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07" w:rsidRPr="001C00CC" w:rsidRDefault="006A45B6" w:rsidP="00386707">
      <w:pPr>
        <w:jc w:val="center"/>
        <w:rPr>
          <w:b/>
        </w:rPr>
      </w:pPr>
      <w:r w:rsidRPr="001C00CC">
        <w:rPr>
          <w:b/>
          <w:lang w:eastAsia="en-GB" w:bidi="ar-SA"/>
        </w:rPr>
        <w:drawing>
          <wp:inline distT="0" distB="0" distL="0" distR="0" wp14:anchorId="751DF693" wp14:editId="19896263">
            <wp:extent cx="2711395" cy="1603206"/>
            <wp:effectExtent l="0" t="0" r="0" b="0"/>
            <wp:docPr id="1" name="Picture 1" descr="V:\04 - EVENEMENTS\01 - YOUR EUROPE YOUR SAY YEYS\YEYS 2017\Logos\16_536-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7\Logos\16_536-Landingp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372" cy="1603192"/>
                    </a:xfrm>
                    <a:prstGeom prst="rect">
                      <a:avLst/>
                    </a:prstGeom>
                    <a:noFill/>
                    <a:ln>
                      <a:noFill/>
                    </a:ln>
                  </pic:spPr>
                </pic:pic>
              </a:graphicData>
            </a:graphic>
          </wp:inline>
        </w:drawing>
      </w:r>
      <w:r w:rsidRPr="001C00CC">
        <w:rPr>
          <w:b/>
          <w:sz w:val="20"/>
          <w:lang w:eastAsia="en-GB" w:bidi="ar-SA"/>
        </w:rPr>
        <mc:AlternateContent>
          <mc:Choice Requires="wps">
            <w:drawing>
              <wp:anchor distT="0" distB="0" distL="114300" distR="114300" simplePos="0" relativeHeight="251659264" behindDoc="1" locked="0" layoutInCell="0" allowOverlap="1" wp14:anchorId="4690228B" wp14:editId="2289F94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sz w:val="48"/>
                        </w:rPr>
                        <w:t>LT</w:t>
                      </w:r>
                    </w:p>
                  </w:txbxContent>
                </v:textbox>
                <w10:wrap xmlns:w10="urn:schemas-microsoft-com:office:word" anchorx="page" anchory="page"/>
              </v:shape>
            </w:pict>
          </mc:Fallback>
        </mc:AlternateContent>
      </w:r>
    </w:p>
    <w:p w:rsidR="006A45B6" w:rsidRPr="001C00CC" w:rsidRDefault="006A45B6" w:rsidP="00386707">
      <w:pPr>
        <w:jc w:val="center"/>
        <w:rPr>
          <w:b/>
        </w:rPr>
      </w:pPr>
    </w:p>
    <w:p w:rsidR="00386707" w:rsidRPr="001C00CC" w:rsidRDefault="00386707" w:rsidP="00386707">
      <w:pPr>
        <w:jc w:val="center"/>
        <w:rPr>
          <w:b/>
        </w:rPr>
      </w:pPr>
      <w:r w:rsidRPr="001C00CC">
        <w:rPr>
          <w:b/>
        </w:rPr>
        <w:t>DARBO DOKUMENTAS DALYVAUJANČIOMS MOKYKLOMS</w:t>
      </w:r>
    </w:p>
    <w:p w:rsidR="00386707" w:rsidRPr="001C00CC" w:rsidRDefault="00386707" w:rsidP="00386707">
      <w:pPr>
        <w:jc w:val="center"/>
      </w:pPr>
    </w:p>
    <w:p w:rsidR="00386707" w:rsidRPr="001C00CC" w:rsidRDefault="004C38DF" w:rsidP="00C41CC8">
      <w:pPr>
        <w:jc w:val="center"/>
        <w:rPr>
          <w:b/>
          <w:caps/>
        </w:rPr>
      </w:pPr>
      <w:r w:rsidRPr="001C00CC">
        <w:rPr>
          <w:b/>
          <w:caps/>
        </w:rPr>
        <w:t>EU@60: kuria kryptimi eisime toliau?</w:t>
      </w:r>
    </w:p>
    <w:p w:rsidR="00386707" w:rsidRPr="001C00CC" w:rsidRDefault="00386707" w:rsidP="00386707"/>
    <w:p w:rsidR="00386707" w:rsidRPr="001C00CC" w:rsidRDefault="00386707" w:rsidP="00386707">
      <w:pPr>
        <w:rPr>
          <w:b/>
        </w:rPr>
      </w:pPr>
      <w:r w:rsidRPr="001C00CC">
        <w:rPr>
          <w:b/>
        </w:rPr>
        <w:t>Įžanga</w:t>
      </w:r>
    </w:p>
    <w:p w:rsidR="00386707" w:rsidRPr="001C00CC" w:rsidRDefault="00386707" w:rsidP="00386707"/>
    <w:p w:rsidR="00386707" w:rsidRPr="001C00CC" w:rsidRDefault="00386707" w:rsidP="00386707">
      <w:r w:rsidRPr="001C00CC">
        <w:t>2017 m. yra labai svarbūs Europai metai, nes bus švenčiamos 60-osios Romos sutarties metinės – sutarties, kuria buvo įsteigta Europos ekonominė bendrija, Europos Sąjungos pirmtakė.</w:t>
      </w:r>
    </w:p>
    <w:p w:rsidR="00386707" w:rsidRPr="001C00CC" w:rsidRDefault="00386707" w:rsidP="00386707"/>
    <w:p w:rsidR="00386707" w:rsidRPr="001C00CC" w:rsidRDefault="003F1D5A" w:rsidP="00386707">
      <w:r w:rsidRPr="001C00CC">
        <w:t>Jau 1957 m. ES steigėjai pripažino, kad Europos vienybę, laisvę ir solidarumą kuria ne tik šalys ir vyriausybės, bet ir žmonės. Greta kitų ES institucijų jie įsteigė ir Europos ekonomikos ir socialinių reikalų komitetą (EESRK), kad „organizuota pilietinė visuomenė“</w:t>
      </w:r>
      <w:r w:rsidRPr="001C00CC">
        <w:rPr>
          <w:rStyle w:val="FootnoteReference"/>
        </w:rPr>
        <w:footnoteReference w:id="2"/>
      </w:r>
      <w:r w:rsidRPr="001C00CC">
        <w:t xml:space="preserve"> galėtų patarti ES sprendimus priimančioms institucijoms įvairiais klausimais, nes EESRK atstovauja ekonominiams ir socialiniams visuomenės interesams.</w:t>
      </w:r>
    </w:p>
    <w:p w:rsidR="00386707" w:rsidRPr="001C00CC" w:rsidRDefault="00386707" w:rsidP="00386707"/>
    <w:p w:rsidR="00386707" w:rsidRPr="001C00CC" w:rsidRDefault="00386707" w:rsidP="00386707">
      <w:r w:rsidRPr="001C00CC">
        <w:t xml:space="preserve">Jaunimas yra Europos ateitis ir jie nustatys, kuria kryptimi eis ES ateityje. Todėl EESRK visada stengėsi į savo politines diskusijas įtraukti jaunimą. 2017 m. </w:t>
      </w:r>
      <w:r w:rsidRPr="001C00CC">
        <w:rPr>
          <w:b/>
        </w:rPr>
        <w:t>60-ųjų Romos sutarties pasirašymo metinių minėjimas</w:t>
      </w:r>
      <w:r w:rsidRPr="001C00CC">
        <w:t xml:space="preserve"> bus kasmet organizuojamo Komiteto renginio jaunimui „Tavo Europa, tavo balsas“ tema, taip suteikiant jaunimui iš visos Europos galimybę pasidalyti savo mintimis apie ES praeitį, dabartį ir ateitį.</w:t>
      </w:r>
    </w:p>
    <w:p w:rsidR="00386707" w:rsidRPr="001C00CC" w:rsidRDefault="00386707" w:rsidP="00386707"/>
    <w:p w:rsidR="00386707" w:rsidRPr="001C00CC" w:rsidRDefault="00386707" w:rsidP="00386707">
      <w:pPr>
        <w:rPr>
          <w:b/>
        </w:rPr>
      </w:pPr>
      <w:r w:rsidRPr="001C00CC">
        <w:rPr>
          <w:b/>
        </w:rPr>
        <w:t>„Tavo Europa, tavo balsas!“</w:t>
      </w:r>
    </w:p>
    <w:p w:rsidR="00386707" w:rsidRPr="001C00CC" w:rsidRDefault="00386707" w:rsidP="00386707"/>
    <w:p w:rsidR="00386707" w:rsidRPr="001C00CC" w:rsidRDefault="00386707" w:rsidP="00386707">
      <w:r w:rsidRPr="001C00CC">
        <w:t>2010 m. EESRK pradėjo rengti „Tavo Europa, tavo balsas“ – kasmetinį renginį, į ES centrą sukviečiantį moksleivius ir jų mokytojus iš visų valstybių narių. Jaunimas aptaria pasiūlymus konkrečia tema ir priima rezoliuciją, kuri vėliau pateikiama ES sprendimų priėmėjams.</w:t>
      </w:r>
    </w:p>
    <w:p w:rsidR="00386707" w:rsidRPr="001C00CC" w:rsidRDefault="00386707" w:rsidP="00386707"/>
    <w:p w:rsidR="00386707" w:rsidRPr="001C00CC" w:rsidRDefault="00386707" w:rsidP="00386707">
      <w:r w:rsidRPr="001C00CC">
        <w:t>Iš kiekvienos šalies burtų keliu atrenkama po vieną mokyklą, iš kurios trys 16 metų amžiaus arba vyresni moksleiviai ir vienas mokytojas vyksta į Briuselį dalyvauti imituotoje EESRK plenarinėje sesijoje ir diskutuoti aktualia tema.</w:t>
      </w:r>
    </w:p>
    <w:p w:rsidR="006461F2" w:rsidRPr="001C00CC" w:rsidRDefault="006461F2" w:rsidP="00386707"/>
    <w:p w:rsidR="006A45B6" w:rsidRPr="001C00CC" w:rsidRDefault="00386707" w:rsidP="00386707">
      <w:bookmarkStart w:id="0" w:name="_GoBack"/>
      <w:bookmarkEnd w:id="0"/>
      <w:r w:rsidRPr="001C00CC">
        <w:lastRenderedPageBreak/>
        <w:t>2017 m. „Tavo Europa, tavo balsas!“ (angl. santr. YEYS) vyks 2017 m. kovo 30–31 d. Ruošiantis šiam renginiui EESRK lankosi pasirinktose mokyklose, kuriose supažindina moksleivius su Komiteto darbu ir atsako į jų klausimus.</w:t>
      </w:r>
    </w:p>
    <w:p w:rsidR="0036549E" w:rsidRPr="001C00CC" w:rsidRDefault="0036549E" w:rsidP="00386707"/>
    <w:p w:rsidR="00386707" w:rsidRPr="001C00CC" w:rsidRDefault="006A45B6" w:rsidP="00386707">
      <w:r w:rsidRPr="001C00CC">
        <w:t>YEYS suteikia unikalią galimybę jaunimui susitikti ir pasidalyti patirtimi, išklausyti savo bendraamžius iš kitų šalių ir sužinoti daugiau apie kitų gyvenimą. Briuselyje moksleiviai diskutuos apie šiuo metu ES kylančius politinius iššūkius, balsuos dėl jų ir siūlys savo sprendimus.</w:t>
      </w:r>
    </w:p>
    <w:p w:rsidR="00386707" w:rsidRPr="001C00CC" w:rsidRDefault="00386707" w:rsidP="00386707"/>
    <w:p w:rsidR="00386707" w:rsidRPr="001C00CC" w:rsidRDefault="00386707" w:rsidP="00386707">
      <w:r w:rsidRPr="001C00CC">
        <w:t>Tavo Europa, tavo balsas! skatina draugystę, toleranciją ir supratimą. Kartu tai yra praturtinanti ir nepamirštama patirtis ne tik renginyje dalyvaujančiam jaunimui, bet ir EESRK nariams.</w:t>
      </w:r>
    </w:p>
    <w:p w:rsidR="00386707" w:rsidRPr="001C00CC" w:rsidRDefault="00386707" w:rsidP="00386707"/>
    <w:p w:rsidR="00386707" w:rsidRPr="001C00CC" w:rsidRDefault="00386707" w:rsidP="003C3B38">
      <w:pPr>
        <w:keepNext/>
        <w:rPr>
          <w:b/>
        </w:rPr>
      </w:pPr>
      <w:r w:rsidRPr="001C00CC">
        <w:rPr>
          <w:b/>
        </w:rPr>
        <w:t>Romos sutartis</w:t>
      </w:r>
    </w:p>
    <w:p w:rsidR="00386707" w:rsidRPr="001C00CC" w:rsidRDefault="00386707" w:rsidP="003C3B38">
      <w:pPr>
        <w:keepNext/>
      </w:pPr>
    </w:p>
    <w:p w:rsidR="00386707" w:rsidRPr="001C00CC" w:rsidRDefault="00386707" w:rsidP="00386707">
      <w:r w:rsidRPr="001C00CC">
        <w:t>1957 m. Romos sutartis suformulavo aiškią ateities viziją turintį projektą, kuriuo būtų siekiama vienybės ir taikos 20-ojo amžiaus karų nuniokotame žemyne. Sutartį pasirašė šešios šalys: Belgija, Prancūzija, Italija, Liuksemburgas, Nyderlandai ir Vakarų Vokietija. Sutartyje taip pat buvo iškelta idėja apie bendrąją rinką, kuri panaikintų kliūtis ir sienas bei leistų šalims prekių, paslaugų, darbo jėgos ir kapitalo mainus – tai dažnai vadinama keturiomis ES laisvėmis.</w:t>
      </w:r>
    </w:p>
    <w:p w:rsidR="00386707" w:rsidRPr="001C00CC" w:rsidRDefault="00386707" w:rsidP="00386707"/>
    <w:p w:rsidR="00386707" w:rsidRPr="001C00CC" w:rsidRDefault="00386707" w:rsidP="00386707">
      <w:r w:rsidRPr="001C00CC">
        <w:t>Kartu su šiomis laisvėmis atėjo ir supratimas, kad darbuotojai taip pat turi turėti lygias teises, o ekonominė bendrija turi skatinti socialinę pažangą ir gerinti Europos piliečių gyvenimo sąlygas. Devintajame dešimtmetyje socialine apsauga ir dialogu grindžiamą Europos socialinį modelį toliau plėtojo Komisijos Pirmininkas Jacques Delors.</w:t>
      </w:r>
    </w:p>
    <w:p w:rsidR="00386707" w:rsidRPr="001C00CC" w:rsidRDefault="00386707" w:rsidP="00386707"/>
    <w:p w:rsidR="00386707" w:rsidRPr="001C00CC" w:rsidRDefault="00386707" w:rsidP="00386707">
      <w:r w:rsidRPr="001C00CC">
        <w:t>Po Romos sutarties pasirašymo vykstant nuolatinei ES plėtrai jos valstybių narių skaičius padidėjo iki 28 – netrukus, po JK pasitraukimo, jų liks 27.</w:t>
      </w:r>
    </w:p>
    <w:p w:rsidR="00386707" w:rsidRPr="001C00CC" w:rsidRDefault="00386707" w:rsidP="00386707"/>
    <w:p w:rsidR="00386707" w:rsidRPr="001C00CC" w:rsidRDefault="00386707" w:rsidP="003C3B38">
      <w:pPr>
        <w:keepNext/>
        <w:rPr>
          <w:b/>
        </w:rPr>
      </w:pPr>
      <w:r w:rsidRPr="001C00CC">
        <w:rPr>
          <w:b/>
        </w:rPr>
        <w:t>Europos ekonomikos ir socialinių reikalų komitetas</w:t>
      </w:r>
    </w:p>
    <w:p w:rsidR="00386707" w:rsidRPr="001C00CC" w:rsidRDefault="00386707" w:rsidP="003C3B38">
      <w:pPr>
        <w:keepNext/>
      </w:pPr>
    </w:p>
    <w:p w:rsidR="00386707" w:rsidRPr="001C00CC" w:rsidRDefault="00386707" w:rsidP="00386707">
      <w:r w:rsidRPr="001C00CC">
        <w:t>Dabar EESRK sudaro 350 narių, atstovaujančių visų 28 valstybių narių pilietinės visuomenės organizacijoms. Nariai yra suskirstyti į tris grupes, atstovaujančias darbdavių, darbuotojų ir „įvairiems“ interesams (nuo aplinkosaugininkų ir ūkininkų iki vartotojų, NVO ir daugelį kitų). EESRK nariai – vyrai ir moterys, jauni ir vyresnio amžiaus – turi daug žinių ir patirties.</w:t>
      </w:r>
    </w:p>
    <w:p w:rsidR="00386707" w:rsidRPr="001C00CC" w:rsidRDefault="00386707" w:rsidP="00386707"/>
    <w:p w:rsidR="00386707" w:rsidRPr="001C00CC" w:rsidRDefault="00386707" w:rsidP="00386707">
      <w:r w:rsidRPr="001C00CC">
        <w:t>Komiteto užduotis – atstovauti organizuotai pilietinei visuomenei. Europos Parlamentas, Taryba ir Komisija, prieš priimdami daugumą naujų teisės aktų, yra teisiškai įpareigoti konsultuotis su EESRK. EESRK šiais ir kitais klausimais rengia nuomones, kurias trys grupės tvirtina bendru sutarimu. Dėl šios priežasties Komitetas yra išskirtinis – remdamasis kompromisu ir abipuse pagarba jis atspindi visos organizuotos pilietinės visuomenės interesus (darbdavių, darbuotojų, įvairių interesų grupių).</w:t>
      </w:r>
    </w:p>
    <w:p w:rsidR="00386707" w:rsidRPr="001C00CC" w:rsidRDefault="00386707" w:rsidP="00386707"/>
    <w:p w:rsidR="00386707" w:rsidRPr="001C00CC" w:rsidRDefault="00386707" w:rsidP="00386707">
      <w:pPr>
        <w:rPr>
          <w:b/>
        </w:rPr>
      </w:pPr>
      <w:r w:rsidRPr="001C00CC">
        <w:rPr>
          <w:b/>
        </w:rPr>
        <w:t>Europos Sąjunga 2016 m.</w:t>
      </w:r>
    </w:p>
    <w:p w:rsidR="00386707" w:rsidRPr="001C00CC" w:rsidRDefault="00386707" w:rsidP="00386707"/>
    <w:p w:rsidR="00386707" w:rsidRPr="001C00CC" w:rsidRDefault="00386707" w:rsidP="00386707">
      <w:r w:rsidRPr="001C00CC">
        <w:t xml:space="preserve">Per pastaruosius 60 metų ES atnešė nesuskaičiuojamos naudos savo piliečiams. Ji apima laisvą judėjimą, bendrą valiutą, aukštus aplinkos apsaugos standartus, finansavimą ir paramą nepalankiose sąlygose esantiems žmonėms ir regionams, mokslinius tyrimus ir inovacijas, studentų mainų </w:t>
      </w:r>
      <w:r w:rsidRPr="001C00CC">
        <w:lastRenderedPageBreak/>
        <w:t>programas, pavyzdžiui, Erasmus, ir Jaunimo garantijų iniciatyvą, padėjusią devyniems milijonams jaunų žmonių susirasti darbą, dalyvauti profesinio rengimo ar pameistrystės programose.</w:t>
      </w:r>
    </w:p>
    <w:p w:rsidR="006B1C82" w:rsidRPr="001C00CC" w:rsidRDefault="006B1C82" w:rsidP="00386707"/>
    <w:p w:rsidR="00386707" w:rsidRPr="001C00CC" w:rsidRDefault="00386707" w:rsidP="00386707">
      <w:r w:rsidRPr="001C00CC">
        <w:t>Tačiau pastaruoju metu Europos projektą yra ištikusi krizė. Prie to prisidėjo nedarbas ir silpnas ekonomikos atsigavimas, pabėgėlių krizė, teroristiniai išpuoliai ir augantis nacionalizmas. ES sukūrimo pagrindas yra jos piliečių parama ir pritarimas, tačiau pastarojo meto nuomonės apklausos rodo, jog mažiau nei keturi iš dešimties europiečių tiki, kad ES lygiu atsižvelgiama į jų nuomonę, todėl šiuo metu svarbiausia yra atkurti pasitikėjimą. Kita vertus, dauguma Europos piliečių iki šiol pritaria jų šalies narystei Europos Sąjungoje.</w:t>
      </w:r>
    </w:p>
    <w:p w:rsidR="004E0FBC" w:rsidRPr="001C00CC" w:rsidRDefault="004E0FBC" w:rsidP="00386707"/>
    <w:p w:rsidR="00386707" w:rsidRPr="001C00CC" w:rsidRDefault="00624FD7" w:rsidP="00386707">
      <w:r w:rsidRPr="001C00CC">
        <w:rPr>
          <w:b/>
        </w:rPr>
        <w:t>„Svarbiausia, turime investuoti į savo jaunimą“</w:t>
      </w:r>
      <w:r w:rsidRPr="001C00CC">
        <w:t>,– savo 2016 m. rugsėjo mėnesio pranešime apie Sąjungos padėtį pripažino Europos Komisijos Pirmininkas Jean-Claude Juncker. „Europoje yra daug visuomeniškų pažiūrų jaunimo, norinčio prasmingai prisidėti prie visuomenės reikalų ir padėti parodyti solidarumą“. Įgyvendinant Slovakijos pirmininkavimo Europos Vadovų Tarybai ES vadovų parengtas Bratislavos veiksmų gaires siekiama „Sukurti perspektyvią ekonominę ateitį visiems, apsaugoti mūsų gyvenimo būdą ir suteikti geresnių galimybių jaunimui“.</w:t>
      </w:r>
    </w:p>
    <w:p w:rsidR="004E0FBC" w:rsidRPr="001C00CC" w:rsidRDefault="004E0FBC" w:rsidP="00386707"/>
    <w:p w:rsidR="00386707" w:rsidRPr="001C00CC" w:rsidRDefault="00386707" w:rsidP="00386707">
      <w:r w:rsidRPr="001C00CC">
        <w:t>Jaunimui visa tai svarbu. Pavyzdžiui, 2016 m. birželio 23 d. įvykusio JK referendumo metu balsuoti atėjo du kartus daugiau jaunų rinkėjų nei tikėtasi, o 75 proc. 18–24 metų amžiaus asmenų pasisakė už tai, kad JK liktų ES. Nepaisant dabartinių iššūkių, stojimo į ES laukia daugiau šalių ir, pavyzdžiui, Balkanų šalių jaunimas nekantriai trokšta pasinaudoti jos teikiamomis galimybėmis.</w:t>
      </w:r>
    </w:p>
    <w:p w:rsidR="00386707" w:rsidRPr="001C00CC" w:rsidRDefault="00386707" w:rsidP="00386707"/>
    <w:p w:rsidR="00386707" w:rsidRPr="001C00CC" w:rsidRDefault="00386707" w:rsidP="003C3B38">
      <w:pPr>
        <w:keepNext/>
        <w:rPr>
          <w:b/>
        </w:rPr>
      </w:pPr>
      <w:r w:rsidRPr="001C00CC">
        <w:rPr>
          <w:b/>
        </w:rPr>
        <w:t>Sudėtingų klausimų svarstymas</w:t>
      </w:r>
    </w:p>
    <w:p w:rsidR="00386707" w:rsidRPr="001C00CC" w:rsidRDefault="00386707" w:rsidP="003C3B38">
      <w:pPr>
        <w:keepNext/>
      </w:pPr>
    </w:p>
    <w:p w:rsidR="00386707" w:rsidRPr="001C00CC" w:rsidRDefault="00386707" w:rsidP="00386707">
      <w:r w:rsidRPr="001C00CC">
        <w:t>Siekiant padėti moksleiviams ir jų mokytojams formuluoti idėjas ir pasirengti diskusijoms Briuselyje, toliau pateikiame keletą klausimų, galinčių kilti 2017 m. Tavo Europa, tavo balsas metu:</w:t>
      </w:r>
    </w:p>
    <w:p w:rsidR="00386707" w:rsidRPr="001C00CC" w:rsidRDefault="00386707" w:rsidP="00386707"/>
    <w:p w:rsidR="00386707" w:rsidRPr="001C00CC" w:rsidRDefault="00386707" w:rsidP="003C3B38">
      <w:pPr>
        <w:keepNext/>
        <w:rPr>
          <w:b/>
        </w:rPr>
      </w:pPr>
      <w:r w:rsidRPr="001C00CC">
        <w:rPr>
          <w:b/>
        </w:rPr>
        <w:t>Europos ateitis</w:t>
      </w:r>
    </w:p>
    <w:p w:rsidR="00773B69" w:rsidRPr="001C00CC" w:rsidRDefault="00773B69" w:rsidP="003C3B38">
      <w:pPr>
        <w:keepNext/>
        <w:rPr>
          <w:b/>
        </w:rPr>
      </w:pPr>
    </w:p>
    <w:p w:rsidR="00C41CC8" w:rsidRPr="001C00CC" w:rsidRDefault="00D43C73" w:rsidP="003C3B38">
      <w:pPr>
        <w:pStyle w:val="ListParagraph"/>
        <w:numPr>
          <w:ilvl w:val="0"/>
          <w:numId w:val="5"/>
        </w:numPr>
        <w:ind w:left="360"/>
      </w:pPr>
      <w:r w:rsidRPr="001C00CC">
        <w:t>Kaip vertintumėte pagrindinius ligšiolinius ES pasiekimus?</w:t>
      </w:r>
    </w:p>
    <w:p w:rsidR="00386707" w:rsidRPr="001C00CC" w:rsidRDefault="00386707" w:rsidP="003C3B38">
      <w:pPr>
        <w:pStyle w:val="ListParagraph"/>
        <w:numPr>
          <w:ilvl w:val="0"/>
          <w:numId w:val="5"/>
        </w:numPr>
        <w:ind w:left="360"/>
      </w:pPr>
      <w:r w:rsidRPr="001C00CC">
        <w:t>Kokią Europą matote ateityje? Jūs optimistas ar pesimistas?</w:t>
      </w:r>
    </w:p>
    <w:p w:rsidR="00386707" w:rsidRPr="001C00CC" w:rsidRDefault="00386707" w:rsidP="003C3B38">
      <w:pPr>
        <w:pStyle w:val="ListParagraph"/>
        <w:numPr>
          <w:ilvl w:val="0"/>
          <w:numId w:val="5"/>
        </w:numPr>
        <w:ind w:left="360"/>
      </w:pPr>
      <w:r w:rsidRPr="001C00CC">
        <w:t xml:space="preserve">Ko jaunimas nori iš ES ateityje? </w:t>
      </w:r>
    </w:p>
    <w:p w:rsidR="00386707" w:rsidRPr="001C00CC" w:rsidRDefault="00386707" w:rsidP="003C3B38">
      <w:pPr>
        <w:pStyle w:val="ListParagraph"/>
        <w:numPr>
          <w:ilvl w:val="0"/>
          <w:numId w:val="5"/>
        </w:numPr>
        <w:ind w:left="360"/>
      </w:pPr>
      <w:r w:rsidRPr="001C00CC">
        <w:t xml:space="preserve">Kaip jaunimas gali didinti savo įtaką ES sprendimų priėmimo procese? </w:t>
      </w:r>
    </w:p>
    <w:p w:rsidR="00F25CEF" w:rsidRPr="001C00CC" w:rsidRDefault="00386707" w:rsidP="003C3B38">
      <w:pPr>
        <w:pStyle w:val="ListParagraph"/>
        <w:numPr>
          <w:ilvl w:val="0"/>
          <w:numId w:val="5"/>
        </w:numPr>
        <w:ind w:left="360"/>
      </w:pPr>
      <w:r w:rsidRPr="001C00CC">
        <w:t>Ar aptariate Europai svarbius klausimus su šeima ir (arba) draugais bei mokykloje?</w:t>
      </w:r>
    </w:p>
    <w:p w:rsidR="00386707" w:rsidRPr="001C00CC" w:rsidRDefault="00386707" w:rsidP="003C3B38">
      <w:pPr>
        <w:pStyle w:val="ListParagraph"/>
        <w:numPr>
          <w:ilvl w:val="0"/>
          <w:numId w:val="5"/>
        </w:numPr>
        <w:ind w:left="360"/>
      </w:pPr>
      <w:r w:rsidRPr="001C00CC">
        <w:t>Kokie yra didžiausi ES iššūkiai ir kokių yra galimybių kurti tvirtą Europos Sąjungą?</w:t>
      </w:r>
    </w:p>
    <w:p w:rsidR="00386707" w:rsidRPr="001C00CC" w:rsidRDefault="00386707" w:rsidP="003C3B38">
      <w:pPr>
        <w:pStyle w:val="ListParagraph"/>
        <w:numPr>
          <w:ilvl w:val="0"/>
          <w:numId w:val="9"/>
        </w:numPr>
        <w:ind w:left="782" w:hanging="425"/>
      </w:pPr>
      <w:r w:rsidRPr="001C00CC">
        <w:t>Ekonomikos atgaivinimas</w:t>
      </w:r>
    </w:p>
    <w:p w:rsidR="00386707" w:rsidRPr="001C00CC" w:rsidRDefault="00386707" w:rsidP="003C3B38">
      <w:pPr>
        <w:pStyle w:val="ListParagraph"/>
        <w:numPr>
          <w:ilvl w:val="0"/>
          <w:numId w:val="9"/>
        </w:numPr>
        <w:ind w:left="782" w:hanging="425"/>
      </w:pPr>
      <w:r w:rsidRPr="001C00CC">
        <w:t>Jaunimo užimtumas</w:t>
      </w:r>
    </w:p>
    <w:p w:rsidR="00386707" w:rsidRPr="001C00CC" w:rsidRDefault="00386707" w:rsidP="003C3B38">
      <w:pPr>
        <w:pStyle w:val="ListParagraph"/>
        <w:numPr>
          <w:ilvl w:val="0"/>
          <w:numId w:val="9"/>
        </w:numPr>
        <w:ind w:left="782" w:hanging="425"/>
      </w:pPr>
      <w:r w:rsidRPr="001C00CC">
        <w:t>Pabėgėliai / migracija</w:t>
      </w:r>
    </w:p>
    <w:p w:rsidR="00386707" w:rsidRPr="001C00CC" w:rsidRDefault="00030543" w:rsidP="003C3B38">
      <w:pPr>
        <w:pStyle w:val="ListParagraph"/>
        <w:numPr>
          <w:ilvl w:val="0"/>
          <w:numId w:val="9"/>
        </w:numPr>
        <w:ind w:left="782" w:hanging="425"/>
      </w:pPr>
      <w:r w:rsidRPr="001C00CC">
        <w:t xml:space="preserve">Nacionalizmo augimas </w:t>
      </w:r>
    </w:p>
    <w:p w:rsidR="00D43C73" w:rsidRPr="001C00CC" w:rsidRDefault="00D43C73" w:rsidP="003C3B38">
      <w:pPr>
        <w:pStyle w:val="ListParagraph"/>
        <w:numPr>
          <w:ilvl w:val="0"/>
          <w:numId w:val="9"/>
        </w:numPr>
        <w:ind w:left="782" w:hanging="425"/>
      </w:pPr>
      <w:r w:rsidRPr="001C00CC">
        <w:t>Saugumas / taika</w:t>
      </w:r>
    </w:p>
    <w:p w:rsidR="00D43C73" w:rsidRPr="001C00CC" w:rsidRDefault="00D43C73" w:rsidP="003C3B38">
      <w:pPr>
        <w:pStyle w:val="ListParagraph"/>
        <w:numPr>
          <w:ilvl w:val="0"/>
          <w:numId w:val="9"/>
        </w:numPr>
        <w:ind w:left="782" w:hanging="425"/>
      </w:pPr>
      <w:r w:rsidRPr="001C00CC">
        <w:t>Energijos tiekimas</w:t>
      </w:r>
    </w:p>
    <w:p w:rsidR="00030543" w:rsidRPr="001C00CC" w:rsidRDefault="00030543" w:rsidP="003C3B38">
      <w:pPr>
        <w:pStyle w:val="ListParagraph"/>
        <w:numPr>
          <w:ilvl w:val="0"/>
          <w:numId w:val="9"/>
        </w:numPr>
        <w:ind w:left="782" w:hanging="425"/>
      </w:pPr>
      <w:r w:rsidRPr="001C00CC">
        <w:t>Tvari ateitis (kova su klimato kaita)</w:t>
      </w:r>
    </w:p>
    <w:p w:rsidR="00030543" w:rsidRPr="001C00CC" w:rsidRDefault="00030543" w:rsidP="003C3B38">
      <w:pPr>
        <w:pStyle w:val="ListParagraph"/>
        <w:numPr>
          <w:ilvl w:val="0"/>
          <w:numId w:val="9"/>
        </w:numPr>
        <w:ind w:left="782" w:hanging="425"/>
      </w:pPr>
      <w:r w:rsidRPr="001C00CC">
        <w:t>Pakankamai geros kokybės maistas už prieinamą kainą</w:t>
      </w:r>
    </w:p>
    <w:p w:rsidR="00030543" w:rsidRPr="001C00CC" w:rsidRDefault="00030543" w:rsidP="003C3B38">
      <w:pPr>
        <w:pStyle w:val="ListParagraph"/>
        <w:numPr>
          <w:ilvl w:val="0"/>
          <w:numId w:val="9"/>
        </w:numPr>
        <w:ind w:left="782" w:hanging="425"/>
      </w:pPr>
      <w:r w:rsidRPr="001C00CC">
        <w:t>Skaitmeninimas</w:t>
      </w:r>
    </w:p>
    <w:p w:rsidR="00A57023" w:rsidRPr="001C00CC" w:rsidRDefault="00A57023" w:rsidP="003C3B38">
      <w:pPr>
        <w:pStyle w:val="ListParagraph"/>
        <w:numPr>
          <w:ilvl w:val="0"/>
          <w:numId w:val="9"/>
        </w:numPr>
        <w:ind w:left="782" w:hanging="425"/>
      </w:pPr>
      <w:r w:rsidRPr="001C00CC">
        <w:t>Demografinės problemos</w:t>
      </w:r>
    </w:p>
    <w:p w:rsidR="00386707" w:rsidRPr="001C00CC" w:rsidRDefault="00386707" w:rsidP="003C3B38">
      <w:pPr>
        <w:pStyle w:val="ListParagraph"/>
        <w:numPr>
          <w:ilvl w:val="0"/>
          <w:numId w:val="9"/>
        </w:numPr>
        <w:ind w:left="782" w:hanging="425"/>
      </w:pPr>
      <w:r w:rsidRPr="001C00CC">
        <w:lastRenderedPageBreak/>
        <w:t>Kita</w:t>
      </w:r>
    </w:p>
    <w:p w:rsidR="00F25CEF" w:rsidRPr="001C00CC" w:rsidRDefault="00F25CEF" w:rsidP="00F25CEF"/>
    <w:p w:rsidR="00F25CEF" w:rsidRPr="001C00CC" w:rsidRDefault="00F25CEF" w:rsidP="003C3B38">
      <w:pPr>
        <w:pStyle w:val="ListParagraph"/>
        <w:numPr>
          <w:ilvl w:val="0"/>
          <w:numId w:val="5"/>
        </w:numPr>
        <w:ind w:left="360"/>
      </w:pPr>
      <w:r w:rsidRPr="001C00CC">
        <w:t>Pastarojo meto nuomonės apklausos rodo, kad optimizmo rodiklis kalbant apie ES ateitį nukrito į žemiausią lygį; kaip manote, kokia pagrindinė to priežastis?</w:t>
      </w:r>
    </w:p>
    <w:p w:rsidR="00386707" w:rsidRPr="001C00CC" w:rsidRDefault="00386707" w:rsidP="00386707"/>
    <w:p w:rsidR="00386707" w:rsidRPr="001C00CC" w:rsidRDefault="00386707" w:rsidP="003C3B38">
      <w:pPr>
        <w:keepNext/>
        <w:rPr>
          <w:b/>
        </w:rPr>
      </w:pPr>
      <w:r w:rsidRPr="001C00CC">
        <w:rPr>
          <w:b/>
        </w:rPr>
        <w:t>ES prioritetai</w:t>
      </w:r>
    </w:p>
    <w:p w:rsidR="00773B69" w:rsidRPr="001C00CC" w:rsidRDefault="00773B69" w:rsidP="003C3B38">
      <w:pPr>
        <w:keepNext/>
        <w:rPr>
          <w:b/>
        </w:rPr>
      </w:pPr>
    </w:p>
    <w:p w:rsidR="00386707" w:rsidRPr="001C00CC" w:rsidRDefault="00386707" w:rsidP="003C3B38">
      <w:pPr>
        <w:pStyle w:val="ListParagraph"/>
        <w:numPr>
          <w:ilvl w:val="0"/>
          <w:numId w:val="5"/>
        </w:numPr>
        <w:ind w:left="360"/>
      </w:pPr>
      <w:r w:rsidRPr="001C00CC">
        <w:t>Kaip vertinate šiuos ES teikiamus privalumus:</w:t>
      </w:r>
    </w:p>
    <w:p w:rsidR="00386707" w:rsidRPr="001C00CC" w:rsidRDefault="00773B69" w:rsidP="003C3B38">
      <w:pPr>
        <w:pStyle w:val="ListParagraph"/>
        <w:numPr>
          <w:ilvl w:val="0"/>
          <w:numId w:val="11"/>
        </w:numPr>
        <w:ind w:left="717"/>
      </w:pPr>
      <w:r w:rsidRPr="001C00CC">
        <w:t>Taika</w:t>
      </w:r>
    </w:p>
    <w:p w:rsidR="00386707" w:rsidRPr="001C00CC" w:rsidRDefault="00386707" w:rsidP="003C3B38">
      <w:pPr>
        <w:pStyle w:val="ListParagraph"/>
        <w:numPr>
          <w:ilvl w:val="0"/>
          <w:numId w:val="11"/>
        </w:numPr>
        <w:ind w:left="717"/>
      </w:pPr>
      <w:r w:rsidRPr="001C00CC">
        <w:t>Teisė dirbti užsienyje</w:t>
      </w:r>
    </w:p>
    <w:p w:rsidR="00386707" w:rsidRPr="001C00CC" w:rsidRDefault="00386707" w:rsidP="003C3B38">
      <w:pPr>
        <w:pStyle w:val="ListParagraph"/>
        <w:numPr>
          <w:ilvl w:val="0"/>
          <w:numId w:val="11"/>
        </w:numPr>
        <w:ind w:left="717"/>
      </w:pPr>
      <w:r w:rsidRPr="001C00CC">
        <w:t>Teisė studijuoti užsienyje</w:t>
      </w:r>
    </w:p>
    <w:p w:rsidR="00386707" w:rsidRPr="001C00CC" w:rsidRDefault="00386707" w:rsidP="003C3B38">
      <w:pPr>
        <w:pStyle w:val="ListParagraph"/>
        <w:numPr>
          <w:ilvl w:val="0"/>
          <w:numId w:val="11"/>
        </w:numPr>
        <w:ind w:left="717"/>
      </w:pPr>
      <w:r w:rsidRPr="001C00CC">
        <w:t>Lengviau keliauti atostogų metu</w:t>
      </w:r>
    </w:p>
    <w:p w:rsidR="00386707" w:rsidRPr="001C00CC" w:rsidRDefault="00773B69" w:rsidP="003C3B38">
      <w:pPr>
        <w:pStyle w:val="ListParagraph"/>
        <w:numPr>
          <w:ilvl w:val="0"/>
          <w:numId w:val="11"/>
        </w:numPr>
        <w:ind w:left="717"/>
      </w:pPr>
      <w:r w:rsidRPr="001C00CC">
        <w:t>Euras</w:t>
      </w:r>
    </w:p>
    <w:p w:rsidR="00386707" w:rsidRPr="001C00CC" w:rsidRDefault="00386707" w:rsidP="003C3B38">
      <w:pPr>
        <w:pStyle w:val="ListParagraph"/>
        <w:numPr>
          <w:ilvl w:val="0"/>
          <w:numId w:val="11"/>
        </w:numPr>
        <w:ind w:left="717"/>
      </w:pPr>
      <w:r w:rsidRPr="001C00CC">
        <w:t>Tarptinklinio ryšio mokesčių panaikinimas</w:t>
      </w:r>
    </w:p>
    <w:p w:rsidR="00386707" w:rsidRPr="001C00CC" w:rsidRDefault="00386707" w:rsidP="003C3B38">
      <w:pPr>
        <w:pStyle w:val="ListParagraph"/>
        <w:numPr>
          <w:ilvl w:val="0"/>
          <w:numId w:val="11"/>
        </w:numPr>
        <w:ind w:left="717"/>
      </w:pPr>
      <w:r w:rsidRPr="001C00CC">
        <w:t>Vartotojų apsauga perkant prekes internetu</w:t>
      </w:r>
    </w:p>
    <w:p w:rsidR="00386707" w:rsidRPr="001C00CC" w:rsidRDefault="00386707" w:rsidP="003C3B38">
      <w:pPr>
        <w:pStyle w:val="ListParagraph"/>
        <w:numPr>
          <w:ilvl w:val="0"/>
          <w:numId w:val="11"/>
        </w:numPr>
        <w:ind w:left="717"/>
      </w:pPr>
      <w:r w:rsidRPr="001C00CC">
        <w:t>Aplinkosaugos standartai</w:t>
      </w:r>
    </w:p>
    <w:p w:rsidR="00386707" w:rsidRPr="001C00CC" w:rsidRDefault="00386707" w:rsidP="003C3B38">
      <w:pPr>
        <w:pStyle w:val="ListParagraph"/>
        <w:numPr>
          <w:ilvl w:val="0"/>
          <w:numId w:val="11"/>
        </w:numPr>
        <w:ind w:left="717"/>
      </w:pPr>
      <w:r w:rsidRPr="001C00CC">
        <w:t>Tarptautinis bendradarbiavimas mokslinių tyrimų ir inovacijų srityje</w:t>
      </w:r>
    </w:p>
    <w:p w:rsidR="00386707" w:rsidRPr="001C00CC" w:rsidRDefault="00386707" w:rsidP="003C3B38">
      <w:pPr>
        <w:pStyle w:val="ListParagraph"/>
        <w:numPr>
          <w:ilvl w:val="0"/>
          <w:numId w:val="11"/>
        </w:numPr>
        <w:ind w:left="717"/>
      </w:pPr>
      <w:r w:rsidRPr="001C00CC">
        <w:t>Bendra kovos su klimato kaita politika</w:t>
      </w:r>
    </w:p>
    <w:p w:rsidR="00386707" w:rsidRPr="001C00CC" w:rsidRDefault="00386707" w:rsidP="003C3B38">
      <w:pPr>
        <w:pStyle w:val="ListParagraph"/>
        <w:numPr>
          <w:ilvl w:val="0"/>
          <w:numId w:val="11"/>
        </w:numPr>
        <w:ind w:left="717"/>
      </w:pPr>
      <w:r w:rsidRPr="001C00CC">
        <w:t>Kova su nelygybe ir diskriminacija</w:t>
      </w:r>
    </w:p>
    <w:p w:rsidR="00386707" w:rsidRPr="001C00CC" w:rsidRDefault="00386707" w:rsidP="003C3B38">
      <w:pPr>
        <w:pStyle w:val="ListParagraph"/>
        <w:numPr>
          <w:ilvl w:val="0"/>
          <w:numId w:val="11"/>
        </w:numPr>
        <w:ind w:left="717"/>
      </w:pPr>
      <w:r w:rsidRPr="001C00CC">
        <w:t>Darbuotojų teisės, sveikata ir sauga</w:t>
      </w:r>
    </w:p>
    <w:p w:rsidR="00386707" w:rsidRPr="001C00CC" w:rsidRDefault="00386707" w:rsidP="00386707"/>
    <w:p w:rsidR="00386707" w:rsidRPr="001C00CC" w:rsidRDefault="00386707" w:rsidP="003C3B38">
      <w:pPr>
        <w:pStyle w:val="ListParagraph"/>
        <w:numPr>
          <w:ilvl w:val="0"/>
          <w:numId w:val="5"/>
        </w:numPr>
        <w:ind w:left="360"/>
      </w:pPr>
      <w:r w:rsidRPr="001C00CC">
        <w:t>Ar žinote pavyzdžių, kai Briuselyje priimti sprendimai palengvino (arba apsunkino) Jūsų gyvenimą?</w:t>
      </w:r>
    </w:p>
    <w:p w:rsidR="00386707" w:rsidRPr="001C00CC" w:rsidRDefault="00386707" w:rsidP="003C3B38">
      <w:pPr>
        <w:pStyle w:val="ListParagraph"/>
        <w:numPr>
          <w:ilvl w:val="0"/>
          <w:numId w:val="5"/>
        </w:numPr>
        <w:ind w:left="360"/>
      </w:pPr>
      <w:r w:rsidRPr="001C00CC">
        <w:t>Ar pritariate didesnei Europos integracijai – o gal manote, kad ES turėtų būti tik prekybos blokas?</w:t>
      </w:r>
    </w:p>
    <w:p w:rsidR="00386707" w:rsidRPr="001C00CC" w:rsidRDefault="00386707" w:rsidP="003C3B38">
      <w:pPr>
        <w:pStyle w:val="ListParagraph"/>
        <w:numPr>
          <w:ilvl w:val="0"/>
          <w:numId w:val="5"/>
        </w:numPr>
        <w:ind w:left="360"/>
      </w:pPr>
      <w:r w:rsidRPr="001C00CC">
        <w:t>Ar pritariate ES kariuomenės sukūrimui?</w:t>
      </w:r>
    </w:p>
    <w:p w:rsidR="00386707" w:rsidRPr="001C00CC" w:rsidRDefault="00386707" w:rsidP="00386707"/>
    <w:p w:rsidR="00386707" w:rsidRPr="001C00CC" w:rsidRDefault="00386707" w:rsidP="003C3B38">
      <w:pPr>
        <w:keepNext/>
        <w:rPr>
          <w:b/>
        </w:rPr>
      </w:pPr>
      <w:r w:rsidRPr="001C00CC">
        <w:rPr>
          <w:b/>
        </w:rPr>
        <w:t>Iššūkiai</w:t>
      </w:r>
    </w:p>
    <w:p w:rsidR="00773B69" w:rsidRPr="001C00CC" w:rsidRDefault="00773B69" w:rsidP="003C3B38">
      <w:pPr>
        <w:keepNext/>
        <w:rPr>
          <w:b/>
        </w:rPr>
      </w:pPr>
    </w:p>
    <w:p w:rsidR="00386707" w:rsidRPr="001C00CC" w:rsidRDefault="00386707" w:rsidP="003C3B38">
      <w:pPr>
        <w:pStyle w:val="ListParagraph"/>
        <w:numPr>
          <w:ilvl w:val="0"/>
          <w:numId w:val="14"/>
        </w:numPr>
        <w:ind w:left="360"/>
      </w:pPr>
      <w:r w:rsidRPr="001C00CC">
        <w:t>Kaip ES būtų galėjusi geriau įveikti pabėgėlių krizę?</w:t>
      </w:r>
    </w:p>
    <w:p w:rsidR="00386707" w:rsidRPr="001C00CC" w:rsidRDefault="00C41CC8" w:rsidP="003C3B38">
      <w:pPr>
        <w:pStyle w:val="ListParagraph"/>
        <w:numPr>
          <w:ilvl w:val="0"/>
          <w:numId w:val="14"/>
        </w:numPr>
        <w:ind w:left="360"/>
      </w:pPr>
      <w:r w:rsidRPr="001C00CC">
        <w:t>Kokios, jūsų nuomone, bus Jungtinės Karalystės išstojimo iš Europos Sąjungos pasekmės? Ar tai turės poveikio jauniems žmonėms kitose ES šalyse?</w:t>
      </w:r>
    </w:p>
    <w:p w:rsidR="00386707" w:rsidRPr="001C00CC" w:rsidRDefault="00386707" w:rsidP="003C3B38">
      <w:pPr>
        <w:pStyle w:val="ListParagraph"/>
        <w:numPr>
          <w:ilvl w:val="0"/>
          <w:numId w:val="14"/>
        </w:numPr>
        <w:ind w:left="360"/>
      </w:pPr>
      <w:r w:rsidRPr="001C00CC">
        <w:t>Ką reikėtų padaryti, norint sustabdyti nacionalizmo ir ksenofobijos augimą?</w:t>
      </w:r>
    </w:p>
    <w:p w:rsidR="00386707" w:rsidRPr="001C00CC" w:rsidRDefault="00386707" w:rsidP="003C3B38">
      <w:pPr>
        <w:pStyle w:val="ListParagraph"/>
        <w:numPr>
          <w:ilvl w:val="0"/>
          <w:numId w:val="14"/>
        </w:numPr>
        <w:ind w:left="360"/>
      </w:pPr>
      <w:r w:rsidRPr="001C00CC">
        <w:t>Kaip ES galėtų apginti europiečius nuo teroro aktų?</w:t>
      </w:r>
    </w:p>
    <w:p w:rsidR="00386707" w:rsidRPr="001C00CC" w:rsidRDefault="00386707" w:rsidP="003C3B38">
      <w:pPr>
        <w:pStyle w:val="ListParagraph"/>
        <w:numPr>
          <w:ilvl w:val="0"/>
          <w:numId w:val="14"/>
        </w:numPr>
        <w:ind w:left="360"/>
      </w:pPr>
      <w:r w:rsidRPr="001C00CC">
        <w:t>Ar dėl globalizacijos ES svarba didėja ar mažėja?</w:t>
      </w:r>
    </w:p>
    <w:p w:rsidR="00386707" w:rsidRPr="001C00CC" w:rsidRDefault="00386707" w:rsidP="003C3B38">
      <w:pPr>
        <w:pStyle w:val="ListParagraph"/>
        <w:numPr>
          <w:ilvl w:val="0"/>
          <w:numId w:val="14"/>
        </w:numPr>
        <w:ind w:left="360"/>
      </w:pPr>
      <w:r w:rsidRPr="001C00CC">
        <w:t>Ar ES galios yra pernelyg centralizuotos? Ar nereikėtų daugiau sprendimų priimti nacionaliniu ar vietos lygmeniu?</w:t>
      </w:r>
    </w:p>
    <w:p w:rsidR="00C41CC8" w:rsidRPr="001C00CC" w:rsidRDefault="00386707" w:rsidP="003C3B38">
      <w:pPr>
        <w:pStyle w:val="ListParagraph"/>
        <w:numPr>
          <w:ilvl w:val="0"/>
          <w:numId w:val="14"/>
        </w:numPr>
        <w:ind w:left="360"/>
      </w:pPr>
      <w:r w:rsidRPr="001C00CC">
        <w:t>Kaip ES vadovai galėtų palaikyti glaudesnius ryšius su piliečiais?</w:t>
      </w:r>
    </w:p>
    <w:p w:rsidR="00030543" w:rsidRPr="001C00CC" w:rsidRDefault="00030543" w:rsidP="003C3B38">
      <w:pPr>
        <w:pStyle w:val="ListParagraph"/>
        <w:numPr>
          <w:ilvl w:val="0"/>
          <w:numId w:val="14"/>
        </w:numPr>
        <w:ind w:left="360"/>
      </w:pPr>
      <w:r w:rsidRPr="001C00CC">
        <w:t>Kaip valstybių vadovai galėtų užmegzti glaudesnius ryšius su Europa?</w:t>
      </w:r>
    </w:p>
    <w:p w:rsidR="00386707" w:rsidRPr="001C00CC" w:rsidRDefault="00386707" w:rsidP="003C3B38">
      <w:pPr>
        <w:pStyle w:val="ListParagraph"/>
        <w:numPr>
          <w:ilvl w:val="0"/>
          <w:numId w:val="14"/>
        </w:numPr>
        <w:ind w:left="360"/>
      </w:pPr>
      <w:r w:rsidRPr="001C00CC">
        <w:t>Koks politikos pokytis ar sprendimas būtų naudingiausias daugumai ES gyventojų?</w:t>
      </w:r>
    </w:p>
    <w:p w:rsidR="00386707" w:rsidRPr="001C00CC" w:rsidRDefault="00386707" w:rsidP="00386707"/>
    <w:p w:rsidR="00386707" w:rsidRPr="001C00CC" w:rsidRDefault="00386707" w:rsidP="003C3B38">
      <w:pPr>
        <w:keepNext/>
        <w:rPr>
          <w:b/>
        </w:rPr>
      </w:pPr>
      <w:r w:rsidRPr="001C00CC">
        <w:rPr>
          <w:b/>
        </w:rPr>
        <w:t>Komunikacija</w:t>
      </w:r>
    </w:p>
    <w:p w:rsidR="00773B69" w:rsidRPr="001C00CC" w:rsidRDefault="00773B69" w:rsidP="003C3B38">
      <w:pPr>
        <w:keepNext/>
        <w:rPr>
          <w:b/>
        </w:rPr>
      </w:pPr>
    </w:p>
    <w:p w:rsidR="00386707" w:rsidRPr="001C00CC" w:rsidRDefault="00386707" w:rsidP="003C3B38">
      <w:pPr>
        <w:pStyle w:val="ListParagraph"/>
        <w:numPr>
          <w:ilvl w:val="0"/>
          <w:numId w:val="5"/>
        </w:numPr>
        <w:ind w:left="360"/>
      </w:pPr>
      <w:r w:rsidRPr="001C00CC">
        <w:t>Ar manote, kad turite pakankamai informacijos apie:</w:t>
      </w:r>
    </w:p>
    <w:p w:rsidR="00386707" w:rsidRPr="001C00CC" w:rsidRDefault="00386707" w:rsidP="003C3B38">
      <w:pPr>
        <w:pStyle w:val="ListParagraph"/>
        <w:numPr>
          <w:ilvl w:val="0"/>
          <w:numId w:val="19"/>
        </w:numPr>
        <w:ind w:left="717"/>
      </w:pPr>
      <w:r w:rsidRPr="001C00CC">
        <w:t>ES istoriją</w:t>
      </w:r>
    </w:p>
    <w:p w:rsidR="00386707" w:rsidRPr="001C00CC" w:rsidRDefault="00386707" w:rsidP="003C3B38">
      <w:pPr>
        <w:pStyle w:val="ListParagraph"/>
        <w:numPr>
          <w:ilvl w:val="0"/>
          <w:numId w:val="19"/>
        </w:numPr>
        <w:ind w:left="717"/>
      </w:pPr>
      <w:r w:rsidRPr="001C00CC">
        <w:t>ES struktūrą</w:t>
      </w:r>
    </w:p>
    <w:p w:rsidR="00386707" w:rsidRPr="001C00CC" w:rsidRDefault="00386707" w:rsidP="003C3B38">
      <w:pPr>
        <w:pStyle w:val="ListParagraph"/>
        <w:numPr>
          <w:ilvl w:val="0"/>
          <w:numId w:val="19"/>
        </w:numPr>
        <w:ind w:left="717"/>
      </w:pPr>
      <w:r w:rsidRPr="001C00CC">
        <w:t>ES politikos kryptis</w:t>
      </w:r>
    </w:p>
    <w:p w:rsidR="00386707" w:rsidRPr="001C00CC" w:rsidRDefault="00386707" w:rsidP="00386707"/>
    <w:p w:rsidR="00386707" w:rsidRPr="001C00CC" w:rsidRDefault="00386707" w:rsidP="003C3B38">
      <w:pPr>
        <w:pStyle w:val="ListParagraph"/>
        <w:numPr>
          <w:ilvl w:val="0"/>
          <w:numId w:val="5"/>
        </w:numPr>
        <w:ind w:left="360"/>
      </w:pPr>
      <w:r w:rsidRPr="001C00CC">
        <w:t>Ar manote, kad žiniasklaida pateikia tikslią informaciją apie ES? Kaip galima pagerinti komunikaciją? Ar mokykloje gaunate pakankamai informacijos?</w:t>
      </w:r>
    </w:p>
    <w:p w:rsidR="00386707" w:rsidRPr="001C00CC" w:rsidRDefault="00386707" w:rsidP="003C3B38">
      <w:pPr>
        <w:pStyle w:val="ListParagraph"/>
        <w:numPr>
          <w:ilvl w:val="0"/>
          <w:numId w:val="5"/>
        </w:numPr>
        <w:ind w:left="360"/>
      </w:pPr>
      <w:r w:rsidRPr="001C00CC">
        <w:t>Ko reikėtų imtis ES institucijoms, siekiant geriau bendrauti su jaunimu?</w:t>
      </w:r>
    </w:p>
    <w:p w:rsidR="006A4580" w:rsidRPr="001C00CC" w:rsidRDefault="006A4580" w:rsidP="003C3B38">
      <w:pPr>
        <w:pStyle w:val="ListParagraph"/>
        <w:numPr>
          <w:ilvl w:val="0"/>
          <w:numId w:val="5"/>
        </w:numPr>
        <w:ind w:left="360"/>
      </w:pPr>
      <w:r w:rsidRPr="001C00CC">
        <w:t>Kaip JŪS galite padėti kurti Europą?</w:t>
      </w:r>
    </w:p>
    <w:p w:rsidR="00386707" w:rsidRPr="001C00CC" w:rsidRDefault="00386707" w:rsidP="00386707"/>
    <w:p w:rsidR="00386707" w:rsidRPr="001C00CC" w:rsidRDefault="00386707" w:rsidP="003C3B38">
      <w:pPr>
        <w:keepNext/>
        <w:rPr>
          <w:b/>
        </w:rPr>
      </w:pPr>
      <w:r w:rsidRPr="001C00CC">
        <w:rPr>
          <w:b/>
        </w:rPr>
        <w:t>Kita informacija</w:t>
      </w:r>
    </w:p>
    <w:p w:rsidR="00386707" w:rsidRPr="001C00CC" w:rsidRDefault="00386707" w:rsidP="003C3B38">
      <w:pPr>
        <w:keepNext/>
      </w:pPr>
    </w:p>
    <w:p w:rsidR="00386707" w:rsidRPr="001C00CC" w:rsidRDefault="004E0FBC" w:rsidP="003C3B38">
      <w:pPr>
        <w:keepNext/>
      </w:pPr>
      <w:r w:rsidRPr="001C00CC">
        <w:t>„Tavo Europa, tavo balsas!“</w:t>
      </w:r>
    </w:p>
    <w:p w:rsidR="00386707" w:rsidRPr="001C00CC" w:rsidRDefault="001C00CC" w:rsidP="00386707">
      <w:hyperlink r:id="rId14">
        <w:r w:rsidR="00287584" w:rsidRPr="001C00CC">
          <w:rPr>
            <w:rStyle w:val="Hyperlink"/>
          </w:rPr>
          <w:t>http://www.eesc.europa.eu/?i=portal.lt.events-and-activities-your-europe-your-say-2016</w:t>
        </w:r>
      </w:hyperlink>
    </w:p>
    <w:p w:rsidR="00386707" w:rsidRPr="001C00CC" w:rsidRDefault="00386707" w:rsidP="00386707"/>
    <w:p w:rsidR="004E0FBC" w:rsidRPr="001C00CC" w:rsidRDefault="004E0FBC" w:rsidP="003C3B38">
      <w:pPr>
        <w:keepNext/>
      </w:pPr>
      <w:r w:rsidRPr="001C00CC">
        <w:t>Apie EESRK</w:t>
      </w:r>
    </w:p>
    <w:p w:rsidR="00386707" w:rsidRPr="001C00CC" w:rsidRDefault="001C00CC" w:rsidP="00386707">
      <w:hyperlink r:id="rId15">
        <w:r w:rsidR="00287584" w:rsidRPr="001C00CC">
          <w:rPr>
            <w:rStyle w:val="Hyperlink"/>
          </w:rPr>
          <w:t>http://www.eesc.europa.eu/?i=portal.en.the-committee</w:t>
        </w:r>
      </w:hyperlink>
    </w:p>
    <w:p w:rsidR="00386707" w:rsidRPr="001C00CC" w:rsidRDefault="00386707" w:rsidP="00386707"/>
    <w:p w:rsidR="004E0FBC" w:rsidRPr="001C00CC" w:rsidRDefault="004E0FBC" w:rsidP="003C3B38">
      <w:pPr>
        <w:keepNext/>
      </w:pPr>
      <w:r w:rsidRPr="001C00CC">
        <w:t>Pranešimas apie 2016 m. Sąjungos padėtį</w:t>
      </w:r>
    </w:p>
    <w:p w:rsidR="00386707" w:rsidRPr="001C00CC" w:rsidRDefault="001C00CC" w:rsidP="00386707">
      <w:hyperlink r:id="rId16">
        <w:r w:rsidR="00287584" w:rsidRPr="001C00CC">
          <w:rPr>
            <w:rStyle w:val="Hyperlink"/>
          </w:rPr>
          <w:t>http://www.soteu.eu/</w:t>
        </w:r>
      </w:hyperlink>
    </w:p>
    <w:p w:rsidR="00386707" w:rsidRPr="001C00CC" w:rsidRDefault="00386707" w:rsidP="00386707"/>
    <w:p w:rsidR="00386707" w:rsidRPr="001C00CC" w:rsidRDefault="004E0FBC" w:rsidP="003C3B38">
      <w:pPr>
        <w:keepNext/>
        <w:jc w:val="left"/>
      </w:pPr>
      <w:r w:rsidRPr="001C00CC">
        <w:t xml:space="preserve">Viešoji nuomonė ES </w:t>
      </w:r>
      <w:hyperlink r:id="rId17">
        <w:r w:rsidRPr="001C00CC">
          <w:rPr>
            <w:rStyle w:val="Hyperlink"/>
          </w:rPr>
          <w:t>http://ec.europa.eu/COMMFrontOffice/PublicOpinion/index.cfm/Survey/getSurveyDetail/instruments/STANDARD/surveyKy/2130</w:t>
        </w:r>
      </w:hyperlink>
    </w:p>
    <w:sectPr w:rsidR="00386707" w:rsidRPr="001C00CC" w:rsidSect="00546024">
      <w:footerReference w:type="default" r:id="rId1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D7" w:rsidRDefault="00672BD7">
      <w:r>
        <w:separator/>
      </w:r>
    </w:p>
  </w:endnote>
  <w:endnote w:type="continuationSeparator" w:id="0">
    <w:p w:rsidR="00672BD7" w:rsidRDefault="00672BD7">
      <w:r>
        <w:continuationSeparator/>
      </w:r>
    </w:p>
  </w:endnote>
  <w:endnote w:type="continuationNotice" w:id="1">
    <w:p w:rsidR="00672BD7" w:rsidRDefault="00672B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546024" w:rsidRDefault="00546024" w:rsidP="00546024">
    <w:pPr>
      <w:pStyle w:val="Footer"/>
    </w:pPr>
    <w:r>
      <w:t>EESC-2</w:t>
    </w:r>
    <w:r w:rsidR="00FC6244">
      <w:t>016-06701-00-02</w:t>
    </w:r>
    <w:r>
      <w:t xml:space="preserve">-INFO-TRA (EN) </w:t>
    </w:r>
    <w:r>
      <w:fldChar w:fldCharType="begin"/>
    </w:r>
    <w:r>
      <w:instrText xml:space="preserve"> PAGE  \* Arabic  \* MERGEFORMAT </w:instrText>
    </w:r>
    <w:r>
      <w:fldChar w:fldCharType="separate"/>
    </w:r>
    <w:r w:rsidR="001C00CC">
      <w:rPr>
        <w:noProof/>
      </w:rPr>
      <w:t>3</w:t>
    </w:r>
    <w:r>
      <w:fldChar w:fldCharType="end"/>
    </w:r>
    <w:r>
      <w:t>/</w:t>
    </w:r>
    <w:r>
      <w:fldChar w:fldCharType="begin"/>
    </w:r>
    <w:r>
      <w:instrText xml:space="preserve"> = </w:instrText>
    </w:r>
    <w:r w:rsidR="001C00CC">
      <w:fldChar w:fldCharType="begin"/>
    </w:r>
    <w:r w:rsidR="001C00CC">
      <w:instrText xml:space="preserve"> NUMPAGES </w:instrText>
    </w:r>
    <w:r w:rsidR="001C00CC">
      <w:fldChar w:fldCharType="separate"/>
    </w:r>
    <w:r w:rsidR="001C00CC">
      <w:rPr>
        <w:noProof/>
      </w:rPr>
      <w:instrText>3</w:instrText>
    </w:r>
    <w:r w:rsidR="001C00CC">
      <w:rPr>
        <w:noProof/>
      </w:rPr>
      <w:fldChar w:fldCharType="end"/>
    </w:r>
    <w:r>
      <w:instrText xml:space="preserve"> </w:instrText>
    </w:r>
    <w:r>
      <w:fldChar w:fldCharType="separate"/>
    </w:r>
    <w:r w:rsidR="001C00C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D7" w:rsidRDefault="00672BD7">
      <w:r>
        <w:separator/>
      </w:r>
    </w:p>
  </w:footnote>
  <w:footnote w:type="continuationSeparator" w:id="0">
    <w:p w:rsidR="00672BD7" w:rsidRDefault="00672BD7">
      <w:r>
        <w:continuationSeparator/>
      </w:r>
    </w:p>
  </w:footnote>
  <w:footnote w:type="continuationNotice" w:id="1">
    <w:p w:rsidR="00672BD7" w:rsidRDefault="00672BD7">
      <w:pPr>
        <w:spacing w:line="240" w:lineRule="auto"/>
      </w:pPr>
    </w:p>
  </w:footnote>
  <w:footnote w:id="2">
    <w:p w:rsidR="007C5749" w:rsidRPr="003D1611" w:rsidRDefault="007C5749">
      <w:pPr>
        <w:pStyle w:val="FootnoteText"/>
      </w:pPr>
      <w:r>
        <w:rPr>
          <w:rStyle w:val="FootnoteReference"/>
        </w:rPr>
        <w:footnoteRef/>
      </w:r>
      <w:r>
        <w:t xml:space="preserve"> </w:t>
      </w:r>
      <w:r>
        <w:tab/>
        <w:t>Organizuota pilietinė visuomenė – tai visos vietos, nacionalinio ar Europos lygmens grupės ir organizacijos, kurių veikla grindžiama jų narių tarpusavio bendradarbiavimu. Šios grupės ir organizacijos dažnai yra sprendimus priimančiųjų ir piliečių tarpininkės, jos suteikia žmonėms galimybę aktyviai prisidėti prie savo gyvenimo sąlygų gerinimo.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17"/>
  </w:num>
  <w:num w:numId="3">
    <w:abstractNumId w:val="9"/>
  </w:num>
  <w:num w:numId="4">
    <w:abstractNumId w:val="14"/>
  </w:num>
  <w:num w:numId="5">
    <w:abstractNumId w:val="8"/>
  </w:num>
  <w:num w:numId="6">
    <w:abstractNumId w:val="1"/>
  </w:num>
  <w:num w:numId="7">
    <w:abstractNumId w:val="7"/>
  </w:num>
  <w:num w:numId="8">
    <w:abstractNumId w:val="3"/>
  </w:num>
  <w:num w:numId="9">
    <w:abstractNumId w:val="16"/>
  </w:num>
  <w:num w:numId="10">
    <w:abstractNumId w:val="15"/>
  </w:num>
  <w:num w:numId="11">
    <w:abstractNumId w:val="10"/>
  </w:num>
  <w:num w:numId="12">
    <w:abstractNumId w:val="11"/>
  </w:num>
  <w:num w:numId="13">
    <w:abstractNumId w:val="5"/>
  </w:num>
  <w:num w:numId="14">
    <w:abstractNumId w:val="6"/>
  </w:num>
  <w:num w:numId="15">
    <w:abstractNumId w:val="13"/>
  </w:num>
  <w:num w:numId="16">
    <w:abstractNumId w:val="18"/>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5DE0"/>
    <w:rsid w:val="00024255"/>
    <w:rsid w:val="00030543"/>
    <w:rsid w:val="000F1BCE"/>
    <w:rsid w:val="001A6E83"/>
    <w:rsid w:val="001C00CC"/>
    <w:rsid w:val="00240AF0"/>
    <w:rsid w:val="00251FAE"/>
    <w:rsid w:val="00254C67"/>
    <w:rsid w:val="00287584"/>
    <w:rsid w:val="002E0118"/>
    <w:rsid w:val="0035347C"/>
    <w:rsid w:val="0036549E"/>
    <w:rsid w:val="00386707"/>
    <w:rsid w:val="003C3B38"/>
    <w:rsid w:val="003D1611"/>
    <w:rsid w:val="003F1D5A"/>
    <w:rsid w:val="00470F0D"/>
    <w:rsid w:val="00474E33"/>
    <w:rsid w:val="004B753E"/>
    <w:rsid w:val="004C38DF"/>
    <w:rsid w:val="004E0FBC"/>
    <w:rsid w:val="00525110"/>
    <w:rsid w:val="00546024"/>
    <w:rsid w:val="00603DE7"/>
    <w:rsid w:val="00624FD7"/>
    <w:rsid w:val="006461F2"/>
    <w:rsid w:val="00672BD7"/>
    <w:rsid w:val="00684ED4"/>
    <w:rsid w:val="0069094D"/>
    <w:rsid w:val="006947A9"/>
    <w:rsid w:val="006A4580"/>
    <w:rsid w:val="006A45B6"/>
    <w:rsid w:val="006B1C82"/>
    <w:rsid w:val="006D7F34"/>
    <w:rsid w:val="007418D1"/>
    <w:rsid w:val="00773B69"/>
    <w:rsid w:val="007A3416"/>
    <w:rsid w:val="007C5749"/>
    <w:rsid w:val="00815995"/>
    <w:rsid w:val="008B2610"/>
    <w:rsid w:val="008B288E"/>
    <w:rsid w:val="008D7654"/>
    <w:rsid w:val="009032BF"/>
    <w:rsid w:val="009441C7"/>
    <w:rsid w:val="009A6695"/>
    <w:rsid w:val="009D327F"/>
    <w:rsid w:val="00A57023"/>
    <w:rsid w:val="00A84B03"/>
    <w:rsid w:val="00A87F69"/>
    <w:rsid w:val="00AA2133"/>
    <w:rsid w:val="00AF3049"/>
    <w:rsid w:val="00B25673"/>
    <w:rsid w:val="00B45877"/>
    <w:rsid w:val="00BE33B4"/>
    <w:rsid w:val="00C41CC8"/>
    <w:rsid w:val="00D01AED"/>
    <w:rsid w:val="00D43C73"/>
    <w:rsid w:val="00DE6841"/>
    <w:rsid w:val="00E53C34"/>
    <w:rsid w:val="00E83888"/>
    <w:rsid w:val="00F25CEF"/>
    <w:rsid w:val="00F44330"/>
    <w:rsid w:val="00F83055"/>
    <w:rsid w:val="00F960A3"/>
    <w:rsid w:val="00FC6244"/>
    <w:rsid w:val="00FE1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lt-LT"/>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lt-LT"/>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2875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7584"/>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lt-LT"/>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lt-LT"/>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2875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7584"/>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COMMFrontOffice/PublicOpinion/index.cfm/Survey/getSurveyDetail/instruments/STANDARD/surveyKy/2130" TargetMode="External"/><Relationship Id="rId2" Type="http://schemas.openxmlformats.org/officeDocument/2006/relationships/customXml" Target="../customXml/item2.xml"/><Relationship Id="rId16" Type="http://schemas.openxmlformats.org/officeDocument/2006/relationships/hyperlink" Target="http://www.soteu.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en.the-committe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lt.events-and-activities-your-europe-your-say-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3XPXQ63Y2AW3-8-4507</_dlc_DocId>
    <_dlc_DocIdUrl xmlns="8835a8a4-5a07-4207-ac1e-223f88a8f7af">
      <Url>http://dm/EESC/2016/_layouts/DocIdRedir.aspx?ID=3XPXQ63Y2AW3-8-4507</Url>
      <Description>3XPXQ63Y2AW3-8-4507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2017-01-05T12:00:00+00:00</ProductionDate>
    <FicheYear xmlns="8835a8a4-5a07-4207-ac1e-223f88a8f7af">2017</FicheYear>
    <DocumentNumber xmlns="5b5fc767-807c-48ce-a2a0-58da019d9a18">6701</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3</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FicheNumber>
    <DocumentYear xmlns="8835a8a4-5a07-4207-ac1e-223f88a8f7af">2016</DocumentYear>
    <DocumentPart xmlns="8835a8a4-5a07-4207-ac1e-223f88a8f7af">0</DocumentPart>
    <AdoptionDate xmlns="8835a8a4-5a07-4207-ac1e-223f88a8f7af" xsi:nil="true"/>
    <RequestingService xmlns="8835a8a4-5a07-4207-ac1e-223f88a8f7a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8A02A51-CF71-47AE-93A2-4E679275F8A4}"/>
</file>

<file path=customXml/itemProps4.xml><?xml version="1.0" encoding="utf-8"?>
<ds:datastoreItem xmlns:ds="http://schemas.openxmlformats.org/officeDocument/2006/customXml" ds:itemID="{268C7782-C3F6-4365-88AF-394EDB83E7CD}"/>
</file>

<file path=customXml/itemProps5.xml><?xml version="1.0" encoding="utf-8"?>
<ds:datastoreItem xmlns:ds="http://schemas.openxmlformats.org/officeDocument/2006/customXml" ds:itemID="{B9B25473-E281-4040-ACEC-2DBEFD7A51BF}"/>
</file>

<file path=docProps/app.xml><?xml version="1.0" encoding="utf-8"?>
<Properties xmlns="http://schemas.openxmlformats.org/officeDocument/2006/extended-properties" xmlns:vt="http://schemas.openxmlformats.org/officeDocument/2006/docPropsVTypes">
  <Template>Styles</Template>
  <TotalTime>55</TotalTime>
  <Pages>3</Pages>
  <Words>1233</Words>
  <Characters>8240</Characters>
  <Application>Microsoft Office Word</Application>
  <DocSecurity>0</DocSecurity>
  <Lines>189</Lines>
  <Paragraphs>88</Paragraphs>
  <ScaleCrop>false</ScaleCrop>
  <HeadingPairs>
    <vt:vector size="2" baseType="variant">
      <vt:variant>
        <vt:lpstr>Title</vt:lpstr>
      </vt:variant>
      <vt:variant>
        <vt:i4>1</vt:i4>
      </vt:variant>
    </vt:vector>
  </HeadingPairs>
  <TitlesOfParts>
    <vt:vector size="1" baseType="lpstr">
      <vt:lpstr>working document YEYS 2016</vt:lpstr>
    </vt:vector>
  </TitlesOfParts>
  <Company>CESE-CdR</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DOKUMENTAS YEYS 2016</dc:title>
  <dc:subject>Informacinis dokumentas</dc:subject>
  <dc:creator/>
  <cp:keywords>EESC-2016-06701-00-02-INFO-TRA-LT</cp:keywords>
  <dc:description>Rapporteur: -_x000d_
Original language: EN_x000d_
Date of document: 05/01/2017_x000d_
Date of meeting: _x000d_
External documents: -_x000d_
Administrator responsible: Kankala Satu, telephone: +32 (0)2 546 9135_x000d_
_x000d_
Abstract:</dc:description>
  <cp:lastModifiedBy>Ugne Acaite</cp:lastModifiedBy>
  <cp:revision>9</cp:revision>
  <cp:lastPrinted>2016-10-14T13:15:00Z</cp:lastPrinted>
  <dcterms:created xsi:type="dcterms:W3CDTF">2016-12-13T14:55:00Z</dcterms:created>
  <dcterms:modified xsi:type="dcterms:W3CDTF">2017-01-05T09:18:00Z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13/12/2016, 13/12/2016, 13/12/2016</vt:lpwstr>
  </property>
  <property fmtid="{D5CDD505-2E9C-101B-9397-08002B2CF9AE}" pid="4" name="Pref_Time">
    <vt:lpwstr>15:55:51, 11:30:26, 10:46:46</vt:lpwstr>
  </property>
  <property fmtid="{D5CDD505-2E9C-101B-9397-08002B2CF9AE}" pid="5" name="Pref_User">
    <vt:lpwstr>enied, jhvi, ssex</vt:lpwstr>
  </property>
  <property fmtid="{D5CDD505-2E9C-101B-9397-08002B2CF9AE}" pid="6" name="Pref_FileName">
    <vt:lpwstr>EESC-2016-06701-00-01-INFO-ORI.docx, EESC-2016-06701-00-00-INFO-TRA-EN-CRR.docx, EESC-2016-06701-00-00-INFO-CRR-EN.docx</vt:lpwstr>
  </property>
  <property fmtid="{D5CDD505-2E9C-101B-9397-08002B2CF9AE}" pid="7" name="ContentTypeId">
    <vt:lpwstr>0x010100EA97B91038054C99906057A708A1480A00C3157ED79594C3428C4553EF9FC1E0CB</vt:lpwstr>
  </property>
  <property fmtid="{D5CDD505-2E9C-101B-9397-08002B2CF9AE}" pid="8" name="_dlc_DocIdItemGuid">
    <vt:lpwstr>60b6b271-91e5-4c09-9daf-d69c455c3325</vt:lpwstr>
  </property>
  <property fmtid="{D5CDD505-2E9C-101B-9397-08002B2CF9AE}" pid="9" name="DocumentType_0">
    <vt:lpwstr>INFO|d9136e7c-93a9-4c42-9d28-92b61e85f80c</vt:lpwstr>
  </property>
  <property fmtid="{D5CDD505-2E9C-101B-9397-08002B2CF9AE}" pid="10" name="AvailableTranslations">
    <vt:lpwstr>22;#DE|f6b31e5a-26fa-4935-b661-318e46daf27e;#28;#ES|e7a6b05b-ae16-40c8-add9-68b64b03aeba;#36;#LV|46f7e311-5d9f-4663-b433-18aeccb7ace7;#4;#FR|d2afafd3-4c81-4f60-8f52-ee33f2f54ff3;#35;#HU|6b229040-c589-4408-b4c1-4285663d20a8;#15;#IT|0774613c-01ed-4e5d-a25d-11d2388de825;#10;#EN|f2175f21-25d7-44a3-96da-d6a61b075e1b;#34;#BG|1a1b3951-7821-4e6a-85f5-5673fc08bd2c;#29;#MT|7df99101-6854-4a26-b53a-b88c0da02c26;#23;#EL|6d4f4d51-af9b-4650-94b4-4276bee85c91;#16;#DA|5d49c027-8956-412b-aa16-e85a0f96ad0e;#24;#PL|1e03da61-4678-4e07-b136-b5024ca9197b;#40;#FI|87606a43-d45f-42d6-b8c9-e1a3457db5b7;#19;#PT|50ccc04a-eadd-42ae-a0cb-acaf45f812ba;#18;#SV|c2ed69e7-a339-43d7-8f22-d93680a92aa0;#17;#NL|55c6556c-b4f4-441d-9acf-c498d4f838bd;#38;#HR|2f555653-ed1a-4fe6-8362-9082d95989e5;#26;#ET|ff6c3f4c-b02c-4c3c-ab07-2c37995a7a0a;#37;#LT|a7ff5ce7-6123-4f68-865a-a57c31810414;#21;#SL|98a412ae-eb01-49e9-ae3d-585a81724cfc;#25;#RO|feb747a2-64cd-4299-af12-4833ddc30497;#33;#SK|46d9fce0-ef79-4f71-b89b-cd6aa82426b8;#39;#CS|72f9705b-0217-4fd3-bea2-cbc7ed80e26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6701</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40;#FI|87606a43-d45f-42d6-b8c9-e1a3457db5b7;#39;#CS|72f9705b-0217-4fd3-bea2-cbc7ed80e26e;#36;#LV|46f7e311-5d9f-4663-b433-18aeccb7ace7;#35;#HU|6b229040-c589-4408-b4c1-4285663d20a8;#33;#SK|46d9fce0-ef79-4f71-b89b-cd6aa82426b8;#29;#MT|7df99101-6854-4a26-b53a-b88c0da02c26;#28;#ES|e7a6b05b-ae16-40c8-add9-68b64b03aeba;#23;#EL|6d4f4d51-af9b-4650-94b4-4276bee85c91;#22;#DE|f6b31e5a-26fa-4935-b661-318e46daf27e;#21;#SL|98a412ae-eb01-49e9-ae3d-585a81724cfc;#19;#PT|50ccc04a-eadd-42ae-a0cb-acaf45f812ba;#18;#SV|c2ed69e7-a339-43d7-8f22-d93680a92aa0;#16;#DA|5d49c027-8956-412b-aa16-e85a0f96ad0e;#15;#IT|0774613c-01ed-4e5d-a25d-11d2388de825;#10;#EN|f2175f21-25d7-44a3-96da-d6a61b075e1b;#6;#Final|ea5e6674-7b27-4bac-b091-73adbb394efe;#5;#Unrestricted|826e22d7-d029-4ec0-a450-0c28ff673572;#4;#FR|d2afafd3-4c81-4f60-8f52-ee33f2f54ff3;#3;#INFO|d9136e7c-93a9-4c42-9d28-92b61e85f80c;#2;#TRA|150d2a88-1431-44e6-a8ca-0bb753ab8672;#1;#EESC|422833ec-8d7e-4e65-8e4e-8bed07ffb729</vt:lpwstr>
  </property>
  <property fmtid="{D5CDD505-2E9C-101B-9397-08002B2CF9AE}" pid="30" name="AvailableTranslations_0">
    <vt:lpwstr>DE|f6b31e5a-26fa-4935-b661-318e46daf27e;ES|e7a6b05b-ae16-40c8-add9-68b64b03aeba;LV|46f7e311-5d9f-4663-b433-18aeccb7ace7;FR|d2afafd3-4c81-4f60-8f52-ee33f2f54ff3;HU|6b229040-c589-4408-b4c1-4285663d20a8;IT|0774613c-01ed-4e5d-a25d-11d2388de825;EN|f2175f21-25d7-44a3-96da-d6a61b075e1b;MT|7df99101-6854-4a26-b53a-b88c0da02c26;EL|6d4f4d51-af9b-4650-94b4-4276bee85c91;DA|5d49c027-8956-412b-aa16-e85a0f96ad0e;FI|87606a43-d45f-42d6-b8c9-e1a3457db5b7;PT|50ccc04a-eadd-42ae-a0cb-acaf45f812ba;SV|c2ed69e7-a339-43d7-8f22-d93680a92aa0;SL|98a412ae-eb01-49e9-ae3d-585a81724cfc;SK|46d9fce0-ef79-4f71-b89b-cd6aa82426b8;CS|72f9705b-0217-4fd3-bea2-cbc7ed80e26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43</vt:i4>
  </property>
  <property fmtid="{D5CDD505-2E9C-101B-9397-08002B2CF9AE}" pid="34" name="DocumentYear">
    <vt:i4>2016</vt:i4>
  </property>
  <property fmtid="{D5CDD505-2E9C-101B-9397-08002B2CF9AE}" pid="35" name="DocumentLanguage">
    <vt:lpwstr>37;#LT|a7ff5ce7-6123-4f68-865a-a57c31810414</vt:lpwstr>
  </property>
  <property fmtid="{D5CDD505-2E9C-101B-9397-08002B2CF9AE}" pid="38" name="DocumentLanguage_0">
    <vt:lpwstr>EN|f2175f21-25d7-44a3-96da-d6a61b075e1b</vt:lpwstr>
  </property>
</Properties>
</file>