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67B66" w:rsidRPr="00FA1D10" w:rsidRDefault="00846506">
      <w:pPr>
        <w:spacing w:after="200"/>
        <w:jc w:val="center"/>
        <w:rPr>
          <w:rFonts w:asciiTheme="minorHAnsi" w:eastAsia="Calibri" w:hAnsiTheme="minorHAnsi" w:cs="Calibri"/>
          <w:b/>
          <w:sz w:val="36"/>
          <w:szCs w:val="36"/>
        </w:rPr>
      </w:pPr>
      <w:r w:rsidRPr="00FA1D10">
        <w:rPr>
          <w:rFonts w:asciiTheme="minorHAnsi" w:hAnsiTheme="minorHAnsi"/>
          <w:noProof/>
          <w:lang w:val="fr-BE" w:eastAsia="fr-BE" w:bidi="ar-SA"/>
        </w:rPr>
        <w:drawing>
          <wp:inline distT="114300" distB="114300" distL="114300" distR="114300" wp14:anchorId="587B6857" wp14:editId="115EB171">
            <wp:extent cx="5734050" cy="25812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734050" cy="2581275"/>
                    </a:xfrm>
                    <a:prstGeom prst="rect">
                      <a:avLst/>
                    </a:prstGeom>
                    <a:ln/>
                  </pic:spPr>
                </pic:pic>
              </a:graphicData>
            </a:graphic>
          </wp:inline>
        </w:drawing>
      </w:r>
    </w:p>
    <w:p w:rsidR="00B67B66" w:rsidRPr="00FA1D10" w:rsidRDefault="00846506" w:rsidP="00E149B0">
      <w:pPr>
        <w:pStyle w:val="NoSpacing"/>
        <w:spacing w:line="360" w:lineRule="auto"/>
        <w:jc w:val="center"/>
        <w:rPr>
          <w:rFonts w:asciiTheme="minorHAnsi" w:hAnsiTheme="minorHAnsi"/>
          <w:b/>
          <w:sz w:val="28"/>
          <w:szCs w:val="28"/>
        </w:rPr>
      </w:pPr>
      <w:r w:rsidRPr="00F84272">
        <w:rPr>
          <w:rFonts w:asciiTheme="minorHAnsi" w:hAnsiTheme="minorHAnsi"/>
          <w:b/>
          <w:sz w:val="28"/>
        </w:rPr>
        <w:t>Atelier 6</w:t>
      </w:r>
      <w:r w:rsidRPr="00F84272">
        <w:rPr>
          <w:rFonts w:asciiTheme="minorHAnsi" w:hAnsiTheme="minorHAnsi"/>
          <w:b/>
          <w:sz w:val="28"/>
          <w:szCs w:val="28"/>
        </w:rPr>
        <w:br/>
      </w:r>
      <w:r w:rsidRPr="00FA1D10">
        <w:rPr>
          <w:rFonts w:asciiTheme="minorHAnsi" w:hAnsiTheme="minorHAnsi"/>
          <w:b/>
          <w:sz w:val="28"/>
        </w:rPr>
        <w:t xml:space="preserve">Donner aux organisations de la société civile </w:t>
      </w:r>
      <w:r w:rsidR="005C3D6F" w:rsidRPr="00FA1D10">
        <w:rPr>
          <w:rFonts w:asciiTheme="minorHAnsi" w:hAnsiTheme="minorHAnsi"/>
          <w:b/>
          <w:sz w:val="28"/>
        </w:rPr>
        <w:br/>
      </w:r>
      <w:r w:rsidRPr="00FA1D10">
        <w:rPr>
          <w:rFonts w:asciiTheme="minorHAnsi" w:hAnsiTheme="minorHAnsi"/>
          <w:b/>
          <w:sz w:val="28"/>
        </w:rPr>
        <w:t>le pouvoir d’agir et de se développer en Europe</w:t>
      </w:r>
    </w:p>
    <w:p w:rsidR="00B67B66" w:rsidRPr="00FA1D10" w:rsidRDefault="00846506" w:rsidP="00E149B0">
      <w:pPr>
        <w:pStyle w:val="NoSpacing"/>
        <w:spacing w:line="360" w:lineRule="auto"/>
        <w:jc w:val="center"/>
        <w:rPr>
          <w:rFonts w:asciiTheme="minorHAnsi" w:hAnsiTheme="minorHAnsi"/>
          <w:b/>
          <w:sz w:val="28"/>
        </w:rPr>
      </w:pPr>
      <w:r w:rsidRPr="00FA1D10">
        <w:rPr>
          <w:rFonts w:asciiTheme="minorHAnsi" w:hAnsiTheme="minorHAnsi"/>
          <w:b/>
          <w:sz w:val="28"/>
        </w:rPr>
        <w:t>JDE 63</w:t>
      </w:r>
    </w:p>
    <w:p w:rsidR="003954B7" w:rsidRPr="00FA1D10" w:rsidRDefault="007F7B08" w:rsidP="00AC39EE">
      <w:pPr>
        <w:pStyle w:val="NoSpacing"/>
        <w:spacing w:line="360" w:lineRule="auto"/>
        <w:jc w:val="center"/>
        <w:rPr>
          <w:rFonts w:eastAsia="Cambria" w:cs="Cambria"/>
        </w:rPr>
      </w:pPr>
      <w:r w:rsidRPr="00FA1D10">
        <w:rPr>
          <w:rFonts w:asciiTheme="minorHAnsi" w:hAnsiTheme="minorHAnsi"/>
          <w:b/>
          <w:sz w:val="28"/>
        </w:rPr>
        <w:t>9 h 30 – 12 h 30</w:t>
      </w:r>
    </w:p>
    <w:p w:rsidR="003954B7" w:rsidRPr="00FA1D10" w:rsidRDefault="007F7B08" w:rsidP="00AC39EE">
      <w:pPr>
        <w:spacing w:line="360" w:lineRule="auto"/>
        <w:jc w:val="center"/>
        <w:rPr>
          <w:rFonts w:asciiTheme="minorHAnsi" w:hAnsiTheme="minorHAnsi"/>
        </w:rPr>
      </w:pPr>
      <w:bookmarkStart w:id="0" w:name="_jf5g6x3mzvzz"/>
      <w:bookmarkStart w:id="1" w:name="_8kxp8lxvct81"/>
      <w:bookmarkStart w:id="2" w:name="_5ophb62183w1"/>
      <w:bookmarkEnd w:id="0"/>
      <w:bookmarkEnd w:id="1"/>
      <w:bookmarkEnd w:id="2"/>
      <w:r w:rsidRPr="00FA1D10">
        <w:rPr>
          <w:rFonts w:asciiTheme="minorHAnsi" w:hAnsiTheme="minorHAnsi"/>
        </w:rPr>
        <w:t>Organisé par la Plateforme sociale</w:t>
      </w:r>
    </w:p>
    <w:p w:rsidR="003954B7" w:rsidRPr="007C28B7" w:rsidRDefault="003954B7" w:rsidP="00C174DD">
      <w:pPr>
        <w:rPr>
          <w:rFonts w:asciiTheme="minorHAnsi" w:hAnsiTheme="minorHAnsi"/>
        </w:rPr>
      </w:pPr>
    </w:p>
    <w:p w:rsidR="00191897" w:rsidRPr="007C28B7" w:rsidRDefault="00191897" w:rsidP="00C174DD">
      <w:pPr>
        <w:rPr>
          <w:rFonts w:asciiTheme="minorHAnsi" w:hAnsiTheme="minorHAnsi"/>
          <w:b/>
        </w:rPr>
      </w:pPr>
      <w:r w:rsidRPr="007C28B7">
        <w:rPr>
          <w:rFonts w:asciiTheme="minorHAnsi" w:hAnsiTheme="minorHAnsi"/>
          <w:b/>
        </w:rPr>
        <w:t>Programme</w:t>
      </w:r>
    </w:p>
    <w:p w:rsidR="00191897" w:rsidRPr="007C28B7" w:rsidRDefault="00191897" w:rsidP="00C174DD">
      <w:pPr>
        <w:rPr>
          <w:rFonts w:asciiTheme="minorHAnsi" w:hAnsiTheme="minorHAnsi"/>
        </w:rPr>
      </w:pPr>
    </w:p>
    <w:p w:rsidR="00B67B66" w:rsidRPr="007C28B7" w:rsidRDefault="00846506" w:rsidP="005C3D6F">
      <w:pPr>
        <w:tabs>
          <w:tab w:val="left" w:pos="1985"/>
        </w:tabs>
        <w:spacing w:after="200"/>
        <w:jc w:val="both"/>
        <w:rPr>
          <w:rFonts w:asciiTheme="minorHAnsi" w:eastAsia="Cambria" w:hAnsiTheme="minorHAnsi" w:cs="Cambria"/>
          <w:b/>
        </w:rPr>
      </w:pPr>
      <w:r w:rsidRPr="007C28B7">
        <w:rPr>
          <w:rFonts w:asciiTheme="minorHAnsi" w:hAnsiTheme="minorHAnsi"/>
          <w:b/>
        </w:rPr>
        <w:t>9 h 30 – 9 h 40</w:t>
      </w:r>
      <w:r w:rsidR="005C3D6F" w:rsidRPr="007C28B7">
        <w:rPr>
          <w:rFonts w:asciiTheme="minorHAnsi" w:hAnsiTheme="minorHAnsi"/>
          <w:b/>
        </w:rPr>
        <w:tab/>
      </w:r>
      <w:r w:rsidRPr="007C28B7">
        <w:rPr>
          <w:rFonts w:asciiTheme="minorHAnsi" w:hAnsiTheme="minorHAnsi"/>
          <w:b/>
        </w:rPr>
        <w:t xml:space="preserve">Observations préliminaires </w:t>
      </w:r>
    </w:p>
    <w:p w:rsidR="00B67B66" w:rsidRPr="007C28B7" w:rsidRDefault="00846506">
      <w:pPr>
        <w:numPr>
          <w:ilvl w:val="0"/>
          <w:numId w:val="3"/>
        </w:numPr>
        <w:ind w:hanging="360"/>
        <w:contextualSpacing/>
        <w:jc w:val="both"/>
        <w:rPr>
          <w:rFonts w:asciiTheme="minorHAnsi" w:eastAsia="Cambria" w:hAnsiTheme="minorHAnsi" w:cs="Cambria"/>
        </w:rPr>
      </w:pPr>
      <w:proofErr w:type="spellStart"/>
      <w:r w:rsidRPr="007C28B7">
        <w:rPr>
          <w:rFonts w:asciiTheme="minorHAnsi" w:hAnsiTheme="minorHAnsi"/>
          <w:b/>
        </w:rPr>
        <w:t>Kélig</w:t>
      </w:r>
      <w:proofErr w:type="spellEnd"/>
      <w:r w:rsidRPr="007C28B7">
        <w:rPr>
          <w:rFonts w:asciiTheme="minorHAnsi" w:hAnsiTheme="minorHAnsi"/>
          <w:b/>
        </w:rPr>
        <w:t xml:space="preserve"> </w:t>
      </w:r>
      <w:proofErr w:type="spellStart"/>
      <w:r w:rsidRPr="007C28B7">
        <w:rPr>
          <w:rFonts w:asciiTheme="minorHAnsi" w:hAnsiTheme="minorHAnsi"/>
          <w:b/>
        </w:rPr>
        <w:t>Puyet</w:t>
      </w:r>
      <w:proofErr w:type="spellEnd"/>
      <w:r w:rsidRPr="007C28B7">
        <w:rPr>
          <w:rFonts w:asciiTheme="minorHAnsi" w:hAnsiTheme="minorHAnsi"/>
        </w:rPr>
        <w:t>, directrice de la Plateforme sociale, souhaite la bienvenue aux participants et présente l’atelier en contexte</w:t>
      </w:r>
    </w:p>
    <w:p w:rsidR="00B67B66" w:rsidRPr="007C28B7" w:rsidRDefault="00B67B66">
      <w:pPr>
        <w:jc w:val="both"/>
        <w:rPr>
          <w:rFonts w:asciiTheme="minorHAnsi" w:eastAsia="Cambria" w:hAnsiTheme="minorHAnsi" w:cs="Cambria"/>
        </w:rPr>
      </w:pPr>
    </w:p>
    <w:p w:rsidR="00B67B66" w:rsidRPr="007C28B7" w:rsidRDefault="00846506" w:rsidP="005C3D6F">
      <w:pPr>
        <w:tabs>
          <w:tab w:val="left" w:pos="1985"/>
        </w:tabs>
        <w:spacing w:before="200" w:after="200"/>
        <w:ind w:left="1985" w:hanging="1985"/>
        <w:jc w:val="both"/>
        <w:rPr>
          <w:rFonts w:asciiTheme="minorHAnsi" w:eastAsia="Cambria" w:hAnsiTheme="minorHAnsi" w:cs="Cambria"/>
        </w:rPr>
      </w:pPr>
      <w:r w:rsidRPr="007C28B7">
        <w:rPr>
          <w:rFonts w:asciiTheme="minorHAnsi" w:hAnsiTheme="minorHAnsi"/>
          <w:b/>
        </w:rPr>
        <w:t>9 h 40 – 10 h 50</w:t>
      </w:r>
      <w:r w:rsidR="005C3D6F" w:rsidRPr="007C28B7">
        <w:rPr>
          <w:rFonts w:asciiTheme="minorHAnsi" w:hAnsiTheme="minorHAnsi"/>
          <w:b/>
        </w:rPr>
        <w:tab/>
      </w:r>
      <w:r w:rsidRPr="007C28B7">
        <w:rPr>
          <w:rFonts w:asciiTheme="minorHAnsi" w:hAnsiTheme="minorHAnsi"/>
          <w:b/>
        </w:rPr>
        <w:t>Première partie</w:t>
      </w:r>
      <w:r w:rsidR="005C3D6F" w:rsidRPr="007C28B7">
        <w:rPr>
          <w:rFonts w:asciiTheme="minorHAnsi" w:hAnsiTheme="minorHAnsi"/>
          <w:b/>
        </w:rPr>
        <w:t>:</w:t>
      </w:r>
      <w:r w:rsidRPr="007C28B7">
        <w:rPr>
          <w:rFonts w:asciiTheme="minorHAnsi" w:hAnsiTheme="minorHAnsi"/>
          <w:b/>
        </w:rPr>
        <w:t xml:space="preserve"> L’espace accordé à la société civile en Europe: état de la situation</w:t>
      </w:r>
      <w:r w:rsidRPr="007C28B7">
        <w:rPr>
          <w:rFonts w:asciiTheme="minorHAnsi" w:hAnsiTheme="minorHAnsi"/>
        </w:rPr>
        <w:t xml:space="preserve"> (table ronde)</w:t>
      </w:r>
    </w:p>
    <w:p w:rsidR="00B67B66" w:rsidRPr="007C28B7" w:rsidRDefault="00846506" w:rsidP="00E149B0">
      <w:pPr>
        <w:spacing w:before="200" w:after="200"/>
        <w:jc w:val="both"/>
        <w:rPr>
          <w:rFonts w:asciiTheme="minorHAnsi" w:eastAsia="Cambria" w:hAnsiTheme="minorHAnsi" w:cs="Cambria"/>
        </w:rPr>
      </w:pPr>
      <w:r w:rsidRPr="007C28B7">
        <w:rPr>
          <w:rFonts w:asciiTheme="minorHAnsi" w:hAnsiTheme="minorHAnsi"/>
        </w:rPr>
        <w:t xml:space="preserve">Modératrice: </w:t>
      </w:r>
      <w:proofErr w:type="spellStart"/>
      <w:r w:rsidRPr="007C28B7">
        <w:rPr>
          <w:rFonts w:asciiTheme="minorHAnsi" w:hAnsiTheme="minorHAnsi"/>
        </w:rPr>
        <w:t>Annica</w:t>
      </w:r>
      <w:proofErr w:type="spellEnd"/>
      <w:r w:rsidRPr="007C28B7">
        <w:rPr>
          <w:rFonts w:asciiTheme="minorHAnsi" w:hAnsiTheme="minorHAnsi"/>
        </w:rPr>
        <w:t xml:space="preserve"> </w:t>
      </w:r>
      <w:proofErr w:type="spellStart"/>
      <w:r w:rsidRPr="007C28B7">
        <w:rPr>
          <w:rFonts w:asciiTheme="minorHAnsi" w:hAnsiTheme="minorHAnsi"/>
        </w:rPr>
        <w:t>Ryngbeck</w:t>
      </w:r>
      <w:proofErr w:type="spellEnd"/>
      <w:r w:rsidRPr="007C28B7">
        <w:rPr>
          <w:rFonts w:asciiTheme="minorHAnsi" w:hAnsiTheme="minorHAnsi"/>
        </w:rPr>
        <w:t xml:space="preserve"> (Plateforme sociale)</w:t>
      </w:r>
    </w:p>
    <w:p w:rsidR="00705750" w:rsidRPr="007C28B7" w:rsidRDefault="00705750" w:rsidP="005C3D6F">
      <w:pPr>
        <w:pStyle w:val="ListParagraph"/>
        <w:numPr>
          <w:ilvl w:val="0"/>
          <w:numId w:val="1"/>
        </w:numPr>
        <w:spacing w:before="200" w:after="200"/>
        <w:ind w:left="714" w:hanging="357"/>
        <w:jc w:val="both"/>
        <w:rPr>
          <w:rFonts w:asciiTheme="minorHAnsi" w:eastAsia="Cambria" w:hAnsiTheme="minorHAnsi" w:cs="Cambria"/>
        </w:rPr>
      </w:pPr>
      <w:proofErr w:type="spellStart"/>
      <w:r w:rsidRPr="007C28B7">
        <w:rPr>
          <w:rFonts w:asciiTheme="minorHAnsi" w:hAnsiTheme="minorHAnsi"/>
          <w:b/>
        </w:rPr>
        <w:t>Israel</w:t>
      </w:r>
      <w:proofErr w:type="spellEnd"/>
      <w:r w:rsidRPr="007C28B7">
        <w:rPr>
          <w:rFonts w:asciiTheme="minorHAnsi" w:hAnsiTheme="minorHAnsi"/>
          <w:b/>
        </w:rPr>
        <w:t xml:space="preserve"> Butler</w:t>
      </w:r>
      <w:r w:rsidRPr="007C28B7">
        <w:rPr>
          <w:rFonts w:asciiTheme="minorHAnsi" w:hAnsiTheme="minorHAnsi"/>
        </w:rPr>
        <w:t>, chef de l’unité Plaidoyer pour</w:t>
      </w:r>
      <w:r w:rsidR="005C3D6F" w:rsidRPr="007C28B7">
        <w:rPr>
          <w:rFonts w:asciiTheme="minorHAnsi" w:hAnsiTheme="minorHAnsi"/>
        </w:rPr>
        <w:t xml:space="preserve"> </w:t>
      </w:r>
      <w:hyperlink r:id="rId13">
        <w:r w:rsidR="005C3D6F" w:rsidRPr="007C28B7">
          <w:rPr>
            <w:rStyle w:val="Hyperlink"/>
            <w:rFonts w:asciiTheme="minorHAnsi" w:hAnsiTheme="minorHAnsi"/>
            <w:color w:val="1155CC"/>
          </w:rPr>
          <w:t>l</w:t>
        </w:r>
        <w:r w:rsidRPr="007C28B7">
          <w:rPr>
            <w:rStyle w:val="Hyperlink"/>
            <w:rFonts w:asciiTheme="minorHAnsi" w:hAnsiTheme="minorHAnsi"/>
            <w:color w:val="1155CC"/>
          </w:rPr>
          <w:t>'Union des libertés civiles pour l'Europe</w:t>
        </w:r>
      </w:hyperlink>
    </w:p>
    <w:p w:rsidR="00705750" w:rsidRPr="007C28B7" w:rsidRDefault="00846506" w:rsidP="005C3D6F">
      <w:pPr>
        <w:keepNext/>
        <w:spacing w:before="200" w:after="200"/>
        <w:jc w:val="both"/>
        <w:rPr>
          <w:rFonts w:asciiTheme="minorHAnsi" w:eastAsia="Cambria" w:hAnsiTheme="minorHAnsi" w:cs="Cambria"/>
        </w:rPr>
      </w:pPr>
      <w:r w:rsidRPr="007C28B7">
        <w:rPr>
          <w:rFonts w:asciiTheme="minorHAnsi" w:hAnsiTheme="minorHAnsi"/>
        </w:rPr>
        <w:lastRenderedPageBreak/>
        <w:t xml:space="preserve">Présentation des résultats des enquêtes sur l’espace dévolu aux citoyens par: </w:t>
      </w:r>
    </w:p>
    <w:p w:rsidR="00705750" w:rsidRPr="007C28B7" w:rsidRDefault="00705750" w:rsidP="005C3D6F">
      <w:pPr>
        <w:pStyle w:val="ListParagraph"/>
        <w:keepNext/>
        <w:numPr>
          <w:ilvl w:val="0"/>
          <w:numId w:val="1"/>
        </w:numPr>
        <w:spacing w:before="200" w:after="200"/>
        <w:ind w:left="709" w:hanging="349"/>
        <w:jc w:val="both"/>
        <w:rPr>
          <w:rFonts w:asciiTheme="minorHAnsi" w:eastAsia="Cambria" w:hAnsiTheme="minorHAnsi"/>
        </w:rPr>
      </w:pPr>
      <w:r w:rsidRPr="007C28B7">
        <w:rPr>
          <w:rFonts w:asciiTheme="minorHAnsi" w:hAnsiTheme="minorHAnsi"/>
          <w:b/>
        </w:rPr>
        <w:t xml:space="preserve">Carlotta </w:t>
      </w:r>
      <w:proofErr w:type="spellStart"/>
      <w:r w:rsidRPr="007C28B7">
        <w:rPr>
          <w:rFonts w:asciiTheme="minorHAnsi" w:hAnsiTheme="minorHAnsi"/>
          <w:b/>
        </w:rPr>
        <w:t>Besozzi</w:t>
      </w:r>
      <w:proofErr w:type="spellEnd"/>
      <w:r w:rsidRPr="007C28B7">
        <w:rPr>
          <w:rFonts w:asciiTheme="minorHAnsi" w:hAnsiTheme="minorHAnsi"/>
          <w:b/>
        </w:rPr>
        <w:t>, coordinatrice de Société Civile Europe</w:t>
      </w:r>
      <w:r w:rsidRPr="007C28B7">
        <w:rPr>
          <w:rFonts w:asciiTheme="minorHAnsi" w:hAnsiTheme="minorHAnsi"/>
        </w:rPr>
        <w:t xml:space="preserve">, </w:t>
      </w:r>
      <w:hyperlink r:id="rId14">
        <w:r w:rsidRPr="007C28B7">
          <w:rPr>
            <w:rFonts w:asciiTheme="minorHAnsi" w:hAnsiTheme="minorHAnsi"/>
            <w:color w:val="1155CC"/>
            <w:u w:val="single"/>
          </w:rPr>
          <w:t>Civil Society Europe</w:t>
        </w:r>
      </w:hyperlink>
    </w:p>
    <w:p w:rsidR="00B67B66" w:rsidRPr="007C28B7" w:rsidRDefault="00846506" w:rsidP="005C3D6F">
      <w:pPr>
        <w:pStyle w:val="ListParagraph"/>
        <w:numPr>
          <w:ilvl w:val="0"/>
          <w:numId w:val="1"/>
        </w:numPr>
        <w:spacing w:before="200" w:after="200"/>
        <w:ind w:left="709" w:hanging="349"/>
        <w:jc w:val="both"/>
        <w:rPr>
          <w:rFonts w:asciiTheme="minorHAnsi" w:eastAsia="Cambria" w:hAnsiTheme="minorHAnsi" w:cs="Cambria"/>
        </w:rPr>
      </w:pPr>
      <w:r w:rsidRPr="007C28B7">
        <w:rPr>
          <w:rFonts w:asciiTheme="minorHAnsi" w:hAnsiTheme="minorHAnsi"/>
          <w:b/>
        </w:rPr>
        <w:t>Waltraud Heller</w:t>
      </w:r>
      <w:r w:rsidRPr="007C28B7">
        <w:rPr>
          <w:rFonts w:asciiTheme="minorHAnsi" w:hAnsiTheme="minorHAnsi"/>
        </w:rPr>
        <w:t xml:space="preserve">, gestionnaire de programme pour la coopération avec la société civile, </w:t>
      </w:r>
      <w:hyperlink r:id="rId15">
        <w:r w:rsidRPr="007C28B7">
          <w:rPr>
            <w:rFonts w:asciiTheme="minorHAnsi" w:hAnsiTheme="minorHAnsi"/>
            <w:color w:val="1155CC"/>
            <w:u w:val="single"/>
          </w:rPr>
          <w:t>Agence des droits fondamentaux de l’UE</w:t>
        </w:r>
      </w:hyperlink>
      <w:r w:rsidRPr="007C28B7">
        <w:rPr>
          <w:rFonts w:asciiTheme="minorHAnsi" w:hAnsiTheme="minorHAnsi"/>
        </w:rPr>
        <w:t xml:space="preserve"> </w:t>
      </w:r>
    </w:p>
    <w:p w:rsidR="00B67B66" w:rsidRPr="007C28B7" w:rsidRDefault="00B67B66">
      <w:pPr>
        <w:jc w:val="both"/>
        <w:rPr>
          <w:rFonts w:asciiTheme="minorHAnsi" w:eastAsia="Cambria" w:hAnsiTheme="minorHAnsi" w:cs="Cambria"/>
        </w:rPr>
      </w:pPr>
    </w:p>
    <w:p w:rsidR="00B67B66" w:rsidRPr="007C28B7" w:rsidRDefault="00846506" w:rsidP="005C3D6F">
      <w:pPr>
        <w:spacing w:before="200" w:after="200"/>
        <w:contextualSpacing/>
        <w:jc w:val="both"/>
        <w:rPr>
          <w:rFonts w:asciiTheme="minorHAnsi" w:hAnsiTheme="minorHAnsi"/>
        </w:rPr>
      </w:pPr>
      <w:r w:rsidRPr="007C28B7">
        <w:rPr>
          <w:rFonts w:asciiTheme="minorHAnsi" w:hAnsiTheme="minorHAnsi"/>
        </w:rPr>
        <w:t>Réactions des représentants de la société civile européenne et discussion sur ce qui peut être fait au niveau européen pour étendre l’espace dévolu aux citoyens et renforcer leur participation (débat):</w:t>
      </w:r>
    </w:p>
    <w:p w:rsidR="005C3D6F" w:rsidRPr="007C28B7" w:rsidRDefault="005C3D6F" w:rsidP="005C3D6F">
      <w:pPr>
        <w:spacing w:before="200" w:after="200"/>
        <w:contextualSpacing/>
        <w:jc w:val="both"/>
        <w:rPr>
          <w:rFonts w:asciiTheme="minorHAnsi" w:hAnsiTheme="minorHAnsi"/>
        </w:rPr>
      </w:pPr>
    </w:p>
    <w:p w:rsidR="00B67B66" w:rsidRPr="007C28B7" w:rsidRDefault="00846506" w:rsidP="005C3D6F">
      <w:pPr>
        <w:numPr>
          <w:ilvl w:val="0"/>
          <w:numId w:val="8"/>
        </w:numPr>
        <w:ind w:left="709" w:hanging="338"/>
        <w:contextualSpacing/>
        <w:jc w:val="both"/>
        <w:rPr>
          <w:rFonts w:asciiTheme="minorHAnsi" w:eastAsia="Cambria" w:hAnsiTheme="minorHAnsi"/>
        </w:rPr>
      </w:pPr>
      <w:proofErr w:type="spellStart"/>
      <w:r w:rsidRPr="007C28B7">
        <w:rPr>
          <w:rFonts w:asciiTheme="minorHAnsi" w:hAnsiTheme="minorHAnsi"/>
          <w:b/>
        </w:rPr>
        <w:t>Kersty</w:t>
      </w:r>
      <w:proofErr w:type="spellEnd"/>
      <w:r w:rsidRPr="007C28B7">
        <w:rPr>
          <w:rFonts w:asciiTheme="minorHAnsi" w:hAnsiTheme="minorHAnsi"/>
          <w:b/>
        </w:rPr>
        <w:t xml:space="preserve"> </w:t>
      </w:r>
      <w:proofErr w:type="spellStart"/>
      <w:r w:rsidRPr="007C28B7">
        <w:rPr>
          <w:rFonts w:asciiTheme="minorHAnsi" w:hAnsiTheme="minorHAnsi"/>
          <w:b/>
        </w:rPr>
        <w:t>McCourt</w:t>
      </w:r>
      <w:proofErr w:type="spellEnd"/>
      <w:r w:rsidRPr="007C28B7">
        <w:rPr>
          <w:rFonts w:asciiTheme="minorHAnsi" w:hAnsiTheme="minorHAnsi"/>
        </w:rPr>
        <w:t>, conseillère principale pour les activités de plaidoyer à l’Open Society Justice Initiative (initiative pour la justice de la fondation Open Society) et coordinatrice du groupe de travail sur un environnement favorable à l’épanouissement de la société civile du Réseau des droits de l’homme et de la démocratie (</w:t>
      </w:r>
      <w:hyperlink r:id="rId16">
        <w:r w:rsidRPr="007C28B7">
          <w:rPr>
            <w:rStyle w:val="Hyperlink"/>
            <w:rFonts w:asciiTheme="minorHAnsi" w:hAnsiTheme="minorHAnsi"/>
            <w:color w:val="1155CC"/>
          </w:rPr>
          <w:t>HRDN</w:t>
        </w:r>
      </w:hyperlink>
      <w:r w:rsidRPr="007C28B7">
        <w:rPr>
          <w:rFonts w:asciiTheme="minorHAnsi" w:hAnsiTheme="minorHAnsi"/>
        </w:rPr>
        <w:t>)</w:t>
      </w:r>
    </w:p>
    <w:p w:rsidR="00B67B66" w:rsidRPr="007C28B7" w:rsidRDefault="00846506" w:rsidP="005C3D6F">
      <w:pPr>
        <w:numPr>
          <w:ilvl w:val="0"/>
          <w:numId w:val="8"/>
        </w:numPr>
        <w:ind w:left="709" w:hanging="338"/>
        <w:contextualSpacing/>
        <w:jc w:val="both"/>
        <w:rPr>
          <w:rFonts w:asciiTheme="minorHAnsi" w:eastAsia="Cambria" w:hAnsiTheme="minorHAnsi"/>
        </w:rPr>
      </w:pPr>
      <w:proofErr w:type="spellStart"/>
      <w:r w:rsidRPr="007C28B7">
        <w:rPr>
          <w:rFonts w:asciiTheme="minorHAnsi" w:hAnsiTheme="minorHAnsi"/>
          <w:b/>
        </w:rPr>
        <w:t>Lilit</w:t>
      </w:r>
      <w:proofErr w:type="spellEnd"/>
      <w:r w:rsidRPr="007C28B7">
        <w:rPr>
          <w:rFonts w:asciiTheme="minorHAnsi" w:hAnsiTheme="minorHAnsi"/>
          <w:b/>
        </w:rPr>
        <w:t xml:space="preserve"> </w:t>
      </w:r>
      <w:proofErr w:type="spellStart"/>
      <w:r w:rsidRPr="007C28B7">
        <w:rPr>
          <w:rFonts w:asciiTheme="minorHAnsi" w:hAnsiTheme="minorHAnsi"/>
          <w:b/>
        </w:rPr>
        <w:t>Poghosyan</w:t>
      </w:r>
      <w:proofErr w:type="spellEnd"/>
      <w:r w:rsidRPr="007C28B7">
        <w:rPr>
          <w:rFonts w:asciiTheme="minorHAnsi" w:hAnsiTheme="minorHAnsi"/>
        </w:rPr>
        <w:t xml:space="preserve">, responsable de la sensibilisation et de la mobilisation pour la Fédération internationale </w:t>
      </w:r>
      <w:r w:rsidR="005C3D6F" w:rsidRPr="007C28B7">
        <w:rPr>
          <w:rFonts w:asciiTheme="minorHAnsi" w:hAnsiTheme="minorHAnsi"/>
        </w:rPr>
        <w:t xml:space="preserve">pour le planning familial – </w:t>
      </w:r>
      <w:r w:rsidRPr="007C28B7">
        <w:rPr>
          <w:rFonts w:asciiTheme="minorHAnsi" w:hAnsiTheme="minorHAnsi"/>
        </w:rPr>
        <w:t>Réseau européen (</w:t>
      </w:r>
      <w:hyperlink r:id="rId17">
        <w:r w:rsidRPr="007C28B7">
          <w:rPr>
            <w:rStyle w:val="Hyperlink"/>
            <w:rFonts w:asciiTheme="minorHAnsi" w:hAnsiTheme="minorHAnsi"/>
            <w:color w:val="1155CC"/>
          </w:rPr>
          <w:t>IPPF-EN</w:t>
        </w:r>
      </w:hyperlink>
      <w:r w:rsidRPr="007C28B7">
        <w:rPr>
          <w:rFonts w:asciiTheme="minorHAnsi" w:hAnsiTheme="minorHAnsi"/>
        </w:rPr>
        <w:t>)</w:t>
      </w:r>
    </w:p>
    <w:p w:rsidR="00B67B66" w:rsidRPr="007C28B7" w:rsidRDefault="00846506" w:rsidP="005C3D6F">
      <w:pPr>
        <w:numPr>
          <w:ilvl w:val="0"/>
          <w:numId w:val="8"/>
        </w:numPr>
        <w:ind w:left="709" w:hanging="338"/>
        <w:contextualSpacing/>
        <w:jc w:val="both"/>
        <w:rPr>
          <w:rFonts w:asciiTheme="minorHAnsi" w:eastAsia="Cambria" w:hAnsiTheme="minorHAnsi"/>
        </w:rPr>
      </w:pPr>
      <w:r w:rsidRPr="007C28B7">
        <w:rPr>
          <w:rFonts w:asciiTheme="minorHAnsi" w:hAnsiTheme="minorHAnsi"/>
          <w:b/>
        </w:rPr>
        <w:t>Katerina Hadzi-Miceva Evans</w:t>
      </w:r>
      <w:r w:rsidRPr="007C28B7">
        <w:rPr>
          <w:rFonts w:asciiTheme="minorHAnsi" w:hAnsiTheme="minorHAnsi"/>
        </w:rPr>
        <w:t>, directrice exécutive, Centre européen pour le droit des associations non lucratives (</w:t>
      </w:r>
      <w:hyperlink r:id="rId18">
        <w:r w:rsidRPr="007C28B7">
          <w:rPr>
            <w:rFonts w:asciiTheme="minorHAnsi" w:hAnsiTheme="minorHAnsi"/>
            <w:color w:val="1155CC"/>
            <w:u w:val="single"/>
          </w:rPr>
          <w:t>ECNL</w:t>
        </w:r>
      </w:hyperlink>
      <w:r w:rsidRPr="007C28B7">
        <w:rPr>
          <w:rFonts w:asciiTheme="minorHAnsi" w:hAnsiTheme="minorHAnsi"/>
        </w:rPr>
        <w:t xml:space="preserve">), en réaction aux constatations de l’agence des droits fondamentaux concernant les restrictions légales imposées à la société civile (voir le </w:t>
      </w:r>
      <w:hyperlink r:id="rId19">
        <w:r w:rsidRPr="007C28B7">
          <w:rPr>
            <w:rFonts w:asciiTheme="minorHAnsi" w:hAnsiTheme="minorHAnsi"/>
            <w:color w:val="1155CC"/>
            <w:u w:val="single"/>
          </w:rPr>
          <w:t>TED talk</w:t>
        </w:r>
      </w:hyperlink>
      <w:r w:rsidRPr="007C28B7">
        <w:rPr>
          <w:rFonts w:asciiTheme="minorHAnsi" w:hAnsiTheme="minorHAnsi"/>
        </w:rPr>
        <w:t xml:space="preserve"> de Katerina)</w:t>
      </w:r>
    </w:p>
    <w:p w:rsidR="00D4209E" w:rsidRPr="007C28B7" w:rsidRDefault="00D4209E" w:rsidP="00E149B0">
      <w:pPr>
        <w:ind w:left="1440"/>
        <w:contextualSpacing/>
        <w:jc w:val="both"/>
        <w:rPr>
          <w:rFonts w:asciiTheme="minorHAnsi" w:eastAsia="Cambria" w:hAnsiTheme="minorHAnsi" w:cs="Cambria"/>
        </w:rPr>
      </w:pPr>
    </w:p>
    <w:p w:rsidR="00B67B66" w:rsidRPr="007C28B7" w:rsidRDefault="00846506" w:rsidP="005C3D6F">
      <w:pPr>
        <w:tabs>
          <w:tab w:val="left" w:pos="1985"/>
        </w:tabs>
        <w:spacing w:before="200" w:after="200"/>
        <w:jc w:val="both"/>
        <w:rPr>
          <w:rFonts w:asciiTheme="minorHAnsi" w:hAnsiTheme="minorHAnsi"/>
          <w:b/>
        </w:rPr>
      </w:pPr>
      <w:r w:rsidRPr="007C28B7">
        <w:rPr>
          <w:rFonts w:asciiTheme="minorHAnsi" w:hAnsiTheme="minorHAnsi"/>
          <w:b/>
        </w:rPr>
        <w:t>10 h 50 – 11 h 10</w:t>
      </w:r>
      <w:r w:rsidRPr="007C28B7">
        <w:rPr>
          <w:rFonts w:asciiTheme="minorHAnsi" w:hAnsiTheme="minorHAnsi"/>
        </w:rPr>
        <w:tab/>
      </w:r>
      <w:r w:rsidRPr="007C28B7">
        <w:rPr>
          <w:rFonts w:asciiTheme="minorHAnsi" w:hAnsiTheme="minorHAnsi"/>
          <w:b/>
        </w:rPr>
        <w:t>Brève pause-café</w:t>
      </w:r>
    </w:p>
    <w:p w:rsidR="00D4209E" w:rsidRPr="007C28B7" w:rsidRDefault="00705750" w:rsidP="005C3D6F">
      <w:pPr>
        <w:tabs>
          <w:tab w:val="left" w:pos="1985"/>
        </w:tabs>
        <w:spacing w:before="200" w:after="200"/>
        <w:jc w:val="both"/>
        <w:rPr>
          <w:rFonts w:asciiTheme="minorHAnsi" w:eastAsia="Cambria" w:hAnsiTheme="minorHAnsi" w:cs="Cambria"/>
        </w:rPr>
      </w:pPr>
      <w:r w:rsidRPr="007C28B7">
        <w:rPr>
          <w:rFonts w:asciiTheme="minorHAnsi" w:hAnsiTheme="minorHAnsi"/>
          <w:b/>
        </w:rPr>
        <w:t>11 h 10 – 11 h 40</w:t>
      </w:r>
      <w:r w:rsidR="005C3D6F" w:rsidRPr="007C28B7">
        <w:rPr>
          <w:rFonts w:asciiTheme="minorHAnsi" w:hAnsiTheme="minorHAnsi"/>
          <w:b/>
        </w:rPr>
        <w:tab/>
      </w:r>
      <w:r w:rsidRPr="007C28B7">
        <w:rPr>
          <w:rFonts w:asciiTheme="minorHAnsi" w:hAnsiTheme="minorHAnsi"/>
          <w:b/>
        </w:rPr>
        <w:t>Deuxième partie</w:t>
      </w:r>
      <w:r w:rsidR="005C3D6F" w:rsidRPr="007C28B7">
        <w:rPr>
          <w:rFonts w:asciiTheme="minorHAnsi" w:hAnsiTheme="minorHAnsi"/>
          <w:b/>
        </w:rPr>
        <w:t>:</w:t>
      </w:r>
      <w:r w:rsidRPr="007C28B7">
        <w:rPr>
          <w:rFonts w:asciiTheme="minorHAnsi" w:hAnsiTheme="minorHAnsi"/>
          <w:b/>
        </w:rPr>
        <w:t xml:space="preserve"> Témoignages de terrain</w:t>
      </w:r>
      <w:r w:rsidRPr="007C28B7">
        <w:rPr>
          <w:rFonts w:asciiTheme="minorHAnsi" w:hAnsiTheme="minorHAnsi"/>
        </w:rPr>
        <w:t xml:space="preserve"> (sous forme de récits)</w:t>
      </w:r>
    </w:p>
    <w:p w:rsidR="00B67B66" w:rsidRPr="007C28B7" w:rsidRDefault="00846506">
      <w:pPr>
        <w:jc w:val="both"/>
        <w:rPr>
          <w:rFonts w:asciiTheme="minorHAnsi" w:eastAsia="Cambria" w:hAnsiTheme="minorHAnsi" w:cs="Cambria"/>
        </w:rPr>
      </w:pPr>
      <w:r w:rsidRPr="007C28B7">
        <w:rPr>
          <w:rFonts w:asciiTheme="minorHAnsi" w:hAnsiTheme="minorHAnsi"/>
        </w:rPr>
        <w:t xml:space="preserve">Les participants seront invités à se joindre à de petits groupes de discussion pour faire part de leurs histoires et expériences en matière d’espace citoyen aux niveaux local ou national. Chaque groupe sera invité à décrire les défis et les possibilités offertes, </w:t>
      </w:r>
      <w:r w:rsidR="005C3D6F" w:rsidRPr="007C28B7">
        <w:rPr>
          <w:rFonts w:asciiTheme="minorHAnsi" w:hAnsiTheme="minorHAnsi"/>
        </w:rPr>
        <w:t>ainsi que les réponses données.</w:t>
      </w:r>
    </w:p>
    <w:p w:rsidR="00B67B66" w:rsidRPr="007C28B7" w:rsidRDefault="00B67B66">
      <w:pPr>
        <w:jc w:val="both"/>
        <w:rPr>
          <w:rFonts w:asciiTheme="minorHAnsi" w:eastAsia="Cambria" w:hAnsiTheme="minorHAnsi" w:cs="Cambria"/>
        </w:rPr>
      </w:pPr>
    </w:p>
    <w:p w:rsidR="00B67B66" w:rsidRPr="007C28B7" w:rsidRDefault="00846506">
      <w:pPr>
        <w:jc w:val="both"/>
        <w:rPr>
          <w:rFonts w:asciiTheme="minorHAnsi" w:hAnsiTheme="minorHAnsi"/>
        </w:rPr>
      </w:pPr>
      <w:r w:rsidRPr="007C28B7">
        <w:rPr>
          <w:rFonts w:asciiTheme="minorHAnsi" w:hAnsiTheme="minorHAnsi"/>
        </w:rPr>
        <w:t>Les échanges auront lieu selon «quatre angles» de discussion. Les participants seront invités à se joindre au débat sur la thématique qu’ils estiment la plus pertinente</w:t>
      </w:r>
      <w:r w:rsidR="005C3D6F" w:rsidRPr="007C28B7">
        <w:rPr>
          <w:rFonts w:asciiTheme="minorHAnsi" w:hAnsiTheme="minorHAnsi"/>
        </w:rPr>
        <w:t xml:space="preserve"> par rapport à leur expérience.</w:t>
      </w:r>
    </w:p>
    <w:p w:rsidR="005C3D6F" w:rsidRPr="007C28B7" w:rsidRDefault="005C3D6F">
      <w:pPr>
        <w:jc w:val="both"/>
        <w:rPr>
          <w:rFonts w:asciiTheme="minorHAnsi" w:eastAsia="Cambria" w:hAnsiTheme="minorHAnsi" w:cs="Cambria"/>
        </w:rPr>
      </w:pPr>
    </w:p>
    <w:p w:rsidR="00B67B66" w:rsidRPr="007C28B7" w:rsidRDefault="00846506" w:rsidP="005C3D6F">
      <w:pPr>
        <w:numPr>
          <w:ilvl w:val="0"/>
          <w:numId w:val="5"/>
        </w:numPr>
        <w:ind w:left="426" w:hanging="426"/>
        <w:contextualSpacing/>
        <w:jc w:val="both"/>
        <w:rPr>
          <w:rFonts w:asciiTheme="minorHAnsi" w:eastAsia="Cambria" w:hAnsiTheme="minorHAnsi" w:cs="Cambria"/>
        </w:rPr>
      </w:pPr>
      <w:r w:rsidRPr="007C28B7">
        <w:rPr>
          <w:rFonts w:asciiTheme="minorHAnsi" w:hAnsiTheme="minorHAnsi"/>
        </w:rPr>
        <w:t>Liberté d’association: environnement réglementaire et financement</w:t>
      </w:r>
    </w:p>
    <w:p w:rsidR="00B67B66" w:rsidRPr="007C28B7" w:rsidRDefault="00846506" w:rsidP="005C3D6F">
      <w:pPr>
        <w:numPr>
          <w:ilvl w:val="0"/>
          <w:numId w:val="5"/>
        </w:numPr>
        <w:ind w:left="426" w:hanging="426"/>
        <w:contextualSpacing/>
        <w:jc w:val="both"/>
        <w:rPr>
          <w:rFonts w:asciiTheme="minorHAnsi" w:eastAsia="Cambria" w:hAnsiTheme="minorHAnsi" w:cs="Cambria"/>
        </w:rPr>
      </w:pPr>
      <w:r w:rsidRPr="007C28B7">
        <w:rPr>
          <w:rFonts w:asciiTheme="minorHAnsi" w:hAnsiTheme="minorHAnsi"/>
        </w:rPr>
        <w:t>Liberté de réunion: droit et pratique</w:t>
      </w:r>
    </w:p>
    <w:p w:rsidR="00B67B66" w:rsidRPr="007C28B7" w:rsidRDefault="00846506" w:rsidP="005C3D6F">
      <w:pPr>
        <w:numPr>
          <w:ilvl w:val="0"/>
          <w:numId w:val="5"/>
        </w:numPr>
        <w:ind w:left="426" w:hanging="426"/>
        <w:contextualSpacing/>
        <w:jc w:val="both"/>
        <w:rPr>
          <w:rFonts w:asciiTheme="minorHAnsi" w:eastAsia="Cambria" w:hAnsiTheme="minorHAnsi" w:cs="Cambria"/>
        </w:rPr>
      </w:pPr>
      <w:r w:rsidRPr="007C28B7">
        <w:rPr>
          <w:rFonts w:asciiTheme="minorHAnsi" w:hAnsiTheme="minorHAnsi"/>
        </w:rPr>
        <w:t>Droit de participation: accès au processus décisionnel, défense/lobbying et militantisme</w:t>
      </w:r>
    </w:p>
    <w:p w:rsidR="00B67B66" w:rsidRPr="007C28B7" w:rsidRDefault="00846506" w:rsidP="005C3D6F">
      <w:pPr>
        <w:numPr>
          <w:ilvl w:val="0"/>
          <w:numId w:val="5"/>
        </w:numPr>
        <w:ind w:left="426" w:hanging="426"/>
        <w:contextualSpacing/>
        <w:jc w:val="both"/>
        <w:rPr>
          <w:rFonts w:asciiTheme="minorHAnsi" w:eastAsia="Cambria" w:hAnsiTheme="minorHAnsi" w:cs="Cambria"/>
        </w:rPr>
      </w:pPr>
      <w:r w:rsidRPr="007C28B7">
        <w:rPr>
          <w:rFonts w:asciiTheme="minorHAnsi" w:hAnsiTheme="minorHAnsi"/>
        </w:rPr>
        <w:t>Un environnement sûr: harcèlement, intimidation et discours négatifs</w:t>
      </w:r>
    </w:p>
    <w:p w:rsidR="00B67B66" w:rsidRPr="007C28B7" w:rsidRDefault="00B67B66">
      <w:pPr>
        <w:jc w:val="both"/>
        <w:rPr>
          <w:rFonts w:asciiTheme="minorHAnsi" w:eastAsia="Cambria" w:hAnsiTheme="minorHAnsi" w:cs="Cambria"/>
        </w:rPr>
      </w:pPr>
    </w:p>
    <w:p w:rsidR="00B67B66" w:rsidRPr="007C28B7" w:rsidRDefault="00846506" w:rsidP="005C3D6F">
      <w:pPr>
        <w:keepNext/>
        <w:tabs>
          <w:tab w:val="left" w:pos="1985"/>
        </w:tabs>
        <w:spacing w:before="200" w:after="200"/>
        <w:jc w:val="both"/>
        <w:rPr>
          <w:rFonts w:asciiTheme="minorHAnsi" w:eastAsia="Cambria" w:hAnsiTheme="minorHAnsi" w:cs="Cambria"/>
        </w:rPr>
      </w:pPr>
      <w:r w:rsidRPr="007C28B7">
        <w:rPr>
          <w:rFonts w:asciiTheme="minorHAnsi" w:hAnsiTheme="minorHAnsi"/>
          <w:b/>
        </w:rPr>
        <w:lastRenderedPageBreak/>
        <w:t xml:space="preserve">11 h </w:t>
      </w:r>
      <w:r w:rsidR="005C3D6F" w:rsidRPr="007C28B7">
        <w:rPr>
          <w:rFonts w:asciiTheme="minorHAnsi" w:hAnsiTheme="minorHAnsi"/>
          <w:b/>
        </w:rPr>
        <w:t>40 – 12 h 10</w:t>
      </w:r>
      <w:r w:rsidR="005C3D6F" w:rsidRPr="007C28B7">
        <w:rPr>
          <w:rFonts w:asciiTheme="minorHAnsi" w:hAnsiTheme="minorHAnsi"/>
          <w:b/>
        </w:rPr>
        <w:tab/>
        <w:t xml:space="preserve">Troisième partie: </w:t>
      </w:r>
      <w:r w:rsidRPr="007C28B7">
        <w:rPr>
          <w:rFonts w:asciiTheme="minorHAnsi" w:hAnsiTheme="minorHAnsi"/>
          <w:b/>
        </w:rPr>
        <w:t xml:space="preserve">Pistes et recommandations pour les décideurs politiques </w:t>
      </w:r>
    </w:p>
    <w:p w:rsidR="00B67B66" w:rsidRPr="007C28B7" w:rsidRDefault="00846506" w:rsidP="005C3D6F">
      <w:pPr>
        <w:keepNext/>
        <w:jc w:val="both"/>
        <w:rPr>
          <w:rFonts w:asciiTheme="minorHAnsi" w:hAnsiTheme="minorHAnsi"/>
        </w:rPr>
      </w:pPr>
      <w:r w:rsidRPr="007C28B7">
        <w:rPr>
          <w:rFonts w:asciiTheme="minorHAnsi" w:hAnsiTheme="minorHAnsi"/>
        </w:rPr>
        <w:t>En s’appuyant sur les résultats des deux premières parties, les participants détermineront ensemble les solutions et les p</w:t>
      </w:r>
      <w:r w:rsidR="005C3D6F" w:rsidRPr="007C28B7">
        <w:rPr>
          <w:rFonts w:asciiTheme="minorHAnsi" w:hAnsiTheme="minorHAnsi"/>
        </w:rPr>
        <w:t>rincipales recommandations aux:</w:t>
      </w:r>
    </w:p>
    <w:p w:rsidR="005C3D6F" w:rsidRPr="007C28B7" w:rsidRDefault="005C3D6F" w:rsidP="005C3D6F">
      <w:pPr>
        <w:keepNext/>
        <w:jc w:val="both"/>
        <w:rPr>
          <w:rFonts w:asciiTheme="minorHAnsi" w:eastAsia="Cambria" w:hAnsiTheme="minorHAnsi" w:cs="Cambria"/>
        </w:rPr>
      </w:pPr>
    </w:p>
    <w:p w:rsidR="00B67B66" w:rsidRPr="007C28B7" w:rsidRDefault="001E5E30" w:rsidP="005C3D6F">
      <w:pPr>
        <w:keepNext/>
        <w:numPr>
          <w:ilvl w:val="0"/>
          <w:numId w:val="9"/>
        </w:numPr>
        <w:ind w:left="426" w:hanging="426"/>
        <w:contextualSpacing/>
        <w:jc w:val="both"/>
        <w:rPr>
          <w:rFonts w:asciiTheme="minorHAnsi" w:eastAsia="Cambria" w:hAnsiTheme="minorHAnsi" w:cs="Cambria"/>
        </w:rPr>
      </w:pPr>
      <w:r w:rsidRPr="007C28B7">
        <w:rPr>
          <w:rFonts w:asciiTheme="minorHAnsi" w:hAnsiTheme="minorHAnsi"/>
        </w:rPr>
        <w:t>décideurs aux niveaux national et européen, et</w:t>
      </w:r>
    </w:p>
    <w:p w:rsidR="001E5E30" w:rsidRPr="007C28B7" w:rsidRDefault="001E5E30" w:rsidP="005C3D6F">
      <w:pPr>
        <w:keepNext/>
        <w:numPr>
          <w:ilvl w:val="0"/>
          <w:numId w:val="9"/>
        </w:numPr>
        <w:ind w:left="426" w:hanging="426"/>
        <w:contextualSpacing/>
        <w:jc w:val="both"/>
        <w:rPr>
          <w:rFonts w:asciiTheme="minorHAnsi" w:eastAsia="Cambria" w:hAnsiTheme="minorHAnsi" w:cs="Cambria"/>
        </w:rPr>
      </w:pPr>
      <w:r w:rsidRPr="007C28B7">
        <w:rPr>
          <w:rFonts w:asciiTheme="minorHAnsi" w:hAnsiTheme="minorHAnsi"/>
        </w:rPr>
        <w:t xml:space="preserve">aux organisations et parties </w:t>
      </w:r>
      <w:r w:rsidR="005C3D6F" w:rsidRPr="007C28B7">
        <w:rPr>
          <w:rFonts w:asciiTheme="minorHAnsi" w:hAnsiTheme="minorHAnsi"/>
        </w:rPr>
        <w:t>prenantes de la société civile,</w:t>
      </w:r>
    </w:p>
    <w:p w:rsidR="005C3D6F" w:rsidRPr="007C28B7" w:rsidRDefault="005C3D6F" w:rsidP="005C3D6F">
      <w:pPr>
        <w:keepNext/>
        <w:contextualSpacing/>
        <w:jc w:val="both"/>
        <w:rPr>
          <w:rFonts w:asciiTheme="minorHAnsi" w:eastAsia="Cambria" w:hAnsiTheme="minorHAnsi" w:cs="Cambria"/>
        </w:rPr>
      </w:pPr>
    </w:p>
    <w:p w:rsidR="00B67B66" w:rsidRPr="007C28B7" w:rsidRDefault="00846506" w:rsidP="005C3D6F">
      <w:pPr>
        <w:keepNext/>
        <w:contextualSpacing/>
        <w:jc w:val="both"/>
        <w:rPr>
          <w:rFonts w:asciiTheme="minorHAnsi" w:eastAsia="Cambria" w:hAnsiTheme="minorHAnsi" w:cs="Cambria"/>
        </w:rPr>
      </w:pPr>
      <w:proofErr w:type="gramStart"/>
      <w:r w:rsidRPr="007C28B7">
        <w:rPr>
          <w:rFonts w:asciiTheme="minorHAnsi" w:hAnsiTheme="minorHAnsi"/>
        </w:rPr>
        <w:t>sur</w:t>
      </w:r>
      <w:proofErr w:type="gramEnd"/>
      <w:r w:rsidRPr="007C28B7">
        <w:rPr>
          <w:rFonts w:asciiTheme="minorHAnsi" w:hAnsiTheme="minorHAnsi"/>
        </w:rPr>
        <w:t xml:space="preserve"> ce que nous pouvons faire nous-mêmes, au niveau national et de manière solidaire avec les organisations de la société civile dans d’autres pays. </w:t>
      </w:r>
    </w:p>
    <w:p w:rsidR="00B67B66" w:rsidRPr="007C28B7" w:rsidRDefault="00B67B66">
      <w:pPr>
        <w:jc w:val="both"/>
        <w:rPr>
          <w:rFonts w:asciiTheme="minorHAnsi" w:eastAsia="Cambria" w:hAnsiTheme="minorHAnsi" w:cs="Cambria"/>
        </w:rPr>
      </w:pPr>
    </w:p>
    <w:p w:rsidR="00B67B66" w:rsidRPr="007C28B7" w:rsidRDefault="005C3D6F" w:rsidP="005C3D6F">
      <w:pPr>
        <w:tabs>
          <w:tab w:val="left" w:pos="1985"/>
        </w:tabs>
        <w:spacing w:before="200" w:after="200"/>
        <w:jc w:val="both"/>
        <w:rPr>
          <w:rFonts w:asciiTheme="minorHAnsi" w:hAnsiTheme="minorHAnsi"/>
          <w:b/>
        </w:rPr>
      </w:pPr>
      <w:r w:rsidRPr="007C28B7">
        <w:rPr>
          <w:rFonts w:asciiTheme="minorHAnsi" w:hAnsiTheme="minorHAnsi"/>
          <w:b/>
        </w:rPr>
        <w:t>12 h 10 – 12 h 20</w:t>
      </w:r>
      <w:r w:rsidRPr="007C28B7">
        <w:rPr>
          <w:rFonts w:asciiTheme="minorHAnsi" w:hAnsiTheme="minorHAnsi"/>
          <w:b/>
        </w:rPr>
        <w:tab/>
      </w:r>
      <w:r w:rsidR="00846506" w:rsidRPr="007C28B7">
        <w:rPr>
          <w:rFonts w:asciiTheme="minorHAnsi" w:hAnsiTheme="minorHAnsi"/>
          <w:b/>
        </w:rPr>
        <w:t>Comptes rendus des principales r</w:t>
      </w:r>
      <w:r w:rsidRPr="007C28B7">
        <w:rPr>
          <w:rFonts w:asciiTheme="minorHAnsi" w:hAnsiTheme="minorHAnsi"/>
          <w:b/>
        </w:rPr>
        <w:t>ecommandations de chaque groupe</w:t>
      </w:r>
    </w:p>
    <w:p w:rsidR="00B67B66" w:rsidRPr="007C28B7" w:rsidRDefault="00846506">
      <w:pPr>
        <w:spacing w:before="200" w:after="200"/>
        <w:jc w:val="both"/>
        <w:rPr>
          <w:rFonts w:asciiTheme="minorHAnsi" w:eastAsia="Cambria" w:hAnsiTheme="minorHAnsi" w:cs="Cambria"/>
        </w:rPr>
      </w:pPr>
      <w:r w:rsidRPr="007C28B7">
        <w:rPr>
          <w:rFonts w:asciiTheme="minorHAnsi" w:hAnsiTheme="minorHAnsi"/>
        </w:rPr>
        <w:t xml:space="preserve">Bref aperçu des principales recommandations qui seront présentées à la session plénière des Journées de la société civile. </w:t>
      </w:r>
    </w:p>
    <w:p w:rsidR="00B67B66" w:rsidRPr="007C28B7" w:rsidRDefault="005C3D6F" w:rsidP="005C3D6F">
      <w:pPr>
        <w:tabs>
          <w:tab w:val="left" w:pos="1985"/>
        </w:tabs>
        <w:spacing w:before="200" w:after="200"/>
        <w:jc w:val="both"/>
        <w:rPr>
          <w:rFonts w:asciiTheme="minorHAnsi" w:eastAsia="Cambria" w:hAnsiTheme="minorHAnsi" w:cs="Cambria"/>
          <w:b/>
        </w:rPr>
      </w:pPr>
      <w:r w:rsidRPr="007C28B7">
        <w:rPr>
          <w:rFonts w:asciiTheme="minorHAnsi" w:hAnsiTheme="minorHAnsi"/>
          <w:b/>
        </w:rPr>
        <w:t>12 h 20 – 12 h 30</w:t>
      </w:r>
      <w:r w:rsidRPr="007C28B7">
        <w:rPr>
          <w:rFonts w:asciiTheme="minorHAnsi" w:hAnsiTheme="minorHAnsi"/>
          <w:b/>
        </w:rPr>
        <w:tab/>
      </w:r>
      <w:r w:rsidR="00846506" w:rsidRPr="007C28B7">
        <w:rPr>
          <w:rFonts w:asciiTheme="minorHAnsi" w:hAnsiTheme="minorHAnsi"/>
          <w:b/>
        </w:rPr>
        <w:t xml:space="preserve">Observations finales </w:t>
      </w:r>
    </w:p>
    <w:p w:rsidR="00B67B66" w:rsidRPr="007C28B7" w:rsidRDefault="00846506">
      <w:pPr>
        <w:numPr>
          <w:ilvl w:val="0"/>
          <w:numId w:val="3"/>
        </w:numPr>
        <w:ind w:hanging="360"/>
        <w:contextualSpacing/>
        <w:jc w:val="both"/>
        <w:rPr>
          <w:rFonts w:asciiTheme="minorHAnsi" w:eastAsia="Cambria" w:hAnsiTheme="minorHAnsi"/>
        </w:rPr>
      </w:pPr>
      <w:proofErr w:type="spellStart"/>
      <w:r w:rsidRPr="007C28B7">
        <w:rPr>
          <w:rFonts w:asciiTheme="minorHAnsi" w:hAnsiTheme="minorHAnsi"/>
          <w:b/>
        </w:rPr>
        <w:t>Kélig</w:t>
      </w:r>
      <w:proofErr w:type="spellEnd"/>
      <w:r w:rsidRPr="007C28B7">
        <w:rPr>
          <w:rFonts w:asciiTheme="minorHAnsi" w:hAnsiTheme="minorHAnsi"/>
          <w:b/>
        </w:rPr>
        <w:t xml:space="preserve"> </w:t>
      </w:r>
      <w:proofErr w:type="spellStart"/>
      <w:r w:rsidRPr="007C28B7">
        <w:rPr>
          <w:rFonts w:asciiTheme="minorHAnsi" w:hAnsiTheme="minorHAnsi"/>
          <w:b/>
        </w:rPr>
        <w:t>Puyet</w:t>
      </w:r>
      <w:proofErr w:type="spellEnd"/>
      <w:r w:rsidRPr="007C28B7">
        <w:rPr>
          <w:rFonts w:asciiTheme="minorHAnsi" w:hAnsiTheme="minorHAnsi"/>
        </w:rPr>
        <w:t xml:space="preserve">, directrice de la Plateforme sociale </w:t>
      </w:r>
    </w:p>
    <w:p w:rsidR="00B67B66" w:rsidRPr="007C28B7" w:rsidRDefault="00B67B66">
      <w:pPr>
        <w:jc w:val="both"/>
        <w:rPr>
          <w:rFonts w:asciiTheme="minorHAnsi" w:eastAsia="Cambria" w:hAnsiTheme="minorHAnsi" w:cs="Cambria"/>
        </w:rPr>
      </w:pPr>
    </w:p>
    <w:p w:rsidR="00B67B66" w:rsidRPr="007C28B7" w:rsidRDefault="00846506" w:rsidP="00E149B0">
      <w:pPr>
        <w:pStyle w:val="Subtitle"/>
        <w:keepNext w:val="0"/>
        <w:keepLines w:val="0"/>
        <w:spacing w:before="200" w:after="0"/>
        <w:contextualSpacing w:val="0"/>
        <w:jc w:val="both"/>
        <w:rPr>
          <w:rFonts w:asciiTheme="minorHAnsi" w:hAnsiTheme="minorHAnsi"/>
          <w:b/>
          <w:color w:val="auto"/>
          <w:sz w:val="22"/>
          <w:szCs w:val="22"/>
        </w:rPr>
      </w:pPr>
      <w:bookmarkStart w:id="3" w:name="_bfgehsxydn6f"/>
      <w:bookmarkStart w:id="4" w:name="_38icsv5iv2ou"/>
      <w:bookmarkStart w:id="5" w:name="_cvy65m4k2pm7"/>
      <w:bookmarkEnd w:id="3"/>
      <w:bookmarkEnd w:id="4"/>
      <w:bookmarkEnd w:id="5"/>
      <w:r w:rsidRPr="007C28B7">
        <w:rPr>
          <w:rFonts w:asciiTheme="minorHAnsi" w:hAnsiTheme="minorHAnsi"/>
          <w:b/>
          <w:color w:val="auto"/>
          <w:sz w:val="22"/>
          <w:szCs w:val="22"/>
        </w:rPr>
        <w:t>Contexte</w:t>
      </w:r>
    </w:p>
    <w:p w:rsidR="00B67B66" w:rsidRPr="007C28B7" w:rsidRDefault="00846506">
      <w:pPr>
        <w:jc w:val="both"/>
        <w:rPr>
          <w:rFonts w:asciiTheme="minorHAnsi" w:eastAsia="Calibri" w:hAnsiTheme="minorHAnsi" w:cs="Calibri"/>
        </w:rPr>
      </w:pPr>
      <w:r w:rsidRPr="007C28B7">
        <w:rPr>
          <w:rFonts w:asciiTheme="minorHAnsi" w:hAnsiTheme="minorHAnsi"/>
          <w:color w:val="auto"/>
        </w:rPr>
        <w:t xml:space="preserve">Il existe en Europe des cadres et des mécanismes juridiques qui garantissent aux citoyens et aux organisations de la société civile de pouvoir exercer leurs droits d’association, d’expression et de réunion. </w:t>
      </w:r>
      <w:r w:rsidRPr="007C28B7">
        <w:rPr>
          <w:rFonts w:asciiTheme="minorHAnsi" w:hAnsiTheme="minorHAnsi"/>
        </w:rPr>
        <w:t>Toutefois, ces droits sont de plus en plus remis en cause par des mesures prises par des gouvernements ou des administrations, ou par des actes posés par des tiers. Il semble également que les autorités affichent une méfiance croissante à l’égard de la société civile, en particulier quand elle exerce sa vigilance ou joue son rôle de défense de ses intérêts.</w:t>
      </w:r>
    </w:p>
    <w:p w:rsidR="00B67B66" w:rsidRPr="007C28B7" w:rsidRDefault="00B67B66">
      <w:pPr>
        <w:jc w:val="both"/>
        <w:rPr>
          <w:rFonts w:asciiTheme="minorHAnsi" w:eastAsia="Cambria" w:hAnsiTheme="minorHAnsi" w:cs="Cambria"/>
        </w:rPr>
      </w:pPr>
    </w:p>
    <w:p w:rsidR="00B67B66" w:rsidRPr="007C28B7" w:rsidRDefault="00846506">
      <w:pPr>
        <w:jc w:val="both"/>
        <w:rPr>
          <w:rFonts w:asciiTheme="minorHAnsi" w:eastAsia="Cambria" w:hAnsiTheme="minorHAnsi" w:cs="Cambria"/>
        </w:rPr>
      </w:pPr>
      <w:r w:rsidRPr="007C28B7">
        <w:rPr>
          <w:rFonts w:asciiTheme="minorHAnsi" w:hAnsiTheme="minorHAnsi"/>
        </w:rPr>
        <w:t>L’atelier mettra en évidence les résultats des enquêtes et des rapports sur la situation de la société civile en Europe et favorisera un débat avec les experts et la société civile sur les causes de cette évolution et sur les moyens de lutter contre le rétrécissement de l’espace dévolu à la société civile. Il abordera les différentes dimensions et spécificités de la question, en s’intéressant par exemple aux mécanismes susceptibles de bâillonner la société civile ou de faire entendre sa voix. Enfin, il fournira l’occasion de partager des exemples d’initiatives au niveau local/national, qui aident à donner du pouvoir aux organisations de la société civile.</w:t>
      </w:r>
    </w:p>
    <w:p w:rsidR="00B67B66" w:rsidRPr="007C28B7" w:rsidRDefault="00B67B66">
      <w:pPr>
        <w:jc w:val="both"/>
        <w:rPr>
          <w:rFonts w:asciiTheme="minorHAnsi" w:eastAsia="Cambria" w:hAnsiTheme="minorHAnsi" w:cs="Cambria"/>
          <w:i/>
        </w:rPr>
      </w:pPr>
    </w:p>
    <w:p w:rsidR="00B67B66" w:rsidRPr="007C28B7" w:rsidRDefault="00846506" w:rsidP="00E149B0">
      <w:pPr>
        <w:jc w:val="both"/>
        <w:rPr>
          <w:rFonts w:asciiTheme="minorHAnsi" w:eastAsia="Cambria" w:hAnsiTheme="minorHAnsi" w:cs="Cambria"/>
          <w:b/>
          <w:highlight w:val="yellow"/>
        </w:rPr>
      </w:pPr>
      <w:r w:rsidRPr="007C28B7">
        <w:rPr>
          <w:rFonts w:asciiTheme="minorHAnsi" w:hAnsiTheme="minorHAnsi"/>
          <w:b/>
        </w:rPr>
        <w:t>Lecture</w:t>
      </w:r>
    </w:p>
    <w:p w:rsidR="00B67B66" w:rsidRPr="007C28B7" w:rsidRDefault="00846506" w:rsidP="005C3D6F">
      <w:pPr>
        <w:numPr>
          <w:ilvl w:val="0"/>
          <w:numId w:val="6"/>
        </w:numPr>
        <w:ind w:left="426" w:hanging="426"/>
        <w:jc w:val="both"/>
        <w:rPr>
          <w:rFonts w:asciiTheme="minorHAnsi" w:eastAsia="Cambria" w:hAnsiTheme="minorHAnsi" w:cs="Cambria"/>
        </w:rPr>
      </w:pPr>
      <w:r w:rsidRPr="007C28B7">
        <w:rPr>
          <w:rFonts w:asciiTheme="minorHAnsi" w:hAnsiTheme="minorHAnsi"/>
        </w:rPr>
        <w:t xml:space="preserve">Lignes directrices du Conseil de l’Europe pour une participation réelle et constructive de la société civile aux décisions politiques dans ses États membres: </w:t>
      </w:r>
      <w:hyperlink r:id="rId20">
        <w:r w:rsidRPr="007C28B7">
          <w:rPr>
            <w:rFonts w:asciiTheme="minorHAnsi" w:hAnsiTheme="minorHAnsi"/>
            <w:color w:val="1155CC"/>
            <w:u w:val="single"/>
          </w:rPr>
          <w:t>site internet</w:t>
        </w:r>
      </w:hyperlink>
    </w:p>
    <w:p w:rsidR="00B67B66" w:rsidRPr="007C28B7" w:rsidRDefault="00846506" w:rsidP="005C3D6F">
      <w:pPr>
        <w:keepNext/>
        <w:numPr>
          <w:ilvl w:val="0"/>
          <w:numId w:val="6"/>
        </w:numPr>
        <w:ind w:left="426" w:hanging="426"/>
        <w:jc w:val="both"/>
        <w:rPr>
          <w:rFonts w:asciiTheme="minorHAnsi" w:eastAsia="Cambria" w:hAnsiTheme="minorHAnsi" w:cs="Cambria"/>
        </w:rPr>
      </w:pPr>
      <w:r w:rsidRPr="007C28B7">
        <w:rPr>
          <w:rFonts w:asciiTheme="minorHAnsi" w:hAnsiTheme="minorHAnsi"/>
        </w:rPr>
        <w:lastRenderedPageBreak/>
        <w:t>Blogs de la Plateforme sociale:</w:t>
      </w:r>
    </w:p>
    <w:p w:rsidR="00B67B66" w:rsidRPr="007C28B7" w:rsidRDefault="00AA4F27" w:rsidP="005C3D6F">
      <w:pPr>
        <w:keepNext/>
        <w:numPr>
          <w:ilvl w:val="1"/>
          <w:numId w:val="6"/>
        </w:numPr>
        <w:ind w:left="851" w:hanging="425"/>
        <w:jc w:val="both"/>
        <w:rPr>
          <w:rFonts w:asciiTheme="minorHAnsi" w:eastAsia="Cambria" w:hAnsiTheme="minorHAnsi" w:cs="Cambria"/>
        </w:rPr>
      </w:pPr>
      <w:hyperlink r:id="rId21">
        <w:proofErr w:type="spellStart"/>
        <w:r w:rsidR="00846506" w:rsidRPr="007C28B7">
          <w:rPr>
            <w:rFonts w:asciiTheme="minorHAnsi" w:hAnsiTheme="minorHAnsi"/>
            <w:color w:val="1155CC"/>
            <w:u w:val="single"/>
          </w:rPr>
          <w:t>Preventing</w:t>
        </w:r>
        <w:proofErr w:type="spellEnd"/>
        <w:r w:rsidR="00846506" w:rsidRPr="007C28B7">
          <w:rPr>
            <w:rFonts w:asciiTheme="minorHAnsi" w:hAnsiTheme="minorHAnsi"/>
            <w:color w:val="1155CC"/>
            <w:u w:val="single"/>
          </w:rPr>
          <w:t xml:space="preserve"> </w:t>
        </w:r>
        <w:proofErr w:type="spellStart"/>
        <w:r w:rsidR="00846506" w:rsidRPr="007C28B7">
          <w:rPr>
            <w:rFonts w:asciiTheme="minorHAnsi" w:hAnsiTheme="minorHAnsi"/>
            <w:color w:val="1155CC"/>
            <w:u w:val="single"/>
          </w:rPr>
          <w:t>shrinking</w:t>
        </w:r>
        <w:proofErr w:type="spellEnd"/>
        <w:r w:rsidR="00846506" w:rsidRPr="007C28B7">
          <w:rPr>
            <w:rFonts w:asciiTheme="minorHAnsi" w:hAnsiTheme="minorHAnsi"/>
            <w:color w:val="1155CC"/>
            <w:u w:val="single"/>
          </w:rPr>
          <w:t xml:space="preserve"> </w:t>
        </w:r>
        <w:proofErr w:type="spellStart"/>
        <w:r w:rsidR="00846506" w:rsidRPr="007C28B7">
          <w:rPr>
            <w:rFonts w:asciiTheme="minorHAnsi" w:hAnsiTheme="minorHAnsi"/>
            <w:color w:val="1155CC"/>
            <w:u w:val="single"/>
          </w:rPr>
          <w:t>space</w:t>
        </w:r>
        <w:proofErr w:type="spellEnd"/>
        <w:r w:rsidR="00846506" w:rsidRPr="007C28B7">
          <w:rPr>
            <w:rFonts w:asciiTheme="minorHAnsi" w:hAnsiTheme="minorHAnsi"/>
            <w:color w:val="1155CC"/>
            <w:u w:val="single"/>
          </w:rPr>
          <w:t xml:space="preserve"> for civil society organisations in the EU</w:t>
        </w:r>
      </w:hyperlink>
      <w:r w:rsidR="00846506" w:rsidRPr="007C28B7">
        <w:rPr>
          <w:rFonts w:asciiTheme="minorHAnsi" w:hAnsiTheme="minorHAnsi"/>
        </w:rPr>
        <w:t xml:space="preserve"> (Prévenir le rétrécissement de l’espace laissé aux organisations de la société civile au sein de l’Union européenne», dans le prolongement d’une réunion à l’Agence des droits fondamentaux de l’UE, les 2 et 3 mai 2017</w:t>
      </w:r>
    </w:p>
    <w:p w:rsidR="00B67B66" w:rsidRPr="007C28B7" w:rsidRDefault="00AA4F27" w:rsidP="005C3D6F">
      <w:pPr>
        <w:numPr>
          <w:ilvl w:val="1"/>
          <w:numId w:val="6"/>
        </w:numPr>
        <w:ind w:left="851" w:hanging="425"/>
        <w:jc w:val="both"/>
        <w:rPr>
          <w:rFonts w:asciiTheme="minorHAnsi" w:eastAsia="Cambria" w:hAnsiTheme="minorHAnsi" w:cs="Cambria"/>
        </w:rPr>
      </w:pPr>
      <w:hyperlink r:id="rId22">
        <w:r w:rsidR="00846506" w:rsidRPr="007C28B7">
          <w:rPr>
            <w:rFonts w:asciiTheme="minorHAnsi" w:hAnsiTheme="minorHAnsi"/>
            <w:color w:val="1155CC"/>
            <w:u w:val="single"/>
          </w:rPr>
          <w:t xml:space="preserve">For </w:t>
        </w:r>
        <w:proofErr w:type="spellStart"/>
        <w:r w:rsidR="00846506" w:rsidRPr="007C28B7">
          <w:rPr>
            <w:rFonts w:asciiTheme="minorHAnsi" w:hAnsiTheme="minorHAnsi"/>
            <w:color w:val="1155CC"/>
            <w:u w:val="single"/>
          </w:rPr>
          <w:t>whom</w:t>
        </w:r>
        <w:proofErr w:type="spellEnd"/>
        <w:r w:rsidR="00846506" w:rsidRPr="007C28B7">
          <w:rPr>
            <w:rFonts w:asciiTheme="minorHAnsi" w:hAnsiTheme="minorHAnsi"/>
            <w:color w:val="1155CC"/>
            <w:u w:val="single"/>
          </w:rPr>
          <w:t xml:space="preserve"> the </w:t>
        </w:r>
        <w:proofErr w:type="spellStart"/>
        <w:r w:rsidR="00846506" w:rsidRPr="007C28B7">
          <w:rPr>
            <w:rFonts w:asciiTheme="minorHAnsi" w:hAnsiTheme="minorHAnsi"/>
            <w:color w:val="1155CC"/>
            <w:u w:val="single"/>
          </w:rPr>
          <w:t>civic</w:t>
        </w:r>
        <w:proofErr w:type="spellEnd"/>
        <w:r w:rsidR="00846506" w:rsidRPr="007C28B7">
          <w:rPr>
            <w:rFonts w:asciiTheme="minorHAnsi" w:hAnsiTheme="minorHAnsi"/>
            <w:color w:val="1155CC"/>
            <w:u w:val="single"/>
          </w:rPr>
          <w:t xml:space="preserve"> </w:t>
        </w:r>
        <w:proofErr w:type="spellStart"/>
        <w:r w:rsidR="00846506" w:rsidRPr="007C28B7">
          <w:rPr>
            <w:rFonts w:asciiTheme="minorHAnsi" w:hAnsiTheme="minorHAnsi"/>
            <w:color w:val="1155CC"/>
            <w:u w:val="single"/>
          </w:rPr>
          <w:t>space</w:t>
        </w:r>
        <w:proofErr w:type="spellEnd"/>
        <w:r w:rsidR="00846506" w:rsidRPr="007C28B7">
          <w:rPr>
            <w:rFonts w:asciiTheme="minorHAnsi" w:hAnsiTheme="minorHAnsi"/>
            <w:color w:val="1155CC"/>
            <w:u w:val="single"/>
          </w:rPr>
          <w:t xml:space="preserve"> </w:t>
        </w:r>
        <w:proofErr w:type="spellStart"/>
        <w:r w:rsidR="00846506" w:rsidRPr="007C28B7">
          <w:rPr>
            <w:rFonts w:asciiTheme="minorHAnsi" w:hAnsiTheme="minorHAnsi"/>
            <w:color w:val="1155CC"/>
            <w:u w:val="single"/>
          </w:rPr>
          <w:t>is</w:t>
        </w:r>
        <w:proofErr w:type="spellEnd"/>
        <w:r w:rsidR="00846506" w:rsidRPr="007C28B7">
          <w:rPr>
            <w:rFonts w:asciiTheme="minorHAnsi" w:hAnsiTheme="minorHAnsi"/>
            <w:color w:val="1155CC"/>
            <w:u w:val="single"/>
          </w:rPr>
          <w:t xml:space="preserve"> </w:t>
        </w:r>
        <w:proofErr w:type="spellStart"/>
        <w:r w:rsidR="00846506" w:rsidRPr="007C28B7">
          <w:rPr>
            <w:rFonts w:asciiTheme="minorHAnsi" w:hAnsiTheme="minorHAnsi"/>
            <w:color w:val="1155CC"/>
            <w:u w:val="single"/>
          </w:rPr>
          <w:t>shrinking</w:t>
        </w:r>
        <w:proofErr w:type="spellEnd"/>
      </w:hyperlink>
      <w:r w:rsidR="00846506" w:rsidRPr="007C28B7">
        <w:rPr>
          <w:rFonts w:asciiTheme="minorHAnsi" w:hAnsiTheme="minorHAnsi"/>
        </w:rPr>
        <w:t xml:space="preserve"> (Pour qui l’espace citoyen se réduit), dans le prolongement d’une réunion au Parlement européen le 16 novembre 2016</w:t>
      </w:r>
    </w:p>
    <w:p w:rsidR="00B67B66" w:rsidRDefault="00846506" w:rsidP="00E149B0">
      <w:pPr>
        <w:pStyle w:val="Subtitle"/>
        <w:keepNext w:val="0"/>
        <w:keepLines w:val="0"/>
        <w:spacing w:before="200" w:after="0"/>
        <w:contextualSpacing w:val="0"/>
        <w:jc w:val="both"/>
        <w:rPr>
          <w:rFonts w:asciiTheme="minorHAnsi" w:hAnsiTheme="minorHAnsi"/>
          <w:b/>
          <w:color w:val="auto"/>
          <w:sz w:val="22"/>
          <w:szCs w:val="22"/>
        </w:rPr>
      </w:pPr>
      <w:bookmarkStart w:id="6" w:name="_sthi55bc6ve0"/>
      <w:bookmarkEnd w:id="6"/>
      <w:r w:rsidRPr="007C28B7">
        <w:rPr>
          <w:rFonts w:asciiTheme="minorHAnsi" w:hAnsiTheme="minorHAnsi"/>
          <w:b/>
          <w:color w:val="auto"/>
          <w:sz w:val="22"/>
          <w:szCs w:val="22"/>
        </w:rPr>
        <w:t>Méthodologie et résultats escomptés</w:t>
      </w:r>
    </w:p>
    <w:p w:rsidR="00AA4F27" w:rsidRPr="00AA4F27" w:rsidRDefault="00AA4F27" w:rsidP="00AA4F27"/>
    <w:p w:rsidR="00B67B66" w:rsidRPr="007C28B7" w:rsidRDefault="00846506" w:rsidP="00E149B0">
      <w:pPr>
        <w:jc w:val="both"/>
        <w:rPr>
          <w:rFonts w:asciiTheme="minorHAnsi" w:eastAsia="Cambria" w:hAnsiTheme="minorHAnsi" w:cs="Cambria"/>
        </w:rPr>
      </w:pPr>
      <w:r w:rsidRPr="007C28B7">
        <w:rPr>
          <w:rFonts w:asciiTheme="minorHAnsi" w:hAnsiTheme="minorHAnsi"/>
        </w:rPr>
        <w:t>L’atelier se composera de trois parties:</w:t>
      </w:r>
    </w:p>
    <w:p w:rsidR="00B67B66" w:rsidRPr="007C28B7" w:rsidRDefault="001E5E30" w:rsidP="005C3D6F">
      <w:pPr>
        <w:numPr>
          <w:ilvl w:val="0"/>
          <w:numId w:val="2"/>
        </w:numPr>
        <w:ind w:left="426" w:hanging="426"/>
        <w:contextualSpacing/>
        <w:jc w:val="both"/>
        <w:rPr>
          <w:rFonts w:asciiTheme="minorHAnsi" w:eastAsia="Cambria" w:hAnsiTheme="minorHAnsi" w:cs="Cambria"/>
        </w:rPr>
      </w:pPr>
      <w:r w:rsidRPr="00AA4F27">
        <w:rPr>
          <w:rFonts w:asciiTheme="minorHAnsi" w:hAnsiTheme="minorHAnsi"/>
        </w:rPr>
        <w:t>L’espace accordé à la société civile en Europe: état de la situation</w:t>
      </w:r>
      <w:r w:rsidRPr="007C28B7">
        <w:rPr>
          <w:rFonts w:asciiTheme="minorHAnsi" w:hAnsiTheme="minorHAnsi"/>
        </w:rPr>
        <w:t xml:space="preserve"> (table ronde)</w:t>
      </w:r>
    </w:p>
    <w:p w:rsidR="00B67B66" w:rsidRPr="007C28B7" w:rsidRDefault="00846506" w:rsidP="005C3D6F">
      <w:pPr>
        <w:numPr>
          <w:ilvl w:val="0"/>
          <w:numId w:val="2"/>
        </w:numPr>
        <w:ind w:left="426" w:hanging="426"/>
        <w:contextualSpacing/>
        <w:jc w:val="both"/>
        <w:rPr>
          <w:rFonts w:asciiTheme="minorHAnsi" w:eastAsia="Cambria" w:hAnsiTheme="minorHAnsi" w:cs="Cambria"/>
        </w:rPr>
      </w:pPr>
      <w:r w:rsidRPr="007C28B7">
        <w:rPr>
          <w:rFonts w:asciiTheme="minorHAnsi" w:hAnsiTheme="minorHAnsi"/>
        </w:rPr>
        <w:t>Témoignages de terrain (comptes rendus personnels)</w:t>
      </w:r>
    </w:p>
    <w:p w:rsidR="00B67B66" w:rsidRPr="007C28B7" w:rsidRDefault="00846506" w:rsidP="005C3D6F">
      <w:pPr>
        <w:numPr>
          <w:ilvl w:val="0"/>
          <w:numId w:val="2"/>
        </w:numPr>
        <w:ind w:left="426" w:hanging="426"/>
        <w:contextualSpacing/>
        <w:jc w:val="both"/>
        <w:rPr>
          <w:rFonts w:asciiTheme="minorHAnsi" w:eastAsia="Cambria" w:hAnsiTheme="minorHAnsi" w:cs="Cambria"/>
        </w:rPr>
      </w:pPr>
      <w:r w:rsidRPr="007C28B7">
        <w:rPr>
          <w:rFonts w:asciiTheme="minorHAnsi" w:hAnsiTheme="minorHAnsi"/>
        </w:rPr>
        <w:t>Pistes et recommandations pour les décideurs politiques (groupes de discussion)</w:t>
      </w:r>
    </w:p>
    <w:p w:rsidR="00B67B66" w:rsidRPr="007C28B7" w:rsidRDefault="00B67B66">
      <w:pPr>
        <w:jc w:val="both"/>
        <w:rPr>
          <w:rFonts w:asciiTheme="minorHAnsi" w:eastAsia="Cambria" w:hAnsiTheme="minorHAnsi" w:cs="Cambria"/>
          <w:u w:val="single"/>
        </w:rPr>
      </w:pPr>
    </w:p>
    <w:p w:rsidR="00B67B66" w:rsidRDefault="006F27CF" w:rsidP="00E149B0">
      <w:pPr>
        <w:jc w:val="both"/>
        <w:rPr>
          <w:rFonts w:asciiTheme="minorHAnsi" w:hAnsiTheme="minorHAnsi"/>
        </w:rPr>
      </w:pPr>
      <w:r w:rsidRPr="007C28B7">
        <w:rPr>
          <w:rFonts w:asciiTheme="minorHAnsi" w:hAnsiTheme="minorHAnsi"/>
        </w:rPr>
        <w:t>Les orateurs et les participants seront priés de répondre aux questions suivantes:</w:t>
      </w:r>
    </w:p>
    <w:p w:rsidR="00AA4F27" w:rsidRPr="007C28B7" w:rsidRDefault="00AA4F27" w:rsidP="00E149B0">
      <w:pPr>
        <w:jc w:val="both"/>
        <w:rPr>
          <w:rFonts w:asciiTheme="minorHAnsi" w:eastAsia="Cambria" w:hAnsiTheme="minorHAnsi" w:cs="Cambria"/>
        </w:rPr>
      </w:pPr>
    </w:p>
    <w:p w:rsidR="00B67B66" w:rsidRPr="007C28B7" w:rsidRDefault="00846506" w:rsidP="005C3D6F">
      <w:pPr>
        <w:numPr>
          <w:ilvl w:val="0"/>
          <w:numId w:val="4"/>
        </w:numPr>
        <w:ind w:left="426" w:hanging="426"/>
        <w:contextualSpacing/>
        <w:jc w:val="both"/>
        <w:rPr>
          <w:rFonts w:asciiTheme="minorHAnsi" w:eastAsia="Cambria" w:hAnsiTheme="minorHAnsi" w:cs="Cambria"/>
        </w:rPr>
      </w:pPr>
      <w:r w:rsidRPr="007C28B7">
        <w:rPr>
          <w:rFonts w:asciiTheme="minorHAnsi" w:hAnsiTheme="minorHAnsi"/>
        </w:rPr>
        <w:t>Quels sont les facteurs qui influent sur le rétrécissement de l’espace réservé à la société civile et quels en sont les acteurs?</w:t>
      </w:r>
    </w:p>
    <w:p w:rsidR="00B67B66" w:rsidRPr="007C28B7" w:rsidRDefault="00846506" w:rsidP="005C3D6F">
      <w:pPr>
        <w:numPr>
          <w:ilvl w:val="0"/>
          <w:numId w:val="4"/>
        </w:numPr>
        <w:ind w:left="426" w:hanging="426"/>
        <w:contextualSpacing/>
        <w:jc w:val="both"/>
        <w:rPr>
          <w:rFonts w:asciiTheme="minorHAnsi" w:eastAsia="Cambria" w:hAnsiTheme="minorHAnsi" w:cs="Cambria"/>
        </w:rPr>
      </w:pPr>
      <w:r w:rsidRPr="007C28B7">
        <w:rPr>
          <w:rFonts w:asciiTheme="minorHAnsi" w:hAnsiTheme="minorHAnsi"/>
        </w:rPr>
        <w:t>Quelles réponses pourraient être apportées et à quel niveau?</w:t>
      </w:r>
    </w:p>
    <w:p w:rsidR="00B67B66" w:rsidRPr="007C28B7" w:rsidRDefault="00846506" w:rsidP="005C3D6F">
      <w:pPr>
        <w:numPr>
          <w:ilvl w:val="0"/>
          <w:numId w:val="4"/>
        </w:numPr>
        <w:ind w:left="426" w:hanging="426"/>
        <w:contextualSpacing/>
        <w:jc w:val="both"/>
        <w:rPr>
          <w:rFonts w:asciiTheme="minorHAnsi" w:eastAsia="Cambria" w:hAnsiTheme="minorHAnsi" w:cs="Cambria"/>
        </w:rPr>
      </w:pPr>
      <w:r w:rsidRPr="007C28B7">
        <w:rPr>
          <w:rFonts w:asciiTheme="minorHAnsi" w:hAnsiTheme="minorHAnsi"/>
        </w:rPr>
        <w:t>Quels enseignements peut-on tirer de la coopération entre les organisations de la société civile et quelles nouvelles formes de partenariat pourraient être développées?</w:t>
      </w:r>
    </w:p>
    <w:p w:rsidR="00B67B66" w:rsidRPr="007C28B7" w:rsidRDefault="00846506" w:rsidP="005C3D6F">
      <w:pPr>
        <w:numPr>
          <w:ilvl w:val="0"/>
          <w:numId w:val="4"/>
        </w:numPr>
        <w:ind w:left="426" w:hanging="426"/>
        <w:contextualSpacing/>
        <w:jc w:val="both"/>
        <w:rPr>
          <w:rFonts w:asciiTheme="minorHAnsi" w:eastAsia="Cambria" w:hAnsiTheme="minorHAnsi" w:cs="Cambria"/>
        </w:rPr>
      </w:pPr>
      <w:r w:rsidRPr="007C28B7">
        <w:rPr>
          <w:rFonts w:asciiTheme="minorHAnsi" w:hAnsiTheme="minorHAnsi"/>
        </w:rPr>
        <w:t>Quelles recommandations pouvons-nous formuler aux décideurs politiques, aux niveaux national et européen?</w:t>
      </w:r>
    </w:p>
    <w:p w:rsidR="00B67B66" w:rsidRPr="007C28B7" w:rsidRDefault="00B67B66">
      <w:pPr>
        <w:jc w:val="both"/>
        <w:rPr>
          <w:rFonts w:asciiTheme="minorHAnsi" w:eastAsia="Cambria" w:hAnsiTheme="minorHAnsi" w:cs="Cambria"/>
        </w:rPr>
      </w:pPr>
    </w:p>
    <w:p w:rsidR="00AA4F27" w:rsidRDefault="00846506">
      <w:pPr>
        <w:jc w:val="both"/>
        <w:rPr>
          <w:rFonts w:asciiTheme="minorHAnsi" w:hAnsiTheme="minorHAnsi"/>
        </w:rPr>
      </w:pPr>
      <w:r w:rsidRPr="007C28B7">
        <w:rPr>
          <w:rFonts w:asciiTheme="minorHAnsi" w:hAnsiTheme="minorHAnsi"/>
        </w:rPr>
        <w:t xml:space="preserve">L’atelier contribuera à accroître la sensibilisation, mais aussi à favoriser un échange de vues afin d’élaborer des solutions et des recommandations. Chaque session sera aussi participative et interactive que possible, afin de permettre à chacun d’y contribuer. Les orateurs éviteront les généralisations et se concentreront sur des exemples concrets pour illustrer leurs points de vue. </w:t>
      </w:r>
    </w:p>
    <w:p w:rsidR="00B67B66" w:rsidRPr="007C28B7" w:rsidRDefault="00846506">
      <w:pPr>
        <w:jc w:val="both"/>
        <w:rPr>
          <w:rFonts w:asciiTheme="minorHAnsi" w:eastAsia="Cambria" w:hAnsiTheme="minorHAnsi" w:cs="Cambria"/>
        </w:rPr>
      </w:pPr>
      <w:bookmarkStart w:id="7" w:name="_GoBack"/>
      <w:bookmarkEnd w:id="7"/>
      <w:r w:rsidRPr="007C28B7">
        <w:rPr>
          <w:rFonts w:asciiTheme="minorHAnsi" w:hAnsiTheme="minorHAnsi"/>
        </w:rPr>
        <w:t>Les participants partageront également leurs propres expériences à l’échelon national en petits groupes. Chaque groupe désignera une personne pour faire rapport à l’assemblée sur les principaux ensei</w:t>
      </w:r>
      <w:r w:rsidR="005C3D6F" w:rsidRPr="007C28B7">
        <w:rPr>
          <w:rFonts w:asciiTheme="minorHAnsi" w:hAnsiTheme="minorHAnsi"/>
        </w:rPr>
        <w:t>gnements tirés des témoignages.</w:t>
      </w:r>
    </w:p>
    <w:p w:rsidR="00B67B66" w:rsidRPr="007C28B7" w:rsidRDefault="00B67B66">
      <w:pPr>
        <w:rPr>
          <w:rFonts w:asciiTheme="minorHAnsi" w:eastAsia="Cambria" w:hAnsiTheme="minorHAnsi" w:cs="Cambria"/>
        </w:rPr>
      </w:pPr>
    </w:p>
    <w:p w:rsidR="00B67B66" w:rsidRPr="007C28B7" w:rsidRDefault="00191897" w:rsidP="00402B75">
      <w:pPr>
        <w:rPr>
          <w:rFonts w:asciiTheme="minorHAnsi" w:eastAsia="Verdana" w:hAnsiTheme="minorHAnsi" w:cs="Verdana"/>
          <w:color w:val="000000" w:themeColor="text1"/>
        </w:rPr>
      </w:pPr>
      <w:r w:rsidRPr="007C28B7">
        <w:rPr>
          <w:rFonts w:asciiTheme="minorHAnsi" w:hAnsiTheme="minorHAnsi"/>
          <w:b/>
          <w:color w:val="000000" w:themeColor="text1"/>
        </w:rPr>
        <w:t>Interprétation: DE/EN/FR</w:t>
      </w:r>
    </w:p>
    <w:sectPr w:rsidR="00B67B66" w:rsidRPr="007C28B7" w:rsidSect="00E149B0">
      <w:headerReference w:type="default" r:id="rId23"/>
      <w:footerReference w:type="default" r:id="rId24"/>
      <w:pgSz w:w="12240" w:h="15840"/>
      <w:pgMar w:top="1133" w:right="1133" w:bottom="1133" w:left="1133"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3FC" w:rsidRDefault="00EF03FC" w:rsidP="00C174DD">
      <w:pPr>
        <w:spacing w:line="240" w:lineRule="auto"/>
      </w:pPr>
      <w:r>
        <w:separator/>
      </w:r>
    </w:p>
  </w:endnote>
  <w:endnote w:type="continuationSeparator" w:id="0">
    <w:p w:rsidR="00EF03FC" w:rsidRDefault="00EF03FC" w:rsidP="00C174DD">
      <w:pPr>
        <w:spacing w:line="240" w:lineRule="auto"/>
      </w:pPr>
      <w:r>
        <w:continuationSeparator/>
      </w:r>
    </w:p>
  </w:endnote>
  <w:endnote w:type="continuationNotice" w:id="1">
    <w:p w:rsidR="00EF03FC" w:rsidRDefault="00EF03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4DD" w:rsidRDefault="00C174DD">
    <w:pPr>
      <w:pStyle w:val="Footer"/>
    </w:pPr>
  </w:p>
  <w:p w:rsidR="00C174DD" w:rsidRDefault="00C174DD" w:rsidP="00C174DD">
    <w:pPr>
      <w:pStyle w:val="Footer"/>
      <w:jc w:val="center"/>
    </w:pPr>
    <w:r>
      <w:rPr>
        <w:noProof/>
        <w:lang w:val="fr-BE" w:eastAsia="fr-BE" w:bidi="ar-SA"/>
      </w:rPr>
      <w:drawing>
        <wp:inline distT="0" distB="0" distL="0" distR="0" wp14:anchorId="6D6D12F1" wp14:editId="0C7CA090">
          <wp:extent cx="3164620" cy="84842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 logo.jpg"/>
                  <pic:cNvPicPr/>
                </pic:nvPicPr>
                <pic:blipFill>
                  <a:blip r:embed="rId1">
                    <a:extLst>
                      <a:ext uri="{28A0092B-C50C-407E-A947-70E740481C1C}">
                        <a14:useLocalDpi xmlns:a14="http://schemas.microsoft.com/office/drawing/2010/main" val="0"/>
                      </a:ext>
                    </a:extLst>
                  </a:blip>
                  <a:stretch>
                    <a:fillRect/>
                  </a:stretch>
                </pic:blipFill>
                <pic:spPr>
                  <a:xfrm>
                    <a:off x="0" y="0"/>
                    <a:ext cx="3162772" cy="8479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3FC" w:rsidRDefault="00EF03FC" w:rsidP="00C174DD">
      <w:pPr>
        <w:spacing w:line="240" w:lineRule="auto"/>
      </w:pPr>
      <w:r>
        <w:separator/>
      </w:r>
    </w:p>
  </w:footnote>
  <w:footnote w:type="continuationSeparator" w:id="0">
    <w:p w:rsidR="00EF03FC" w:rsidRDefault="00EF03FC" w:rsidP="00C174DD">
      <w:pPr>
        <w:spacing w:line="240" w:lineRule="auto"/>
      </w:pPr>
      <w:r>
        <w:continuationSeparator/>
      </w:r>
    </w:p>
  </w:footnote>
  <w:footnote w:type="continuationNotice" w:id="1">
    <w:p w:rsidR="00EF03FC" w:rsidRDefault="00EF03F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EF" w:rsidRDefault="004372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1E2D"/>
    <w:multiLevelType w:val="multilevel"/>
    <w:tmpl w:val="D41269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F4A3390"/>
    <w:multiLevelType w:val="multilevel"/>
    <w:tmpl w:val="A76EA5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8AF467D"/>
    <w:multiLevelType w:val="multilevel"/>
    <w:tmpl w:val="FDF409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41D53F6F"/>
    <w:multiLevelType w:val="multilevel"/>
    <w:tmpl w:val="69A8BA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451C7770"/>
    <w:multiLevelType w:val="multilevel"/>
    <w:tmpl w:val="CA8C1A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6740924"/>
    <w:multiLevelType w:val="multilevel"/>
    <w:tmpl w:val="D276B7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B831435"/>
    <w:multiLevelType w:val="multilevel"/>
    <w:tmpl w:val="F8C41E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EB003A7"/>
    <w:multiLevelType w:val="multilevel"/>
    <w:tmpl w:val="9B4633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7D67233E"/>
    <w:multiLevelType w:val="multilevel"/>
    <w:tmpl w:val="5C521D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3"/>
  </w:num>
  <w:num w:numId="3">
    <w:abstractNumId w:val="0"/>
  </w:num>
  <w:num w:numId="4">
    <w:abstractNumId w:val="6"/>
  </w:num>
  <w:num w:numId="5">
    <w:abstractNumId w:val="7"/>
  </w:num>
  <w:num w:numId="6">
    <w:abstractNumId w:val="4"/>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
  <w:rsids>
    <w:rsidRoot w:val="00B67B66"/>
    <w:rsid w:val="0001715E"/>
    <w:rsid w:val="00062161"/>
    <w:rsid w:val="0014270E"/>
    <w:rsid w:val="00191897"/>
    <w:rsid w:val="001E5BE8"/>
    <w:rsid w:val="001E5E30"/>
    <w:rsid w:val="00211DD5"/>
    <w:rsid w:val="002A45BD"/>
    <w:rsid w:val="002D701E"/>
    <w:rsid w:val="00385F80"/>
    <w:rsid w:val="003954B7"/>
    <w:rsid w:val="00402B75"/>
    <w:rsid w:val="0040496A"/>
    <w:rsid w:val="004372EF"/>
    <w:rsid w:val="005857C8"/>
    <w:rsid w:val="005B2161"/>
    <w:rsid w:val="005C3D6F"/>
    <w:rsid w:val="00605A41"/>
    <w:rsid w:val="006F27CF"/>
    <w:rsid w:val="00705750"/>
    <w:rsid w:val="00762952"/>
    <w:rsid w:val="007C28B7"/>
    <w:rsid w:val="007F7B08"/>
    <w:rsid w:val="00846506"/>
    <w:rsid w:val="008801B0"/>
    <w:rsid w:val="008D55CF"/>
    <w:rsid w:val="009003B7"/>
    <w:rsid w:val="009173C0"/>
    <w:rsid w:val="009A4B92"/>
    <w:rsid w:val="00A4265D"/>
    <w:rsid w:val="00AA4F27"/>
    <w:rsid w:val="00AA762C"/>
    <w:rsid w:val="00AC39EE"/>
    <w:rsid w:val="00AF4DAC"/>
    <w:rsid w:val="00B67B66"/>
    <w:rsid w:val="00B815F0"/>
    <w:rsid w:val="00C174DD"/>
    <w:rsid w:val="00D4209E"/>
    <w:rsid w:val="00D775E5"/>
    <w:rsid w:val="00D950C5"/>
    <w:rsid w:val="00E149B0"/>
    <w:rsid w:val="00E35770"/>
    <w:rsid w:val="00E4234B"/>
    <w:rsid w:val="00EF03FC"/>
    <w:rsid w:val="00F3584F"/>
    <w:rsid w:val="00F84272"/>
    <w:rsid w:val="00F924FA"/>
    <w:rsid w:val="00FA1D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fr-FR" w:eastAsia="fr-FR" w:bidi="fr-FR"/>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9003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3B7"/>
    <w:rPr>
      <w:rFonts w:ascii="Tahoma" w:hAnsi="Tahoma" w:cs="Tahoma"/>
      <w:sz w:val="16"/>
      <w:szCs w:val="16"/>
    </w:rPr>
  </w:style>
  <w:style w:type="paragraph" w:styleId="Header">
    <w:name w:val="header"/>
    <w:basedOn w:val="Normal"/>
    <w:link w:val="HeaderChar"/>
    <w:uiPriority w:val="99"/>
    <w:unhideWhenUsed/>
    <w:rsid w:val="00C174DD"/>
    <w:pPr>
      <w:tabs>
        <w:tab w:val="center" w:pos="4513"/>
        <w:tab w:val="right" w:pos="9026"/>
      </w:tabs>
      <w:spacing w:line="240" w:lineRule="auto"/>
    </w:pPr>
  </w:style>
  <w:style w:type="character" w:customStyle="1" w:styleId="HeaderChar">
    <w:name w:val="Header Char"/>
    <w:basedOn w:val="DefaultParagraphFont"/>
    <w:link w:val="Header"/>
    <w:uiPriority w:val="99"/>
    <w:rsid w:val="00C174DD"/>
  </w:style>
  <w:style w:type="paragraph" w:styleId="Footer">
    <w:name w:val="footer"/>
    <w:basedOn w:val="Normal"/>
    <w:link w:val="FooterChar"/>
    <w:uiPriority w:val="99"/>
    <w:unhideWhenUsed/>
    <w:rsid w:val="00C174DD"/>
    <w:pPr>
      <w:tabs>
        <w:tab w:val="center" w:pos="4513"/>
        <w:tab w:val="right" w:pos="9026"/>
      </w:tabs>
      <w:spacing w:line="240" w:lineRule="auto"/>
    </w:pPr>
  </w:style>
  <w:style w:type="character" w:customStyle="1" w:styleId="FooterChar">
    <w:name w:val="Footer Char"/>
    <w:basedOn w:val="DefaultParagraphFont"/>
    <w:link w:val="Footer"/>
    <w:uiPriority w:val="99"/>
    <w:rsid w:val="00C174DD"/>
  </w:style>
  <w:style w:type="paragraph" w:styleId="NoSpacing">
    <w:name w:val="No Spacing"/>
    <w:uiPriority w:val="1"/>
    <w:qFormat/>
    <w:rsid w:val="00F924FA"/>
    <w:pPr>
      <w:spacing w:line="240" w:lineRule="auto"/>
    </w:pPr>
  </w:style>
  <w:style w:type="character" w:styleId="Hyperlink">
    <w:name w:val="Hyperlink"/>
    <w:basedOn w:val="DefaultParagraphFont"/>
    <w:uiPriority w:val="99"/>
    <w:semiHidden/>
    <w:unhideWhenUsed/>
    <w:rsid w:val="00705750"/>
    <w:rPr>
      <w:color w:val="0000FF"/>
      <w:u w:val="single"/>
    </w:rPr>
  </w:style>
  <w:style w:type="paragraph" w:styleId="ListParagraph">
    <w:name w:val="List Paragraph"/>
    <w:basedOn w:val="Normal"/>
    <w:uiPriority w:val="34"/>
    <w:qFormat/>
    <w:rsid w:val="00705750"/>
    <w:pPr>
      <w:ind w:left="720"/>
      <w:contextualSpacing/>
    </w:pPr>
  </w:style>
  <w:style w:type="paragraph" w:styleId="Revision">
    <w:name w:val="Revision"/>
    <w:hidden/>
    <w:uiPriority w:val="99"/>
    <w:semiHidden/>
    <w:rsid w:val="004372EF"/>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fr-FR" w:eastAsia="fr-FR" w:bidi="fr-FR"/>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9003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3B7"/>
    <w:rPr>
      <w:rFonts w:ascii="Tahoma" w:hAnsi="Tahoma" w:cs="Tahoma"/>
      <w:sz w:val="16"/>
      <w:szCs w:val="16"/>
    </w:rPr>
  </w:style>
  <w:style w:type="paragraph" w:styleId="Header">
    <w:name w:val="header"/>
    <w:basedOn w:val="Normal"/>
    <w:link w:val="HeaderChar"/>
    <w:uiPriority w:val="99"/>
    <w:unhideWhenUsed/>
    <w:rsid w:val="00C174DD"/>
    <w:pPr>
      <w:tabs>
        <w:tab w:val="center" w:pos="4513"/>
        <w:tab w:val="right" w:pos="9026"/>
      </w:tabs>
      <w:spacing w:line="240" w:lineRule="auto"/>
    </w:pPr>
  </w:style>
  <w:style w:type="character" w:customStyle="1" w:styleId="HeaderChar">
    <w:name w:val="Header Char"/>
    <w:basedOn w:val="DefaultParagraphFont"/>
    <w:link w:val="Header"/>
    <w:uiPriority w:val="99"/>
    <w:rsid w:val="00C174DD"/>
  </w:style>
  <w:style w:type="paragraph" w:styleId="Footer">
    <w:name w:val="footer"/>
    <w:basedOn w:val="Normal"/>
    <w:link w:val="FooterChar"/>
    <w:uiPriority w:val="99"/>
    <w:unhideWhenUsed/>
    <w:rsid w:val="00C174DD"/>
    <w:pPr>
      <w:tabs>
        <w:tab w:val="center" w:pos="4513"/>
        <w:tab w:val="right" w:pos="9026"/>
      </w:tabs>
      <w:spacing w:line="240" w:lineRule="auto"/>
    </w:pPr>
  </w:style>
  <w:style w:type="character" w:customStyle="1" w:styleId="FooterChar">
    <w:name w:val="Footer Char"/>
    <w:basedOn w:val="DefaultParagraphFont"/>
    <w:link w:val="Footer"/>
    <w:uiPriority w:val="99"/>
    <w:rsid w:val="00C174DD"/>
  </w:style>
  <w:style w:type="paragraph" w:styleId="NoSpacing">
    <w:name w:val="No Spacing"/>
    <w:uiPriority w:val="1"/>
    <w:qFormat/>
    <w:rsid w:val="00F924FA"/>
    <w:pPr>
      <w:spacing w:line="240" w:lineRule="auto"/>
    </w:pPr>
  </w:style>
  <w:style w:type="character" w:styleId="Hyperlink">
    <w:name w:val="Hyperlink"/>
    <w:basedOn w:val="DefaultParagraphFont"/>
    <w:uiPriority w:val="99"/>
    <w:semiHidden/>
    <w:unhideWhenUsed/>
    <w:rsid w:val="00705750"/>
    <w:rPr>
      <w:color w:val="0000FF"/>
      <w:u w:val="single"/>
    </w:rPr>
  </w:style>
  <w:style w:type="paragraph" w:styleId="ListParagraph">
    <w:name w:val="List Paragraph"/>
    <w:basedOn w:val="Normal"/>
    <w:uiPriority w:val="34"/>
    <w:qFormat/>
    <w:rsid w:val="00705750"/>
    <w:pPr>
      <w:ind w:left="720"/>
      <w:contextualSpacing/>
    </w:pPr>
  </w:style>
  <w:style w:type="paragraph" w:styleId="Revision">
    <w:name w:val="Revision"/>
    <w:hidden/>
    <w:uiPriority w:val="99"/>
    <w:semiHidden/>
    <w:rsid w:val="004372E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iberties.eu/fr" TargetMode="External"/><Relationship Id="rId18" Type="http://schemas.openxmlformats.org/officeDocument/2006/relationships/hyperlink" Target="http://ecnl.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ocialplatform.org/blog/preventing-shrinking-space-for-civil-society-organisations-and-actors-in-the-eu/"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ippfen.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rdn.eu/" TargetMode="External"/><Relationship Id="rId20" Type="http://schemas.openxmlformats.org/officeDocument/2006/relationships/hyperlink" Target="https://www.coe.int/fr/web/ingo/-/guidelines-for-meaningful-civil-participation-in-political-decision-mak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fra.europa.eu/fr"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youtube.com/watch?v=evxJpsI9b4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ivilsocietyeurope.eu/" TargetMode="External"/><Relationship Id="rId22" Type="http://schemas.openxmlformats.org/officeDocument/2006/relationships/hyperlink" Target="http://www.socialplatform.org/blog/for-whom-the-civic-space-is-shrink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WTPCSN73YJ26-5-5809</_dlc_DocId>
    <_dlc_DocIdUrl xmlns="8a3471f6-0f36-4ccf-b5ee-1ca67ea797ef">
      <Url>http://dm/EESC/2017/_layouts/DocIdRedir.aspx?ID=WTPCSN73YJ26-5-5809</Url>
      <Description>WTPCSN73YJ26-5-5809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d1332135-b17a-446f-a1ae-f2f9eb486b6d"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2017-06-21T12:00:00+00:00</ProductionDate>
    <DocumentNumber xmlns="d1332135-b17a-446f-a1ae-f2f9eb486b6d">2515</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8</Value>
      <Value>6</Value>
      <Value>5</Value>
      <Value>4</Value>
      <Value>3</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7167</FicheNumber>
    <DocumentYear xmlns="8a3471f6-0f36-4ccf-b5ee-1ca67ea797ef">2017</DocumentYear>
    <AdoptionDate xmlns="8a3471f6-0f36-4ccf-b5ee-1ca67ea797ef" xsi:nil="true"/>
    <DocumentPart xmlns="8a3471f6-0f36-4ccf-b5ee-1ca67ea797ef">1</DocumentPart>
    <MeetingName_0 xmlns="http://schemas.microsoft.com/sharepoint/v3/fields">
      <Terms xmlns="http://schemas.microsoft.com/office/infopath/2007/PartnerControls"/>
    </MeetingName_0>
    <RequestingService xmlns="8a3471f6-0f36-4ccf-b5ee-1ca67ea797ef">Relations avec la société civile organisée et prospective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F2E69B9A178FF4F86235F65FC497A74" ma:contentTypeVersion="4" ma:contentTypeDescription="Defines the documents for Document Manager V2" ma:contentTypeScope="" ma:versionID="7c76dc00318021c4131402d5d550c55a">
  <xsd:schema xmlns:xsd="http://www.w3.org/2001/XMLSchema" xmlns:xs="http://www.w3.org/2001/XMLSchema" xmlns:p="http://schemas.microsoft.com/office/2006/metadata/properties" xmlns:ns2="8a3471f6-0f36-4ccf-b5ee-1ca67ea797ef" xmlns:ns3="http://schemas.microsoft.com/sharepoint/v3/fields" xmlns:ns4="d1332135-b17a-446f-a1ae-f2f9eb486b6d" targetNamespace="http://schemas.microsoft.com/office/2006/metadata/properties" ma:root="true" ma:fieldsID="328337ce365f822503f6772e098c50a7" ns2:_="" ns3:_="" ns4:_="">
    <xsd:import namespace="8a3471f6-0f36-4ccf-b5ee-1ca67ea797ef"/>
    <xsd:import namespace="http://schemas.microsoft.com/sharepoint/v3/fields"/>
    <xsd:import namespace="d1332135-b17a-446f-a1ae-f2f9eb486b6d"/>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332135-b17a-446f-a1ae-f2f9eb486b6d"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BEB3BB-D92D-4DC8-831D-DC66091D94AB}">
  <ds:schemaRefs>
    <ds:schemaRef ds:uri="http://schemas.microsoft.com/sharepoint/v3/contenttype/forms"/>
  </ds:schemaRefs>
</ds:datastoreItem>
</file>

<file path=customXml/itemProps2.xml><?xml version="1.0" encoding="utf-8"?>
<ds:datastoreItem xmlns:ds="http://schemas.openxmlformats.org/officeDocument/2006/customXml" ds:itemID="{06F7953F-27C3-427E-9681-A3BD8610D649}">
  <ds:schemaRefs>
    <ds:schemaRef ds:uri="http://schemas.microsoft.com/sharepoint/events"/>
  </ds:schemaRefs>
</ds:datastoreItem>
</file>

<file path=customXml/itemProps3.xml><?xml version="1.0" encoding="utf-8"?>
<ds:datastoreItem xmlns:ds="http://schemas.openxmlformats.org/officeDocument/2006/customXml" ds:itemID="{7A1410FD-6D20-45F1-9153-40CD5B234325}">
  <ds:schemaRefs>
    <ds:schemaRef ds:uri="http://schemas.microsoft.com/office/2006/metadata/properties"/>
    <ds:schemaRef ds:uri="http://schemas.microsoft.com/office/infopath/2007/PartnerControls"/>
    <ds:schemaRef ds:uri="8a3471f6-0f36-4ccf-b5ee-1ca67ea797ef"/>
    <ds:schemaRef ds:uri="http://schemas.microsoft.com/sharepoint/v3/fields"/>
    <ds:schemaRef ds:uri="d1332135-b17a-446f-a1ae-f2f9eb486b6d"/>
  </ds:schemaRefs>
</ds:datastoreItem>
</file>

<file path=customXml/itemProps4.xml><?xml version="1.0" encoding="utf-8"?>
<ds:datastoreItem xmlns:ds="http://schemas.openxmlformats.org/officeDocument/2006/customXml" ds:itemID="{3F90DD73-F527-4555-AC22-8C22FF8D4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d1332135-b17a-446f-a1ae-f2f9eb48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Template>
  <TotalTime>16</TotalTime>
  <Pages>4</Pages>
  <Words>1170</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CSDays 2017 - Atelier 6 - modification</vt:lpstr>
    </vt:vector>
  </TitlesOfParts>
  <Company>CESE-CdR</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CSDays 2017 - Atelier 6 - modification</dc:title>
  <dc:subject>Documents d'information</dc:subject>
  <dc:creator/>
  <cp:keywords>EESC-2017-02515-01-00-INFO-TRA-FR</cp:keywords>
  <dc:description>Rapporteur : -_x000d_
Langue originale : EN_x000d_
Date du document : 21/06/2017_x000d_
Date de la réunion : _x000d_
Documents externes : -_x000d_
Fonctionnaire responsable : Weger Christian, téléphone : + 2 546 9586_x000d_
_x000d_
Résumé :</dc:description>
  <cp:lastModifiedBy>Christian Weger</cp:lastModifiedBy>
  <cp:revision>12</cp:revision>
  <dcterms:created xsi:type="dcterms:W3CDTF">2017-06-21T08:21:00Z</dcterms:created>
  <dcterms:modified xsi:type="dcterms:W3CDTF">2017-06-22T11:07:00Z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21/06/2017, 22/05/2017, 22/05/2017</vt:lpwstr>
  </property>
  <property fmtid="{D5CDD505-2E9C-101B-9397-08002B2CF9AE}" pid="4" name="Pref_Time">
    <vt:lpwstr>10:21:55, 11:49:45, 11:32:56</vt:lpwstr>
  </property>
  <property fmtid="{D5CDD505-2E9C-101B-9397-08002B2CF9AE}" pid="5" name="Pref_User">
    <vt:lpwstr>enied, tvoc, nmcg</vt:lpwstr>
  </property>
  <property fmtid="{D5CDD505-2E9C-101B-9397-08002B2CF9AE}" pid="6" name="Pref_FileName">
    <vt:lpwstr>EESC-2017-02515-01-00-INFO-ORI.docx, EESC-2017-02515-00-00-INFO-TRA-EN-CRR.docx, EESC-2017-02515-00-00-INFO-CRR-EN.docx</vt:lpwstr>
  </property>
  <property fmtid="{D5CDD505-2E9C-101B-9397-08002B2CF9AE}" pid="7" name="ContentTypeId">
    <vt:lpwstr>0x010100EA97B91038054C99906057A708A1480A003F2E69B9A178FF4F86235F65FC497A74</vt:lpwstr>
  </property>
  <property fmtid="{D5CDD505-2E9C-101B-9397-08002B2CF9AE}" pid="8" name="_dlc_DocIdItemGuid">
    <vt:lpwstr>235238b0-aa61-4a9c-8ebe-c96ff40cc93a</vt:lpwstr>
  </property>
  <property fmtid="{D5CDD505-2E9C-101B-9397-08002B2CF9AE}" pid="9" name="DocumentType_0">
    <vt:lpwstr>INFO|d9136e7c-93a9-4c42-9d28-92b61e85f80c</vt:lpwstr>
  </property>
  <property fmtid="{D5CDD505-2E9C-101B-9397-08002B2CF9AE}" pid="10" name="AvailableTranslations">
    <vt:lpwstr>4;#EN|f2175f21-25d7-44a3-96da-d6a61b075e1b;#8;#FR|d2afafd3-4c81-4f60-8f52-ee33f2f54ff3</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2515</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3;#INFO|d9136e7c-93a9-4c42-9d28-92b61e85f80c</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1</vt:i4>
  </property>
  <property fmtid="{D5CDD505-2E9C-101B-9397-08002B2CF9AE}" pid="21" name="RequestingService">
    <vt:lpwstr>Relations avec la société civile organisée et prospective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6;#Final|ea5e6674-7b27-4bac-b091-73adbb394efe;#5;#Unrestricted|826e22d7-d029-4ec0-a450-0c28ff673572;#4;#EN|f2175f21-25d7-44a3-96da-d6a61b075e1b;#3;#INFO|d9136e7c-93a9-4c42-9d28-92b61e85f80c;#2;#TRA|150d2a88-1431-44e6-a8ca-0bb753ab8672;#1;#EESC|422833ec-8d</vt:lpwstr>
  </property>
  <property fmtid="{D5CDD505-2E9C-101B-9397-08002B2CF9AE}" pid="30" name="AvailableTranslations_0">
    <vt:lpwstr>EN|f2175f21-25d7-44a3-96da-d6a61b075e1b</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7167</vt:i4>
  </property>
  <property fmtid="{D5CDD505-2E9C-101B-9397-08002B2CF9AE}" pid="34" name="DocumentYear">
    <vt:i4>2017</vt:i4>
  </property>
  <property fmtid="{D5CDD505-2E9C-101B-9397-08002B2CF9AE}" pid="35" name="DocumentLanguage">
    <vt:lpwstr>8;#FR|d2afafd3-4c81-4f60-8f52-ee33f2f54ff3</vt:lpwstr>
  </property>
</Properties>
</file>