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C" w:rsidRPr="00B9437A" w:rsidRDefault="00B506F0" w:rsidP="00331E28">
      <w:pPr>
        <w:jc w:val="center"/>
        <w:rPr>
          <w:rFonts w:ascii="Arial" w:hAnsi="Arial" w:cs="Arial"/>
          <w:b/>
          <w:bCs/>
          <w:i/>
          <w:i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sz w:val="20"/>
          <w:lang w:val="fr-BE" w:eastAsia="fr-BE"/>
        </w:rPr>
        <w:drawing>
          <wp:inline distT="0" distB="0" distL="0" distR="0" wp14:anchorId="7ED3F4CC" wp14:editId="24631F3C">
            <wp:extent cx="747395" cy="47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B214A5" wp14:editId="0FCEBB3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162" w:rsidRPr="00260E65" w:rsidRDefault="00A92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A92162" w:rsidRPr="00260E65" w:rsidRDefault="00A921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08FC" w:rsidRPr="00B9437A" w:rsidRDefault="002F08FC" w:rsidP="00331E28">
      <w:pPr>
        <w:jc w:val="center"/>
        <w:rPr>
          <w:rFonts w:ascii="Arial" w:hAnsi="Arial" w:cs="Arial"/>
          <w:b/>
          <w:bCs/>
          <w:i/>
          <w:iCs/>
          <w:sz w:val="20"/>
        </w:rPr>
      </w:pPr>
      <w:r w:rsidRPr="00B9437A">
        <w:rPr>
          <w:rFonts w:ascii="Arial" w:hAnsi="Arial" w:cs="Arial"/>
          <w:b/>
          <w:bCs/>
          <w:i/>
          <w:iCs/>
          <w:sz w:val="20"/>
        </w:rPr>
        <w:t>European Economic and Social Committee</w:t>
      </w:r>
    </w:p>
    <w:p w:rsidR="00514E6A" w:rsidRPr="00B9437A" w:rsidRDefault="002F08FC" w:rsidP="00331E28">
      <w:pPr>
        <w:jc w:val="center"/>
        <w:rPr>
          <w:rFonts w:eastAsia="SimSun"/>
          <w:b/>
          <w:sz w:val="20"/>
        </w:rPr>
      </w:pPr>
      <w:r w:rsidRPr="00B9437A">
        <w:rPr>
          <w:rFonts w:ascii="Arial" w:hAnsi="Arial" w:cs="Arial"/>
          <w:b/>
          <w:bCs/>
          <w:i/>
          <w:iCs/>
          <w:sz w:val="20"/>
        </w:rPr>
        <w:t>Section for Transport, Energy, Infrastructure and the Information Society (TEN)</w:t>
      </w:r>
    </w:p>
    <w:p w:rsidR="002F08FC" w:rsidRPr="00B9437A" w:rsidRDefault="002F08FC" w:rsidP="00331E28">
      <w:pPr>
        <w:jc w:val="center"/>
        <w:rPr>
          <w:rFonts w:eastAsia="SimSun"/>
          <w:b/>
          <w:sz w:val="16"/>
          <w:szCs w:val="16"/>
        </w:rPr>
      </w:pPr>
    </w:p>
    <w:p w:rsidR="002F08FC" w:rsidRPr="00B9437A" w:rsidRDefault="002F08FC" w:rsidP="00331E28">
      <w:pPr>
        <w:jc w:val="center"/>
        <w:rPr>
          <w:rFonts w:eastAsia="SimSun"/>
          <w:b/>
          <w:sz w:val="16"/>
          <w:szCs w:val="16"/>
        </w:rPr>
      </w:pPr>
    </w:p>
    <w:p w:rsidR="00CC560A" w:rsidRPr="00B9437A" w:rsidRDefault="00DF1DAD" w:rsidP="00331E28">
      <w:pPr>
        <w:jc w:val="center"/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 xml:space="preserve">Public </w:t>
      </w:r>
      <w:r w:rsidR="00FE571B">
        <w:rPr>
          <w:rFonts w:eastAsia="SimSun"/>
          <w:b/>
          <w:szCs w:val="22"/>
        </w:rPr>
        <w:t>H</w:t>
      </w:r>
      <w:r w:rsidR="00FE571B" w:rsidRPr="00B9437A">
        <w:rPr>
          <w:rFonts w:eastAsia="SimSun"/>
          <w:b/>
          <w:szCs w:val="22"/>
        </w:rPr>
        <w:t xml:space="preserve">earing </w:t>
      </w:r>
      <w:r w:rsidRPr="00B9437A">
        <w:rPr>
          <w:rFonts w:eastAsia="SimSun"/>
          <w:b/>
          <w:szCs w:val="22"/>
        </w:rPr>
        <w:t xml:space="preserve">on </w:t>
      </w:r>
      <w:r w:rsidR="00E01EB3" w:rsidRPr="00B9437A">
        <w:rPr>
          <w:rFonts w:eastAsia="SimSun"/>
          <w:b/>
          <w:szCs w:val="22"/>
        </w:rPr>
        <w:t xml:space="preserve">the </w:t>
      </w:r>
      <w:r w:rsidR="00CC560A" w:rsidRPr="00B9437A">
        <w:rPr>
          <w:rFonts w:eastAsia="SimSun"/>
          <w:b/>
          <w:szCs w:val="22"/>
        </w:rPr>
        <w:t xml:space="preserve">Application of State </w:t>
      </w:r>
      <w:r w:rsidR="00FE571B">
        <w:rPr>
          <w:rFonts w:eastAsia="SimSun"/>
          <w:b/>
          <w:szCs w:val="22"/>
        </w:rPr>
        <w:t>A</w:t>
      </w:r>
      <w:r w:rsidR="00FE571B" w:rsidRPr="00B9437A">
        <w:rPr>
          <w:rFonts w:eastAsia="SimSun"/>
          <w:b/>
          <w:szCs w:val="22"/>
        </w:rPr>
        <w:t xml:space="preserve">id </w:t>
      </w:r>
      <w:r w:rsidR="00FE571B">
        <w:rPr>
          <w:rFonts w:eastAsia="SimSun"/>
          <w:b/>
          <w:szCs w:val="22"/>
        </w:rPr>
        <w:t>R</w:t>
      </w:r>
      <w:r w:rsidR="00FE571B" w:rsidRPr="00B9437A">
        <w:rPr>
          <w:rFonts w:eastAsia="SimSun"/>
          <w:b/>
          <w:szCs w:val="22"/>
        </w:rPr>
        <w:t xml:space="preserve">ules </w:t>
      </w:r>
      <w:r w:rsidR="00CC560A" w:rsidRPr="00B9437A">
        <w:rPr>
          <w:rFonts w:eastAsia="SimSun"/>
          <w:b/>
          <w:szCs w:val="22"/>
        </w:rPr>
        <w:t xml:space="preserve">for </w:t>
      </w:r>
      <w:r w:rsidR="00FE571B">
        <w:rPr>
          <w:rFonts w:eastAsia="SimSun"/>
          <w:b/>
          <w:szCs w:val="22"/>
        </w:rPr>
        <w:t>C</w:t>
      </w:r>
      <w:r w:rsidR="00FE571B" w:rsidRPr="00B9437A">
        <w:rPr>
          <w:rFonts w:eastAsia="SimSun"/>
          <w:b/>
          <w:szCs w:val="22"/>
        </w:rPr>
        <w:t xml:space="preserve">ompensating </w:t>
      </w:r>
      <w:r w:rsidR="00CC560A" w:rsidRPr="00B9437A">
        <w:rPr>
          <w:rFonts w:eastAsia="SimSun"/>
          <w:b/>
          <w:szCs w:val="22"/>
        </w:rPr>
        <w:t xml:space="preserve">the </w:t>
      </w:r>
      <w:r w:rsidR="00FE571B">
        <w:rPr>
          <w:rFonts w:eastAsia="SimSun"/>
          <w:b/>
          <w:szCs w:val="22"/>
        </w:rPr>
        <w:t>P</w:t>
      </w:r>
      <w:r w:rsidR="00FE571B" w:rsidRPr="00B9437A">
        <w:rPr>
          <w:rFonts w:eastAsia="SimSun"/>
          <w:b/>
          <w:szCs w:val="22"/>
        </w:rPr>
        <w:t xml:space="preserve">rovision </w:t>
      </w:r>
      <w:r w:rsidR="00CC560A" w:rsidRPr="00B9437A">
        <w:rPr>
          <w:rFonts w:eastAsia="SimSun"/>
          <w:b/>
          <w:szCs w:val="22"/>
        </w:rPr>
        <w:t xml:space="preserve">of </w:t>
      </w:r>
    </w:p>
    <w:p w:rsidR="00C85AFA" w:rsidRDefault="00FE571B" w:rsidP="00331E28">
      <w:pPr>
        <w:jc w:val="center"/>
        <w:rPr>
          <w:rFonts w:eastAsia="SimSun"/>
          <w:b/>
          <w:szCs w:val="22"/>
        </w:rPr>
      </w:pPr>
      <w:r>
        <w:rPr>
          <w:rFonts w:eastAsia="SimSun"/>
          <w:b/>
          <w:szCs w:val="22"/>
        </w:rPr>
        <w:t>S</w:t>
      </w:r>
      <w:r w:rsidR="00CC560A" w:rsidRPr="00B9437A">
        <w:rPr>
          <w:rFonts w:eastAsia="SimSun"/>
          <w:b/>
          <w:szCs w:val="22"/>
        </w:rPr>
        <w:t xml:space="preserve">ervices of </w:t>
      </w:r>
      <w:r>
        <w:rPr>
          <w:rFonts w:eastAsia="SimSun"/>
          <w:b/>
          <w:szCs w:val="22"/>
        </w:rPr>
        <w:t>G</w:t>
      </w:r>
      <w:r w:rsidRPr="00B9437A">
        <w:rPr>
          <w:rFonts w:eastAsia="SimSun"/>
          <w:b/>
          <w:szCs w:val="22"/>
        </w:rPr>
        <w:t xml:space="preserve">eneral </w:t>
      </w:r>
      <w:r>
        <w:rPr>
          <w:rFonts w:eastAsia="SimSun"/>
          <w:b/>
          <w:szCs w:val="22"/>
        </w:rPr>
        <w:t>E</w:t>
      </w:r>
      <w:r w:rsidRPr="00B9437A">
        <w:rPr>
          <w:rFonts w:eastAsia="SimSun"/>
          <w:b/>
          <w:szCs w:val="22"/>
        </w:rPr>
        <w:t xml:space="preserve">conomic </w:t>
      </w:r>
      <w:r>
        <w:rPr>
          <w:rFonts w:eastAsia="SimSun"/>
          <w:b/>
          <w:szCs w:val="22"/>
        </w:rPr>
        <w:t>I</w:t>
      </w:r>
      <w:r w:rsidR="00CC560A" w:rsidRPr="00B9437A">
        <w:rPr>
          <w:rFonts w:eastAsia="SimSun"/>
          <w:b/>
          <w:szCs w:val="22"/>
        </w:rPr>
        <w:t>nterest</w:t>
      </w:r>
    </w:p>
    <w:p w:rsidR="00AE01AA" w:rsidRPr="00B9437A" w:rsidRDefault="00AE01AA" w:rsidP="00331E28">
      <w:pPr>
        <w:jc w:val="center"/>
        <w:rPr>
          <w:rFonts w:eastAsia="SimSun"/>
          <w:b/>
          <w:szCs w:val="22"/>
        </w:rPr>
      </w:pPr>
    </w:p>
    <w:p w:rsidR="00DF1DAD" w:rsidRPr="00B9437A" w:rsidRDefault="00CC560A" w:rsidP="00331E28">
      <w:pPr>
        <w:jc w:val="center"/>
        <w:rPr>
          <w:rFonts w:eastAsia="SimSun"/>
          <w:b/>
          <w:szCs w:val="22"/>
        </w:rPr>
      </w:pPr>
      <w:proofErr w:type="gramStart"/>
      <w:r w:rsidRPr="00B9437A">
        <w:rPr>
          <w:rFonts w:eastAsia="SimSun"/>
          <w:b/>
          <w:szCs w:val="22"/>
        </w:rPr>
        <w:t>Wednesday</w:t>
      </w:r>
      <w:r w:rsidR="00DF1DAD" w:rsidRPr="00B9437A">
        <w:rPr>
          <w:rFonts w:eastAsia="SimSun"/>
          <w:b/>
          <w:szCs w:val="22"/>
        </w:rPr>
        <w:t xml:space="preserve">, </w:t>
      </w:r>
      <w:r w:rsidRPr="00B9437A">
        <w:rPr>
          <w:rFonts w:eastAsia="SimSun"/>
          <w:b/>
          <w:szCs w:val="22"/>
        </w:rPr>
        <w:t>10 May</w:t>
      </w:r>
      <w:r w:rsidR="00DF1DAD" w:rsidRPr="00B9437A">
        <w:rPr>
          <w:rFonts w:eastAsia="SimSun"/>
          <w:b/>
          <w:szCs w:val="22"/>
        </w:rPr>
        <w:t xml:space="preserve"> 201</w:t>
      </w:r>
      <w:r w:rsidRPr="00B9437A">
        <w:rPr>
          <w:rFonts w:eastAsia="SimSun"/>
          <w:b/>
          <w:szCs w:val="22"/>
        </w:rPr>
        <w:t>7</w:t>
      </w:r>
      <w:r w:rsidR="00DF1DAD" w:rsidRPr="00B9437A">
        <w:rPr>
          <w:rFonts w:eastAsia="SimSun"/>
          <w:b/>
          <w:szCs w:val="22"/>
        </w:rPr>
        <w:t xml:space="preserve"> </w:t>
      </w:r>
      <w:r w:rsidR="00331E28" w:rsidRPr="00B9437A">
        <w:rPr>
          <w:rFonts w:eastAsia="SimSun"/>
          <w:b/>
          <w:szCs w:val="22"/>
        </w:rPr>
        <w:t>−</w:t>
      </w:r>
      <w:r w:rsidR="00DF1DAD" w:rsidRPr="00B9437A">
        <w:rPr>
          <w:rFonts w:eastAsia="SimSun"/>
          <w:b/>
          <w:szCs w:val="22"/>
        </w:rPr>
        <w:t xml:space="preserve"> </w:t>
      </w:r>
      <w:r w:rsidRPr="00B9437A">
        <w:rPr>
          <w:rFonts w:eastAsia="SimSun"/>
          <w:b/>
          <w:szCs w:val="22"/>
        </w:rPr>
        <w:t>9.30 a</w:t>
      </w:r>
      <w:r w:rsidR="00DF1DAD" w:rsidRPr="00B9437A">
        <w:rPr>
          <w:rFonts w:eastAsia="SimSun"/>
          <w:b/>
          <w:szCs w:val="22"/>
        </w:rPr>
        <w:t>.m.</w:t>
      </w:r>
      <w:proofErr w:type="gramEnd"/>
    </w:p>
    <w:p w:rsidR="00DF1DAD" w:rsidRDefault="00DF1DAD" w:rsidP="00331E28">
      <w:pPr>
        <w:jc w:val="center"/>
        <w:rPr>
          <w:rFonts w:eastAsia="SimSun"/>
          <w:szCs w:val="22"/>
        </w:rPr>
      </w:pPr>
      <w:r w:rsidRPr="00B9437A">
        <w:rPr>
          <w:rFonts w:eastAsia="SimSun"/>
          <w:szCs w:val="22"/>
        </w:rPr>
        <w:t>European Economic and Social Committee</w:t>
      </w:r>
      <w:r w:rsidR="00514E6A" w:rsidRPr="00B9437A">
        <w:rPr>
          <w:rFonts w:eastAsia="SimSun"/>
          <w:szCs w:val="22"/>
        </w:rPr>
        <w:t xml:space="preserve"> - </w:t>
      </w:r>
      <w:r w:rsidR="00CC560A" w:rsidRPr="00B9437A">
        <w:rPr>
          <w:rFonts w:eastAsia="SimSun"/>
          <w:szCs w:val="22"/>
        </w:rPr>
        <w:t xml:space="preserve">2 rue Van </w:t>
      </w:r>
      <w:proofErr w:type="spellStart"/>
      <w:r w:rsidR="00CC560A" w:rsidRPr="00B9437A">
        <w:rPr>
          <w:rFonts w:eastAsia="SimSun"/>
          <w:szCs w:val="22"/>
        </w:rPr>
        <w:t>Maerlant</w:t>
      </w:r>
      <w:proofErr w:type="spellEnd"/>
      <w:r w:rsidRPr="00B9437A">
        <w:rPr>
          <w:rFonts w:eastAsia="SimSun"/>
          <w:szCs w:val="22"/>
        </w:rPr>
        <w:t xml:space="preserve"> - 1040 Brussels, room </w:t>
      </w:r>
      <w:r w:rsidR="00CC560A" w:rsidRPr="00B9437A">
        <w:rPr>
          <w:rFonts w:eastAsia="SimSun"/>
          <w:szCs w:val="22"/>
        </w:rPr>
        <w:t>VMA 3</w:t>
      </w:r>
    </w:p>
    <w:p w:rsidR="00D019D4" w:rsidRPr="00B9437A" w:rsidRDefault="00D019D4" w:rsidP="00331E28">
      <w:pPr>
        <w:jc w:val="center"/>
        <w:rPr>
          <w:rFonts w:eastAsia="SimSun"/>
          <w:szCs w:val="22"/>
        </w:rPr>
      </w:pPr>
    </w:p>
    <w:p w:rsidR="00DF1DAD" w:rsidRPr="00B9437A" w:rsidRDefault="00264594" w:rsidP="00331E28">
      <w:pPr>
        <w:jc w:val="center"/>
        <w:rPr>
          <w:rFonts w:eastAsia="SimSun"/>
          <w:szCs w:val="22"/>
        </w:rPr>
      </w:pPr>
      <w:r w:rsidRPr="00B9437A">
        <w:rPr>
          <w:rFonts w:eastAsia="SimSun"/>
          <w:szCs w:val="22"/>
        </w:rPr>
        <w:t>Interpret</w:t>
      </w:r>
      <w:r w:rsidR="00331E28" w:rsidRPr="00B9437A">
        <w:rPr>
          <w:rFonts w:eastAsia="SimSun"/>
          <w:szCs w:val="22"/>
        </w:rPr>
        <w:t>ing</w:t>
      </w:r>
      <w:r w:rsidRPr="00B9437A">
        <w:rPr>
          <w:rFonts w:eastAsia="SimSun"/>
          <w:szCs w:val="22"/>
        </w:rPr>
        <w:t xml:space="preserve"> from ES/DE/EN/FR/NL into ES/DE/EN/FR/NL</w:t>
      </w:r>
    </w:p>
    <w:p w:rsidR="00264594" w:rsidRPr="00B9437A" w:rsidRDefault="00264594" w:rsidP="00331E28">
      <w:pPr>
        <w:jc w:val="center"/>
        <w:rPr>
          <w:rFonts w:eastAsia="SimSun"/>
          <w:szCs w:val="22"/>
        </w:rPr>
      </w:pPr>
    </w:p>
    <w:p w:rsidR="00264594" w:rsidRPr="00B9437A" w:rsidRDefault="00264594" w:rsidP="00331E28">
      <w:pPr>
        <w:jc w:val="center"/>
        <w:rPr>
          <w:rFonts w:eastAsia="SimSun"/>
          <w:szCs w:val="22"/>
        </w:rPr>
      </w:pPr>
    </w:p>
    <w:p w:rsidR="00DF1DAD" w:rsidRPr="00B9437A" w:rsidRDefault="00DF1DAD" w:rsidP="00331E28">
      <w:pPr>
        <w:jc w:val="center"/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Programme</w:t>
      </w:r>
    </w:p>
    <w:p w:rsidR="00C85AFA" w:rsidRPr="00B9437A" w:rsidRDefault="00C85AFA" w:rsidP="00331E28">
      <w:pPr>
        <w:rPr>
          <w:rFonts w:eastAsia="SimSun"/>
          <w:b/>
          <w:szCs w:val="22"/>
        </w:rPr>
      </w:pPr>
    </w:p>
    <w:p w:rsidR="003D1905" w:rsidRPr="00B9437A" w:rsidRDefault="00264594" w:rsidP="00826F0D">
      <w:pPr>
        <w:tabs>
          <w:tab w:val="left" w:pos="1985"/>
        </w:tabs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9</w:t>
      </w:r>
      <w:r w:rsidR="003A518C" w:rsidRPr="00B9437A">
        <w:rPr>
          <w:rFonts w:eastAsia="SimSun"/>
          <w:b/>
          <w:szCs w:val="22"/>
        </w:rPr>
        <w:t xml:space="preserve">– </w:t>
      </w:r>
      <w:r w:rsidRPr="00B9437A">
        <w:rPr>
          <w:rFonts w:eastAsia="SimSun"/>
          <w:b/>
          <w:szCs w:val="22"/>
        </w:rPr>
        <w:t>9</w:t>
      </w:r>
      <w:r w:rsidR="003A518C" w:rsidRPr="00B9437A">
        <w:rPr>
          <w:rFonts w:eastAsia="SimSun"/>
          <w:b/>
          <w:szCs w:val="22"/>
        </w:rPr>
        <w:t>.</w:t>
      </w:r>
      <w:r w:rsidRPr="00B9437A">
        <w:rPr>
          <w:rFonts w:eastAsia="SimSun"/>
          <w:b/>
          <w:szCs w:val="22"/>
        </w:rPr>
        <w:t>30</w:t>
      </w:r>
      <w:r w:rsidR="00331E28" w:rsidRPr="00B9437A">
        <w:rPr>
          <w:rFonts w:eastAsia="SimSun"/>
          <w:b/>
          <w:szCs w:val="22"/>
        </w:rPr>
        <w:t xml:space="preserve"> a.m.</w:t>
      </w:r>
      <w:r w:rsidR="000564C9" w:rsidRPr="00B9437A">
        <w:rPr>
          <w:rFonts w:eastAsia="SimSun"/>
          <w:b/>
          <w:szCs w:val="22"/>
        </w:rPr>
        <w:tab/>
      </w:r>
      <w:r w:rsidRPr="00B9437A">
        <w:rPr>
          <w:rFonts w:eastAsia="SimSun"/>
          <w:b/>
          <w:szCs w:val="22"/>
        </w:rPr>
        <w:t>Registration of participants and coffee</w:t>
      </w:r>
    </w:p>
    <w:p w:rsidR="000564C9" w:rsidRPr="00B9437A" w:rsidRDefault="000564C9" w:rsidP="00331E28">
      <w:pPr>
        <w:rPr>
          <w:rFonts w:eastAsia="SimSun"/>
          <w:b/>
          <w:szCs w:val="22"/>
        </w:rPr>
      </w:pPr>
    </w:p>
    <w:p w:rsidR="00C85AFA" w:rsidRPr="00B9437A" w:rsidRDefault="00264594" w:rsidP="00826F0D">
      <w:pPr>
        <w:numPr>
          <w:ilvl w:val="0"/>
          <w:numId w:val="2"/>
        </w:numPr>
        <w:tabs>
          <w:tab w:val="clear" w:pos="720"/>
        </w:tabs>
        <w:ind w:left="567" w:hanging="283"/>
        <w:rPr>
          <w:rFonts w:eastAsia="SimSun"/>
          <w:i/>
          <w:szCs w:val="22"/>
          <w:lang w:eastAsia="zh-CN"/>
        </w:rPr>
      </w:pPr>
      <w:r w:rsidRPr="00B9437A">
        <w:rPr>
          <w:rFonts w:eastAsia="PMingLiU"/>
          <w:i/>
          <w:szCs w:val="22"/>
          <w:lang w:eastAsia="zh-CN"/>
        </w:rPr>
        <w:t>Chair and moderator:</w:t>
      </w:r>
      <w:r w:rsidRPr="00B9437A">
        <w:rPr>
          <w:rFonts w:eastAsia="PMingLiU"/>
          <w:b/>
          <w:i/>
          <w:szCs w:val="22"/>
          <w:lang w:eastAsia="zh-CN"/>
        </w:rPr>
        <w:t xml:space="preserve"> Milena Angelova</w:t>
      </w:r>
      <w:r w:rsidRPr="00B9437A">
        <w:rPr>
          <w:rFonts w:eastAsia="PMingLiU"/>
          <w:i/>
          <w:szCs w:val="22"/>
          <w:lang w:eastAsia="zh-CN"/>
        </w:rPr>
        <w:t xml:space="preserve">, EESC rapporteur of the preliminary draft opinion on the </w:t>
      </w:r>
      <w:r w:rsidR="00346096">
        <w:rPr>
          <w:rFonts w:eastAsia="PMingLiU"/>
          <w:i/>
          <w:szCs w:val="22"/>
          <w:lang w:eastAsia="zh-CN"/>
        </w:rPr>
        <w:t>"</w:t>
      </w:r>
      <w:r w:rsidRPr="00B9437A">
        <w:rPr>
          <w:rFonts w:eastAsia="PMingLiU"/>
          <w:i/>
          <w:szCs w:val="22"/>
          <w:lang w:eastAsia="zh-CN"/>
        </w:rPr>
        <w:t>Application of the Decision on public compensation for the provision of services of general economic interest</w:t>
      </w:r>
      <w:r w:rsidR="00346096">
        <w:rPr>
          <w:rFonts w:eastAsia="PMingLiU"/>
          <w:i/>
          <w:szCs w:val="22"/>
          <w:lang w:eastAsia="zh-CN"/>
        </w:rPr>
        <w:t>"</w:t>
      </w:r>
    </w:p>
    <w:p w:rsidR="00C85AFA" w:rsidRPr="00B9437A" w:rsidRDefault="00C85AFA" w:rsidP="00331E28">
      <w:pPr>
        <w:rPr>
          <w:szCs w:val="22"/>
        </w:rPr>
      </w:pPr>
    </w:p>
    <w:p w:rsidR="000564C9" w:rsidRPr="00B9437A" w:rsidRDefault="00264594" w:rsidP="00826F0D">
      <w:pPr>
        <w:tabs>
          <w:tab w:val="left" w:pos="1985"/>
        </w:tabs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9.30</w:t>
      </w:r>
      <w:r w:rsidR="003A518C" w:rsidRPr="00B9437A">
        <w:rPr>
          <w:rFonts w:eastAsia="SimSun"/>
          <w:b/>
          <w:szCs w:val="22"/>
        </w:rPr>
        <w:t>–</w:t>
      </w:r>
      <w:r w:rsidRPr="00B9437A">
        <w:rPr>
          <w:rFonts w:eastAsia="SimSun"/>
          <w:b/>
          <w:szCs w:val="22"/>
        </w:rPr>
        <w:t>9.45</w:t>
      </w:r>
      <w:r w:rsidR="00331E28" w:rsidRPr="00B9437A">
        <w:rPr>
          <w:rFonts w:eastAsia="SimSun"/>
          <w:b/>
          <w:szCs w:val="22"/>
        </w:rPr>
        <w:t xml:space="preserve"> a.m.</w:t>
      </w:r>
      <w:r w:rsidR="000564C9" w:rsidRPr="00B9437A">
        <w:rPr>
          <w:rFonts w:eastAsia="SimSun"/>
          <w:b/>
          <w:szCs w:val="22"/>
        </w:rPr>
        <w:tab/>
      </w:r>
      <w:r w:rsidRPr="00B9437A">
        <w:rPr>
          <w:rFonts w:eastAsia="SimSun"/>
          <w:b/>
          <w:szCs w:val="22"/>
        </w:rPr>
        <w:t>Welcome address and introductions</w:t>
      </w:r>
    </w:p>
    <w:p w:rsidR="00264594" w:rsidRPr="00B9437A" w:rsidRDefault="00264594" w:rsidP="00331E28">
      <w:pPr>
        <w:rPr>
          <w:rFonts w:eastAsia="SimSun"/>
          <w:b/>
          <w:szCs w:val="22"/>
        </w:rPr>
      </w:pPr>
    </w:p>
    <w:p w:rsidR="00264594" w:rsidRPr="00B9437A" w:rsidRDefault="00264594" w:rsidP="00826F0D">
      <w:pPr>
        <w:numPr>
          <w:ilvl w:val="0"/>
          <w:numId w:val="3"/>
        </w:numPr>
        <w:tabs>
          <w:tab w:val="left" w:pos="1100"/>
        </w:tabs>
        <w:ind w:left="567" w:hanging="283"/>
        <w:rPr>
          <w:rFonts w:eastAsia="SimSun"/>
          <w:b/>
          <w:i/>
          <w:szCs w:val="22"/>
          <w:lang w:eastAsia="zh-CN"/>
        </w:rPr>
      </w:pPr>
      <w:r w:rsidRPr="00B9437A">
        <w:rPr>
          <w:rFonts w:eastAsia="SimSun"/>
          <w:i/>
          <w:szCs w:val="22"/>
          <w:lang w:eastAsia="zh-CN"/>
        </w:rPr>
        <w:t>Welcome Address</w:t>
      </w:r>
      <w:r w:rsidRPr="00B9437A">
        <w:rPr>
          <w:rFonts w:eastAsia="SimSun"/>
          <w:b/>
          <w:i/>
          <w:szCs w:val="22"/>
          <w:lang w:eastAsia="zh-CN"/>
        </w:rPr>
        <w:t xml:space="preserve">: Pierre Jean Coulon, </w:t>
      </w:r>
      <w:r w:rsidRPr="00B9437A">
        <w:rPr>
          <w:rFonts w:eastAsia="SimSun"/>
          <w:i/>
          <w:szCs w:val="22"/>
          <w:lang w:eastAsia="zh-CN"/>
        </w:rPr>
        <w:t>President of the Section for Transport, Energy, Infrastructure and the Information Society, EESC</w:t>
      </w:r>
    </w:p>
    <w:p w:rsidR="00C85AFA" w:rsidRPr="00B9437A" w:rsidRDefault="00264594" w:rsidP="00826F0D">
      <w:pPr>
        <w:numPr>
          <w:ilvl w:val="0"/>
          <w:numId w:val="3"/>
        </w:numPr>
        <w:tabs>
          <w:tab w:val="left" w:pos="1100"/>
        </w:tabs>
        <w:ind w:left="567" w:hanging="283"/>
        <w:rPr>
          <w:rFonts w:eastAsia="SimSun"/>
          <w:i/>
          <w:szCs w:val="22"/>
          <w:lang w:eastAsia="zh-CN"/>
        </w:rPr>
      </w:pPr>
      <w:r w:rsidRPr="00B9437A">
        <w:rPr>
          <w:rFonts w:eastAsia="SimSun"/>
          <w:i/>
          <w:szCs w:val="22"/>
          <w:lang w:eastAsia="zh-CN"/>
        </w:rPr>
        <w:t>Keynote Speech</w:t>
      </w:r>
      <w:r w:rsidRPr="00B9437A">
        <w:rPr>
          <w:rFonts w:eastAsia="SimSun"/>
          <w:b/>
          <w:i/>
          <w:szCs w:val="22"/>
          <w:lang w:eastAsia="zh-CN"/>
        </w:rPr>
        <w:t xml:space="preserve">: Jean-Paul </w:t>
      </w:r>
      <w:proofErr w:type="spellStart"/>
      <w:r w:rsidRPr="00B9437A">
        <w:rPr>
          <w:rFonts w:eastAsia="SimSun"/>
          <w:b/>
          <w:i/>
          <w:szCs w:val="22"/>
          <w:lang w:eastAsia="zh-CN"/>
        </w:rPr>
        <w:t>Denanot</w:t>
      </w:r>
      <w:proofErr w:type="spellEnd"/>
      <w:r w:rsidRPr="00B9437A">
        <w:rPr>
          <w:rFonts w:eastAsia="SimSun"/>
          <w:b/>
          <w:i/>
          <w:szCs w:val="22"/>
          <w:lang w:eastAsia="zh-CN"/>
        </w:rPr>
        <w:t xml:space="preserve">, </w:t>
      </w:r>
      <w:r w:rsidRPr="00B9437A">
        <w:rPr>
          <w:rFonts w:eastAsia="SimSun"/>
          <w:i/>
          <w:szCs w:val="22"/>
          <w:lang w:eastAsia="zh-CN"/>
        </w:rPr>
        <w:t xml:space="preserve">MEP, Co-President of Intergroup "Common Goods and Public Services", European Parliament </w:t>
      </w:r>
    </w:p>
    <w:p w:rsidR="00C85AFA" w:rsidRPr="00B9437A" w:rsidRDefault="00C85AFA" w:rsidP="00331E28">
      <w:pPr>
        <w:rPr>
          <w:rFonts w:eastAsia="SimSun"/>
          <w:b/>
          <w:i/>
          <w:szCs w:val="22"/>
          <w:lang w:eastAsia="zh-CN"/>
        </w:rPr>
      </w:pPr>
    </w:p>
    <w:p w:rsidR="00C85AFA" w:rsidRDefault="00264594" w:rsidP="00826F0D">
      <w:pPr>
        <w:tabs>
          <w:tab w:val="left" w:pos="1985"/>
        </w:tabs>
        <w:ind w:left="1985" w:hanging="1985"/>
        <w:rPr>
          <w:rFonts w:eastAsia="SimSun"/>
          <w:szCs w:val="22"/>
        </w:rPr>
      </w:pPr>
      <w:r w:rsidRPr="00B9437A">
        <w:rPr>
          <w:rFonts w:eastAsia="SimSun"/>
          <w:b/>
          <w:szCs w:val="22"/>
        </w:rPr>
        <w:t>9.45</w:t>
      </w:r>
      <w:r w:rsidR="003A518C" w:rsidRPr="00B9437A">
        <w:rPr>
          <w:rFonts w:eastAsia="SimSun"/>
          <w:b/>
          <w:szCs w:val="22"/>
        </w:rPr>
        <w:t>–</w:t>
      </w:r>
      <w:r w:rsidRPr="00B9437A">
        <w:rPr>
          <w:rFonts w:eastAsia="SimSun"/>
          <w:b/>
          <w:szCs w:val="22"/>
        </w:rPr>
        <w:t>10</w:t>
      </w:r>
      <w:r w:rsidR="00331E28" w:rsidRPr="00B9437A">
        <w:rPr>
          <w:rFonts w:eastAsia="SimSun"/>
          <w:b/>
          <w:szCs w:val="22"/>
        </w:rPr>
        <w:t xml:space="preserve"> a.m.</w:t>
      </w:r>
      <w:r w:rsidR="000564C9" w:rsidRPr="00B9437A">
        <w:rPr>
          <w:rFonts w:eastAsia="SimSun"/>
          <w:b/>
          <w:szCs w:val="22"/>
        </w:rPr>
        <w:tab/>
      </w:r>
      <w:r w:rsidRPr="00B9437A">
        <w:rPr>
          <w:rFonts w:eastAsia="SimSun"/>
          <w:b/>
          <w:szCs w:val="22"/>
        </w:rPr>
        <w:t>Presentation of the study</w:t>
      </w:r>
      <w:r w:rsidRPr="00B9437A">
        <w:rPr>
          <w:rFonts w:eastAsia="SimSun"/>
          <w:szCs w:val="22"/>
        </w:rPr>
        <w:t xml:space="preserve"> on</w:t>
      </w:r>
      <w:r w:rsidR="00331E28" w:rsidRPr="00B9437A">
        <w:rPr>
          <w:rFonts w:eastAsia="SimSun"/>
          <w:szCs w:val="22"/>
        </w:rPr>
        <w:t xml:space="preserve"> the</w:t>
      </w:r>
      <w:r w:rsidRPr="00B9437A">
        <w:rPr>
          <w:rFonts w:eastAsia="SimSun"/>
          <w:szCs w:val="22"/>
        </w:rPr>
        <w:t xml:space="preserve"> </w:t>
      </w:r>
      <w:r w:rsidR="00183371" w:rsidRPr="00B9437A">
        <w:rPr>
          <w:rFonts w:eastAsia="SimSun"/>
          <w:szCs w:val="22"/>
        </w:rPr>
        <w:t>"</w:t>
      </w:r>
      <w:r w:rsidRPr="00B9437A">
        <w:rPr>
          <w:rFonts w:eastAsia="SimSun"/>
          <w:szCs w:val="22"/>
        </w:rPr>
        <w:t>Review of Member States' reports on the implementation of the European Commission Decision on the provision of State aid to the provision of services of general economic interest</w:t>
      </w:r>
      <w:r w:rsidR="00183371" w:rsidRPr="00B9437A">
        <w:rPr>
          <w:rFonts w:eastAsia="SimSun"/>
          <w:szCs w:val="22"/>
        </w:rPr>
        <w:t>"</w:t>
      </w:r>
      <w:r w:rsidRPr="00B9437A">
        <w:rPr>
          <w:rFonts w:eastAsia="SimSun"/>
          <w:szCs w:val="22"/>
        </w:rPr>
        <w:t xml:space="preserve">: </w:t>
      </w:r>
    </w:p>
    <w:p w:rsidR="00795432" w:rsidRDefault="00795432" w:rsidP="00826F0D">
      <w:pPr>
        <w:tabs>
          <w:tab w:val="left" w:pos="1985"/>
        </w:tabs>
        <w:ind w:left="1985" w:hanging="1985"/>
        <w:rPr>
          <w:rFonts w:eastAsia="SimSun"/>
          <w:b/>
          <w:szCs w:val="22"/>
        </w:rPr>
      </w:pPr>
    </w:p>
    <w:p w:rsidR="00795432" w:rsidRPr="00795432" w:rsidRDefault="00795432" w:rsidP="00795432">
      <w:pPr>
        <w:pStyle w:val="ListParagraph"/>
        <w:numPr>
          <w:ilvl w:val="0"/>
          <w:numId w:val="5"/>
        </w:numPr>
        <w:tabs>
          <w:tab w:val="left" w:pos="1985"/>
        </w:tabs>
        <w:rPr>
          <w:rFonts w:eastAsia="SimSun"/>
          <w:i/>
          <w:szCs w:val="22"/>
        </w:rPr>
      </w:pPr>
      <w:r w:rsidRPr="00795432">
        <w:rPr>
          <w:rFonts w:eastAsia="SimSun"/>
          <w:b/>
          <w:bCs/>
          <w:i/>
          <w:szCs w:val="22"/>
        </w:rPr>
        <w:t>Angelina Todorova</w:t>
      </w:r>
      <w:r>
        <w:rPr>
          <w:rFonts w:eastAsia="SimSun"/>
          <w:bCs/>
          <w:i/>
          <w:szCs w:val="22"/>
        </w:rPr>
        <w:t>,</w:t>
      </w:r>
      <w:r w:rsidRPr="00795432">
        <w:rPr>
          <w:rFonts w:eastAsia="SimSun"/>
          <w:b/>
          <w:i/>
          <w:szCs w:val="22"/>
        </w:rPr>
        <w:t xml:space="preserve"> </w:t>
      </w:r>
      <w:r w:rsidRPr="00795432">
        <w:rPr>
          <w:rFonts w:eastAsia="SimSun"/>
          <w:i/>
          <w:szCs w:val="22"/>
        </w:rPr>
        <w:t>Project Manager</w:t>
      </w:r>
      <w:r>
        <w:rPr>
          <w:rFonts w:eastAsia="SimSun"/>
          <w:i/>
          <w:szCs w:val="22"/>
        </w:rPr>
        <w:t>,</w:t>
      </w:r>
      <w:r w:rsidRPr="00795432">
        <w:rPr>
          <w:rFonts w:eastAsia="SimSun"/>
          <w:i/>
          <w:szCs w:val="22"/>
        </w:rPr>
        <w:t xml:space="preserve"> ESTAT Agency</w:t>
      </w:r>
    </w:p>
    <w:p w:rsidR="00264594" w:rsidRPr="00B9437A" w:rsidRDefault="00264594" w:rsidP="00331E28">
      <w:pPr>
        <w:rPr>
          <w:rFonts w:eastAsia="SimSun"/>
          <w:b/>
          <w:i/>
          <w:szCs w:val="22"/>
          <w:lang w:eastAsia="zh-CN"/>
        </w:rPr>
      </w:pPr>
    </w:p>
    <w:p w:rsidR="000564C9" w:rsidRPr="00B9437A" w:rsidRDefault="000564C9" w:rsidP="00826F0D">
      <w:pPr>
        <w:tabs>
          <w:tab w:val="left" w:pos="1985"/>
        </w:tabs>
        <w:ind w:left="1985" w:hanging="1985"/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10</w:t>
      </w:r>
      <w:r w:rsidR="00E01EB3" w:rsidRPr="00B9437A">
        <w:rPr>
          <w:rFonts w:eastAsia="SimSun"/>
          <w:b/>
          <w:szCs w:val="22"/>
        </w:rPr>
        <w:t>−</w:t>
      </w:r>
      <w:r w:rsidR="00264594" w:rsidRPr="00B9437A">
        <w:rPr>
          <w:rFonts w:eastAsia="SimSun"/>
          <w:b/>
          <w:szCs w:val="22"/>
        </w:rPr>
        <w:t>10.10</w:t>
      </w:r>
      <w:r w:rsidR="00E01EB3" w:rsidRPr="00B9437A">
        <w:rPr>
          <w:rFonts w:eastAsia="SimSun"/>
          <w:b/>
          <w:szCs w:val="22"/>
        </w:rPr>
        <w:t xml:space="preserve"> a.m.</w:t>
      </w:r>
      <w:r w:rsidRPr="00B9437A">
        <w:rPr>
          <w:rFonts w:eastAsia="SimSun"/>
          <w:b/>
          <w:szCs w:val="22"/>
        </w:rPr>
        <w:tab/>
      </w:r>
      <w:r w:rsidR="00264594" w:rsidRPr="00B9437A">
        <w:rPr>
          <w:rFonts w:eastAsia="SimSun"/>
          <w:b/>
          <w:szCs w:val="22"/>
        </w:rPr>
        <w:t xml:space="preserve">Presentation of the preliminary draft opinion </w:t>
      </w:r>
      <w:r w:rsidR="00264594" w:rsidRPr="00B9437A">
        <w:rPr>
          <w:rFonts w:eastAsia="SimSun"/>
          <w:szCs w:val="22"/>
        </w:rPr>
        <w:t xml:space="preserve">on </w:t>
      </w:r>
      <w:r w:rsidR="00183371" w:rsidRPr="00B9437A">
        <w:rPr>
          <w:rFonts w:eastAsia="SimSun"/>
          <w:szCs w:val="22"/>
        </w:rPr>
        <w:t>"</w:t>
      </w:r>
      <w:r w:rsidR="00264594" w:rsidRPr="00B9437A">
        <w:rPr>
          <w:rFonts w:eastAsia="SimSun"/>
          <w:szCs w:val="22"/>
        </w:rPr>
        <w:t>Application of the Decision on public compensation for the provision of SGEI (2012/21/UE)</w:t>
      </w:r>
      <w:r w:rsidR="00183371" w:rsidRPr="00B9437A">
        <w:rPr>
          <w:rFonts w:eastAsia="SimSun"/>
          <w:szCs w:val="22"/>
        </w:rPr>
        <w:t>"</w:t>
      </w:r>
      <w:r w:rsidR="00264594" w:rsidRPr="00B9437A">
        <w:rPr>
          <w:rFonts w:eastAsia="SimSun"/>
          <w:szCs w:val="22"/>
        </w:rPr>
        <w:t>:</w:t>
      </w:r>
      <w:r w:rsidR="00264594" w:rsidRPr="00B9437A">
        <w:rPr>
          <w:rFonts w:eastAsia="SimSun"/>
          <w:b/>
          <w:szCs w:val="22"/>
        </w:rPr>
        <w:t xml:space="preserve"> </w:t>
      </w:r>
    </w:p>
    <w:p w:rsidR="000564C9" w:rsidRPr="00B9437A" w:rsidRDefault="000564C9" w:rsidP="00331E28">
      <w:pPr>
        <w:rPr>
          <w:rFonts w:eastAsia="SimSun"/>
          <w:b/>
          <w:szCs w:val="22"/>
        </w:rPr>
      </w:pPr>
    </w:p>
    <w:p w:rsidR="00C85AFA" w:rsidRPr="00B9437A" w:rsidRDefault="00264594" w:rsidP="00E93204">
      <w:pPr>
        <w:numPr>
          <w:ilvl w:val="0"/>
          <w:numId w:val="3"/>
        </w:numPr>
        <w:tabs>
          <w:tab w:val="clear" w:pos="720"/>
        </w:tabs>
        <w:ind w:left="567" w:hanging="283"/>
        <w:jc w:val="left"/>
        <w:rPr>
          <w:rFonts w:eastAsia="SimSun"/>
          <w:i/>
          <w:szCs w:val="22"/>
          <w:lang w:eastAsia="zh-CN"/>
        </w:rPr>
      </w:pPr>
      <w:r w:rsidRPr="00B9437A">
        <w:rPr>
          <w:rFonts w:eastAsia="SimSun"/>
          <w:b/>
          <w:i/>
          <w:szCs w:val="22"/>
          <w:lang w:eastAsia="zh-CN"/>
        </w:rPr>
        <w:t>Milena Angelova</w:t>
      </w:r>
      <w:r w:rsidRPr="00B9437A">
        <w:rPr>
          <w:rFonts w:eastAsia="SimSun"/>
          <w:i/>
          <w:szCs w:val="22"/>
          <w:lang w:eastAsia="zh-CN"/>
        </w:rPr>
        <w:t>, EESC rapporteur</w:t>
      </w:r>
    </w:p>
    <w:p w:rsidR="00C85AFA" w:rsidRDefault="00C85AFA" w:rsidP="00331E28">
      <w:pPr>
        <w:rPr>
          <w:rFonts w:eastAsia="SimSun"/>
          <w:b/>
          <w:i/>
          <w:szCs w:val="22"/>
          <w:lang w:eastAsia="zh-CN"/>
        </w:rPr>
      </w:pPr>
    </w:p>
    <w:p w:rsidR="00AE01AA" w:rsidRPr="00B9437A" w:rsidRDefault="00AE01AA" w:rsidP="00331E28">
      <w:pPr>
        <w:rPr>
          <w:rFonts w:eastAsia="SimSun"/>
          <w:b/>
          <w:i/>
          <w:szCs w:val="22"/>
          <w:lang w:eastAsia="zh-CN"/>
        </w:rPr>
      </w:pPr>
    </w:p>
    <w:p w:rsidR="00C85AFA" w:rsidRPr="00B9437A" w:rsidRDefault="00264594" w:rsidP="00826F0D">
      <w:pPr>
        <w:tabs>
          <w:tab w:val="left" w:pos="1985"/>
        </w:tabs>
        <w:ind w:left="1985" w:hanging="1985"/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10.10–10.30</w:t>
      </w:r>
      <w:r w:rsidR="00E01EB3" w:rsidRPr="00B9437A">
        <w:rPr>
          <w:rFonts w:eastAsia="SimSun"/>
          <w:b/>
          <w:szCs w:val="22"/>
        </w:rPr>
        <w:t xml:space="preserve"> a.m.</w:t>
      </w:r>
      <w:r w:rsidR="000564C9" w:rsidRPr="00B9437A">
        <w:rPr>
          <w:rFonts w:eastAsia="SimSun"/>
          <w:b/>
          <w:szCs w:val="22"/>
        </w:rPr>
        <w:tab/>
      </w:r>
      <w:r w:rsidRPr="00B9437A">
        <w:rPr>
          <w:rFonts w:eastAsia="SimSun"/>
          <w:b/>
          <w:szCs w:val="22"/>
        </w:rPr>
        <w:t>Questions and answers</w:t>
      </w:r>
    </w:p>
    <w:p w:rsidR="00C85AFA" w:rsidRDefault="00C85AFA" w:rsidP="00331E28">
      <w:pPr>
        <w:rPr>
          <w:szCs w:val="22"/>
        </w:rPr>
      </w:pPr>
    </w:p>
    <w:p w:rsidR="00AE01AA" w:rsidRPr="00B9437A" w:rsidRDefault="00AE01AA" w:rsidP="00331E28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196"/>
      </w:tblGrid>
      <w:tr w:rsidR="00E01EB3" w:rsidRPr="00B9437A" w:rsidTr="00E01EB3">
        <w:tc>
          <w:tcPr>
            <w:tcW w:w="2041" w:type="dxa"/>
          </w:tcPr>
          <w:p w:rsidR="00E01EB3" w:rsidRPr="00B9437A" w:rsidRDefault="00E01EB3" w:rsidP="00E01EB3">
            <w:pPr>
              <w:tabs>
                <w:tab w:val="left" w:pos="1985"/>
              </w:tabs>
              <w:rPr>
                <w:rFonts w:eastAsia="SimSun"/>
                <w:b/>
                <w:szCs w:val="22"/>
              </w:rPr>
            </w:pPr>
            <w:r w:rsidRPr="00B9437A">
              <w:rPr>
                <w:rFonts w:eastAsia="SimSun"/>
                <w:b/>
                <w:szCs w:val="22"/>
              </w:rPr>
              <w:lastRenderedPageBreak/>
              <w:t>10.30</w:t>
            </w:r>
            <w:r w:rsidRPr="00826F0D">
              <w:rPr>
                <w:rFonts w:eastAsia="SimSun"/>
                <w:b/>
                <w:szCs w:val="22"/>
              </w:rPr>
              <w:t xml:space="preserve"> a.m.</w:t>
            </w:r>
            <w:r w:rsidRPr="00B9437A">
              <w:rPr>
                <w:rFonts w:eastAsia="SimSun"/>
                <w:b/>
                <w:szCs w:val="22"/>
              </w:rPr>
              <w:t>–</w:t>
            </w:r>
          </w:p>
          <w:p w:rsidR="00E01EB3" w:rsidRPr="00B9437A" w:rsidRDefault="00E01EB3" w:rsidP="00E01EB3">
            <w:pPr>
              <w:tabs>
                <w:tab w:val="left" w:pos="1985"/>
              </w:tabs>
              <w:rPr>
                <w:rFonts w:eastAsia="SimSun"/>
                <w:b/>
                <w:szCs w:val="22"/>
              </w:rPr>
            </w:pPr>
            <w:r w:rsidRPr="00B9437A">
              <w:rPr>
                <w:rFonts w:eastAsia="SimSun"/>
                <w:b/>
                <w:szCs w:val="22"/>
              </w:rPr>
              <w:t>12.15 p.m.</w:t>
            </w:r>
          </w:p>
        </w:tc>
        <w:tc>
          <w:tcPr>
            <w:tcW w:w="7196" w:type="dxa"/>
          </w:tcPr>
          <w:p w:rsidR="00E01EB3" w:rsidRPr="00B9437A" w:rsidRDefault="00E01EB3" w:rsidP="00E01EB3">
            <w:pPr>
              <w:tabs>
                <w:tab w:val="left" w:pos="1985"/>
              </w:tabs>
              <w:rPr>
                <w:rFonts w:eastAsia="SimSun"/>
                <w:b/>
                <w:szCs w:val="22"/>
              </w:rPr>
            </w:pPr>
            <w:r w:rsidRPr="00B9437A">
              <w:rPr>
                <w:rFonts w:eastAsia="SimSun"/>
                <w:b/>
                <w:szCs w:val="22"/>
              </w:rPr>
              <w:t xml:space="preserve">Panel discussion: </w:t>
            </w:r>
            <w:r w:rsidRPr="00B9437A">
              <w:rPr>
                <w:rFonts w:eastAsia="SimSun"/>
                <w:szCs w:val="22"/>
              </w:rPr>
              <w:t>Challenges and opportunities arising from the current State aid rules for SGEI; need for more clarity of State aid rules and better involvement of all impacted authorities</w:t>
            </w:r>
          </w:p>
        </w:tc>
      </w:tr>
    </w:tbl>
    <w:p w:rsidR="00E01EB3" w:rsidRPr="00B9437A" w:rsidRDefault="00E01EB3" w:rsidP="00E01EB3">
      <w:pPr>
        <w:tabs>
          <w:tab w:val="left" w:pos="1985"/>
        </w:tabs>
        <w:rPr>
          <w:rFonts w:eastAsia="SimSun"/>
          <w:b/>
          <w:szCs w:val="22"/>
        </w:rPr>
      </w:pPr>
    </w:p>
    <w:p w:rsidR="000564C9" w:rsidRPr="001F2D40" w:rsidRDefault="001F2D40" w:rsidP="00735DCE">
      <w:pPr>
        <w:numPr>
          <w:ilvl w:val="0"/>
          <w:numId w:val="3"/>
        </w:numPr>
        <w:tabs>
          <w:tab w:val="clear" w:pos="720"/>
        </w:tabs>
        <w:ind w:left="567" w:hanging="283"/>
        <w:rPr>
          <w:rFonts w:eastAsia="SimSun"/>
          <w:b/>
          <w:i/>
          <w:szCs w:val="22"/>
          <w:lang w:eastAsia="zh-CN"/>
        </w:rPr>
      </w:pPr>
      <w:r w:rsidRPr="001F2D40">
        <w:rPr>
          <w:rFonts w:eastAsia="SimSun"/>
          <w:b/>
          <w:bCs/>
          <w:i/>
          <w:szCs w:val="22"/>
          <w:lang w:eastAsia="zh-CN"/>
        </w:rPr>
        <w:t xml:space="preserve">Monique </w:t>
      </w:r>
      <w:proofErr w:type="spellStart"/>
      <w:r w:rsidRPr="001F2D40">
        <w:rPr>
          <w:rFonts w:eastAsia="SimSun"/>
          <w:b/>
          <w:bCs/>
          <w:i/>
          <w:szCs w:val="22"/>
          <w:lang w:eastAsia="zh-CN"/>
        </w:rPr>
        <w:t>N</w:t>
      </w:r>
      <w:r>
        <w:rPr>
          <w:rFonts w:eastAsia="SimSun"/>
          <w:b/>
          <w:bCs/>
          <w:i/>
          <w:szCs w:val="22"/>
          <w:lang w:eastAsia="zh-CN"/>
        </w:rPr>
        <w:t>egenman</w:t>
      </w:r>
      <w:proofErr w:type="spellEnd"/>
      <w:r w:rsidR="000564C9" w:rsidRPr="001F2D40">
        <w:rPr>
          <w:rFonts w:eastAsia="SimSun"/>
          <w:i/>
          <w:szCs w:val="22"/>
          <w:lang w:eastAsia="zh-CN"/>
        </w:rPr>
        <w:t xml:space="preserve">, </w:t>
      </w:r>
      <w:r w:rsidRPr="001F2D40">
        <w:rPr>
          <w:rFonts w:eastAsia="SimSun"/>
          <w:i/>
          <w:szCs w:val="22"/>
          <w:lang w:eastAsia="zh-CN"/>
        </w:rPr>
        <w:t>Head of unit,</w:t>
      </w:r>
      <w:r>
        <w:rPr>
          <w:rFonts w:eastAsia="SimSun"/>
          <w:b/>
          <w:i/>
          <w:szCs w:val="22"/>
          <w:lang w:eastAsia="zh-CN"/>
        </w:rPr>
        <w:t xml:space="preserve"> </w:t>
      </w:r>
      <w:r w:rsidRPr="001F2D40">
        <w:rPr>
          <w:rFonts w:eastAsia="SimSun"/>
          <w:i/>
          <w:szCs w:val="22"/>
          <w:lang w:eastAsia="zh-CN"/>
        </w:rPr>
        <w:t>Directorate-General for Competition</w:t>
      </w:r>
      <w:r>
        <w:rPr>
          <w:rFonts w:eastAsia="SimSun"/>
          <w:i/>
          <w:szCs w:val="22"/>
          <w:lang w:eastAsia="zh-CN"/>
        </w:rPr>
        <w:t>,</w:t>
      </w:r>
      <w:r>
        <w:rPr>
          <w:rFonts w:eastAsia="SimSun"/>
          <w:b/>
          <w:bCs/>
          <w:i/>
          <w:szCs w:val="22"/>
          <w:lang w:eastAsia="zh-CN"/>
        </w:rPr>
        <w:t xml:space="preserve"> </w:t>
      </w:r>
      <w:r w:rsidRPr="001F2D40">
        <w:rPr>
          <w:rFonts w:eastAsia="SimSun"/>
          <w:i/>
          <w:szCs w:val="22"/>
          <w:lang w:eastAsia="zh-CN"/>
        </w:rPr>
        <w:t>Unit F3 State Aid- Postal Health and other services</w:t>
      </w:r>
      <w:r>
        <w:rPr>
          <w:rFonts w:eastAsia="SimSun"/>
          <w:i/>
          <w:szCs w:val="22"/>
          <w:lang w:eastAsia="zh-CN"/>
        </w:rPr>
        <w:t>,</w:t>
      </w:r>
      <w:r>
        <w:rPr>
          <w:rFonts w:eastAsia="SimSun"/>
          <w:b/>
          <w:bCs/>
          <w:i/>
          <w:szCs w:val="22"/>
          <w:lang w:eastAsia="zh-CN"/>
        </w:rPr>
        <w:t xml:space="preserve"> </w:t>
      </w:r>
      <w:r w:rsidR="000564C9" w:rsidRPr="00B9437A">
        <w:rPr>
          <w:rFonts w:eastAsia="SimSun"/>
          <w:i/>
          <w:szCs w:val="22"/>
          <w:lang w:eastAsia="zh-CN"/>
        </w:rPr>
        <w:t xml:space="preserve">European Commission </w:t>
      </w:r>
    </w:p>
    <w:p w:rsidR="000564C9" w:rsidRPr="00B9437A" w:rsidRDefault="00FB146F" w:rsidP="00E93204">
      <w:pPr>
        <w:numPr>
          <w:ilvl w:val="0"/>
          <w:numId w:val="3"/>
        </w:numPr>
        <w:tabs>
          <w:tab w:val="clear" w:pos="720"/>
        </w:tabs>
        <w:ind w:left="567" w:hanging="283"/>
        <w:rPr>
          <w:rFonts w:eastAsia="SimSun"/>
          <w:b/>
          <w:i/>
          <w:szCs w:val="22"/>
          <w:lang w:eastAsia="zh-CN"/>
        </w:rPr>
      </w:pPr>
      <w:r w:rsidRPr="00B9437A">
        <w:rPr>
          <w:rFonts w:eastAsia="SimSun"/>
          <w:b/>
          <w:i/>
          <w:szCs w:val="22"/>
          <w:lang w:eastAsia="zh-CN"/>
        </w:rPr>
        <w:t xml:space="preserve">Juan Pedro </w:t>
      </w:r>
      <w:proofErr w:type="spellStart"/>
      <w:r w:rsidRPr="00B9437A">
        <w:rPr>
          <w:rFonts w:eastAsia="SimSun"/>
          <w:b/>
          <w:i/>
          <w:szCs w:val="22"/>
          <w:lang w:eastAsia="zh-CN"/>
        </w:rPr>
        <w:t>Marín</w:t>
      </w:r>
      <w:proofErr w:type="spellEnd"/>
      <w:r w:rsidRPr="00B9437A">
        <w:rPr>
          <w:rFonts w:eastAsia="SimSun"/>
          <w:b/>
          <w:i/>
          <w:szCs w:val="22"/>
          <w:lang w:eastAsia="zh-CN"/>
        </w:rPr>
        <w:t xml:space="preserve"> </w:t>
      </w:r>
      <w:proofErr w:type="spellStart"/>
      <w:r w:rsidRPr="00B9437A">
        <w:rPr>
          <w:rFonts w:eastAsia="SimSun"/>
          <w:b/>
          <w:i/>
          <w:szCs w:val="22"/>
          <w:lang w:eastAsia="zh-CN"/>
        </w:rPr>
        <w:t>Arrese</w:t>
      </w:r>
      <w:proofErr w:type="spellEnd"/>
      <w:r w:rsidR="000564C9" w:rsidRPr="00B9437A">
        <w:rPr>
          <w:rFonts w:eastAsia="SimSun"/>
          <w:b/>
          <w:i/>
          <w:szCs w:val="22"/>
          <w:lang w:eastAsia="zh-CN"/>
        </w:rPr>
        <w:t xml:space="preserve">, </w:t>
      </w:r>
      <w:r w:rsidRPr="00B9437A">
        <w:rPr>
          <w:rFonts w:eastAsia="SimSun"/>
          <w:i/>
          <w:szCs w:val="22"/>
          <w:lang w:eastAsia="zh-CN"/>
        </w:rPr>
        <w:t>Chair of the CEEP Internal Market Task Force</w:t>
      </w:r>
    </w:p>
    <w:p w:rsidR="005A69F7" w:rsidRPr="00346096" w:rsidRDefault="000564C9" w:rsidP="00346096">
      <w:pPr>
        <w:numPr>
          <w:ilvl w:val="0"/>
          <w:numId w:val="3"/>
        </w:numPr>
        <w:tabs>
          <w:tab w:val="clear" w:pos="720"/>
        </w:tabs>
        <w:ind w:left="567" w:hanging="283"/>
        <w:rPr>
          <w:rFonts w:eastAsia="SimSun"/>
          <w:b/>
          <w:i/>
          <w:szCs w:val="22"/>
          <w:lang w:eastAsia="zh-CN"/>
        </w:rPr>
      </w:pPr>
      <w:r w:rsidRPr="00B9437A">
        <w:rPr>
          <w:rFonts w:eastAsia="SimSun"/>
          <w:b/>
          <w:i/>
          <w:szCs w:val="22"/>
          <w:lang w:eastAsia="zh-CN"/>
        </w:rPr>
        <w:t xml:space="preserve">Markus Töns, </w:t>
      </w:r>
      <w:r w:rsidRPr="00B9437A">
        <w:rPr>
          <w:rFonts w:eastAsia="SimSun"/>
          <w:i/>
          <w:szCs w:val="22"/>
          <w:lang w:eastAsia="zh-CN"/>
        </w:rPr>
        <w:t xml:space="preserve">Representative of Committee of the Regions (DE/PES), Member of the North Rhine-Westphalia Regional Parliament, Rapporteur of the opinion State Aid and Services of General Economic Interest </w:t>
      </w:r>
    </w:p>
    <w:p w:rsidR="007B50EC" w:rsidRPr="005A69F7" w:rsidRDefault="0007769A" w:rsidP="00E93204">
      <w:pPr>
        <w:numPr>
          <w:ilvl w:val="0"/>
          <w:numId w:val="3"/>
        </w:numPr>
        <w:tabs>
          <w:tab w:val="clear" w:pos="720"/>
        </w:tabs>
        <w:ind w:left="567" w:hanging="283"/>
        <w:rPr>
          <w:i/>
          <w:szCs w:val="22"/>
        </w:rPr>
      </w:pPr>
      <w:r w:rsidRPr="005A69F7">
        <w:rPr>
          <w:b/>
          <w:i/>
          <w:szCs w:val="22"/>
          <w:lang w:val="fr-FR"/>
        </w:rPr>
        <w:t xml:space="preserve">Laurent </w:t>
      </w:r>
      <w:proofErr w:type="spellStart"/>
      <w:r w:rsidRPr="005A69F7">
        <w:rPr>
          <w:b/>
          <w:i/>
          <w:szCs w:val="22"/>
          <w:lang w:val="fr-FR"/>
        </w:rPr>
        <w:t>Ghekiere</w:t>
      </w:r>
      <w:proofErr w:type="spellEnd"/>
      <w:r w:rsidRPr="005A69F7">
        <w:rPr>
          <w:i/>
          <w:szCs w:val="22"/>
          <w:lang w:val="fr-FR"/>
        </w:rPr>
        <w:t xml:space="preserve">, Chair of the </w:t>
      </w:r>
      <w:proofErr w:type="spellStart"/>
      <w:r w:rsidRPr="005A69F7">
        <w:rPr>
          <w:i/>
          <w:szCs w:val="22"/>
          <w:lang w:val="fr-FR"/>
        </w:rPr>
        <w:t>European</w:t>
      </w:r>
      <w:proofErr w:type="spellEnd"/>
      <w:r w:rsidRPr="005A69F7">
        <w:rPr>
          <w:i/>
          <w:szCs w:val="22"/>
          <w:lang w:val="fr-FR"/>
        </w:rPr>
        <w:t xml:space="preserve"> </w:t>
      </w:r>
      <w:proofErr w:type="spellStart"/>
      <w:r w:rsidRPr="005A69F7">
        <w:rPr>
          <w:i/>
          <w:szCs w:val="22"/>
          <w:lang w:val="fr-FR"/>
        </w:rPr>
        <w:t>Observatory</w:t>
      </w:r>
      <w:proofErr w:type="spellEnd"/>
      <w:r w:rsidRPr="005A69F7">
        <w:rPr>
          <w:i/>
          <w:szCs w:val="22"/>
          <w:lang w:val="fr-FR"/>
        </w:rPr>
        <w:t xml:space="preserve"> of social </w:t>
      </w:r>
      <w:proofErr w:type="spellStart"/>
      <w:r w:rsidRPr="005A69F7">
        <w:rPr>
          <w:i/>
          <w:szCs w:val="22"/>
          <w:lang w:val="fr-FR"/>
        </w:rPr>
        <w:t>housing</w:t>
      </w:r>
      <w:proofErr w:type="spellEnd"/>
      <w:r w:rsidRPr="005A69F7">
        <w:rPr>
          <w:i/>
          <w:szCs w:val="22"/>
          <w:lang w:val="fr-FR"/>
        </w:rPr>
        <w:t xml:space="preserve">, </w:t>
      </w:r>
      <w:proofErr w:type="spellStart"/>
      <w:r w:rsidRPr="005A69F7">
        <w:rPr>
          <w:i/>
          <w:szCs w:val="22"/>
          <w:lang w:val="fr-FR"/>
        </w:rPr>
        <w:t>Housing</w:t>
      </w:r>
      <w:proofErr w:type="spellEnd"/>
      <w:r w:rsidRPr="005A69F7">
        <w:rPr>
          <w:i/>
          <w:szCs w:val="22"/>
          <w:lang w:val="fr-FR"/>
        </w:rPr>
        <w:t xml:space="preserve"> Europe</w:t>
      </w:r>
      <w:r w:rsidRPr="005A69F7">
        <w:rPr>
          <w:b/>
          <w:i/>
          <w:szCs w:val="22"/>
          <w:lang w:val="fr-FR"/>
        </w:rPr>
        <w:t> </w:t>
      </w:r>
    </w:p>
    <w:p w:rsidR="007B50EC" w:rsidRPr="00B9437A" w:rsidRDefault="007B50EC" w:rsidP="00E93204">
      <w:pPr>
        <w:numPr>
          <w:ilvl w:val="0"/>
          <w:numId w:val="3"/>
        </w:numPr>
        <w:tabs>
          <w:tab w:val="clear" w:pos="720"/>
        </w:tabs>
        <w:ind w:left="567" w:hanging="283"/>
        <w:rPr>
          <w:szCs w:val="22"/>
        </w:rPr>
      </w:pPr>
      <w:r w:rsidRPr="00AE01AA">
        <w:rPr>
          <w:b/>
          <w:i/>
          <w:szCs w:val="22"/>
        </w:rPr>
        <w:t>Tanja Struve</w:t>
      </w:r>
      <w:r w:rsidRPr="00AE01AA">
        <w:rPr>
          <w:i/>
          <w:szCs w:val="22"/>
        </w:rPr>
        <w:t>, Head of the European office of the German County Association</w:t>
      </w:r>
    </w:p>
    <w:p w:rsidR="00C85AFA" w:rsidRPr="00B9437A" w:rsidRDefault="00C85AFA" w:rsidP="00331E28">
      <w:pPr>
        <w:rPr>
          <w:szCs w:val="22"/>
        </w:rPr>
      </w:pPr>
    </w:p>
    <w:p w:rsidR="00C85AFA" w:rsidRPr="00B9437A" w:rsidRDefault="00B9437A" w:rsidP="00B9437A">
      <w:pPr>
        <w:tabs>
          <w:tab w:val="left" w:pos="1985"/>
        </w:tabs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12.15</w:t>
      </w:r>
      <w:r w:rsidR="000564C9" w:rsidRPr="00B9437A">
        <w:rPr>
          <w:rFonts w:eastAsia="SimSun"/>
          <w:b/>
          <w:szCs w:val="22"/>
        </w:rPr>
        <w:t>–12.50</w:t>
      </w:r>
      <w:r w:rsidR="00C85AFA" w:rsidRPr="00B9437A">
        <w:rPr>
          <w:rFonts w:eastAsia="SimSun"/>
          <w:b/>
          <w:szCs w:val="22"/>
        </w:rPr>
        <w:t xml:space="preserve"> </w:t>
      </w:r>
      <w:r w:rsidRPr="00B9437A">
        <w:rPr>
          <w:rFonts w:eastAsia="SimSun"/>
          <w:b/>
          <w:szCs w:val="22"/>
        </w:rPr>
        <w:t>p.m.</w:t>
      </w:r>
      <w:r w:rsidR="003A518C" w:rsidRPr="00B9437A">
        <w:rPr>
          <w:rFonts w:eastAsia="SimSun"/>
          <w:b/>
          <w:szCs w:val="22"/>
        </w:rPr>
        <w:tab/>
      </w:r>
      <w:r w:rsidR="000564C9" w:rsidRPr="00B9437A">
        <w:rPr>
          <w:rFonts w:eastAsia="SimSun"/>
          <w:b/>
          <w:szCs w:val="22"/>
        </w:rPr>
        <w:t>Open debate followed by questions and answers</w:t>
      </w:r>
    </w:p>
    <w:p w:rsidR="000564C9" w:rsidRPr="00B9437A" w:rsidRDefault="000564C9" w:rsidP="00331E28">
      <w:pPr>
        <w:rPr>
          <w:rFonts w:eastAsia="SimSun"/>
          <w:b/>
          <w:szCs w:val="22"/>
        </w:rPr>
      </w:pPr>
    </w:p>
    <w:p w:rsidR="000564C9" w:rsidRPr="00B9437A" w:rsidRDefault="00B9437A" w:rsidP="00B9437A">
      <w:pPr>
        <w:tabs>
          <w:tab w:val="left" w:pos="1985"/>
        </w:tabs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>12.50–</w:t>
      </w:r>
      <w:r w:rsidR="000564C9" w:rsidRPr="00B9437A">
        <w:rPr>
          <w:rFonts w:eastAsia="SimSun"/>
          <w:b/>
          <w:szCs w:val="22"/>
        </w:rPr>
        <w:t>1</w:t>
      </w:r>
      <w:r w:rsidRPr="00B9437A">
        <w:rPr>
          <w:rFonts w:eastAsia="SimSun"/>
          <w:b/>
          <w:szCs w:val="22"/>
        </w:rPr>
        <w:t xml:space="preserve"> p.m.</w:t>
      </w:r>
      <w:r w:rsidR="000564C9" w:rsidRPr="00B9437A">
        <w:rPr>
          <w:rFonts w:eastAsia="SimSun"/>
          <w:b/>
          <w:szCs w:val="22"/>
        </w:rPr>
        <w:tab/>
      </w:r>
      <w:proofErr w:type="gramStart"/>
      <w:r w:rsidR="000564C9" w:rsidRPr="00B9437A">
        <w:rPr>
          <w:rFonts w:eastAsia="SimSun"/>
          <w:b/>
          <w:szCs w:val="22"/>
        </w:rPr>
        <w:t>Closing</w:t>
      </w:r>
      <w:proofErr w:type="gramEnd"/>
      <w:r w:rsidR="000564C9" w:rsidRPr="00B9437A">
        <w:rPr>
          <w:rFonts w:eastAsia="SimSun"/>
          <w:b/>
          <w:szCs w:val="22"/>
        </w:rPr>
        <w:t xml:space="preserve"> remarks</w:t>
      </w:r>
    </w:p>
    <w:p w:rsidR="000564C9" w:rsidRPr="00B9437A" w:rsidRDefault="000564C9" w:rsidP="00331E28">
      <w:pPr>
        <w:rPr>
          <w:rFonts w:eastAsia="SimSun"/>
          <w:b/>
          <w:szCs w:val="22"/>
        </w:rPr>
      </w:pPr>
    </w:p>
    <w:p w:rsidR="000564C9" w:rsidRPr="00B9437A" w:rsidRDefault="000564C9" w:rsidP="00331E28">
      <w:pPr>
        <w:numPr>
          <w:ilvl w:val="0"/>
          <w:numId w:val="3"/>
        </w:numPr>
        <w:rPr>
          <w:rFonts w:eastAsia="SimSun"/>
          <w:b/>
          <w:i/>
          <w:szCs w:val="22"/>
          <w:lang w:eastAsia="zh-CN"/>
        </w:rPr>
      </w:pPr>
      <w:r w:rsidRPr="00B9437A">
        <w:rPr>
          <w:rFonts w:eastAsia="SimSun"/>
          <w:b/>
          <w:i/>
          <w:szCs w:val="22"/>
          <w:lang w:eastAsia="zh-CN"/>
        </w:rPr>
        <w:t xml:space="preserve">Michael Smyth, </w:t>
      </w:r>
      <w:r w:rsidR="007877E9" w:rsidRPr="007877E9">
        <w:rPr>
          <w:rFonts w:eastAsia="SimSun"/>
          <w:i/>
          <w:szCs w:val="22"/>
          <w:lang w:val="en" w:eastAsia="zh-CN"/>
        </w:rPr>
        <w:t>Vice-President of the EESC in charge of Budget</w:t>
      </w:r>
    </w:p>
    <w:p w:rsidR="000564C9" w:rsidRPr="00B9437A" w:rsidRDefault="000564C9" w:rsidP="00331E28">
      <w:pPr>
        <w:rPr>
          <w:rFonts w:eastAsia="SimSun"/>
          <w:b/>
          <w:szCs w:val="22"/>
        </w:rPr>
      </w:pPr>
    </w:p>
    <w:p w:rsidR="000564C9" w:rsidRPr="00B9437A" w:rsidRDefault="000564C9" w:rsidP="00B9437A">
      <w:pPr>
        <w:tabs>
          <w:tab w:val="left" w:pos="1985"/>
        </w:tabs>
        <w:rPr>
          <w:rFonts w:eastAsia="SimSun"/>
          <w:b/>
          <w:szCs w:val="22"/>
        </w:rPr>
      </w:pPr>
      <w:r w:rsidRPr="00B9437A">
        <w:rPr>
          <w:rFonts w:eastAsia="SimSun"/>
          <w:b/>
          <w:szCs w:val="22"/>
        </w:rPr>
        <w:t xml:space="preserve">1 </w:t>
      </w:r>
      <w:r w:rsidR="00B9437A" w:rsidRPr="00B9437A">
        <w:rPr>
          <w:rFonts w:eastAsia="SimSun"/>
          <w:b/>
          <w:szCs w:val="22"/>
        </w:rPr>
        <w:t>p.m.</w:t>
      </w:r>
      <w:r w:rsidRPr="00B9437A">
        <w:rPr>
          <w:rFonts w:eastAsia="SimSun"/>
          <w:b/>
          <w:szCs w:val="22"/>
        </w:rPr>
        <w:tab/>
        <w:t>End of hearing</w:t>
      </w:r>
    </w:p>
    <w:p w:rsidR="00C85AFA" w:rsidRPr="00B9437A" w:rsidRDefault="00C85AFA" w:rsidP="00331E28">
      <w:pPr>
        <w:jc w:val="center"/>
        <w:rPr>
          <w:szCs w:val="22"/>
        </w:rPr>
      </w:pPr>
    </w:p>
    <w:p w:rsidR="00B9437A" w:rsidRPr="00826F0D" w:rsidRDefault="00B9437A">
      <w:pPr>
        <w:jc w:val="center"/>
      </w:pPr>
      <w:r w:rsidRPr="00826F0D">
        <w:t>_____________</w:t>
      </w:r>
    </w:p>
    <w:p w:rsidR="00B9437A" w:rsidRPr="00B9437A" w:rsidRDefault="00B9437A" w:rsidP="00331E28">
      <w:pPr>
        <w:jc w:val="center"/>
        <w:rPr>
          <w:szCs w:val="22"/>
        </w:rPr>
      </w:pPr>
    </w:p>
    <w:sectPr w:rsidR="00B9437A" w:rsidRPr="00B9437A" w:rsidSect="00E93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31" w:rsidRDefault="00A14F31" w:rsidP="008E2478">
      <w:pPr>
        <w:spacing w:line="240" w:lineRule="auto"/>
      </w:pPr>
      <w:r>
        <w:separator/>
      </w:r>
    </w:p>
  </w:endnote>
  <w:endnote w:type="continuationSeparator" w:id="0">
    <w:p w:rsidR="00A14F31" w:rsidRDefault="00A14F31" w:rsidP="008E2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04" w:rsidRPr="00E93204" w:rsidRDefault="00E93204" w:rsidP="00E93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78" w:rsidRPr="00E93204" w:rsidRDefault="00E93204" w:rsidP="00E93204">
    <w:pPr>
      <w:pStyle w:val="Footer"/>
    </w:pPr>
    <w:r>
      <w:t xml:space="preserve">TEN/605 – EESC-2016-05302-01-00-TCD-TRA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E38F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7E38F6"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 w:rsidR="007E38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04" w:rsidRPr="00E93204" w:rsidRDefault="00E93204" w:rsidP="00E93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31" w:rsidRDefault="00A14F31" w:rsidP="008E2478">
      <w:pPr>
        <w:spacing w:line="240" w:lineRule="auto"/>
      </w:pPr>
      <w:r>
        <w:separator/>
      </w:r>
    </w:p>
  </w:footnote>
  <w:footnote w:type="continuationSeparator" w:id="0">
    <w:p w:rsidR="00A14F31" w:rsidRDefault="00A14F31" w:rsidP="008E2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04" w:rsidRPr="00E93204" w:rsidRDefault="00E93204" w:rsidP="00E93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04" w:rsidRPr="00E93204" w:rsidRDefault="00E93204" w:rsidP="00E932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04" w:rsidRPr="00E93204" w:rsidRDefault="00E93204" w:rsidP="00E93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4517F4"/>
    <w:multiLevelType w:val="hybridMultilevel"/>
    <w:tmpl w:val="49F26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1026"/>
    <w:multiLevelType w:val="hybridMultilevel"/>
    <w:tmpl w:val="9F4E2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033A9"/>
    <w:multiLevelType w:val="hybridMultilevel"/>
    <w:tmpl w:val="491C0EAC"/>
    <w:lvl w:ilvl="0" w:tplc="B596B64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C192A"/>
    <w:multiLevelType w:val="hybridMultilevel"/>
    <w:tmpl w:val="0DA850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A"/>
    <w:rsid w:val="000564C9"/>
    <w:rsid w:val="0007769A"/>
    <w:rsid w:val="00111297"/>
    <w:rsid w:val="00183371"/>
    <w:rsid w:val="001F2D40"/>
    <w:rsid w:val="00207C24"/>
    <w:rsid w:val="00264594"/>
    <w:rsid w:val="00266BC8"/>
    <w:rsid w:val="002F08FC"/>
    <w:rsid w:val="00331E28"/>
    <w:rsid w:val="00346096"/>
    <w:rsid w:val="003A518C"/>
    <w:rsid w:val="003D1905"/>
    <w:rsid w:val="003E008C"/>
    <w:rsid w:val="003F18C4"/>
    <w:rsid w:val="004D487B"/>
    <w:rsid w:val="0051180D"/>
    <w:rsid w:val="00514E6A"/>
    <w:rsid w:val="00570261"/>
    <w:rsid w:val="005A69F7"/>
    <w:rsid w:val="006C28B9"/>
    <w:rsid w:val="006D6FEB"/>
    <w:rsid w:val="00735DCE"/>
    <w:rsid w:val="007877E9"/>
    <w:rsid w:val="00795432"/>
    <w:rsid w:val="007B50EC"/>
    <w:rsid w:val="007E38F6"/>
    <w:rsid w:val="00826F0D"/>
    <w:rsid w:val="008E2478"/>
    <w:rsid w:val="008F4AA7"/>
    <w:rsid w:val="00A14F31"/>
    <w:rsid w:val="00A63ECB"/>
    <w:rsid w:val="00A92162"/>
    <w:rsid w:val="00AE01AA"/>
    <w:rsid w:val="00B506F0"/>
    <w:rsid w:val="00B9437A"/>
    <w:rsid w:val="00C2010D"/>
    <w:rsid w:val="00C85AFA"/>
    <w:rsid w:val="00CC560A"/>
    <w:rsid w:val="00D019D4"/>
    <w:rsid w:val="00D54325"/>
    <w:rsid w:val="00D82FBA"/>
    <w:rsid w:val="00DF1DAD"/>
    <w:rsid w:val="00E01EB3"/>
    <w:rsid w:val="00E428ED"/>
    <w:rsid w:val="00E93204"/>
    <w:rsid w:val="00EC5842"/>
    <w:rsid w:val="00ED1A44"/>
    <w:rsid w:val="00ED1C8D"/>
    <w:rsid w:val="00F57761"/>
    <w:rsid w:val="00F92D3E"/>
    <w:rsid w:val="00FB146F"/>
    <w:rsid w:val="00FE4A29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F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5AF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85AF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5AF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85AF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5AF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85AF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85AF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5AF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85AF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5AFA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C85AFA"/>
  </w:style>
  <w:style w:type="character" w:customStyle="1" w:styleId="FooterChar">
    <w:name w:val="Footer Char"/>
    <w:link w:val="Foot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C85AF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C85AFA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basedOn w:val="Normal"/>
    <w:link w:val="HeaderChar"/>
    <w:rsid w:val="00C85AFA"/>
  </w:style>
  <w:style w:type="character" w:customStyle="1" w:styleId="HeaderChar">
    <w:name w:val="Header Char"/>
    <w:link w:val="Head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C85AFA"/>
    <w:pPr>
      <w:ind w:left="720"/>
    </w:pPr>
    <w:rPr>
      <w:i/>
    </w:rPr>
  </w:style>
  <w:style w:type="character" w:styleId="FootnoteReference">
    <w:name w:val="footnote reference"/>
    <w:semiHidden/>
    <w:rsid w:val="00C85AFA"/>
    <w:rPr>
      <w:sz w:val="24"/>
      <w:vertAlign w:val="superscript"/>
    </w:rPr>
  </w:style>
  <w:style w:type="table" w:styleId="TableGrid">
    <w:name w:val="Table Grid"/>
    <w:basedOn w:val="TableNormal"/>
    <w:uiPriority w:val="59"/>
    <w:rsid w:val="00E0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E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95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F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5AF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85AF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5AF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85AF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5AF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85AF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85AF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5AF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85AF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5AFA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C85AFA"/>
  </w:style>
  <w:style w:type="character" w:customStyle="1" w:styleId="FooterChar">
    <w:name w:val="Footer Char"/>
    <w:link w:val="Foot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C85AF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C85AFA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basedOn w:val="Normal"/>
    <w:link w:val="HeaderChar"/>
    <w:rsid w:val="00C85AFA"/>
  </w:style>
  <w:style w:type="character" w:customStyle="1" w:styleId="HeaderChar">
    <w:name w:val="Header Char"/>
    <w:link w:val="Head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C85AFA"/>
    <w:pPr>
      <w:ind w:left="720"/>
    </w:pPr>
    <w:rPr>
      <w:i/>
    </w:rPr>
  </w:style>
  <w:style w:type="character" w:styleId="FootnoteReference">
    <w:name w:val="footnote reference"/>
    <w:semiHidden/>
    <w:rsid w:val="00C85AFA"/>
    <w:rPr>
      <w:sz w:val="24"/>
      <w:vertAlign w:val="superscript"/>
    </w:rPr>
  </w:style>
  <w:style w:type="table" w:styleId="TableGrid">
    <w:name w:val="Table Grid"/>
    <w:basedOn w:val="TableNormal"/>
    <w:uiPriority w:val="59"/>
    <w:rsid w:val="00E0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E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9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2DBB-40F6-4CC6-8B50-3236207C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Cseke</dc:creator>
  <cp:lastModifiedBy>Dora Cseke</cp:lastModifiedBy>
  <cp:revision>2</cp:revision>
  <cp:lastPrinted>2017-04-26T08:32:00Z</cp:lastPrinted>
  <dcterms:created xsi:type="dcterms:W3CDTF">2017-05-05T13:43:00Z</dcterms:created>
  <dcterms:modified xsi:type="dcterms:W3CDTF">2017-05-05T13:43:00Z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30/03/2017, 30/03/2017</vt:lpwstr>
  </property>
  <property fmtid="{D5CDD505-2E9C-101B-9397-08002B2CF9AE}" pid="4" name="Pref_Time">
    <vt:lpwstr>14:23:27, 13:38:50</vt:lpwstr>
  </property>
  <property fmtid="{D5CDD505-2E9C-101B-9397-08002B2CF9AE}" pid="5" name="Pref_User">
    <vt:lpwstr>jhvi, hnic</vt:lpwstr>
  </property>
  <property fmtid="{D5CDD505-2E9C-101B-9397-08002B2CF9AE}" pid="6" name="Pref_FileName">
    <vt:lpwstr>EESC-2016-05302-01-00-TCD-TRA-EN-CRR.docx, EESC-2016-05302-01-00-TCD-CRR-EN.docx</vt:lpwstr>
  </property>
</Properties>
</file>