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68" w:rsidRPr="005F5B8B" w:rsidRDefault="00A27168" w:rsidP="00097C80">
      <w:pPr>
        <w:tabs>
          <w:tab w:val="right" w:pos="9000"/>
        </w:tabs>
        <w:spacing w:line="360" w:lineRule="auto"/>
        <w:rPr>
          <w:rFonts w:ascii="Arial" w:hAnsi="Arial" w:cs="Arial"/>
        </w:rPr>
      </w:pPr>
      <w:bookmarkStart w:id="0" w:name="_GoBack"/>
      <w:bookmarkEnd w:id="0"/>
      <w:r w:rsidRPr="005F5B8B">
        <w:rPr>
          <w:rFonts w:ascii="Arial Narrow" w:hAnsi="Arial Narrow" w:cs="Arial Narrow"/>
          <w:b/>
          <w:noProof/>
          <w:lang w:val="fr-BE" w:eastAsia="fr-BE" w:bidi="ar-SA"/>
        </w:rPr>
        <w:drawing>
          <wp:inline distT="0" distB="0" distL="0" distR="0" wp14:anchorId="7604C468" wp14:editId="2FEFD201">
            <wp:extent cx="1409700" cy="790575"/>
            <wp:effectExtent l="19050" t="0" r="0" b="0"/>
            <wp:docPr id="1" name="Εικόνα 1" desc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E"/>
                    <pic:cNvPicPr>
                      <a:picLocks noChangeAspect="1" noChangeArrowheads="1"/>
                    </pic:cNvPicPr>
                  </pic:nvPicPr>
                  <pic:blipFill>
                    <a:blip r:embed="rId12" cstate="print"/>
                    <a:srcRect/>
                    <a:stretch>
                      <a:fillRect/>
                    </a:stretch>
                  </pic:blipFill>
                  <pic:spPr bwMode="auto">
                    <a:xfrm>
                      <a:off x="0" y="0"/>
                      <a:ext cx="1409700" cy="790575"/>
                    </a:xfrm>
                    <a:prstGeom prst="rect">
                      <a:avLst/>
                    </a:prstGeom>
                    <a:noFill/>
                    <a:ln w="9525">
                      <a:noFill/>
                      <a:miter lim="800000"/>
                      <a:headEnd/>
                      <a:tailEnd/>
                    </a:ln>
                  </pic:spPr>
                </pic:pic>
              </a:graphicData>
            </a:graphic>
          </wp:inline>
        </w:drawing>
      </w:r>
      <w:r w:rsidRPr="005F5B8B">
        <w:tab/>
      </w:r>
      <w:r w:rsidR="00492E62" w:rsidRPr="005F5B8B">
        <w:rPr>
          <w:noProof/>
          <w:lang w:val="fr-BE" w:eastAsia="fr-BE" w:bidi="ar-SA"/>
        </w:rPr>
        <w:drawing>
          <wp:inline distT="0" distB="0" distL="0" distR="0" wp14:anchorId="1E582C62" wp14:editId="37AB7209">
            <wp:extent cx="2114404" cy="755374"/>
            <wp:effectExtent l="0" t="0" r="635" b="6985"/>
            <wp:docPr id="2" name="Picture 2" descr="cid:image001.png@01D21321.4B0D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321.4B0D7F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114482" cy="755402"/>
                    </a:xfrm>
                    <a:prstGeom prst="rect">
                      <a:avLst/>
                    </a:prstGeom>
                    <a:noFill/>
                    <a:ln>
                      <a:noFill/>
                    </a:ln>
                  </pic:spPr>
                </pic:pic>
              </a:graphicData>
            </a:graphic>
          </wp:inline>
        </w:drawing>
      </w:r>
      <w:r w:rsidRPr="005F5B8B">
        <w:rPr>
          <w:rFonts w:ascii="Arial Narrow" w:hAnsi="Arial Narrow" w:cs="Arial Narrow"/>
          <w:b/>
          <w:noProof/>
          <w:sz w:val="20"/>
          <w:lang w:val="fr-BE" w:eastAsia="fr-BE" w:bidi="ar-SA"/>
        </w:rPr>
        <mc:AlternateContent>
          <mc:Choice Requires="wps">
            <w:drawing>
              <wp:anchor distT="0" distB="0" distL="114300" distR="114300" simplePos="0" relativeHeight="251659264" behindDoc="1" locked="0" layoutInCell="0" allowOverlap="1" wp14:anchorId="47429338" wp14:editId="60169DEA">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9ED" w:rsidRPr="00097C80" w:rsidRDefault="002A69ED">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2A69ED" w:rsidRPr="00097C80" w:rsidRDefault="002A69ED">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00097C80" w:rsidRPr="005F5B8B" w:rsidRDefault="00097C80" w:rsidP="00097C80">
      <w:pPr>
        <w:spacing w:line="360" w:lineRule="auto"/>
        <w:rPr>
          <w:sz w:val="24"/>
          <w:szCs w:val="24"/>
        </w:rPr>
      </w:pPr>
    </w:p>
    <w:p w:rsidR="0044332F" w:rsidRPr="005F5B8B" w:rsidRDefault="00C409BD" w:rsidP="00097C80">
      <w:pPr>
        <w:pBdr>
          <w:top w:val="single" w:sz="4" w:space="1" w:color="auto"/>
          <w:left w:val="single" w:sz="4" w:space="4" w:color="auto"/>
          <w:bottom w:val="single" w:sz="4" w:space="1" w:color="auto"/>
          <w:right w:val="single" w:sz="4" w:space="4" w:color="auto"/>
        </w:pBdr>
        <w:spacing w:line="360" w:lineRule="auto"/>
        <w:jc w:val="center"/>
        <w:rPr>
          <w:b/>
          <w:sz w:val="32"/>
          <w:szCs w:val="32"/>
          <w:shd w:val="clear" w:color="auto" w:fill="FFFFFF"/>
        </w:rPr>
      </w:pPr>
      <w:r w:rsidRPr="005F5B8B">
        <w:rPr>
          <w:b/>
          <w:sz w:val="32"/>
          <w:shd w:val="clear" w:color="auto" w:fill="FFFFFF"/>
        </w:rPr>
        <w:t>Reformen zur Wiederbelebung der griechischen Wettbewerbsfähigkeit</w:t>
      </w:r>
    </w:p>
    <w:p w:rsidR="00097C80" w:rsidRPr="005F5B8B" w:rsidRDefault="00097C80" w:rsidP="00097C80">
      <w:pPr>
        <w:pBdr>
          <w:top w:val="single" w:sz="4" w:space="1" w:color="auto"/>
          <w:left w:val="single" w:sz="4" w:space="4" w:color="auto"/>
          <w:bottom w:val="single" w:sz="4" w:space="1" w:color="auto"/>
          <w:right w:val="single" w:sz="4" w:space="4" w:color="auto"/>
        </w:pBdr>
        <w:spacing w:line="360" w:lineRule="auto"/>
      </w:pPr>
    </w:p>
    <w:p w:rsidR="008C7707" w:rsidRPr="005F5B8B" w:rsidRDefault="008C7707" w:rsidP="00097C80">
      <w:pPr>
        <w:pBdr>
          <w:top w:val="single" w:sz="4" w:space="1" w:color="auto"/>
          <w:left w:val="single" w:sz="4" w:space="4" w:color="auto"/>
          <w:bottom w:val="single" w:sz="4" w:space="1" w:color="auto"/>
          <w:right w:val="single" w:sz="4" w:space="4" w:color="auto"/>
        </w:pBdr>
        <w:spacing w:line="360" w:lineRule="auto"/>
        <w:jc w:val="center"/>
        <w:rPr>
          <w:b/>
          <w:sz w:val="32"/>
          <w:szCs w:val="32"/>
          <w:shd w:val="clear" w:color="auto" w:fill="FFFFFF"/>
        </w:rPr>
      </w:pPr>
      <w:r w:rsidRPr="005F5B8B">
        <w:rPr>
          <w:b/>
          <w:sz w:val="32"/>
          <w:shd w:val="clear" w:color="auto" w:fill="FFFFFF"/>
        </w:rPr>
        <w:t>3. Oktober 2016</w:t>
      </w:r>
    </w:p>
    <w:p w:rsidR="00097C80" w:rsidRPr="005F5B8B" w:rsidRDefault="00097C80" w:rsidP="00097C80">
      <w:pPr>
        <w:pBdr>
          <w:top w:val="single" w:sz="4" w:space="1" w:color="auto"/>
          <w:left w:val="single" w:sz="4" w:space="4" w:color="auto"/>
          <w:bottom w:val="single" w:sz="4" w:space="1" w:color="auto"/>
          <w:right w:val="single" w:sz="4" w:space="4" w:color="auto"/>
        </w:pBdr>
        <w:spacing w:line="360" w:lineRule="auto"/>
        <w:rPr>
          <w:sz w:val="24"/>
          <w:szCs w:val="24"/>
        </w:rPr>
      </w:pPr>
    </w:p>
    <w:p w:rsidR="008C7707" w:rsidRPr="005F5B8B" w:rsidRDefault="008C7707" w:rsidP="00097C80">
      <w:pPr>
        <w:pBdr>
          <w:top w:val="single" w:sz="4" w:space="1" w:color="auto"/>
          <w:left w:val="single" w:sz="4" w:space="4" w:color="auto"/>
          <w:bottom w:val="single" w:sz="4" w:space="1" w:color="auto"/>
          <w:right w:val="single" w:sz="4" w:space="4" w:color="auto"/>
        </w:pBdr>
        <w:spacing w:line="360" w:lineRule="auto"/>
        <w:jc w:val="center"/>
        <w:rPr>
          <w:b/>
          <w:bCs/>
          <w:i/>
          <w:iCs/>
          <w:sz w:val="28"/>
          <w:szCs w:val="28"/>
        </w:rPr>
      </w:pPr>
      <w:r w:rsidRPr="005F5B8B">
        <w:rPr>
          <w:b/>
          <w:i/>
          <w:sz w:val="28"/>
        </w:rPr>
        <w:t>Ort: Wirtschafts- und Sozialrat Griechenlands</w:t>
      </w:r>
    </w:p>
    <w:p w:rsidR="008C7707" w:rsidRPr="005F5B8B" w:rsidRDefault="008C7707" w:rsidP="00097C80">
      <w:pPr>
        <w:pBdr>
          <w:top w:val="single" w:sz="4" w:space="1" w:color="auto"/>
          <w:left w:val="single" w:sz="4" w:space="4" w:color="auto"/>
          <w:bottom w:val="single" w:sz="4" w:space="1" w:color="auto"/>
          <w:right w:val="single" w:sz="4" w:space="4" w:color="auto"/>
        </w:pBdr>
        <w:spacing w:line="360" w:lineRule="auto"/>
        <w:jc w:val="center"/>
        <w:rPr>
          <w:b/>
          <w:bCs/>
          <w:i/>
          <w:iCs/>
          <w:sz w:val="28"/>
          <w:szCs w:val="28"/>
        </w:rPr>
      </w:pPr>
      <w:r w:rsidRPr="005F5B8B">
        <w:rPr>
          <w:b/>
          <w:i/>
          <w:sz w:val="28"/>
        </w:rPr>
        <w:t xml:space="preserve">9, </w:t>
      </w:r>
      <w:proofErr w:type="spellStart"/>
      <w:r w:rsidRPr="005F5B8B">
        <w:rPr>
          <w:b/>
          <w:i/>
          <w:sz w:val="28"/>
        </w:rPr>
        <w:t>Amvr</w:t>
      </w:r>
      <w:proofErr w:type="spellEnd"/>
      <w:r w:rsidRPr="005F5B8B">
        <w:rPr>
          <w:b/>
          <w:i/>
          <w:sz w:val="28"/>
        </w:rPr>
        <w:t xml:space="preserve">. </w:t>
      </w:r>
      <w:proofErr w:type="spellStart"/>
      <w:r w:rsidRPr="005F5B8B">
        <w:rPr>
          <w:b/>
          <w:i/>
          <w:sz w:val="28"/>
        </w:rPr>
        <w:t>Frantzi</w:t>
      </w:r>
      <w:proofErr w:type="spellEnd"/>
      <w:r w:rsidRPr="005F5B8B">
        <w:rPr>
          <w:b/>
          <w:i/>
          <w:sz w:val="28"/>
        </w:rPr>
        <w:t xml:space="preserve"> Str., GR-117 43, Athen</w:t>
      </w:r>
    </w:p>
    <w:p w:rsidR="008C7707" w:rsidRPr="005F5B8B" w:rsidRDefault="008C7707" w:rsidP="00097C80">
      <w:pPr>
        <w:spacing w:line="360" w:lineRule="auto"/>
        <w:rPr>
          <w:sz w:val="24"/>
          <w:szCs w:val="24"/>
        </w:rPr>
      </w:pPr>
    </w:p>
    <w:p w:rsidR="00097C80" w:rsidRPr="005F5B8B" w:rsidRDefault="00097C80" w:rsidP="00097C80">
      <w:pPr>
        <w:spacing w:line="360" w:lineRule="auto"/>
        <w:rPr>
          <w:sz w:val="24"/>
          <w:szCs w:val="24"/>
        </w:rPr>
      </w:pPr>
    </w:p>
    <w:p w:rsidR="00C409BD" w:rsidRPr="005F5B8B" w:rsidRDefault="008C7707" w:rsidP="00097C80">
      <w:pPr>
        <w:spacing w:line="360" w:lineRule="auto"/>
        <w:jc w:val="center"/>
        <w:rPr>
          <w:b/>
          <w:sz w:val="32"/>
          <w:szCs w:val="32"/>
          <w:shd w:val="clear" w:color="auto" w:fill="FFFFFF"/>
        </w:rPr>
      </w:pPr>
      <w:r w:rsidRPr="005F5B8B">
        <w:rPr>
          <w:b/>
          <w:sz w:val="32"/>
          <w:shd w:val="clear" w:color="auto" w:fill="FFFFFF"/>
        </w:rPr>
        <w:t>Programmentwurf</w:t>
      </w:r>
    </w:p>
    <w:p w:rsidR="00097C80" w:rsidRPr="005F5B8B" w:rsidRDefault="00097C80" w:rsidP="00097C80">
      <w:pPr>
        <w:spacing w:line="360" w:lineRule="auto"/>
        <w:rPr>
          <w:b/>
          <w:bCs/>
          <w:sz w:val="24"/>
          <w:szCs w:val="24"/>
        </w:rPr>
      </w:pPr>
    </w:p>
    <w:p w:rsidR="00547A3D" w:rsidRPr="005F5B8B" w:rsidRDefault="00492E62" w:rsidP="00097C80">
      <w:pPr>
        <w:pBdr>
          <w:top w:val="single" w:sz="4" w:space="1" w:color="auto"/>
          <w:left w:val="single" w:sz="4" w:space="4" w:color="auto"/>
          <w:bottom w:val="single" w:sz="4" w:space="1" w:color="auto"/>
          <w:right w:val="single" w:sz="4" w:space="4" w:color="auto"/>
        </w:pBdr>
        <w:spacing w:line="360" w:lineRule="auto"/>
        <w:rPr>
          <w:rFonts w:eastAsia="Calibri"/>
          <w:b/>
          <w:bCs/>
          <w:sz w:val="24"/>
          <w:szCs w:val="24"/>
        </w:rPr>
      </w:pPr>
      <w:r w:rsidRPr="005F5B8B">
        <w:rPr>
          <w:b/>
          <w:sz w:val="24"/>
        </w:rPr>
        <w:t>9.30-</w:t>
      </w:r>
      <w:r w:rsidR="00547A3D" w:rsidRPr="005F5B8B">
        <w:rPr>
          <w:b/>
          <w:sz w:val="24"/>
        </w:rPr>
        <w:t>10.00 Uhr</w:t>
      </w:r>
      <w:r w:rsidR="00547A3D" w:rsidRPr="005F5B8B">
        <w:t xml:space="preserve"> </w:t>
      </w:r>
      <w:r w:rsidR="00547A3D" w:rsidRPr="005F5B8B">
        <w:rPr>
          <w:b/>
          <w:sz w:val="24"/>
        </w:rPr>
        <w:t>Begrüßung der Teilnehmer und Kaffee</w:t>
      </w:r>
    </w:p>
    <w:p w:rsidR="00097C80" w:rsidRPr="005F5B8B" w:rsidRDefault="00097C80" w:rsidP="00097C80">
      <w:pPr>
        <w:spacing w:line="360" w:lineRule="auto"/>
        <w:rPr>
          <w:b/>
          <w:bCs/>
          <w:sz w:val="24"/>
          <w:szCs w:val="24"/>
        </w:rPr>
      </w:pPr>
    </w:p>
    <w:p w:rsidR="00547A3D" w:rsidRPr="005F5B8B" w:rsidRDefault="00A86945" w:rsidP="00097C80">
      <w:pPr>
        <w:pBdr>
          <w:top w:val="single" w:sz="4" w:space="1" w:color="auto"/>
          <w:left w:val="single" w:sz="4" w:space="4" w:color="auto"/>
          <w:bottom w:val="single" w:sz="4" w:space="1" w:color="auto"/>
          <w:right w:val="single" w:sz="4" w:space="4" w:color="auto"/>
        </w:pBdr>
        <w:spacing w:line="360" w:lineRule="auto"/>
        <w:rPr>
          <w:b/>
          <w:bCs/>
          <w:sz w:val="24"/>
          <w:szCs w:val="24"/>
        </w:rPr>
      </w:pPr>
      <w:r w:rsidRPr="005F5B8B">
        <w:rPr>
          <w:b/>
          <w:sz w:val="24"/>
        </w:rPr>
        <w:t>10.00-10.50 Uhr</w:t>
      </w:r>
      <w:r w:rsidRPr="005F5B8B">
        <w:t xml:space="preserve"> </w:t>
      </w:r>
      <w:r w:rsidRPr="005F5B8B">
        <w:rPr>
          <w:b/>
          <w:sz w:val="24"/>
        </w:rPr>
        <w:t>Begrüßung durch</w:t>
      </w:r>
    </w:p>
    <w:p w:rsidR="00097C80" w:rsidRPr="005F5B8B" w:rsidRDefault="00097C80" w:rsidP="00097C80">
      <w:pPr>
        <w:spacing w:line="360" w:lineRule="auto"/>
        <w:rPr>
          <w:rFonts w:eastAsia="Calibri"/>
          <w:b/>
          <w:bCs/>
          <w:sz w:val="24"/>
          <w:szCs w:val="24"/>
        </w:rPr>
      </w:pPr>
    </w:p>
    <w:p w:rsidR="003A0D77" w:rsidRPr="005F5B8B" w:rsidRDefault="00D74E59" w:rsidP="00097C80">
      <w:pPr>
        <w:spacing w:line="360" w:lineRule="auto"/>
        <w:rPr>
          <w:rFonts w:eastAsia="Calibri"/>
          <w:bCs/>
          <w:sz w:val="24"/>
          <w:szCs w:val="24"/>
        </w:rPr>
      </w:pPr>
      <w:r w:rsidRPr="005F5B8B">
        <w:rPr>
          <w:b/>
          <w:sz w:val="24"/>
        </w:rPr>
        <w:t>George Vernicos</w:t>
      </w:r>
      <w:r w:rsidRPr="005F5B8B">
        <w:t>, Präsident des Wirtschafts- und Sozialrates Griechenlands (griechischer WSR)</w:t>
      </w:r>
      <w:r w:rsidRPr="005F5B8B">
        <w:rPr>
          <w:sz w:val="24"/>
        </w:rPr>
        <w:t xml:space="preserve"> </w:t>
      </w:r>
    </w:p>
    <w:p w:rsidR="00547A3D" w:rsidRPr="005F5B8B" w:rsidRDefault="00D74E59" w:rsidP="00097C80">
      <w:pPr>
        <w:spacing w:line="360" w:lineRule="auto"/>
        <w:rPr>
          <w:rFonts w:eastAsia="Calibri"/>
          <w:bCs/>
          <w:sz w:val="24"/>
          <w:szCs w:val="24"/>
        </w:rPr>
      </w:pPr>
      <w:r w:rsidRPr="005F5B8B">
        <w:rPr>
          <w:b/>
          <w:sz w:val="24"/>
        </w:rPr>
        <w:t>Georges Dassis</w:t>
      </w:r>
      <w:r w:rsidRPr="005F5B8B">
        <w:t>, Präsident des Europäischen Wirtschafts- und Sozialausschusses (EWSA)</w:t>
      </w:r>
      <w:r w:rsidRPr="005F5B8B">
        <w:rPr>
          <w:sz w:val="24"/>
        </w:rPr>
        <w:t xml:space="preserve"> </w:t>
      </w:r>
    </w:p>
    <w:p w:rsidR="00547A3D" w:rsidRPr="005F5B8B" w:rsidRDefault="00F84B5F" w:rsidP="00097C80">
      <w:pPr>
        <w:tabs>
          <w:tab w:val="left" w:pos="284"/>
        </w:tabs>
        <w:spacing w:line="360" w:lineRule="auto"/>
        <w:rPr>
          <w:rFonts w:eastAsia="Calibri"/>
          <w:bCs/>
          <w:sz w:val="24"/>
          <w:szCs w:val="24"/>
        </w:rPr>
      </w:pPr>
      <w:r w:rsidRPr="005F5B8B">
        <w:rPr>
          <w:b/>
          <w:sz w:val="24"/>
        </w:rPr>
        <w:t xml:space="preserve">George </w:t>
      </w:r>
      <w:proofErr w:type="spellStart"/>
      <w:r w:rsidRPr="005F5B8B">
        <w:rPr>
          <w:b/>
          <w:sz w:val="24"/>
        </w:rPr>
        <w:t>Katrougalos</w:t>
      </w:r>
      <w:proofErr w:type="spellEnd"/>
      <w:r w:rsidRPr="005F5B8B">
        <w:t>, Minister für Arbeit, soziale Sicherheit und Solidarität</w:t>
      </w:r>
      <w:r w:rsidRPr="005F5B8B">
        <w:rPr>
          <w:sz w:val="24"/>
        </w:rPr>
        <w:t xml:space="preserve"> </w:t>
      </w:r>
    </w:p>
    <w:p w:rsidR="00547A3D" w:rsidRPr="005F5B8B" w:rsidRDefault="00F84B5F" w:rsidP="00097C80">
      <w:pPr>
        <w:tabs>
          <w:tab w:val="left" w:pos="284"/>
        </w:tabs>
        <w:spacing w:line="360" w:lineRule="auto"/>
        <w:rPr>
          <w:rFonts w:eastAsia="Calibri"/>
          <w:bCs/>
          <w:sz w:val="24"/>
          <w:szCs w:val="24"/>
        </w:rPr>
      </w:pPr>
      <w:r w:rsidRPr="005F5B8B">
        <w:rPr>
          <w:b/>
          <w:sz w:val="24"/>
        </w:rPr>
        <w:t>Dimitris Dimitriadis</w:t>
      </w:r>
      <w:r w:rsidRPr="005F5B8B">
        <w:t>, stellvertretender Vorsitzender des Lenkungsausschusses Europa 2020</w:t>
      </w:r>
      <w:r w:rsidRPr="005F5B8B">
        <w:rPr>
          <w:sz w:val="24"/>
        </w:rPr>
        <w:t xml:space="preserve"> </w:t>
      </w:r>
    </w:p>
    <w:p w:rsidR="00097C80" w:rsidRPr="005F5B8B" w:rsidRDefault="00097C80" w:rsidP="00097C80">
      <w:pPr>
        <w:spacing w:line="360" w:lineRule="auto"/>
        <w:rPr>
          <w:b/>
          <w:bCs/>
          <w:sz w:val="24"/>
          <w:szCs w:val="24"/>
        </w:rPr>
      </w:pPr>
    </w:p>
    <w:p w:rsidR="003A0D77" w:rsidRPr="005F5B8B" w:rsidRDefault="003A0D77" w:rsidP="00097C80">
      <w:pPr>
        <w:keepNext/>
        <w:pBdr>
          <w:top w:val="single" w:sz="4" w:space="1" w:color="auto"/>
          <w:left w:val="single" w:sz="4" w:space="4" w:color="auto"/>
          <w:bottom w:val="single" w:sz="4" w:space="1" w:color="auto"/>
          <w:right w:val="single" w:sz="4" w:space="4" w:color="auto"/>
        </w:pBdr>
        <w:spacing w:line="360" w:lineRule="auto"/>
        <w:rPr>
          <w:b/>
          <w:bCs/>
          <w:sz w:val="24"/>
          <w:szCs w:val="24"/>
        </w:rPr>
      </w:pPr>
      <w:r w:rsidRPr="005F5B8B">
        <w:rPr>
          <w:b/>
          <w:sz w:val="24"/>
        </w:rPr>
        <w:t>Erste Arbeitssitzung</w:t>
      </w:r>
    </w:p>
    <w:p w:rsidR="00C409BD" w:rsidRPr="005F5B8B" w:rsidRDefault="00547A3D" w:rsidP="00492E62">
      <w:pPr>
        <w:pBdr>
          <w:top w:val="single" w:sz="4" w:space="1" w:color="auto"/>
          <w:left w:val="single" w:sz="4" w:space="4" w:color="auto"/>
          <w:bottom w:val="single" w:sz="4" w:space="1" w:color="auto"/>
          <w:right w:val="single" w:sz="4" w:space="4" w:color="auto"/>
        </w:pBdr>
        <w:spacing w:line="360" w:lineRule="auto"/>
        <w:ind w:left="1843" w:hanging="1843"/>
        <w:rPr>
          <w:b/>
          <w:bCs/>
          <w:sz w:val="24"/>
          <w:szCs w:val="24"/>
        </w:rPr>
      </w:pPr>
      <w:r w:rsidRPr="005F5B8B">
        <w:rPr>
          <w:b/>
          <w:sz w:val="24"/>
        </w:rPr>
        <w:t>10.50-12.30 Uhr</w:t>
      </w:r>
      <w:r w:rsidRPr="005F5B8B">
        <w:t xml:space="preserve"> </w:t>
      </w:r>
      <w:r w:rsidR="00492E62" w:rsidRPr="005F5B8B">
        <w:tab/>
      </w:r>
      <w:r w:rsidRPr="005F5B8B">
        <w:rPr>
          <w:b/>
          <w:sz w:val="24"/>
        </w:rPr>
        <w:t>Neue Rahmenbedingungen für Unternehmen: weniger Hindernisse, mehr Investitionen und hochwertige Beschäftigung</w:t>
      </w:r>
    </w:p>
    <w:p w:rsidR="009471CF" w:rsidRPr="005F5B8B" w:rsidRDefault="009471CF" w:rsidP="00097C80">
      <w:pPr>
        <w:tabs>
          <w:tab w:val="left" w:pos="284"/>
        </w:tabs>
        <w:spacing w:line="360" w:lineRule="auto"/>
        <w:rPr>
          <w:rFonts w:eastAsia="Calibri"/>
          <w:bCs/>
          <w:sz w:val="24"/>
          <w:szCs w:val="24"/>
        </w:rPr>
      </w:pPr>
    </w:p>
    <w:p w:rsidR="00C409BD" w:rsidRPr="005F5B8B" w:rsidRDefault="00C409BD" w:rsidP="00097C80">
      <w:pPr>
        <w:tabs>
          <w:tab w:val="left" w:pos="284"/>
        </w:tabs>
        <w:spacing w:line="360" w:lineRule="auto"/>
        <w:rPr>
          <w:rFonts w:eastAsia="Calibri"/>
          <w:bCs/>
          <w:sz w:val="24"/>
          <w:szCs w:val="24"/>
        </w:rPr>
      </w:pPr>
      <w:r w:rsidRPr="005F5B8B">
        <w:rPr>
          <w:sz w:val="24"/>
        </w:rPr>
        <w:t xml:space="preserve">Im ersten Teil wird es um Rahmenbedingungen für Unternehmen, Unterstützung für KMU, Finanzierung und Optionen für den Abbau von Bürokratie gehen. Wichtig sind in diesem Zusammenhang die Chancen, die durch die Entwicklung der grünen Wirtschaft, die Nutzung </w:t>
      </w:r>
      <w:r w:rsidRPr="005F5B8B">
        <w:rPr>
          <w:sz w:val="24"/>
        </w:rPr>
        <w:lastRenderedPageBreak/>
        <w:t>erneuerbarer Energien und das Einhalten der Grundsätze der nachhaltigen Entwicklung im Reformprozess entstehen. Der Schwerpunkt wird auf Instrumenten zur Förderung einer wettbewerbsfähigeren Wirtschaft liegen. Die übergeordnete Frage lautet: wodurch können die Wirtschaft (und die Unternehmen) mehr und bessere Arbeitsplätze schaffen? Wie können die Bedingungen für sie verbessert werden?</w:t>
      </w:r>
    </w:p>
    <w:p w:rsidR="009471CF" w:rsidRPr="005F5B8B" w:rsidRDefault="009471CF" w:rsidP="00097C80">
      <w:pPr>
        <w:tabs>
          <w:tab w:val="left" w:pos="284"/>
        </w:tabs>
        <w:spacing w:line="360" w:lineRule="auto"/>
        <w:rPr>
          <w:rFonts w:eastAsia="Calibri"/>
          <w:bCs/>
          <w:sz w:val="24"/>
          <w:szCs w:val="24"/>
        </w:rPr>
      </w:pPr>
    </w:p>
    <w:p w:rsidR="00C04692" w:rsidRPr="005F5B8B" w:rsidRDefault="00306D61" w:rsidP="00097C80">
      <w:pPr>
        <w:pStyle w:val="ListParagraph"/>
        <w:numPr>
          <w:ilvl w:val="0"/>
          <w:numId w:val="5"/>
        </w:numPr>
        <w:spacing w:line="360" w:lineRule="auto"/>
        <w:ind w:left="567" w:hanging="567"/>
        <w:rPr>
          <w:sz w:val="24"/>
          <w:szCs w:val="24"/>
          <w:shd w:val="clear" w:color="auto" w:fill="FFFFFF"/>
        </w:rPr>
      </w:pPr>
      <w:r w:rsidRPr="005F5B8B">
        <w:rPr>
          <w:sz w:val="24"/>
          <w:shd w:val="clear" w:color="auto" w:fill="FFFFFF"/>
        </w:rPr>
        <w:t xml:space="preserve">Investitionen und Wachstum: ein Wechsel in der Wirtschaftspolitik für den Euroraum, </w:t>
      </w:r>
      <w:r w:rsidRPr="005F5B8B">
        <w:rPr>
          <w:b/>
          <w:sz w:val="24"/>
          <w:shd w:val="clear" w:color="auto" w:fill="FFFFFF"/>
        </w:rPr>
        <w:t>Carmelo Cedrone</w:t>
      </w:r>
      <w:r w:rsidRPr="005F5B8B">
        <w:rPr>
          <w:sz w:val="24"/>
          <w:shd w:val="clear" w:color="auto" w:fill="FFFFFF"/>
        </w:rPr>
        <w:t xml:space="preserve">, EWSA-Mitglied (15 Min.) </w:t>
      </w:r>
    </w:p>
    <w:p w:rsidR="00AE63E8" w:rsidRPr="005F5B8B" w:rsidRDefault="00D36248" w:rsidP="00097C80">
      <w:pPr>
        <w:pStyle w:val="ListParagraph"/>
        <w:numPr>
          <w:ilvl w:val="0"/>
          <w:numId w:val="5"/>
        </w:numPr>
        <w:spacing w:line="360" w:lineRule="auto"/>
        <w:ind w:left="567" w:hanging="567"/>
        <w:rPr>
          <w:sz w:val="24"/>
          <w:szCs w:val="24"/>
          <w:shd w:val="clear" w:color="auto" w:fill="FFFFFF"/>
        </w:rPr>
      </w:pPr>
      <w:r w:rsidRPr="005F5B8B">
        <w:rPr>
          <w:sz w:val="24"/>
          <w:shd w:val="clear" w:color="auto" w:fill="FFFFFF"/>
        </w:rPr>
        <w:t xml:space="preserve">Politische Reformen zur Förderung privater produktiver Investitionen, Beschleunigung der Erholung und Schaffung neuer Arbeitsplätze, </w:t>
      </w:r>
      <w:r w:rsidRPr="005F5B8B">
        <w:rPr>
          <w:b/>
          <w:sz w:val="24"/>
          <w:shd w:val="clear" w:color="auto" w:fill="FFFFFF"/>
        </w:rPr>
        <w:t xml:space="preserve">Harry </w:t>
      </w:r>
      <w:proofErr w:type="spellStart"/>
      <w:r w:rsidRPr="005F5B8B">
        <w:rPr>
          <w:b/>
          <w:sz w:val="24"/>
          <w:shd w:val="clear" w:color="auto" w:fill="FFFFFF"/>
        </w:rPr>
        <w:t>Kyriazis</w:t>
      </w:r>
      <w:proofErr w:type="spellEnd"/>
      <w:r w:rsidRPr="005F5B8B">
        <w:rPr>
          <w:sz w:val="24"/>
          <w:shd w:val="clear" w:color="auto" w:fill="FFFFFF"/>
        </w:rPr>
        <w:t xml:space="preserve">, Mitglied des griechischen WSR (15 Min.) </w:t>
      </w:r>
    </w:p>
    <w:p w:rsidR="00AE63E8" w:rsidRPr="005F5B8B" w:rsidRDefault="005C1F6E" w:rsidP="00097C80">
      <w:pPr>
        <w:pStyle w:val="ListParagraph"/>
        <w:numPr>
          <w:ilvl w:val="0"/>
          <w:numId w:val="5"/>
        </w:numPr>
        <w:spacing w:line="360" w:lineRule="auto"/>
        <w:ind w:left="567" w:hanging="567"/>
        <w:rPr>
          <w:sz w:val="24"/>
          <w:szCs w:val="24"/>
          <w:shd w:val="clear" w:color="auto" w:fill="FFFFFF"/>
        </w:rPr>
      </w:pPr>
      <w:r w:rsidRPr="005F5B8B">
        <w:rPr>
          <w:sz w:val="24"/>
          <w:shd w:val="clear" w:color="auto" w:fill="FFFFFF"/>
        </w:rPr>
        <w:t xml:space="preserve">Beseitigung von Barrieren für den Zugang von KMU zu Finanzmitteln, </w:t>
      </w:r>
      <w:r w:rsidRPr="005F5B8B">
        <w:rPr>
          <w:b/>
          <w:sz w:val="24"/>
          <w:shd w:val="clear" w:color="auto" w:fill="FFFFFF"/>
        </w:rPr>
        <w:t>Dimitris Dimitriadis</w:t>
      </w:r>
      <w:r w:rsidRPr="005F5B8B">
        <w:rPr>
          <w:sz w:val="24"/>
          <w:shd w:val="clear" w:color="auto" w:fill="FFFFFF"/>
        </w:rPr>
        <w:t>, EWSA-Mitglied (Berichterst. für ECO/372 Zugang zu Finanzierung für KMU) (15 Min.)</w:t>
      </w:r>
    </w:p>
    <w:p w:rsidR="00AE63E8" w:rsidRPr="005F5B8B" w:rsidRDefault="00D71123" w:rsidP="00097C80">
      <w:pPr>
        <w:pStyle w:val="ListParagraph"/>
        <w:numPr>
          <w:ilvl w:val="0"/>
          <w:numId w:val="5"/>
        </w:numPr>
        <w:spacing w:line="360" w:lineRule="auto"/>
        <w:ind w:left="567" w:hanging="567"/>
        <w:rPr>
          <w:sz w:val="24"/>
          <w:szCs w:val="24"/>
          <w:shd w:val="clear" w:color="auto" w:fill="FFFFFF"/>
        </w:rPr>
      </w:pPr>
      <w:r w:rsidRPr="005F5B8B">
        <w:rPr>
          <w:sz w:val="24"/>
          <w:shd w:val="clear" w:color="auto" w:fill="FFFFFF"/>
        </w:rPr>
        <w:t xml:space="preserve">Entwicklungsperspektiven für Schlüsselsektoren der griechischen Wirtschaft, </w:t>
      </w:r>
      <w:r w:rsidRPr="005F5B8B">
        <w:rPr>
          <w:b/>
          <w:sz w:val="24"/>
          <w:shd w:val="clear" w:color="auto" w:fill="FFFFFF"/>
        </w:rPr>
        <w:t xml:space="preserve">Georgios </w:t>
      </w:r>
      <w:proofErr w:type="spellStart"/>
      <w:r w:rsidRPr="005F5B8B">
        <w:rPr>
          <w:b/>
          <w:sz w:val="24"/>
          <w:shd w:val="clear" w:color="auto" w:fill="FFFFFF"/>
        </w:rPr>
        <w:t>Kavathas</w:t>
      </w:r>
      <w:proofErr w:type="spellEnd"/>
      <w:r w:rsidRPr="005F5B8B">
        <w:rPr>
          <w:sz w:val="24"/>
          <w:shd w:val="clear" w:color="auto" w:fill="FFFFFF"/>
        </w:rPr>
        <w:t>, Präsident des Griechischen Verbands der Gewerbetreibenden, Handwerker und Kaufleute (GSEVEE); (15 Min</w:t>
      </w:r>
      <w:r w:rsidR="00492E62" w:rsidRPr="005F5B8B">
        <w:rPr>
          <w:sz w:val="24"/>
          <w:shd w:val="clear" w:color="auto" w:fill="FFFFFF"/>
        </w:rPr>
        <w:t>.</w:t>
      </w:r>
      <w:r w:rsidRPr="005F5B8B">
        <w:rPr>
          <w:sz w:val="24"/>
          <w:shd w:val="clear" w:color="auto" w:fill="FFFFFF"/>
        </w:rPr>
        <w:t xml:space="preserve">) </w:t>
      </w:r>
    </w:p>
    <w:p w:rsidR="00027AEC" w:rsidRPr="005F5B8B" w:rsidRDefault="00BC4ADB" w:rsidP="00097C80">
      <w:pPr>
        <w:pStyle w:val="ListParagraph"/>
        <w:numPr>
          <w:ilvl w:val="0"/>
          <w:numId w:val="5"/>
        </w:numPr>
        <w:spacing w:line="360" w:lineRule="auto"/>
        <w:ind w:left="567" w:hanging="567"/>
        <w:rPr>
          <w:sz w:val="24"/>
          <w:szCs w:val="24"/>
          <w:shd w:val="clear" w:color="auto" w:fill="FFFFFF"/>
        </w:rPr>
      </w:pPr>
      <w:r w:rsidRPr="005F5B8B">
        <w:rPr>
          <w:sz w:val="24"/>
          <w:shd w:val="clear" w:color="auto" w:fill="FFFFFF"/>
        </w:rPr>
        <w:t>Der Übergang zur Kreislaufwirtschaft: Herausforderungen und Chancen für wichtige Impulse zur Förderung der Wettbewerbsfähigkeit, Vertreter der Europäischen Kommission (15 Min.)</w:t>
      </w:r>
    </w:p>
    <w:p w:rsidR="00DB09E2" w:rsidRPr="005F5B8B" w:rsidRDefault="00DB09E2" w:rsidP="00097C80">
      <w:pPr>
        <w:spacing w:line="360" w:lineRule="auto"/>
        <w:rPr>
          <w:sz w:val="24"/>
          <w:shd w:val="clear" w:color="auto" w:fill="FFFFFF"/>
        </w:rPr>
      </w:pPr>
    </w:p>
    <w:p w:rsidR="00AE63E8" w:rsidRPr="005F5B8B" w:rsidRDefault="00621C2D" w:rsidP="00097C80">
      <w:pPr>
        <w:tabs>
          <w:tab w:val="left" w:pos="284"/>
        </w:tabs>
        <w:spacing w:line="360" w:lineRule="auto"/>
        <w:rPr>
          <w:rFonts w:eastAsia="Calibri"/>
          <w:bCs/>
          <w:sz w:val="24"/>
          <w:szCs w:val="24"/>
        </w:rPr>
      </w:pPr>
      <w:r w:rsidRPr="005F5B8B">
        <w:rPr>
          <w:b/>
          <w:sz w:val="24"/>
        </w:rPr>
        <w:t>Vorsitzender</w:t>
      </w:r>
      <w:r w:rsidRPr="005F5B8B">
        <w:rPr>
          <w:sz w:val="24"/>
        </w:rPr>
        <w:t xml:space="preserve">: </w:t>
      </w:r>
      <w:r w:rsidRPr="005F5B8B">
        <w:rPr>
          <w:b/>
          <w:sz w:val="24"/>
        </w:rPr>
        <w:t xml:space="preserve">Georgios </w:t>
      </w:r>
      <w:proofErr w:type="spellStart"/>
      <w:r w:rsidRPr="005F5B8B">
        <w:rPr>
          <w:b/>
          <w:sz w:val="24"/>
        </w:rPr>
        <w:t>Goniotakis</w:t>
      </w:r>
      <w:proofErr w:type="spellEnd"/>
      <w:r w:rsidRPr="005F5B8B">
        <w:rPr>
          <w:sz w:val="24"/>
        </w:rPr>
        <w:t>, Vizepräsident des WSR Griechenlands</w:t>
      </w:r>
    </w:p>
    <w:p w:rsidR="00097C80" w:rsidRPr="005F5B8B" w:rsidRDefault="00097C80" w:rsidP="00097C80">
      <w:pPr>
        <w:tabs>
          <w:tab w:val="left" w:pos="284"/>
        </w:tabs>
        <w:spacing w:line="360" w:lineRule="auto"/>
        <w:rPr>
          <w:rFonts w:eastAsia="Calibri"/>
          <w:bCs/>
          <w:sz w:val="24"/>
          <w:szCs w:val="24"/>
        </w:rPr>
      </w:pPr>
    </w:p>
    <w:p w:rsidR="00AE06DD" w:rsidRPr="005F5B8B" w:rsidRDefault="00492E62" w:rsidP="00097C80">
      <w:pPr>
        <w:tabs>
          <w:tab w:val="left" w:pos="284"/>
        </w:tabs>
        <w:spacing w:line="360" w:lineRule="auto"/>
        <w:rPr>
          <w:rFonts w:eastAsia="Calibri"/>
          <w:bCs/>
          <w:sz w:val="24"/>
          <w:szCs w:val="24"/>
        </w:rPr>
      </w:pPr>
      <w:r w:rsidRPr="005F5B8B">
        <w:rPr>
          <w:sz w:val="24"/>
        </w:rPr>
        <w:t>Öffentliche Debatte (20-25 M</w:t>
      </w:r>
      <w:r w:rsidR="00AE06DD" w:rsidRPr="005F5B8B">
        <w:rPr>
          <w:sz w:val="24"/>
        </w:rPr>
        <w:t>in</w:t>
      </w:r>
      <w:r w:rsidRPr="005F5B8B">
        <w:rPr>
          <w:sz w:val="24"/>
        </w:rPr>
        <w:t>.</w:t>
      </w:r>
      <w:r w:rsidR="00AE06DD" w:rsidRPr="005F5B8B">
        <w:rPr>
          <w:sz w:val="24"/>
        </w:rPr>
        <w:t>)</w:t>
      </w:r>
    </w:p>
    <w:p w:rsidR="00097C80" w:rsidRPr="005F5B8B" w:rsidRDefault="00097C80" w:rsidP="00097C80">
      <w:pPr>
        <w:spacing w:line="360" w:lineRule="auto"/>
        <w:rPr>
          <w:sz w:val="24"/>
          <w:szCs w:val="24"/>
          <w:shd w:val="clear" w:color="auto" w:fill="FFFFFF"/>
        </w:rPr>
      </w:pPr>
    </w:p>
    <w:p w:rsidR="00A86945" w:rsidRPr="005F5B8B" w:rsidRDefault="00A86945" w:rsidP="00097C80">
      <w:pPr>
        <w:pBdr>
          <w:top w:val="single" w:sz="4" w:space="1" w:color="auto"/>
          <w:left w:val="single" w:sz="4" w:space="4" w:color="auto"/>
          <w:bottom w:val="single" w:sz="4" w:space="1" w:color="auto"/>
          <w:right w:val="single" w:sz="4" w:space="4" w:color="auto"/>
        </w:pBdr>
        <w:tabs>
          <w:tab w:val="left" w:pos="1418"/>
        </w:tabs>
        <w:spacing w:line="360" w:lineRule="auto"/>
        <w:rPr>
          <w:b/>
          <w:sz w:val="24"/>
          <w:szCs w:val="24"/>
        </w:rPr>
      </w:pPr>
      <w:r w:rsidRPr="005F5B8B">
        <w:rPr>
          <w:b/>
          <w:sz w:val="24"/>
        </w:rPr>
        <w:t>12.30-14.00 Uhr</w:t>
      </w:r>
      <w:r w:rsidRPr="005F5B8B">
        <w:t xml:space="preserve"> </w:t>
      </w:r>
      <w:r w:rsidRPr="005F5B8B">
        <w:rPr>
          <w:b/>
          <w:sz w:val="24"/>
        </w:rPr>
        <w:t xml:space="preserve">Stehbuffet </w:t>
      </w:r>
    </w:p>
    <w:p w:rsidR="00097C80" w:rsidRPr="005F5B8B" w:rsidRDefault="00097C80" w:rsidP="00097C80">
      <w:pPr>
        <w:spacing w:line="360" w:lineRule="auto"/>
        <w:rPr>
          <w:b/>
          <w:sz w:val="24"/>
          <w:szCs w:val="24"/>
          <w:shd w:val="clear" w:color="auto" w:fill="FFFFFF"/>
        </w:rPr>
      </w:pPr>
    </w:p>
    <w:p w:rsidR="00D74E59" w:rsidRPr="005F5B8B" w:rsidRDefault="00D74E59" w:rsidP="00097C80">
      <w:pPr>
        <w:keepNext/>
        <w:pBdr>
          <w:top w:val="single" w:sz="4" w:space="1" w:color="auto"/>
          <w:left w:val="single" w:sz="4" w:space="4" w:color="auto"/>
          <w:bottom w:val="single" w:sz="4" w:space="1" w:color="auto"/>
          <w:right w:val="single" w:sz="4" w:space="4" w:color="auto"/>
        </w:pBdr>
        <w:tabs>
          <w:tab w:val="left" w:pos="1418"/>
        </w:tabs>
        <w:spacing w:line="360" w:lineRule="auto"/>
        <w:rPr>
          <w:b/>
          <w:sz w:val="24"/>
          <w:szCs w:val="24"/>
        </w:rPr>
      </w:pPr>
      <w:r w:rsidRPr="005F5B8B">
        <w:rPr>
          <w:b/>
          <w:sz w:val="24"/>
        </w:rPr>
        <w:t>Zweite Arbeitssitzung</w:t>
      </w:r>
    </w:p>
    <w:p w:rsidR="00C409BD" w:rsidRPr="005F5B8B" w:rsidRDefault="009471CF" w:rsidP="00097C80">
      <w:pPr>
        <w:keepNext/>
        <w:pBdr>
          <w:top w:val="single" w:sz="4" w:space="1" w:color="auto"/>
          <w:left w:val="single" w:sz="4" w:space="4" w:color="auto"/>
          <w:bottom w:val="single" w:sz="4" w:space="1" w:color="auto"/>
          <w:right w:val="single" w:sz="4" w:space="4" w:color="auto"/>
        </w:pBdr>
        <w:tabs>
          <w:tab w:val="left" w:pos="1418"/>
        </w:tabs>
        <w:spacing w:line="360" w:lineRule="auto"/>
        <w:rPr>
          <w:b/>
          <w:sz w:val="24"/>
          <w:szCs w:val="24"/>
        </w:rPr>
      </w:pPr>
      <w:r w:rsidRPr="005F5B8B">
        <w:rPr>
          <w:b/>
          <w:sz w:val="24"/>
        </w:rPr>
        <w:t>14.00-15.40 Uhr</w:t>
      </w:r>
      <w:r w:rsidR="00492E62" w:rsidRPr="005F5B8B">
        <w:rPr>
          <w:b/>
          <w:sz w:val="24"/>
        </w:rPr>
        <w:t xml:space="preserve"> </w:t>
      </w:r>
      <w:r w:rsidRPr="005F5B8B">
        <w:rPr>
          <w:b/>
          <w:sz w:val="24"/>
        </w:rPr>
        <w:t>Die sozialen Aspekte der Wettbewerbsfähigkeit</w:t>
      </w:r>
    </w:p>
    <w:p w:rsidR="00C04692" w:rsidRPr="005F5B8B" w:rsidRDefault="00C04692" w:rsidP="00097C80">
      <w:pPr>
        <w:tabs>
          <w:tab w:val="left" w:pos="284"/>
        </w:tabs>
        <w:spacing w:line="360" w:lineRule="auto"/>
        <w:rPr>
          <w:rFonts w:eastAsia="Calibri"/>
          <w:bCs/>
          <w:sz w:val="24"/>
          <w:szCs w:val="24"/>
        </w:rPr>
      </w:pPr>
    </w:p>
    <w:p w:rsidR="00C409BD" w:rsidRPr="005F5B8B" w:rsidRDefault="00C409BD" w:rsidP="00097C80">
      <w:pPr>
        <w:tabs>
          <w:tab w:val="left" w:pos="284"/>
        </w:tabs>
        <w:spacing w:line="360" w:lineRule="auto"/>
        <w:rPr>
          <w:rFonts w:eastAsia="Calibri"/>
          <w:bCs/>
          <w:sz w:val="24"/>
          <w:szCs w:val="24"/>
        </w:rPr>
      </w:pPr>
      <w:r w:rsidRPr="005F5B8B">
        <w:rPr>
          <w:sz w:val="24"/>
        </w:rPr>
        <w:t>Im zweiten Teil wird näher auf Beschäftigung, soziale Sicherheit und soziale Dienstleistungen eingegangen. Da Griechenland die niedrigste Erwerbstätigenquote in der EU aufweist (49,5</w:t>
      </w:r>
      <w:r w:rsidR="00492E62" w:rsidRPr="005F5B8B">
        <w:rPr>
          <w:sz w:val="24"/>
        </w:rPr>
        <w:t> </w:t>
      </w:r>
      <w:r w:rsidRPr="005F5B8B">
        <w:rPr>
          <w:sz w:val="24"/>
        </w:rPr>
        <w:t xml:space="preserve">%), ist es vordringlich, arbeitsmarktpolitische Instrumente zur Förderung der </w:t>
      </w:r>
      <w:r w:rsidRPr="005F5B8B">
        <w:rPr>
          <w:sz w:val="24"/>
        </w:rPr>
        <w:lastRenderedPageBreak/>
        <w:t>Beschäftigung zu finden. Wie können die Jugendarbeitslosigkeit bekämpft und Partnerschaften zwischen der Zivilgesellschaft und Hochschulen zur Ausgestaltung von Bildungsinhalten, die den auf dem Arbeitsmarkt benötigten Fähigkeiten entsprechen, entwickelt werden? Es könnte ein tieferer Einblick in die soziale Innovation und soziale Investitionen zur Entwicklung des Humankapitals im Hinblick auf größere Konvergenz gegeben werden.</w:t>
      </w:r>
    </w:p>
    <w:p w:rsidR="00326106" w:rsidRPr="005F5B8B" w:rsidRDefault="00326106" w:rsidP="00097C80">
      <w:pPr>
        <w:spacing w:line="360" w:lineRule="auto"/>
        <w:rPr>
          <w:sz w:val="24"/>
          <w:szCs w:val="24"/>
          <w:shd w:val="clear" w:color="auto" w:fill="FFFFFF"/>
        </w:rPr>
      </w:pPr>
    </w:p>
    <w:p w:rsidR="00D36248" w:rsidRPr="005F5B8B" w:rsidRDefault="00C04221" w:rsidP="00097C80">
      <w:pPr>
        <w:pStyle w:val="ListParagraph"/>
        <w:numPr>
          <w:ilvl w:val="0"/>
          <w:numId w:val="4"/>
        </w:numPr>
        <w:spacing w:line="360" w:lineRule="auto"/>
        <w:ind w:left="567" w:hanging="567"/>
        <w:rPr>
          <w:sz w:val="24"/>
          <w:szCs w:val="24"/>
          <w:shd w:val="clear" w:color="auto" w:fill="FFFFFF"/>
        </w:rPr>
      </w:pPr>
      <w:r w:rsidRPr="005F5B8B">
        <w:rPr>
          <w:sz w:val="24"/>
          <w:shd w:val="clear" w:color="auto" w:fill="FFFFFF"/>
        </w:rPr>
        <w:t xml:space="preserve">Die Bedeutung von Investitionen in beschäftigungs- und sozialpolitische Maßnahmen, </w:t>
      </w:r>
      <w:r w:rsidRPr="005F5B8B">
        <w:rPr>
          <w:b/>
          <w:sz w:val="24"/>
          <w:shd w:val="clear" w:color="auto" w:fill="FFFFFF"/>
        </w:rPr>
        <w:t>Adam Rogalewski</w:t>
      </w:r>
      <w:r w:rsidRPr="005F5B8B">
        <w:rPr>
          <w:sz w:val="24"/>
          <w:shd w:val="clear" w:color="auto" w:fill="FFFFFF"/>
        </w:rPr>
        <w:t xml:space="preserve">, EWSA-Mitglied (15 Min.) </w:t>
      </w:r>
    </w:p>
    <w:p w:rsidR="00DB09E2" w:rsidRPr="005F5B8B" w:rsidRDefault="00AE63E8" w:rsidP="00097C80">
      <w:pPr>
        <w:pStyle w:val="ListParagraph"/>
        <w:numPr>
          <w:ilvl w:val="0"/>
          <w:numId w:val="4"/>
        </w:numPr>
        <w:spacing w:line="360" w:lineRule="auto"/>
        <w:ind w:left="567" w:hanging="567"/>
        <w:rPr>
          <w:sz w:val="24"/>
          <w:szCs w:val="24"/>
        </w:rPr>
      </w:pPr>
      <w:r w:rsidRPr="005F5B8B">
        <w:rPr>
          <w:sz w:val="24"/>
        </w:rPr>
        <w:t xml:space="preserve">Die Sicht der Sozialpartner auf die griechischen Arbeitsmarktreformen, </w:t>
      </w:r>
      <w:r w:rsidRPr="005F5B8B">
        <w:rPr>
          <w:b/>
          <w:sz w:val="24"/>
        </w:rPr>
        <w:t xml:space="preserve">Giannis </w:t>
      </w:r>
      <w:proofErr w:type="spellStart"/>
      <w:r w:rsidRPr="005F5B8B">
        <w:rPr>
          <w:b/>
          <w:sz w:val="24"/>
        </w:rPr>
        <w:t>Panagopoulos</w:t>
      </w:r>
      <w:proofErr w:type="spellEnd"/>
      <w:r w:rsidRPr="005F5B8B">
        <w:rPr>
          <w:sz w:val="24"/>
        </w:rPr>
        <w:t>, Präsident des Allgemeinen Gewerkschafts</w:t>
      </w:r>
      <w:r w:rsidR="00492E62" w:rsidRPr="005F5B8B">
        <w:rPr>
          <w:sz w:val="24"/>
        </w:rPr>
        <w:t>bunds Griechenlands (GSEE) (15 M</w:t>
      </w:r>
      <w:r w:rsidRPr="005F5B8B">
        <w:rPr>
          <w:sz w:val="24"/>
        </w:rPr>
        <w:t>in</w:t>
      </w:r>
      <w:r w:rsidR="00492E62" w:rsidRPr="005F5B8B">
        <w:rPr>
          <w:sz w:val="24"/>
        </w:rPr>
        <w:t>.</w:t>
      </w:r>
      <w:r w:rsidRPr="005F5B8B">
        <w:rPr>
          <w:sz w:val="24"/>
        </w:rPr>
        <w:t xml:space="preserve">) und </w:t>
      </w:r>
      <w:r w:rsidRPr="005F5B8B">
        <w:rPr>
          <w:b/>
          <w:sz w:val="24"/>
        </w:rPr>
        <w:t xml:space="preserve">Vassilios </w:t>
      </w:r>
      <w:proofErr w:type="spellStart"/>
      <w:r w:rsidRPr="005F5B8B">
        <w:rPr>
          <w:b/>
          <w:sz w:val="24"/>
        </w:rPr>
        <w:t>Korkidis</w:t>
      </w:r>
      <w:proofErr w:type="spellEnd"/>
      <w:r w:rsidRPr="005F5B8B">
        <w:rPr>
          <w:sz w:val="24"/>
        </w:rPr>
        <w:t xml:space="preserve">, Präsident des Griechischen Handels- und Unternehmerverbands ((ESEE) (15 min) </w:t>
      </w:r>
    </w:p>
    <w:p w:rsidR="001C4E70" w:rsidRPr="005F5B8B" w:rsidRDefault="00D71123" w:rsidP="00097C80">
      <w:pPr>
        <w:pStyle w:val="ListParagraph"/>
        <w:numPr>
          <w:ilvl w:val="0"/>
          <w:numId w:val="4"/>
        </w:numPr>
        <w:spacing w:line="360" w:lineRule="auto"/>
        <w:ind w:left="567" w:hanging="567"/>
        <w:rPr>
          <w:sz w:val="24"/>
          <w:szCs w:val="24"/>
          <w:shd w:val="clear" w:color="auto" w:fill="FFFFFF"/>
        </w:rPr>
      </w:pPr>
      <w:r w:rsidRPr="005F5B8B">
        <w:rPr>
          <w:sz w:val="24"/>
          <w:shd w:val="clear" w:color="auto" w:fill="FFFFFF"/>
        </w:rPr>
        <w:t xml:space="preserve">Stellungnahme des griechischen WSR zur Reform des sozialen Sicherheitssystems, </w:t>
      </w:r>
      <w:r w:rsidRPr="005F5B8B">
        <w:rPr>
          <w:b/>
          <w:sz w:val="24"/>
          <w:shd w:val="clear" w:color="auto" w:fill="FFFFFF"/>
        </w:rPr>
        <w:t xml:space="preserve">Georgios </w:t>
      </w:r>
      <w:proofErr w:type="spellStart"/>
      <w:r w:rsidRPr="005F5B8B">
        <w:rPr>
          <w:b/>
          <w:sz w:val="24"/>
          <w:shd w:val="clear" w:color="auto" w:fill="FFFFFF"/>
        </w:rPr>
        <w:t>Karanikas</w:t>
      </w:r>
      <w:proofErr w:type="spellEnd"/>
      <w:r w:rsidRPr="005F5B8B">
        <w:rPr>
          <w:sz w:val="24"/>
          <w:shd w:val="clear" w:color="auto" w:fill="FFFFFF"/>
        </w:rPr>
        <w:t>, Vizepräsident des WSR Griechenlands (15 Min</w:t>
      </w:r>
      <w:r w:rsidR="00492E62" w:rsidRPr="005F5B8B">
        <w:rPr>
          <w:sz w:val="24"/>
          <w:shd w:val="clear" w:color="auto" w:fill="FFFFFF"/>
        </w:rPr>
        <w:t>.</w:t>
      </w:r>
      <w:r w:rsidRPr="005F5B8B">
        <w:rPr>
          <w:sz w:val="24"/>
          <w:shd w:val="clear" w:color="auto" w:fill="FFFFFF"/>
        </w:rPr>
        <w:t>)</w:t>
      </w:r>
    </w:p>
    <w:p w:rsidR="00D71123" w:rsidRPr="005F5B8B" w:rsidRDefault="005710D2" w:rsidP="00097C80">
      <w:pPr>
        <w:pStyle w:val="ListParagraph"/>
        <w:numPr>
          <w:ilvl w:val="0"/>
          <w:numId w:val="4"/>
        </w:numPr>
        <w:spacing w:line="360" w:lineRule="auto"/>
        <w:ind w:left="567" w:hanging="567"/>
        <w:rPr>
          <w:sz w:val="24"/>
          <w:szCs w:val="24"/>
          <w:shd w:val="clear" w:color="auto" w:fill="FFFFFF"/>
        </w:rPr>
      </w:pPr>
      <w:r w:rsidRPr="005F5B8B">
        <w:rPr>
          <w:sz w:val="24"/>
          <w:shd w:val="clear" w:color="auto" w:fill="FFFFFF"/>
        </w:rPr>
        <w:t xml:space="preserve">Die Bewältigung der Jugendarbeitslosigkeit und die Rolle der Zivilgesellschaft bei der Neugestaltung des Übergangs von der schulischen zur beruflichen Ausbildung und Beschäftigung, </w:t>
      </w:r>
      <w:r w:rsidRPr="005F5B8B">
        <w:rPr>
          <w:b/>
          <w:sz w:val="24"/>
          <w:shd w:val="clear" w:color="auto" w:fill="FFFFFF"/>
        </w:rPr>
        <w:t>Panagiotis Gkofas</w:t>
      </w:r>
      <w:r w:rsidRPr="005F5B8B">
        <w:rPr>
          <w:sz w:val="24"/>
          <w:shd w:val="clear" w:color="auto" w:fill="FFFFFF"/>
        </w:rPr>
        <w:t>, EWSA-Mitglied (15 Min.)</w:t>
      </w:r>
    </w:p>
    <w:p w:rsidR="00EB1CD5" w:rsidRPr="005F5B8B" w:rsidRDefault="00EB1CD5" w:rsidP="00097C80">
      <w:pPr>
        <w:spacing w:line="360" w:lineRule="auto"/>
        <w:rPr>
          <w:bCs/>
          <w:u w:val="single"/>
        </w:rPr>
      </w:pPr>
    </w:p>
    <w:p w:rsidR="00A13113" w:rsidRPr="005F5B8B" w:rsidRDefault="00621C2D" w:rsidP="00097C80">
      <w:pPr>
        <w:spacing w:line="360" w:lineRule="auto"/>
      </w:pPr>
      <w:r w:rsidRPr="005F5B8B">
        <w:rPr>
          <w:u w:val="single"/>
        </w:rPr>
        <w:t>Vorsitzender</w:t>
      </w:r>
      <w:r w:rsidRPr="005F5B8B">
        <w:t xml:space="preserve">: </w:t>
      </w:r>
      <w:r w:rsidRPr="005F5B8B">
        <w:rPr>
          <w:b/>
        </w:rPr>
        <w:t xml:space="preserve">Fotis </w:t>
      </w:r>
      <w:proofErr w:type="spellStart"/>
      <w:r w:rsidRPr="005F5B8B">
        <w:rPr>
          <w:b/>
        </w:rPr>
        <w:t>Koleventis</w:t>
      </w:r>
      <w:proofErr w:type="spellEnd"/>
      <w:r w:rsidRPr="005F5B8B">
        <w:t>, Vizepräsident des griechischen WSR</w:t>
      </w:r>
    </w:p>
    <w:p w:rsidR="00097C80" w:rsidRPr="005F5B8B" w:rsidRDefault="00097C80" w:rsidP="00097C80">
      <w:pPr>
        <w:tabs>
          <w:tab w:val="left" w:pos="709"/>
        </w:tabs>
        <w:spacing w:line="360" w:lineRule="auto"/>
        <w:rPr>
          <w:sz w:val="24"/>
          <w:szCs w:val="24"/>
        </w:rPr>
      </w:pPr>
    </w:p>
    <w:p w:rsidR="009615B3" w:rsidRPr="005F5B8B" w:rsidRDefault="00492E62" w:rsidP="00E953A2">
      <w:pPr>
        <w:spacing w:line="360" w:lineRule="auto"/>
        <w:rPr>
          <w:sz w:val="24"/>
          <w:szCs w:val="24"/>
        </w:rPr>
      </w:pPr>
      <w:r w:rsidRPr="005F5B8B">
        <w:rPr>
          <w:sz w:val="24"/>
        </w:rPr>
        <w:t>Öffentliche Debatte (20-25 M</w:t>
      </w:r>
      <w:r w:rsidR="00AE06DD" w:rsidRPr="005F5B8B">
        <w:rPr>
          <w:sz w:val="24"/>
        </w:rPr>
        <w:t>in</w:t>
      </w:r>
      <w:r w:rsidRPr="005F5B8B">
        <w:rPr>
          <w:sz w:val="24"/>
        </w:rPr>
        <w:t>.</w:t>
      </w:r>
      <w:r w:rsidR="00AE06DD" w:rsidRPr="005F5B8B">
        <w:rPr>
          <w:sz w:val="24"/>
        </w:rPr>
        <w:t>)</w:t>
      </w:r>
    </w:p>
    <w:p w:rsidR="00A86945" w:rsidRPr="005F5B8B" w:rsidRDefault="00A86945" w:rsidP="00097C80">
      <w:pPr>
        <w:tabs>
          <w:tab w:val="left" w:pos="709"/>
        </w:tabs>
        <w:spacing w:line="360" w:lineRule="auto"/>
        <w:rPr>
          <w:sz w:val="24"/>
          <w:szCs w:val="24"/>
        </w:rPr>
      </w:pPr>
    </w:p>
    <w:p w:rsidR="00B5591A" w:rsidRPr="005F5B8B" w:rsidRDefault="00492E62" w:rsidP="00097C80">
      <w:pPr>
        <w:pBdr>
          <w:top w:val="single" w:sz="4" w:space="1" w:color="auto"/>
          <w:left w:val="single" w:sz="4" w:space="4" w:color="auto"/>
          <w:bottom w:val="single" w:sz="4" w:space="1" w:color="auto"/>
          <w:right w:val="single" w:sz="4" w:space="4" w:color="auto"/>
        </w:pBdr>
        <w:tabs>
          <w:tab w:val="left" w:pos="709"/>
        </w:tabs>
        <w:spacing w:line="360" w:lineRule="auto"/>
        <w:rPr>
          <w:b/>
          <w:bCs/>
          <w:sz w:val="24"/>
          <w:szCs w:val="24"/>
        </w:rPr>
      </w:pPr>
      <w:r w:rsidRPr="005F5B8B">
        <w:rPr>
          <w:b/>
          <w:sz w:val="24"/>
        </w:rPr>
        <w:t>15.40-</w:t>
      </w:r>
      <w:r w:rsidR="009471CF" w:rsidRPr="005F5B8B">
        <w:rPr>
          <w:b/>
          <w:sz w:val="24"/>
        </w:rPr>
        <w:t>16.00 Uhr</w:t>
      </w:r>
      <w:r w:rsidR="009471CF" w:rsidRPr="005F5B8B">
        <w:t xml:space="preserve"> </w:t>
      </w:r>
      <w:r w:rsidR="009471CF" w:rsidRPr="005F5B8B">
        <w:rPr>
          <w:b/>
          <w:sz w:val="24"/>
        </w:rPr>
        <w:t>Kaffeepause</w:t>
      </w:r>
    </w:p>
    <w:p w:rsidR="00097C80" w:rsidRPr="005F5B8B" w:rsidRDefault="00097C80" w:rsidP="00097C80">
      <w:pPr>
        <w:tabs>
          <w:tab w:val="left" w:pos="709"/>
        </w:tabs>
        <w:spacing w:line="360" w:lineRule="auto"/>
        <w:rPr>
          <w:rFonts w:eastAsia="Calibri"/>
          <w:b/>
          <w:bCs/>
          <w:sz w:val="24"/>
          <w:szCs w:val="24"/>
        </w:rPr>
      </w:pPr>
    </w:p>
    <w:p w:rsidR="00A86945" w:rsidRPr="005F5B8B" w:rsidRDefault="00492E62" w:rsidP="00097C80">
      <w:pPr>
        <w:pBdr>
          <w:top w:val="single" w:sz="4" w:space="1" w:color="auto"/>
          <w:left w:val="single" w:sz="4" w:space="4" w:color="auto"/>
          <w:bottom w:val="single" w:sz="4" w:space="1" w:color="auto"/>
          <w:right w:val="single" w:sz="4" w:space="4" w:color="auto"/>
        </w:pBdr>
        <w:tabs>
          <w:tab w:val="left" w:pos="709"/>
        </w:tabs>
        <w:spacing w:line="360" w:lineRule="auto"/>
        <w:rPr>
          <w:sz w:val="24"/>
          <w:szCs w:val="24"/>
        </w:rPr>
      </w:pPr>
      <w:r w:rsidRPr="005F5B8B">
        <w:rPr>
          <w:b/>
          <w:sz w:val="24"/>
        </w:rPr>
        <w:t>16.00-</w:t>
      </w:r>
      <w:r w:rsidR="009471CF" w:rsidRPr="005F5B8B">
        <w:rPr>
          <w:b/>
          <w:sz w:val="24"/>
        </w:rPr>
        <w:t>16.30 Uhr</w:t>
      </w:r>
      <w:r w:rsidRPr="005F5B8B">
        <w:rPr>
          <w:b/>
          <w:sz w:val="24"/>
        </w:rPr>
        <w:t xml:space="preserve"> </w:t>
      </w:r>
      <w:r w:rsidR="009471CF" w:rsidRPr="005F5B8B">
        <w:rPr>
          <w:b/>
          <w:sz w:val="24"/>
        </w:rPr>
        <w:t>Schlussbemerkungen</w:t>
      </w:r>
    </w:p>
    <w:p w:rsidR="00097C80" w:rsidRPr="005F5B8B" w:rsidRDefault="00097C80" w:rsidP="00097C80">
      <w:pPr>
        <w:tabs>
          <w:tab w:val="left" w:pos="284"/>
        </w:tabs>
        <w:spacing w:line="360" w:lineRule="auto"/>
        <w:rPr>
          <w:rFonts w:eastAsia="Calibri"/>
          <w:bCs/>
          <w:sz w:val="24"/>
          <w:szCs w:val="24"/>
        </w:rPr>
      </w:pPr>
    </w:p>
    <w:p w:rsidR="00547A3D" w:rsidRPr="005F5B8B" w:rsidRDefault="00D74E59" w:rsidP="003017A5">
      <w:pPr>
        <w:spacing w:line="360" w:lineRule="auto"/>
        <w:rPr>
          <w:sz w:val="24"/>
          <w:szCs w:val="24"/>
        </w:rPr>
      </w:pPr>
      <w:r w:rsidRPr="005F5B8B">
        <w:rPr>
          <w:b/>
          <w:sz w:val="24"/>
        </w:rPr>
        <w:t>Etele Baráth</w:t>
      </w:r>
      <w:r w:rsidRPr="005F5B8B">
        <w:t>, Vorsitzender des Lenkungsausschusses Europa 2020.</w:t>
      </w:r>
    </w:p>
    <w:p w:rsidR="00097C80" w:rsidRPr="005F5B8B" w:rsidRDefault="00097C80" w:rsidP="00097C80">
      <w:pPr>
        <w:spacing w:line="360" w:lineRule="auto"/>
        <w:rPr>
          <w:b/>
          <w:sz w:val="24"/>
          <w:szCs w:val="24"/>
        </w:rPr>
      </w:pPr>
    </w:p>
    <w:p w:rsidR="00547A3D" w:rsidRPr="005F5B8B" w:rsidRDefault="00D74E59" w:rsidP="00097C80">
      <w:pPr>
        <w:spacing w:line="360" w:lineRule="auto"/>
        <w:rPr>
          <w:b/>
          <w:sz w:val="24"/>
          <w:szCs w:val="24"/>
        </w:rPr>
      </w:pPr>
      <w:r w:rsidRPr="005F5B8B">
        <w:rPr>
          <w:b/>
          <w:sz w:val="24"/>
        </w:rPr>
        <w:t xml:space="preserve">George Vernicos, </w:t>
      </w:r>
      <w:r w:rsidRPr="005F5B8B">
        <w:rPr>
          <w:sz w:val="24"/>
        </w:rPr>
        <w:t>Präsident des griechischen WSR</w:t>
      </w:r>
    </w:p>
    <w:p w:rsidR="007E7CA4" w:rsidRPr="005F5B8B" w:rsidRDefault="007E7CA4" w:rsidP="00097C80">
      <w:pPr>
        <w:spacing w:line="360" w:lineRule="auto"/>
        <w:rPr>
          <w:i/>
          <w:sz w:val="24"/>
          <w:szCs w:val="24"/>
        </w:rPr>
      </w:pPr>
    </w:p>
    <w:p w:rsidR="00835FE6" w:rsidRPr="005F5B8B" w:rsidRDefault="007E7CA4" w:rsidP="00097C80">
      <w:pPr>
        <w:spacing w:line="360" w:lineRule="auto"/>
        <w:rPr>
          <w:i/>
          <w:spacing w:val="-5"/>
          <w:sz w:val="24"/>
          <w:szCs w:val="24"/>
        </w:rPr>
      </w:pPr>
      <w:r w:rsidRPr="005F5B8B">
        <w:rPr>
          <w:i/>
          <w:spacing w:val="-5"/>
          <w:sz w:val="24"/>
        </w:rPr>
        <w:t>Verdolmetschung: Griechisch/Englisch/Französisch/Deutsch – Griechisch/Englisch/Französisch</w:t>
      </w:r>
    </w:p>
    <w:p w:rsidR="00097C80" w:rsidRPr="005F5B8B" w:rsidRDefault="00097C80" w:rsidP="00097C80">
      <w:pPr>
        <w:spacing w:line="360" w:lineRule="auto"/>
        <w:rPr>
          <w:i/>
          <w:sz w:val="24"/>
          <w:szCs w:val="24"/>
        </w:rPr>
      </w:pPr>
    </w:p>
    <w:p w:rsidR="00097C80" w:rsidRPr="005F5B8B" w:rsidRDefault="00097C80" w:rsidP="00097C80">
      <w:pPr>
        <w:jc w:val="center"/>
      </w:pPr>
      <w:r w:rsidRPr="005F5B8B">
        <w:t>_____________</w:t>
      </w:r>
    </w:p>
    <w:sectPr w:rsidR="00097C80" w:rsidRPr="005F5B8B" w:rsidSect="0012598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14" w:rsidRDefault="000A4D14" w:rsidP="00083949">
      <w:pPr>
        <w:spacing w:line="240" w:lineRule="auto"/>
      </w:pPr>
      <w:r>
        <w:separator/>
      </w:r>
    </w:p>
  </w:endnote>
  <w:endnote w:type="continuationSeparator" w:id="0">
    <w:p w:rsidR="000A4D14" w:rsidRDefault="000A4D14" w:rsidP="00083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125989" w:rsidRDefault="00125989" w:rsidP="00125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49" w:rsidRPr="00125989" w:rsidRDefault="00125989" w:rsidP="00125989">
    <w:pPr>
      <w:pStyle w:val="Footer"/>
    </w:pPr>
    <w:r>
      <w:t xml:space="preserve">EESC-2016-04710-00-02-CONVPOJ-TRA (EN) </w:t>
    </w:r>
    <w:r>
      <w:fldChar w:fldCharType="begin"/>
    </w:r>
    <w:r>
      <w:instrText xml:space="preserve"> PAGE  \* Arabic  \* MERGEFORMAT </w:instrText>
    </w:r>
    <w:r>
      <w:fldChar w:fldCharType="separate"/>
    </w:r>
    <w:r w:rsidR="001A2262">
      <w:rPr>
        <w:noProof/>
      </w:rPr>
      <w:t>1</w:t>
    </w:r>
    <w:r>
      <w:fldChar w:fldCharType="end"/>
    </w:r>
    <w:r>
      <w:t>/</w:t>
    </w:r>
    <w:r>
      <w:fldChar w:fldCharType="begin"/>
    </w:r>
    <w:r>
      <w:instrText xml:space="preserve"> = </w:instrText>
    </w:r>
    <w:fldSimple w:instr=" NUMPAGES ">
      <w:r w:rsidR="001A2262">
        <w:rPr>
          <w:noProof/>
        </w:rPr>
        <w:instrText>3</w:instrText>
      </w:r>
    </w:fldSimple>
    <w:r>
      <w:instrText xml:space="preserve"> </w:instrText>
    </w:r>
    <w:r>
      <w:fldChar w:fldCharType="separate"/>
    </w:r>
    <w:r w:rsidR="001A226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125989" w:rsidRDefault="00125989" w:rsidP="00125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14" w:rsidRDefault="000A4D14" w:rsidP="00083949">
      <w:pPr>
        <w:spacing w:line="240" w:lineRule="auto"/>
      </w:pPr>
      <w:r>
        <w:separator/>
      </w:r>
    </w:p>
  </w:footnote>
  <w:footnote w:type="continuationSeparator" w:id="0">
    <w:p w:rsidR="000A4D14" w:rsidRDefault="000A4D14" w:rsidP="000839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125989" w:rsidRDefault="00125989" w:rsidP="00125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125989" w:rsidRDefault="00125989" w:rsidP="00125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9" w:rsidRPr="00125989" w:rsidRDefault="00125989" w:rsidP="00125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3349C3"/>
    <w:multiLevelType w:val="hybridMultilevel"/>
    <w:tmpl w:val="08C24F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DB3A6D"/>
    <w:multiLevelType w:val="hybridMultilevel"/>
    <w:tmpl w:val="3DFC55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4DCF3DA6"/>
    <w:multiLevelType w:val="hybridMultilevel"/>
    <w:tmpl w:val="7CE27F5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5ABE053E"/>
    <w:multiLevelType w:val="hybridMultilevel"/>
    <w:tmpl w:val="9662A60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BD"/>
    <w:rsid w:val="00011362"/>
    <w:rsid w:val="00016D2F"/>
    <w:rsid w:val="00020B65"/>
    <w:rsid w:val="00027AEC"/>
    <w:rsid w:val="00050342"/>
    <w:rsid w:val="00083949"/>
    <w:rsid w:val="00097C80"/>
    <w:rsid w:val="000A4D14"/>
    <w:rsid w:val="000E4291"/>
    <w:rsid w:val="00110D8C"/>
    <w:rsid w:val="00125989"/>
    <w:rsid w:val="001353ED"/>
    <w:rsid w:val="00154280"/>
    <w:rsid w:val="001A2262"/>
    <w:rsid w:val="001C4E70"/>
    <w:rsid w:val="001D7C97"/>
    <w:rsid w:val="001E1AFE"/>
    <w:rsid w:val="00227E72"/>
    <w:rsid w:val="0023061F"/>
    <w:rsid w:val="002A69ED"/>
    <w:rsid w:val="003017A5"/>
    <w:rsid w:val="00306D61"/>
    <w:rsid w:val="00312DEC"/>
    <w:rsid w:val="00313D0F"/>
    <w:rsid w:val="00326106"/>
    <w:rsid w:val="0032776A"/>
    <w:rsid w:val="003505A0"/>
    <w:rsid w:val="0036744F"/>
    <w:rsid w:val="00394230"/>
    <w:rsid w:val="003A0D77"/>
    <w:rsid w:val="00421228"/>
    <w:rsid w:val="0044332F"/>
    <w:rsid w:val="00492E62"/>
    <w:rsid w:val="004D14CF"/>
    <w:rsid w:val="004D32D5"/>
    <w:rsid w:val="00547A3D"/>
    <w:rsid w:val="00551F75"/>
    <w:rsid w:val="005710D2"/>
    <w:rsid w:val="00583C1C"/>
    <w:rsid w:val="00584213"/>
    <w:rsid w:val="00585FD1"/>
    <w:rsid w:val="005C1F6E"/>
    <w:rsid w:val="005D7AB7"/>
    <w:rsid w:val="005F5B8B"/>
    <w:rsid w:val="00621C2D"/>
    <w:rsid w:val="00672F67"/>
    <w:rsid w:val="00732AA5"/>
    <w:rsid w:val="0079347A"/>
    <w:rsid w:val="007A647D"/>
    <w:rsid w:val="007B66CA"/>
    <w:rsid w:val="007D309D"/>
    <w:rsid w:val="007E7CA4"/>
    <w:rsid w:val="007F2C52"/>
    <w:rsid w:val="00835FE6"/>
    <w:rsid w:val="00847035"/>
    <w:rsid w:val="008614DB"/>
    <w:rsid w:val="008C7707"/>
    <w:rsid w:val="008D508A"/>
    <w:rsid w:val="008D5911"/>
    <w:rsid w:val="009471CF"/>
    <w:rsid w:val="009508A1"/>
    <w:rsid w:val="009579F5"/>
    <w:rsid w:val="009615B3"/>
    <w:rsid w:val="009D781E"/>
    <w:rsid w:val="009E57C9"/>
    <w:rsid w:val="00A13113"/>
    <w:rsid w:val="00A15909"/>
    <w:rsid w:val="00A27168"/>
    <w:rsid w:val="00A56D3A"/>
    <w:rsid w:val="00A86945"/>
    <w:rsid w:val="00AE06DD"/>
    <w:rsid w:val="00AE63E8"/>
    <w:rsid w:val="00B13456"/>
    <w:rsid w:val="00B17551"/>
    <w:rsid w:val="00B24F54"/>
    <w:rsid w:val="00B5591A"/>
    <w:rsid w:val="00B9272E"/>
    <w:rsid w:val="00BB478E"/>
    <w:rsid w:val="00BC4ADB"/>
    <w:rsid w:val="00BE1B9E"/>
    <w:rsid w:val="00C04221"/>
    <w:rsid w:val="00C04692"/>
    <w:rsid w:val="00C35DA5"/>
    <w:rsid w:val="00C409BD"/>
    <w:rsid w:val="00CA6654"/>
    <w:rsid w:val="00CD76A4"/>
    <w:rsid w:val="00CF427A"/>
    <w:rsid w:val="00D15164"/>
    <w:rsid w:val="00D36248"/>
    <w:rsid w:val="00D71123"/>
    <w:rsid w:val="00D74E59"/>
    <w:rsid w:val="00DB09E2"/>
    <w:rsid w:val="00E403CC"/>
    <w:rsid w:val="00E50445"/>
    <w:rsid w:val="00E953A2"/>
    <w:rsid w:val="00EB1CD5"/>
    <w:rsid w:val="00EB2181"/>
    <w:rsid w:val="00EC08FA"/>
    <w:rsid w:val="00ED4B16"/>
    <w:rsid w:val="00EF3C43"/>
    <w:rsid w:val="00EF6BF6"/>
    <w:rsid w:val="00F07CD4"/>
    <w:rsid w:val="00F40B0D"/>
    <w:rsid w:val="00F512A9"/>
    <w:rsid w:val="00F827EC"/>
    <w:rsid w:val="00F84B5F"/>
    <w:rsid w:val="00F96BCD"/>
    <w:rsid w:val="00FA3E63"/>
    <w:rsid w:val="00FA4395"/>
    <w:rsid w:val="00FC231E"/>
    <w:rsid w:val="00FD48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8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97C80"/>
    <w:pPr>
      <w:numPr>
        <w:numId w:val="3"/>
      </w:numPr>
      <w:ind w:left="567" w:hanging="567"/>
      <w:outlineLvl w:val="0"/>
    </w:pPr>
    <w:rPr>
      <w:kern w:val="28"/>
    </w:rPr>
  </w:style>
  <w:style w:type="paragraph" w:styleId="Heading2">
    <w:name w:val="heading 2"/>
    <w:basedOn w:val="Normal"/>
    <w:next w:val="Normal"/>
    <w:link w:val="Heading2Char"/>
    <w:qFormat/>
    <w:rsid w:val="00097C80"/>
    <w:pPr>
      <w:numPr>
        <w:ilvl w:val="1"/>
        <w:numId w:val="3"/>
      </w:numPr>
      <w:ind w:left="567" w:hanging="567"/>
      <w:outlineLvl w:val="1"/>
    </w:pPr>
  </w:style>
  <w:style w:type="paragraph" w:styleId="Heading3">
    <w:name w:val="heading 3"/>
    <w:basedOn w:val="Normal"/>
    <w:next w:val="Normal"/>
    <w:link w:val="Heading3Char"/>
    <w:qFormat/>
    <w:rsid w:val="00097C80"/>
    <w:pPr>
      <w:numPr>
        <w:ilvl w:val="2"/>
        <w:numId w:val="3"/>
      </w:numPr>
      <w:ind w:left="567" w:hanging="567"/>
      <w:outlineLvl w:val="2"/>
    </w:pPr>
  </w:style>
  <w:style w:type="paragraph" w:styleId="Heading4">
    <w:name w:val="heading 4"/>
    <w:basedOn w:val="Normal"/>
    <w:next w:val="Normal"/>
    <w:link w:val="Heading4Char"/>
    <w:qFormat/>
    <w:rsid w:val="00097C80"/>
    <w:pPr>
      <w:numPr>
        <w:ilvl w:val="3"/>
        <w:numId w:val="3"/>
      </w:numPr>
      <w:ind w:left="567" w:hanging="567"/>
      <w:outlineLvl w:val="3"/>
    </w:pPr>
  </w:style>
  <w:style w:type="paragraph" w:styleId="Heading5">
    <w:name w:val="heading 5"/>
    <w:basedOn w:val="Normal"/>
    <w:next w:val="Normal"/>
    <w:link w:val="Heading5Char"/>
    <w:qFormat/>
    <w:rsid w:val="00097C80"/>
    <w:pPr>
      <w:numPr>
        <w:ilvl w:val="4"/>
        <w:numId w:val="3"/>
      </w:numPr>
      <w:ind w:left="567" w:hanging="567"/>
      <w:outlineLvl w:val="4"/>
    </w:pPr>
  </w:style>
  <w:style w:type="paragraph" w:styleId="Heading6">
    <w:name w:val="heading 6"/>
    <w:basedOn w:val="Normal"/>
    <w:next w:val="Normal"/>
    <w:link w:val="Heading6Char"/>
    <w:qFormat/>
    <w:rsid w:val="00097C80"/>
    <w:pPr>
      <w:numPr>
        <w:ilvl w:val="5"/>
        <w:numId w:val="3"/>
      </w:numPr>
      <w:ind w:left="567" w:hanging="567"/>
      <w:outlineLvl w:val="5"/>
    </w:pPr>
  </w:style>
  <w:style w:type="paragraph" w:styleId="Heading7">
    <w:name w:val="heading 7"/>
    <w:basedOn w:val="Normal"/>
    <w:next w:val="Normal"/>
    <w:link w:val="Heading7Char"/>
    <w:qFormat/>
    <w:rsid w:val="00097C80"/>
    <w:pPr>
      <w:numPr>
        <w:ilvl w:val="6"/>
        <w:numId w:val="3"/>
      </w:numPr>
      <w:ind w:left="567" w:hanging="567"/>
      <w:outlineLvl w:val="6"/>
    </w:pPr>
  </w:style>
  <w:style w:type="paragraph" w:styleId="Heading8">
    <w:name w:val="heading 8"/>
    <w:basedOn w:val="Normal"/>
    <w:next w:val="Normal"/>
    <w:link w:val="Heading8Char"/>
    <w:qFormat/>
    <w:rsid w:val="00097C80"/>
    <w:pPr>
      <w:numPr>
        <w:ilvl w:val="7"/>
        <w:numId w:val="3"/>
      </w:numPr>
      <w:ind w:left="567" w:hanging="567"/>
      <w:outlineLvl w:val="7"/>
    </w:pPr>
  </w:style>
  <w:style w:type="paragraph" w:styleId="Heading9">
    <w:name w:val="heading 9"/>
    <w:basedOn w:val="Normal"/>
    <w:next w:val="Normal"/>
    <w:link w:val="Heading9Char"/>
    <w:qFormat/>
    <w:rsid w:val="00097C80"/>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097C80"/>
    <w:pPr>
      <w:keepLines/>
      <w:spacing w:after="60" w:line="240" w:lineRule="auto"/>
      <w:ind w:left="567" w:hanging="567"/>
    </w:pPr>
    <w:rPr>
      <w:sz w:val="16"/>
    </w:rPr>
  </w:style>
  <w:style w:type="paragraph" w:styleId="ListParagraph">
    <w:name w:val="List Paragraph"/>
    <w:basedOn w:val="Normal"/>
    <w:uiPriority w:val="34"/>
    <w:qFormat/>
    <w:rsid w:val="00ED4B16"/>
    <w:pPr>
      <w:ind w:left="720"/>
      <w:contextualSpacing/>
    </w:pPr>
  </w:style>
  <w:style w:type="character" w:customStyle="1" w:styleId="Heading1Char">
    <w:name w:val="Heading 1 Char"/>
    <w:basedOn w:val="DefaultParagraphFont"/>
    <w:link w:val="Heading1"/>
    <w:rsid w:val="00FA3E63"/>
    <w:rPr>
      <w:rFonts w:ascii="Times New Roman" w:eastAsia="Times New Roman" w:hAnsi="Times New Roman" w:cs="Times New Roman"/>
      <w:kern w:val="28"/>
      <w:lang w:val="de-DE" w:eastAsia="de-DE"/>
    </w:rPr>
  </w:style>
  <w:style w:type="character" w:customStyle="1" w:styleId="Heading2Char">
    <w:name w:val="Heading 2 Char"/>
    <w:basedOn w:val="DefaultParagraphFont"/>
    <w:link w:val="Heading2"/>
    <w:rsid w:val="00FA3E63"/>
    <w:rPr>
      <w:rFonts w:ascii="Times New Roman" w:eastAsia="Times New Roman" w:hAnsi="Times New Roman" w:cs="Times New Roman"/>
      <w:lang w:val="de-DE" w:eastAsia="de-DE"/>
    </w:rPr>
  </w:style>
  <w:style w:type="character" w:customStyle="1" w:styleId="Heading3Char">
    <w:name w:val="Heading 3 Char"/>
    <w:basedOn w:val="DefaultParagraphFont"/>
    <w:link w:val="Heading3"/>
    <w:rsid w:val="00FA3E63"/>
    <w:rPr>
      <w:rFonts w:ascii="Times New Roman" w:eastAsia="Times New Roman" w:hAnsi="Times New Roman" w:cs="Times New Roman"/>
      <w:lang w:val="de-DE" w:eastAsia="de-DE"/>
    </w:rPr>
  </w:style>
  <w:style w:type="character" w:customStyle="1" w:styleId="Heading4Char">
    <w:name w:val="Heading 4 Char"/>
    <w:basedOn w:val="DefaultParagraphFont"/>
    <w:link w:val="Heading4"/>
    <w:rsid w:val="00FA3E63"/>
    <w:rPr>
      <w:rFonts w:ascii="Times New Roman" w:eastAsia="Times New Roman" w:hAnsi="Times New Roman" w:cs="Times New Roman"/>
      <w:lang w:val="de-DE" w:eastAsia="de-DE"/>
    </w:rPr>
  </w:style>
  <w:style w:type="character" w:customStyle="1" w:styleId="Heading5Char">
    <w:name w:val="Heading 5 Char"/>
    <w:basedOn w:val="DefaultParagraphFont"/>
    <w:link w:val="Heading5"/>
    <w:rsid w:val="00FA3E63"/>
    <w:rPr>
      <w:rFonts w:ascii="Times New Roman" w:eastAsia="Times New Roman" w:hAnsi="Times New Roman" w:cs="Times New Roman"/>
      <w:lang w:val="de-DE" w:eastAsia="de-DE"/>
    </w:rPr>
  </w:style>
  <w:style w:type="character" w:customStyle="1" w:styleId="Heading6Char">
    <w:name w:val="Heading 6 Char"/>
    <w:basedOn w:val="DefaultParagraphFont"/>
    <w:link w:val="Heading6"/>
    <w:rsid w:val="00FA3E63"/>
    <w:rPr>
      <w:rFonts w:ascii="Times New Roman" w:eastAsia="Times New Roman" w:hAnsi="Times New Roman" w:cs="Times New Roman"/>
      <w:lang w:val="de-DE" w:eastAsia="de-DE"/>
    </w:rPr>
  </w:style>
  <w:style w:type="character" w:customStyle="1" w:styleId="Heading7Char">
    <w:name w:val="Heading 7 Char"/>
    <w:basedOn w:val="DefaultParagraphFont"/>
    <w:link w:val="Heading7"/>
    <w:rsid w:val="00FA3E63"/>
    <w:rPr>
      <w:rFonts w:ascii="Times New Roman" w:eastAsia="Times New Roman" w:hAnsi="Times New Roman" w:cs="Times New Roman"/>
      <w:lang w:val="de-DE" w:eastAsia="de-DE"/>
    </w:rPr>
  </w:style>
  <w:style w:type="character" w:customStyle="1" w:styleId="Heading8Char">
    <w:name w:val="Heading 8 Char"/>
    <w:basedOn w:val="DefaultParagraphFont"/>
    <w:link w:val="Heading8"/>
    <w:rsid w:val="00FA3E63"/>
    <w:rPr>
      <w:rFonts w:ascii="Times New Roman" w:eastAsia="Times New Roman" w:hAnsi="Times New Roman" w:cs="Times New Roman"/>
      <w:lang w:val="de-DE" w:eastAsia="de-DE"/>
    </w:rPr>
  </w:style>
  <w:style w:type="character" w:customStyle="1" w:styleId="Heading9Char">
    <w:name w:val="Heading 9 Char"/>
    <w:basedOn w:val="DefaultParagraphFont"/>
    <w:link w:val="Heading9"/>
    <w:rsid w:val="00FA3E63"/>
    <w:rPr>
      <w:rFonts w:ascii="Times New Roman" w:eastAsia="Times New Roman" w:hAnsi="Times New Roman" w:cs="Times New Roman"/>
      <w:lang w:val="de-DE" w:eastAsia="de-DE"/>
    </w:rPr>
  </w:style>
  <w:style w:type="paragraph" w:styleId="BalloonText">
    <w:name w:val="Balloon Text"/>
    <w:basedOn w:val="Normal"/>
    <w:link w:val="BalloonTextChar"/>
    <w:uiPriority w:val="99"/>
    <w:semiHidden/>
    <w:unhideWhenUsed/>
    <w:rsid w:val="00097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80"/>
    <w:rPr>
      <w:rFonts w:ascii="Tahoma" w:eastAsia="Times New Roman" w:hAnsi="Tahoma" w:cs="Tahoma"/>
      <w:sz w:val="16"/>
      <w:szCs w:val="16"/>
      <w:lang w:val="de-DE" w:eastAsia="de-DE"/>
    </w:rPr>
  </w:style>
  <w:style w:type="paragraph" w:styleId="Header">
    <w:name w:val="header"/>
    <w:basedOn w:val="Normal"/>
    <w:link w:val="HeaderChar"/>
    <w:qFormat/>
    <w:rsid w:val="00097C80"/>
  </w:style>
  <w:style w:type="character" w:customStyle="1" w:styleId="HeaderChar">
    <w:name w:val="Header Char"/>
    <w:basedOn w:val="DefaultParagraphFont"/>
    <w:link w:val="Header"/>
    <w:rsid w:val="00083949"/>
    <w:rPr>
      <w:rFonts w:ascii="Times New Roman" w:eastAsia="Times New Roman" w:hAnsi="Times New Roman" w:cs="Times New Roman"/>
      <w:lang w:eastAsia="de-DE"/>
    </w:rPr>
  </w:style>
  <w:style w:type="paragraph" w:styleId="Footer">
    <w:name w:val="footer"/>
    <w:basedOn w:val="Normal"/>
    <w:link w:val="FooterChar"/>
    <w:qFormat/>
    <w:rsid w:val="00097C80"/>
  </w:style>
  <w:style w:type="character" w:customStyle="1" w:styleId="FooterChar">
    <w:name w:val="Footer Char"/>
    <w:basedOn w:val="DefaultParagraphFont"/>
    <w:link w:val="Footer"/>
    <w:rsid w:val="00083949"/>
    <w:rPr>
      <w:rFonts w:ascii="Times New Roman" w:eastAsia="Times New Roman" w:hAnsi="Times New Roman" w:cs="Times New Roman"/>
      <w:lang w:eastAsia="de-DE"/>
    </w:rPr>
  </w:style>
  <w:style w:type="character" w:customStyle="1" w:styleId="FootnoteTextChar">
    <w:name w:val="Footnote Text Char"/>
    <w:basedOn w:val="DefaultParagraphFont"/>
    <w:link w:val="FootnoteText"/>
    <w:rsid w:val="00097C80"/>
    <w:rPr>
      <w:rFonts w:ascii="Times New Roman" w:eastAsia="Times New Roman" w:hAnsi="Times New Roman" w:cs="Times New Roman"/>
      <w:sz w:val="16"/>
      <w:lang w:val="de-DE" w:eastAsia="de-DE"/>
    </w:rPr>
  </w:style>
  <w:style w:type="paragraph" w:customStyle="1" w:styleId="quotes">
    <w:name w:val="quotes"/>
    <w:basedOn w:val="Normal"/>
    <w:next w:val="Normal"/>
    <w:rsid w:val="00097C80"/>
    <w:pPr>
      <w:ind w:left="720"/>
    </w:pPr>
    <w:rPr>
      <w:i/>
    </w:rPr>
  </w:style>
  <w:style w:type="character" w:styleId="FootnoteReference">
    <w:name w:val="footnote reference"/>
    <w:basedOn w:val="DefaultParagraphFont"/>
    <w:unhideWhenUsed/>
    <w:qFormat/>
    <w:rsid w:val="00097C80"/>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8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97C80"/>
    <w:pPr>
      <w:numPr>
        <w:numId w:val="3"/>
      </w:numPr>
      <w:ind w:left="567" w:hanging="567"/>
      <w:outlineLvl w:val="0"/>
    </w:pPr>
    <w:rPr>
      <w:kern w:val="28"/>
    </w:rPr>
  </w:style>
  <w:style w:type="paragraph" w:styleId="Heading2">
    <w:name w:val="heading 2"/>
    <w:basedOn w:val="Normal"/>
    <w:next w:val="Normal"/>
    <w:link w:val="Heading2Char"/>
    <w:qFormat/>
    <w:rsid w:val="00097C80"/>
    <w:pPr>
      <w:numPr>
        <w:ilvl w:val="1"/>
        <w:numId w:val="3"/>
      </w:numPr>
      <w:ind w:left="567" w:hanging="567"/>
      <w:outlineLvl w:val="1"/>
    </w:pPr>
  </w:style>
  <w:style w:type="paragraph" w:styleId="Heading3">
    <w:name w:val="heading 3"/>
    <w:basedOn w:val="Normal"/>
    <w:next w:val="Normal"/>
    <w:link w:val="Heading3Char"/>
    <w:qFormat/>
    <w:rsid w:val="00097C80"/>
    <w:pPr>
      <w:numPr>
        <w:ilvl w:val="2"/>
        <w:numId w:val="3"/>
      </w:numPr>
      <w:ind w:left="567" w:hanging="567"/>
      <w:outlineLvl w:val="2"/>
    </w:pPr>
  </w:style>
  <w:style w:type="paragraph" w:styleId="Heading4">
    <w:name w:val="heading 4"/>
    <w:basedOn w:val="Normal"/>
    <w:next w:val="Normal"/>
    <w:link w:val="Heading4Char"/>
    <w:qFormat/>
    <w:rsid w:val="00097C80"/>
    <w:pPr>
      <w:numPr>
        <w:ilvl w:val="3"/>
        <w:numId w:val="3"/>
      </w:numPr>
      <w:ind w:left="567" w:hanging="567"/>
      <w:outlineLvl w:val="3"/>
    </w:pPr>
  </w:style>
  <w:style w:type="paragraph" w:styleId="Heading5">
    <w:name w:val="heading 5"/>
    <w:basedOn w:val="Normal"/>
    <w:next w:val="Normal"/>
    <w:link w:val="Heading5Char"/>
    <w:qFormat/>
    <w:rsid w:val="00097C80"/>
    <w:pPr>
      <w:numPr>
        <w:ilvl w:val="4"/>
        <w:numId w:val="3"/>
      </w:numPr>
      <w:ind w:left="567" w:hanging="567"/>
      <w:outlineLvl w:val="4"/>
    </w:pPr>
  </w:style>
  <w:style w:type="paragraph" w:styleId="Heading6">
    <w:name w:val="heading 6"/>
    <w:basedOn w:val="Normal"/>
    <w:next w:val="Normal"/>
    <w:link w:val="Heading6Char"/>
    <w:qFormat/>
    <w:rsid w:val="00097C80"/>
    <w:pPr>
      <w:numPr>
        <w:ilvl w:val="5"/>
        <w:numId w:val="3"/>
      </w:numPr>
      <w:ind w:left="567" w:hanging="567"/>
      <w:outlineLvl w:val="5"/>
    </w:pPr>
  </w:style>
  <w:style w:type="paragraph" w:styleId="Heading7">
    <w:name w:val="heading 7"/>
    <w:basedOn w:val="Normal"/>
    <w:next w:val="Normal"/>
    <w:link w:val="Heading7Char"/>
    <w:qFormat/>
    <w:rsid w:val="00097C80"/>
    <w:pPr>
      <w:numPr>
        <w:ilvl w:val="6"/>
        <w:numId w:val="3"/>
      </w:numPr>
      <w:ind w:left="567" w:hanging="567"/>
      <w:outlineLvl w:val="6"/>
    </w:pPr>
  </w:style>
  <w:style w:type="paragraph" w:styleId="Heading8">
    <w:name w:val="heading 8"/>
    <w:basedOn w:val="Normal"/>
    <w:next w:val="Normal"/>
    <w:link w:val="Heading8Char"/>
    <w:qFormat/>
    <w:rsid w:val="00097C80"/>
    <w:pPr>
      <w:numPr>
        <w:ilvl w:val="7"/>
        <w:numId w:val="3"/>
      </w:numPr>
      <w:ind w:left="567" w:hanging="567"/>
      <w:outlineLvl w:val="7"/>
    </w:pPr>
  </w:style>
  <w:style w:type="paragraph" w:styleId="Heading9">
    <w:name w:val="heading 9"/>
    <w:basedOn w:val="Normal"/>
    <w:next w:val="Normal"/>
    <w:link w:val="Heading9Char"/>
    <w:qFormat/>
    <w:rsid w:val="00097C80"/>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097C80"/>
    <w:pPr>
      <w:keepLines/>
      <w:spacing w:after="60" w:line="240" w:lineRule="auto"/>
      <w:ind w:left="567" w:hanging="567"/>
    </w:pPr>
    <w:rPr>
      <w:sz w:val="16"/>
    </w:rPr>
  </w:style>
  <w:style w:type="paragraph" w:styleId="ListParagraph">
    <w:name w:val="List Paragraph"/>
    <w:basedOn w:val="Normal"/>
    <w:uiPriority w:val="34"/>
    <w:qFormat/>
    <w:rsid w:val="00ED4B16"/>
    <w:pPr>
      <w:ind w:left="720"/>
      <w:contextualSpacing/>
    </w:pPr>
  </w:style>
  <w:style w:type="character" w:customStyle="1" w:styleId="Heading1Char">
    <w:name w:val="Heading 1 Char"/>
    <w:basedOn w:val="DefaultParagraphFont"/>
    <w:link w:val="Heading1"/>
    <w:rsid w:val="00FA3E63"/>
    <w:rPr>
      <w:rFonts w:ascii="Times New Roman" w:eastAsia="Times New Roman" w:hAnsi="Times New Roman" w:cs="Times New Roman"/>
      <w:kern w:val="28"/>
      <w:lang w:val="de-DE" w:eastAsia="de-DE"/>
    </w:rPr>
  </w:style>
  <w:style w:type="character" w:customStyle="1" w:styleId="Heading2Char">
    <w:name w:val="Heading 2 Char"/>
    <w:basedOn w:val="DefaultParagraphFont"/>
    <w:link w:val="Heading2"/>
    <w:rsid w:val="00FA3E63"/>
    <w:rPr>
      <w:rFonts w:ascii="Times New Roman" w:eastAsia="Times New Roman" w:hAnsi="Times New Roman" w:cs="Times New Roman"/>
      <w:lang w:val="de-DE" w:eastAsia="de-DE"/>
    </w:rPr>
  </w:style>
  <w:style w:type="character" w:customStyle="1" w:styleId="Heading3Char">
    <w:name w:val="Heading 3 Char"/>
    <w:basedOn w:val="DefaultParagraphFont"/>
    <w:link w:val="Heading3"/>
    <w:rsid w:val="00FA3E63"/>
    <w:rPr>
      <w:rFonts w:ascii="Times New Roman" w:eastAsia="Times New Roman" w:hAnsi="Times New Roman" w:cs="Times New Roman"/>
      <w:lang w:val="de-DE" w:eastAsia="de-DE"/>
    </w:rPr>
  </w:style>
  <w:style w:type="character" w:customStyle="1" w:styleId="Heading4Char">
    <w:name w:val="Heading 4 Char"/>
    <w:basedOn w:val="DefaultParagraphFont"/>
    <w:link w:val="Heading4"/>
    <w:rsid w:val="00FA3E63"/>
    <w:rPr>
      <w:rFonts w:ascii="Times New Roman" w:eastAsia="Times New Roman" w:hAnsi="Times New Roman" w:cs="Times New Roman"/>
      <w:lang w:val="de-DE" w:eastAsia="de-DE"/>
    </w:rPr>
  </w:style>
  <w:style w:type="character" w:customStyle="1" w:styleId="Heading5Char">
    <w:name w:val="Heading 5 Char"/>
    <w:basedOn w:val="DefaultParagraphFont"/>
    <w:link w:val="Heading5"/>
    <w:rsid w:val="00FA3E63"/>
    <w:rPr>
      <w:rFonts w:ascii="Times New Roman" w:eastAsia="Times New Roman" w:hAnsi="Times New Roman" w:cs="Times New Roman"/>
      <w:lang w:val="de-DE" w:eastAsia="de-DE"/>
    </w:rPr>
  </w:style>
  <w:style w:type="character" w:customStyle="1" w:styleId="Heading6Char">
    <w:name w:val="Heading 6 Char"/>
    <w:basedOn w:val="DefaultParagraphFont"/>
    <w:link w:val="Heading6"/>
    <w:rsid w:val="00FA3E63"/>
    <w:rPr>
      <w:rFonts w:ascii="Times New Roman" w:eastAsia="Times New Roman" w:hAnsi="Times New Roman" w:cs="Times New Roman"/>
      <w:lang w:val="de-DE" w:eastAsia="de-DE"/>
    </w:rPr>
  </w:style>
  <w:style w:type="character" w:customStyle="1" w:styleId="Heading7Char">
    <w:name w:val="Heading 7 Char"/>
    <w:basedOn w:val="DefaultParagraphFont"/>
    <w:link w:val="Heading7"/>
    <w:rsid w:val="00FA3E63"/>
    <w:rPr>
      <w:rFonts w:ascii="Times New Roman" w:eastAsia="Times New Roman" w:hAnsi="Times New Roman" w:cs="Times New Roman"/>
      <w:lang w:val="de-DE" w:eastAsia="de-DE"/>
    </w:rPr>
  </w:style>
  <w:style w:type="character" w:customStyle="1" w:styleId="Heading8Char">
    <w:name w:val="Heading 8 Char"/>
    <w:basedOn w:val="DefaultParagraphFont"/>
    <w:link w:val="Heading8"/>
    <w:rsid w:val="00FA3E63"/>
    <w:rPr>
      <w:rFonts w:ascii="Times New Roman" w:eastAsia="Times New Roman" w:hAnsi="Times New Roman" w:cs="Times New Roman"/>
      <w:lang w:val="de-DE" w:eastAsia="de-DE"/>
    </w:rPr>
  </w:style>
  <w:style w:type="character" w:customStyle="1" w:styleId="Heading9Char">
    <w:name w:val="Heading 9 Char"/>
    <w:basedOn w:val="DefaultParagraphFont"/>
    <w:link w:val="Heading9"/>
    <w:rsid w:val="00FA3E63"/>
    <w:rPr>
      <w:rFonts w:ascii="Times New Roman" w:eastAsia="Times New Roman" w:hAnsi="Times New Roman" w:cs="Times New Roman"/>
      <w:lang w:val="de-DE" w:eastAsia="de-DE"/>
    </w:rPr>
  </w:style>
  <w:style w:type="paragraph" w:styleId="BalloonText">
    <w:name w:val="Balloon Text"/>
    <w:basedOn w:val="Normal"/>
    <w:link w:val="BalloonTextChar"/>
    <w:uiPriority w:val="99"/>
    <w:semiHidden/>
    <w:unhideWhenUsed/>
    <w:rsid w:val="00097C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80"/>
    <w:rPr>
      <w:rFonts w:ascii="Tahoma" w:eastAsia="Times New Roman" w:hAnsi="Tahoma" w:cs="Tahoma"/>
      <w:sz w:val="16"/>
      <w:szCs w:val="16"/>
      <w:lang w:val="de-DE" w:eastAsia="de-DE"/>
    </w:rPr>
  </w:style>
  <w:style w:type="paragraph" w:styleId="Header">
    <w:name w:val="header"/>
    <w:basedOn w:val="Normal"/>
    <w:link w:val="HeaderChar"/>
    <w:qFormat/>
    <w:rsid w:val="00097C80"/>
  </w:style>
  <w:style w:type="character" w:customStyle="1" w:styleId="HeaderChar">
    <w:name w:val="Header Char"/>
    <w:basedOn w:val="DefaultParagraphFont"/>
    <w:link w:val="Header"/>
    <w:rsid w:val="00083949"/>
    <w:rPr>
      <w:rFonts w:ascii="Times New Roman" w:eastAsia="Times New Roman" w:hAnsi="Times New Roman" w:cs="Times New Roman"/>
      <w:lang w:eastAsia="de-DE"/>
    </w:rPr>
  </w:style>
  <w:style w:type="paragraph" w:styleId="Footer">
    <w:name w:val="footer"/>
    <w:basedOn w:val="Normal"/>
    <w:link w:val="FooterChar"/>
    <w:qFormat/>
    <w:rsid w:val="00097C80"/>
  </w:style>
  <w:style w:type="character" w:customStyle="1" w:styleId="FooterChar">
    <w:name w:val="Footer Char"/>
    <w:basedOn w:val="DefaultParagraphFont"/>
    <w:link w:val="Footer"/>
    <w:rsid w:val="00083949"/>
    <w:rPr>
      <w:rFonts w:ascii="Times New Roman" w:eastAsia="Times New Roman" w:hAnsi="Times New Roman" w:cs="Times New Roman"/>
      <w:lang w:eastAsia="de-DE"/>
    </w:rPr>
  </w:style>
  <w:style w:type="character" w:customStyle="1" w:styleId="FootnoteTextChar">
    <w:name w:val="Footnote Text Char"/>
    <w:basedOn w:val="DefaultParagraphFont"/>
    <w:link w:val="FootnoteText"/>
    <w:rsid w:val="00097C80"/>
    <w:rPr>
      <w:rFonts w:ascii="Times New Roman" w:eastAsia="Times New Roman" w:hAnsi="Times New Roman" w:cs="Times New Roman"/>
      <w:sz w:val="16"/>
      <w:lang w:val="de-DE" w:eastAsia="de-DE"/>
    </w:rPr>
  </w:style>
  <w:style w:type="paragraph" w:customStyle="1" w:styleId="quotes">
    <w:name w:val="quotes"/>
    <w:basedOn w:val="Normal"/>
    <w:next w:val="Normal"/>
    <w:rsid w:val="00097C80"/>
    <w:pPr>
      <w:ind w:left="720"/>
    </w:pPr>
    <w:rPr>
      <w:i/>
    </w:rPr>
  </w:style>
  <w:style w:type="character" w:styleId="FootnoteReference">
    <w:name w:val="footnote reference"/>
    <w:basedOn w:val="DefaultParagraphFont"/>
    <w:unhideWhenUsed/>
    <w:qFormat/>
    <w:rsid w:val="00097C80"/>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21321.4B0D7F7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3XPXQ63Y2AW3-7-5612</_dlc_DocId>
    <_dlc_DocIdUrl xmlns="8835a8a4-5a07-4207-ac1e-223f88a8f7af">
      <Url>http://dm/EESC/2016/_layouts/DocIdRedir.aspx?ID=3XPXQ63Y2AW3-7-5612</Url>
      <Description>3XPXQ63Y2AW3-7-5612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2016-09-28T12:00:00+00:00</ProductionDate>
    <FicheYear xmlns="8835a8a4-5a07-4207-ac1e-223f88a8f7af">2016</FicheYear>
    <DocumentNumber xmlns="bd7587f5-5d05-4de0-b01a-b53d7118613b">4710</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2016-10-03T12:00:00+00:00</MeetingDate>
    <TaxCatchAll xmlns="8835a8a4-5a07-4207-ac1e-223f88a8f7af">
      <Value>22</Value>
      <Value>270</Value>
      <Value>10</Value>
      <Value>31</Value>
      <Value>6</Value>
      <Value>5</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10793</FicheNumber>
    <DocumentYear xmlns="8835a8a4-5a07-4207-ac1e-223f88a8f7af">2016</DocumentYear>
    <DocumentPart xmlns="8835a8a4-5a07-4207-ac1e-223f88a8f7af">0</DocumentPart>
    <AdoptionDate xmlns="8835a8a4-5a07-4207-ac1e-223f88a8f7af" xsi:nil="true"/>
    <RequestingService xmlns="8835a8a4-5a07-4207-ac1e-223f88a8f7af">Europe 2020 - Comite de pilotage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EU2020OKE</TermName>
          <TermId xmlns="http://schemas.microsoft.com/office/infopath/2007/PartnerControls">8fa12d2d-56e0-44c1-9cd5-7bd23ac384e6</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C7C39-D6DE-4814-8892-0E28730AF27C}">
  <ds:schemaRefs>
    <ds:schemaRef ds:uri="http://schemas.microsoft.com/sharepoint/v3/contenttype/forms"/>
  </ds:schemaRefs>
</ds:datastoreItem>
</file>

<file path=customXml/itemProps2.xml><?xml version="1.0" encoding="utf-8"?>
<ds:datastoreItem xmlns:ds="http://schemas.openxmlformats.org/officeDocument/2006/customXml" ds:itemID="{79A07248-D717-44DC-8CBD-F04C87961877}">
  <ds:schemaRefs>
    <ds:schemaRef ds:uri="http://schemas.microsoft.com/sharepoint/events"/>
  </ds:schemaRefs>
</ds:datastoreItem>
</file>

<file path=customXml/itemProps3.xml><?xml version="1.0" encoding="utf-8"?>
<ds:datastoreItem xmlns:ds="http://schemas.openxmlformats.org/officeDocument/2006/customXml" ds:itemID="{52918337-A511-4F13-8441-42FF3722BFD9}">
  <ds:schemaRefs>
    <ds:schemaRef ds:uri="http://purl.org/dc/elements/1.1/"/>
    <ds:schemaRef ds:uri="http://schemas.microsoft.com/sharepoint/v3/field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bd7587f5-5d05-4de0-b01a-b53d7118613b"/>
    <ds:schemaRef ds:uri="8835a8a4-5a07-4207-ac1e-223f88a8f7a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0637F77-04A4-41F9-B30D-9DE965C18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Pages>
  <Words>670</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Tagesordnung Treffen OKE</vt:lpstr>
      <vt:lpstr/>
    </vt:vector>
  </TitlesOfParts>
  <Company>CESE-CdR</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 Treffen OKE</dc:title>
  <dc:subject>Einladung – Tagesordnung</dc:subject>
  <dc:creator>Anca Boatca</dc:creator>
  <cp:keywords>EESC-2016-04710-00-02-CONVPOJ-TRA-DE</cp:keywords>
  <dc:description>Berichterstatter: -_x000d_
Ausgangssprache: EN_x000d_
Datum des Dokuments: 28/09/2016_x000d_
Termin der Sitzung: 03/10/2016_x000d_
Externe Dokumente: -_x000d_
Zuständig: Soosaar Jüri,Telefon: + 2 546 9628_x000d_
_x000d_
Zusammenfassung:</dc:description>
  <cp:lastModifiedBy>Anca Boatca</cp:lastModifiedBy>
  <cp:revision>2</cp:revision>
  <cp:lastPrinted>2016-09-28T11:08:00Z</cp:lastPrinted>
  <dcterms:created xsi:type="dcterms:W3CDTF">2016-10-18T09:51:00Z</dcterms:created>
  <dcterms:modified xsi:type="dcterms:W3CDTF">2016-10-18T09:51:00Z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28/09/2016, 13/09/2016, 13/09/2016, 02/09/2016, 02/09/2016</vt:lpwstr>
  </property>
  <property fmtid="{D5CDD505-2E9C-101B-9397-08002B2CF9AE}" pid="4" name="Pref_Time">
    <vt:lpwstr>11:10:47, 17:28:42, 17:08:49, 15:55:46, 15:53:55</vt:lpwstr>
  </property>
  <property fmtid="{D5CDD505-2E9C-101B-9397-08002B2CF9AE}" pid="5" name="Pref_User">
    <vt:lpwstr>enied, mreg, htoo, enied, hnic</vt:lpwstr>
  </property>
  <property fmtid="{D5CDD505-2E9C-101B-9397-08002B2CF9AE}" pid="6" name="Pref_FileName">
    <vt:lpwstr>EESC-2016-04710-00-02-CONVPOJ-ORI.docx, EESC-2016-04710-00-01-CONVPOJ-TRA-EN-CRR.docx, EESC-2016-04710-00-01-CONVPOJ-CRR-EN.docx, EESC-2016-04710-00-00-CONVPOJ-TRA-EN-CRR.docx, EESC-2016-04710-00-00-CONVPOJ-CRR-EN.docx</vt:lpwstr>
  </property>
  <property fmtid="{D5CDD505-2E9C-101B-9397-08002B2CF9AE}" pid="7" name="ContentTypeId">
    <vt:lpwstr>0x010100EA97B91038054C99906057A708A1480A0052D2E1C50FFCCA4DB10C28DB2B971CD9</vt:lpwstr>
  </property>
  <property fmtid="{D5CDD505-2E9C-101B-9397-08002B2CF9AE}" pid="8" name="_dlc_DocIdItemGuid">
    <vt:lpwstr>9e6c3f37-38d6-4b8d-b68c-d2c269811be5</vt:lpwstr>
  </property>
  <property fmtid="{D5CDD505-2E9C-101B-9397-08002B2CF9AE}" pid="9" name="DocumentType_0">
    <vt:lpwstr>CONVPOJ|4be1222e-972b-4c27-a530-eec9a2dcd101</vt:lpwstr>
  </property>
  <property fmtid="{D5CDD505-2E9C-101B-9397-08002B2CF9AE}" pid="10" name="AvailableTranslations">
    <vt:lpwstr>10;#EN|f2175f21-25d7-44a3-96da-d6a61b075e1b;#23;#EL|6d4f4d51-af9b-4650-94b4-4276bee85c91;#4;#FR|d2afafd3-4c81-4f60-8f52-ee33f2f54ff3;#22;#DE|f6b31e5a-26fa-4935-b661-318e46daf27e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4710</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31;#CONVPOJ|4be1222e-972b-4c27-a530-eec9a2dcd101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Europe 2020 - Comite de pilotage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EU2020OKE|8fa12d2d-56e0-44c1-9cd5-7bd23ac384e6</vt:lpwstr>
  </property>
  <property fmtid="{D5CDD505-2E9C-101B-9397-08002B2CF9AE}" pid="25" name="OriginalLanguage">
    <vt:lpwstr>10;#EN|f2175f21-25d7-44a3-96da-d6a61b075e1b</vt:lpwstr>
  </property>
  <property fmtid="{D5CDD505-2E9C-101B-9397-08002B2CF9AE}" pid="26" name="MeetingName">
    <vt:lpwstr>270;#EU2020OKE|8fa12d2d-56e0-44c1-9cd5-7bd23ac384e6</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2016-10-03T12:00:00Z</vt:filetime>
  </property>
  <property fmtid="{D5CDD505-2E9C-101B-9397-08002B2CF9AE}" pid="30" name="TaxCatchAll">
    <vt:lpwstr>270;#EU2020OKE|8fa12d2d-56e0-44c1-9cd5-7bd23ac384e6;#10;#EN|f2175f21-25d7-44a3-96da-d6a61b075e1b;#31;#CONVPOJ|4be1222e-972b-4c27-a530-eec9a2dcd101;#6;#Final|ea5e6674-7b27-4bac-b091-73adbb394efe;#5;#Unrestricted|826e22d7-d029-4ec0-a450-0c28ff673572;#2;#TRA</vt:lpwstr>
  </property>
  <property fmtid="{D5CDD505-2E9C-101B-9397-08002B2CF9AE}" pid="31" name="AvailableTranslations_0">
    <vt:lpwstr>EN|f2175f21-25d7-44a3-96da-d6a61b075e1b;EL|6d4f4d51-af9b-4650-94b4-4276bee85c91</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10793</vt:i4>
  </property>
  <property fmtid="{D5CDD505-2E9C-101B-9397-08002B2CF9AE}" pid="35" name="DocumentYear">
    <vt:i4>2016</vt:i4>
  </property>
  <property fmtid="{D5CDD505-2E9C-101B-9397-08002B2CF9AE}" pid="36" name="DocumentLanguage">
    <vt:lpwstr>22;#DE|f6b31e5a-26fa-4935-b661-318e46daf27e</vt:lpwstr>
  </property>
  <property fmtid="{D5CDD505-2E9C-101B-9397-08002B2CF9AE}" pid="37" name="DocumentLanguage_0">
    <vt:lpwstr>EN|f2175f21-25d7-44a3-96da-d6a61b075e1b</vt:lpwstr>
  </property>
</Properties>
</file>