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rsidR="00F94B15" w:rsidRPr="00011896" w:rsidTr="00F44E20">
        <w:tc>
          <w:tcPr>
            <w:tcW w:w="4644" w:type="dxa"/>
            <w:vAlign w:val="center"/>
          </w:tcPr>
          <w:p w:rsidR="00792248" w:rsidRPr="00011896" w:rsidRDefault="00F44E20" w:rsidP="00F44E20">
            <w:pPr>
              <w:jc w:val="center"/>
              <w:rPr>
                <w:b/>
              </w:rPr>
            </w:pPr>
            <w:bookmarkStart w:id="0" w:name="_GoBack"/>
            <w:bookmarkEnd w:id="0"/>
            <w:r w:rsidRPr="00011896">
              <w:rPr>
                <w:noProof/>
                <w:lang w:val="fr-BE" w:eastAsia="fr-BE" w:bidi="ar-SA"/>
              </w:rPr>
              <w:drawing>
                <wp:inline distT="0" distB="0" distL="0" distR="0" wp14:anchorId="1D2CB9A4" wp14:editId="57DA85A5">
                  <wp:extent cx="2235572"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51025" cy="728904"/>
                          </a:xfrm>
                          <a:prstGeom prst="rect">
                            <a:avLst/>
                          </a:prstGeom>
                        </pic:spPr>
                      </pic:pic>
                    </a:graphicData>
                  </a:graphic>
                </wp:inline>
              </w:drawing>
            </w:r>
          </w:p>
        </w:tc>
        <w:tc>
          <w:tcPr>
            <w:tcW w:w="4645" w:type="dxa"/>
            <w:vAlign w:val="center"/>
          </w:tcPr>
          <w:p w:rsidR="00792248" w:rsidRPr="00011896" w:rsidRDefault="00792248" w:rsidP="00F44E20">
            <w:pPr>
              <w:jc w:val="center"/>
              <w:rPr>
                <w:b/>
              </w:rPr>
            </w:pPr>
            <w:r w:rsidRPr="00011896">
              <w:rPr>
                <w:b/>
                <w:noProof/>
                <w:lang w:val="fr-BE" w:eastAsia="fr-BE" w:bidi="ar-SA"/>
              </w:rPr>
              <w:drawing>
                <wp:inline distT="0" distB="0" distL="0" distR="0" wp14:anchorId="7545E633" wp14:editId="159D3BE0">
                  <wp:extent cx="714375" cy="1047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1047750"/>
                          </a:xfrm>
                          <a:prstGeom prst="rect">
                            <a:avLst/>
                          </a:prstGeom>
                          <a:noFill/>
                        </pic:spPr>
                      </pic:pic>
                    </a:graphicData>
                  </a:graphic>
                </wp:inline>
              </w:drawing>
            </w:r>
          </w:p>
        </w:tc>
      </w:tr>
    </w:tbl>
    <w:p w:rsidR="0000643E" w:rsidRPr="00011896" w:rsidRDefault="00246359" w:rsidP="00792248">
      <w:pPr>
        <w:jc w:val="center"/>
        <w:rPr>
          <w:b/>
        </w:rPr>
      </w:pPr>
      <w:r w:rsidRPr="00011896">
        <w:rPr>
          <w:b/>
          <w:noProof/>
          <w:sz w:val="20"/>
          <w:lang w:val="fr-BE" w:eastAsia="fr-BE" w:bidi="ar-SA"/>
        </w:rPr>
        <mc:AlternateContent>
          <mc:Choice Requires="wps">
            <w:drawing>
              <wp:anchor distT="0" distB="0" distL="114300" distR="114300" simplePos="0" relativeHeight="251659264" behindDoc="1" locked="0" layoutInCell="0" allowOverlap="1" wp14:anchorId="4C0EB1E7" wp14:editId="6ACBC73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1A9" w:rsidRPr="009D7B3A" w:rsidRDefault="007121A9">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xmlns:w14="http://schemas.microsoft.com/office/word/2010/wordml" w:rsidRPr="009D7B3A" w:rsidR="007121A9" w:rsidRDefault="007121A9" w14:paraId="47AF211A" w14:textId="77777777">
                      <w:pPr>
                        <w:jc w:val="center"/>
                        <w:rPr>
                          <w:rFonts w:ascii="Arial" w:hAnsi="Arial" w:cs="Arial"/>
                          <w:b/>
                          <w:bCs/>
                          <w:sz w:val="48"/>
                        </w:rPr>
                      </w:pPr>
                      <w:r>
                        <w:rPr>
                          <w:rFonts w:ascii="Arial" w:hAnsi="Arial"/>
                          <w:b/>
                          <w:sz w:val="48"/>
                        </w:rPr>
                        <w:t>FR</w:t>
                      </w:r>
                    </w:p>
                  </w:txbxContent>
                </v:textbox>
                <w10:wrap xmlns:w10="urn:schemas-microsoft-com:office:word" anchorx="page" anchory="page"/>
              </v:shape>
            </w:pict>
          </mc:Fallback>
        </mc:AlternateContent>
      </w:r>
    </w:p>
    <w:p w:rsidR="00792248" w:rsidRPr="00011896" w:rsidRDefault="00792248" w:rsidP="00792248">
      <w:pPr>
        <w:jc w:val="center"/>
        <w:rPr>
          <w:b/>
        </w:rPr>
      </w:pPr>
    </w:p>
    <w:p w:rsidR="00792248" w:rsidRPr="00011896" w:rsidRDefault="00792248" w:rsidP="00792248">
      <w:pPr>
        <w:tabs>
          <w:tab w:val="left" w:pos="6237"/>
        </w:tabs>
        <w:autoSpaceDE w:val="0"/>
        <w:autoSpaceDN w:val="0"/>
        <w:jc w:val="center"/>
        <w:rPr>
          <w:rFonts w:eastAsia="Calibri"/>
          <w:b/>
          <w:szCs w:val="20"/>
        </w:rPr>
      </w:pPr>
      <w:r w:rsidRPr="00011896">
        <w:rPr>
          <w:b/>
          <w:sz w:val="28"/>
        </w:rPr>
        <w:t>Livre blanc de la Commission européenne sur l’avenir de l’Europe: débat du CESE et du CES grec avec la société civile organisée en Grèce</w:t>
      </w:r>
    </w:p>
    <w:p w:rsidR="00792248" w:rsidRPr="00011896" w:rsidRDefault="00792248" w:rsidP="00792248">
      <w:pPr>
        <w:tabs>
          <w:tab w:val="left" w:pos="6237"/>
        </w:tabs>
        <w:autoSpaceDE w:val="0"/>
        <w:autoSpaceDN w:val="0"/>
        <w:jc w:val="center"/>
        <w:rPr>
          <w:rFonts w:eastAsia="Calibri"/>
          <w:b/>
          <w:szCs w:val="20"/>
        </w:rPr>
      </w:pPr>
    </w:p>
    <w:p w:rsidR="00792248" w:rsidRPr="00011896" w:rsidRDefault="00792248" w:rsidP="00792248">
      <w:pPr>
        <w:tabs>
          <w:tab w:val="left" w:pos="6237"/>
        </w:tabs>
        <w:autoSpaceDE w:val="0"/>
        <w:autoSpaceDN w:val="0"/>
        <w:jc w:val="center"/>
        <w:rPr>
          <w:rFonts w:eastAsia="Calibri"/>
          <w:b/>
          <w:i/>
          <w:szCs w:val="20"/>
        </w:rPr>
      </w:pPr>
      <w:r w:rsidRPr="00011896">
        <w:rPr>
          <w:b/>
          <w:i/>
        </w:rPr>
        <w:t>Vendredi 2</w:t>
      </w:r>
      <w:r w:rsidR="00F44E20" w:rsidRPr="00011896">
        <w:rPr>
          <w:b/>
          <w:i/>
        </w:rPr>
        <w:t> </w:t>
      </w:r>
      <w:r w:rsidRPr="00011896">
        <w:rPr>
          <w:b/>
          <w:i/>
        </w:rPr>
        <w:t>juin</w:t>
      </w:r>
      <w:r w:rsidR="00F44E20" w:rsidRPr="00011896">
        <w:rPr>
          <w:b/>
          <w:i/>
        </w:rPr>
        <w:t> </w:t>
      </w:r>
      <w:r w:rsidRPr="00011896">
        <w:rPr>
          <w:b/>
          <w:i/>
        </w:rPr>
        <w:t>2017</w:t>
      </w:r>
    </w:p>
    <w:p w:rsidR="00792248" w:rsidRPr="00011896" w:rsidRDefault="00792248" w:rsidP="00792248">
      <w:pPr>
        <w:tabs>
          <w:tab w:val="left" w:pos="6237"/>
        </w:tabs>
        <w:autoSpaceDE w:val="0"/>
        <w:autoSpaceDN w:val="0"/>
        <w:jc w:val="center"/>
        <w:rPr>
          <w:rFonts w:eastAsia="Calibri"/>
          <w:b/>
          <w:i/>
          <w:szCs w:val="20"/>
        </w:rPr>
      </w:pPr>
      <w:r w:rsidRPr="00011896">
        <w:rPr>
          <w:b/>
          <w:i/>
        </w:rPr>
        <w:t>Hémicycle du Sénat du parlement grec</w:t>
      </w:r>
    </w:p>
    <w:p w:rsidR="00792248" w:rsidRPr="00011896" w:rsidRDefault="00792248" w:rsidP="00792248">
      <w:pPr>
        <w:tabs>
          <w:tab w:val="left" w:pos="6237"/>
        </w:tabs>
        <w:autoSpaceDE w:val="0"/>
        <w:autoSpaceDN w:val="0"/>
        <w:jc w:val="center"/>
        <w:rPr>
          <w:rFonts w:eastAsia="Calibri"/>
          <w:b/>
          <w:i/>
          <w:szCs w:val="20"/>
        </w:rPr>
      </w:pPr>
    </w:p>
    <w:p w:rsidR="00792248" w:rsidRPr="00011896" w:rsidRDefault="00792248" w:rsidP="00792248">
      <w:pPr>
        <w:tabs>
          <w:tab w:val="left" w:pos="6237"/>
        </w:tabs>
        <w:autoSpaceDE w:val="0"/>
        <w:autoSpaceDN w:val="0"/>
        <w:jc w:val="center"/>
        <w:rPr>
          <w:rFonts w:eastAsia="Calibri"/>
          <w:b/>
          <w:szCs w:val="20"/>
        </w:rPr>
      </w:pPr>
    </w:p>
    <w:p w:rsidR="00792248" w:rsidRPr="00011896" w:rsidRDefault="00792248" w:rsidP="00792248">
      <w:pPr>
        <w:jc w:val="center"/>
        <w:rPr>
          <w:b/>
        </w:rPr>
      </w:pPr>
    </w:p>
    <w:p w:rsidR="00792248" w:rsidRPr="00011896" w:rsidRDefault="00792248" w:rsidP="00792248">
      <w:pPr>
        <w:jc w:val="center"/>
        <w:rPr>
          <w:b/>
        </w:rPr>
      </w:pPr>
      <w:r w:rsidRPr="00011896">
        <w:rPr>
          <w:b/>
        </w:rPr>
        <w:t>RAPPORT FINAL</w:t>
      </w:r>
    </w:p>
    <w:p w:rsidR="00792248" w:rsidRPr="00011896" w:rsidRDefault="00792248" w:rsidP="00792248">
      <w:pPr>
        <w:jc w:val="center"/>
        <w:rPr>
          <w:b/>
        </w:rPr>
      </w:pPr>
    </w:p>
    <w:p w:rsidR="00792248" w:rsidRPr="00011896" w:rsidRDefault="00792248" w:rsidP="00792248">
      <w:pPr>
        <w:jc w:val="center"/>
        <w:rPr>
          <w:b/>
        </w:rPr>
      </w:pPr>
    </w:p>
    <w:p w:rsidR="00F619FA" w:rsidRPr="00011896" w:rsidRDefault="00F619FA">
      <w:pPr>
        <w:rPr>
          <w:b/>
        </w:rPr>
      </w:pPr>
    </w:p>
    <w:p w:rsidR="00F619FA" w:rsidRPr="00011896" w:rsidRDefault="00F619FA" w:rsidP="00552BDE">
      <w:pPr>
        <w:pStyle w:val="ListParagraph"/>
        <w:numPr>
          <w:ilvl w:val="0"/>
          <w:numId w:val="3"/>
        </w:numPr>
        <w:ind w:left="567" w:hanging="567"/>
        <w:rPr>
          <w:b/>
        </w:rPr>
      </w:pPr>
      <w:r w:rsidRPr="00011896">
        <w:rPr>
          <w:b/>
        </w:rPr>
        <w:t>Lequel des cinq scénarios présentés dans le livre blanc correspond selon vous le mieux aux défis internes et externes auxquels l’UE est confrontée, et pourquoi? Un autre scénario, non envisagé, serait-il possible et préférable?</w:t>
      </w:r>
    </w:p>
    <w:p w:rsidR="006F2D90" w:rsidRPr="00011896" w:rsidRDefault="006F2D90" w:rsidP="00B77EE1">
      <w:pPr>
        <w:pStyle w:val="ListParagraph"/>
        <w:ind w:left="0"/>
      </w:pPr>
    </w:p>
    <w:p w:rsidR="00F619FA" w:rsidRPr="00011896" w:rsidRDefault="00A732AC" w:rsidP="00B81AF1">
      <w:pPr>
        <w:pStyle w:val="ListParagraph"/>
        <w:ind w:left="0"/>
      </w:pPr>
      <w:r w:rsidRPr="00011896">
        <w:t xml:space="preserve">Il y a eu convergence de vues des participants, à savoir des représentants des partenaires sociaux et d’autres organisations de la société civile grecque, en ce qui concerne le point de départ: la construction européenne subit aujourd’hui de fortes turbulences et le processus d’intégration européenne se trouve dans une phase critique. Les défis, internes et externes, auxquels est confrontée l’Union européenne sont nombreux, importants et largement connus. Ont été citées, à titre indicatif, la crise économique, qui laisse dans son sillage une augmentation des inégalités économiques et sociales et un élargissement du fossé nord-sud, la contestation de la légitimité démocratique et populaire par une grande partie de la population européenne, y compris celle de Grèce, mais aussi la remise en cause de l’efficacité de l’administration des institutions européennes et de leur capacité à résoudre les problèmes, la crise des migrants et des réfugiés, les conflits régionaux, le terrorisme, et l’extrémisme politique. Parmi les scénarios proposés par le livre blanc, la société civile organisée grecque se prononce presque unanimement en faveur du scénario 5 «Faire beaucoup plus ensemble», qui semble être le seul à même de créer les conditions pour répondre aux défis énumérés ci-avant et de faire repartir le projet d’intégration européenne. L’Europe et la Grèce, dans un environnement mondialisé, ne peuvent que bénéficier de la poursuite de l’intégration du marché unique, d’une coordination accrue des questions budgétaires, sociales et fiscales, d’un renforcement de la coopération dans les domaines de la politique étrangère, de la défense, de la sécurité, de la gestion des frontières et de la politique d’asile, ainsi que d’un approfondissement du cadre institutionnel qui permettrait de prendre et de mettre en œuvre des décisions de manière plus rapide et plus efficace. Il a toutefois été noté que la réponse à la question ne peut être ni univoque ni se limiter à «oui» ou «non». Le scénario 5, tout en constituant une base appropriée et un point de départ pour une réflexion approfondie sur la configuration de l’Europe que nous souhaitons pour l’avenir, devra de facto être enrichi, </w:t>
      </w:r>
      <w:r w:rsidRPr="00011896">
        <w:lastRenderedPageBreak/>
        <w:t>éventuellement avec des éléments du scénario 3 «Ceux qui veulent plus font plus», puisque l’UEM constitue déjà un exemple véritable d’intégration différenciée au sein de l’UE. La perspective d’avoir immédiatement une Europe à plusieurs vitesses suscite des inquiétudes chez la majorité des participants. Plusieurs intervenants ont souligné également la nécessité de faire plus amplement référence au développement de la dimension sociale de l’Europe, d’inclure plus clairement le pilier environnemental et de développer le modèle de gouvernance, dans le sens d’une plus grande inclusivité, représentativité, transparence et responsabilité, dans l’esprit du programme de développement durable à l’horizon 2030 des Nations unies. Dans cette optique, plusieurs intervenants ont évoqué un sixième scénario, basé sur le cinquième, mais plus audacieux, sensiblement renforcé et enrichi de façon à intégrer tous les éléments ci-dessus et d’autres encore.</w:t>
      </w:r>
    </w:p>
    <w:p w:rsidR="00B77EE1" w:rsidRPr="00011896" w:rsidRDefault="00B77EE1" w:rsidP="00B81AF1">
      <w:pPr>
        <w:pStyle w:val="ListParagraph"/>
        <w:ind w:left="0"/>
      </w:pPr>
    </w:p>
    <w:p w:rsidR="00F619FA" w:rsidRPr="00011896" w:rsidRDefault="00F619FA" w:rsidP="00B81AF1">
      <w:pPr>
        <w:pStyle w:val="ListParagraph"/>
        <w:keepNext/>
        <w:numPr>
          <w:ilvl w:val="0"/>
          <w:numId w:val="3"/>
        </w:numPr>
        <w:ind w:left="567" w:hanging="567"/>
        <w:rPr>
          <w:b/>
        </w:rPr>
      </w:pPr>
      <w:r w:rsidRPr="00011896">
        <w:rPr>
          <w:b/>
        </w:rPr>
        <w:t>Comment pensez-vous que la confiance puisse être renforcée en Europe?</w:t>
      </w:r>
    </w:p>
    <w:p w:rsidR="006F2D90" w:rsidRPr="00011896" w:rsidRDefault="006F2D90" w:rsidP="00B81AF1">
      <w:pPr>
        <w:keepNext/>
      </w:pPr>
    </w:p>
    <w:p w:rsidR="008D059E" w:rsidRPr="00011896" w:rsidRDefault="003B7435" w:rsidP="006F2D90">
      <w:r w:rsidRPr="00011896">
        <w:t>Il y a également eu consensus entre les participants sur le constat que l’Union européenne traverse une grave crise de confiance. Un grand nombre de citoyens dans toute l’Europe, et c’est particulièrement visible en Grèce, qui a été gravement touchée par la crise économique et la gestion de celle-ci, ont cessé de voir l’UE comme une occasion d’améliorer leur niveau de vie; ils la voient au contraire comme une menace pour leur bien-être individuel et collectif. Les citoyens européens ont été déçus dans leurs attentes en ce qui concerne les avantages de l’intégration européenne, et l’impression que seules les élites politiques et économiques des États membres – voire le noyau dur de l’UE, au détriment de sa périphérie – bénéficient de ces avantages est très répandue. Les inégalités croissantes, mais également l’incapacité de l’UE à gérer les crises, immédiatement et efficacement, ont sapé la confiance des citoyens vis-à-vis d’une Europe unie, qu’ils ont vue se rétracter pour ce qui est des valeurs européennes fondamentales de solidarité, de coopération, de collaboration, de justice sociale, de cohésion et de respect des droits de l’homme. Tout ce qui précède a pour résultat l’euroscepticisme, la xénophobie, la remise en cause de la perspective européenne et d’une trajectoire commune, le retour du nationalisme, le populisme. Pour redevenir attrayante pour les citoyens, l’UE doit enfin sortir de la crise économique et sociale persistante, et l’Europe ainsi que ses États membres doivent retrouver le chemin de la croissance et de la prospérité. L’Union devra montrer concrètement son attachement à ses principes et à ses valeurs fondatrices, en évitant de stigmatiser, d’isoler et de traiter comme des parias ses différents États membres. Il convient également de mettre l’accent sur le développement d’une conscience et d’une identité européennes qui aille au-delà des intérêts et des égoïsmes nationaux cloisonnés; ce rôle important pourrait et devrait revenir à l’éducation. Il est nécessaire, enfin, que les dirigeants politiques des États membres cessent de mettre toutes les décisions difficiles, qui ont un coût politique, sur le compte de «Bruxelles», et qu’ils mettent en même temps à son crédit les avantages politiques qu’ils tirent des grandes réalisations européennes.</w:t>
      </w:r>
    </w:p>
    <w:p w:rsidR="001F5B93" w:rsidRPr="00011896" w:rsidRDefault="001F5B93" w:rsidP="007E5647"/>
    <w:p w:rsidR="001F5B93" w:rsidRPr="00011896" w:rsidRDefault="001F5B93" w:rsidP="00B81AF1">
      <w:pPr>
        <w:pStyle w:val="ListParagraph"/>
        <w:keepNext/>
        <w:numPr>
          <w:ilvl w:val="0"/>
          <w:numId w:val="3"/>
        </w:numPr>
        <w:ind w:left="567" w:hanging="567"/>
        <w:rPr>
          <w:b/>
        </w:rPr>
      </w:pPr>
      <w:r w:rsidRPr="00011896">
        <w:rPr>
          <w:b/>
        </w:rPr>
        <w:t xml:space="preserve">Est-il nécessaire d’assurer plus de visibilité et de mieux communiquer sur l’Europe, et comment? </w:t>
      </w:r>
    </w:p>
    <w:p w:rsidR="006F2D90" w:rsidRPr="00011896" w:rsidRDefault="006F2D90" w:rsidP="00B81AF1">
      <w:pPr>
        <w:keepNext/>
      </w:pPr>
    </w:p>
    <w:p w:rsidR="00F41958" w:rsidRPr="00011896" w:rsidRDefault="00F41958" w:rsidP="006F2D90">
      <w:r w:rsidRPr="00011896">
        <w:t xml:space="preserve">Tous les points de vue qui ont été exprimés sur ce point tendent à dire qu’il y a sans aucun doute un manque d’information et de communication concernant le rôle que l’Europe unie a joué au cours des 60 dernières années pour le maintien de la paix, la prospérité individuelle et collective et le développement des États membres, et notamment en ce qui concerne les très nombreux avantages, à plusieurs niveaux, qu’ils ont tirés et continuent de tirer, à titre individuel et collectif, du projet d’unification de l’espace européen. Ces éléments n’ont pas été suffisamment mis en évidence ni </w:t>
      </w:r>
      <w:r w:rsidRPr="00011896">
        <w:lastRenderedPageBreak/>
        <w:t xml:space="preserve">intégrés dans la conscience collective, la Grèce ne faisant pas exception à cet égard. Il en résulte aujourd’hui, au milieu de la crise, que les générations plus âgées font preuve «d’amnésie historique» et que les jeunes tournent le dos à l’Europe, ignorant dans une large mesure l’Histoire. Il a été proposé d’informer plus efficacement le public sur la base d’une comparaison: quels seraient les niveaux de prospérité et de jouissance des droits des citoyens sans l’Union et quels sont-ils actuellement grâce à elle? Les acteurs institutionnels de chaque État membre, tels que les partenaires sociaux et les autorités locales, ont un rôle majeur à jouer pour mettre en lumière les éléments positifs obtenus par chaque pays, même la Grèce, depuis leur adhésion l’Europe. Les institutions européennes doivent, comme elles le font à travers la présente initiative, chercher à associer de manière systématique et structurée la société civile des États nationaux, afin que les citoyens se sentent impliqués dans la prise de décisions sur les questions qui les concernent. Plusieurs participants ont mentionné dans ce contexte le Parlement européen, qui ne semble pas à ce jour avoir renoncé totalement à la hauteur de sa mission institutionnelle, qui consiste essentiellement à rapprocher l’Union européenne de ses citoyens, ce qui constitue aussi un projet pour l’avenir. </w:t>
      </w:r>
    </w:p>
    <w:p w:rsidR="00F619FA" w:rsidRPr="00011896" w:rsidRDefault="00F619FA" w:rsidP="00552BDE">
      <w:pPr>
        <w:ind w:left="567" w:hanging="567"/>
      </w:pPr>
    </w:p>
    <w:p w:rsidR="00F619FA" w:rsidRPr="00011896" w:rsidRDefault="00F619FA" w:rsidP="00B81AF1">
      <w:pPr>
        <w:pStyle w:val="ListParagraph"/>
        <w:keepNext/>
        <w:numPr>
          <w:ilvl w:val="0"/>
          <w:numId w:val="3"/>
        </w:numPr>
        <w:ind w:left="567" w:hanging="567"/>
        <w:rPr>
          <w:b/>
        </w:rPr>
      </w:pPr>
      <w:r w:rsidRPr="00011896">
        <w:rPr>
          <w:b/>
        </w:rPr>
        <w:t>Les domaines d’action évoqués sont-ils exhaustifs et suffisamment illustratifs? Comment les classeriez-vous par ordre d’importance? Y a-t-il un domaine d’action majeur qui n’est pas mentionné ou qui n’est pas suffisamment traité? Si c’est le cas, duquel s’agit-il, et lequel des cinq scénarios correspondrait-il le mieux à son développement?</w:t>
      </w:r>
    </w:p>
    <w:p w:rsidR="006F2D90" w:rsidRPr="00011896" w:rsidRDefault="006F2D90" w:rsidP="00B81AF1">
      <w:pPr>
        <w:keepNext/>
      </w:pPr>
    </w:p>
    <w:p w:rsidR="00844AEB" w:rsidRPr="00011896" w:rsidRDefault="00A673C7" w:rsidP="006F2D90">
      <w:r w:rsidRPr="00011896">
        <w:t>Seule une organisation d’employeurs a proposé un classement des domaines d’action (par ordre de priorité: UEM - politique étrangère et de sécurité - Schengen, migration et sécurité - marché unique et commerce - budget de l’UE - capacité à tenir les engagements), en notant toutefois que la différence de leur importance relative est faible. Par ailleurs, il a été constaté d’un commun accord que le domaine de l’emploi, des relations de travail et des affaires sociales est absent de la liste des domaines politiques, ou du moins n’y a pas sa juste place, alors que c’est peut-être le plus important, en ce temps de crise. L’initiative visant à mettre en place un socle européen des droits sociaux a été saluée comme importante, même si elle doit encore être renforcée en tenant compte des spécificités de chaque État membre et des évolutions démographiques et technologiques. Il a été signalé que les traités, sous leur forme actuelle, permettent de nombreuses possibilités de développement dans le domaine de la politique sociale, avec par exemple le recours à la clause sociale de l’article 9 du traité sur le fonctionnement de l’Union européenne, mais celles-ci n’ont pas été exploitées en raison de la configuration politique en Europe.</w:t>
      </w:r>
    </w:p>
    <w:p w:rsidR="00B80D22" w:rsidRPr="00011896" w:rsidRDefault="00B80D22" w:rsidP="00552BDE">
      <w:pPr>
        <w:ind w:left="567" w:hanging="567"/>
      </w:pPr>
    </w:p>
    <w:p w:rsidR="00B80D22" w:rsidRPr="00011896" w:rsidRDefault="00B80D22" w:rsidP="00B81AF1">
      <w:pPr>
        <w:pStyle w:val="ListParagraph"/>
        <w:keepNext/>
        <w:keepLines/>
        <w:numPr>
          <w:ilvl w:val="0"/>
          <w:numId w:val="3"/>
        </w:numPr>
        <w:ind w:left="567" w:hanging="567"/>
        <w:rPr>
          <w:b/>
        </w:rPr>
      </w:pPr>
      <w:r w:rsidRPr="00011896">
        <w:rPr>
          <w:b/>
        </w:rPr>
        <w:t>S’agissant de «la voie à suivre», comment les «Débats sur l’avenir de l’Europe» dans les parlements nationaux, les villes et les régions partout en Europe devraient-ils être structurés? Quel rôle la société civile devrait-elle jouer sur cette «voie à suivre», et comment?</w:t>
      </w:r>
    </w:p>
    <w:p w:rsidR="006F2D90" w:rsidRPr="00011896" w:rsidRDefault="006F2D90" w:rsidP="00B81AF1">
      <w:pPr>
        <w:keepNext/>
        <w:keepLines/>
      </w:pPr>
    </w:p>
    <w:p w:rsidR="007D1F72" w:rsidRPr="00011896" w:rsidRDefault="008A51DC" w:rsidP="006F2D90">
      <w:r w:rsidRPr="00011896">
        <w:t>Une proposition qui a été avancée consiste à mener un dialogue simultané à quatre niveaux: national, régional, sectoriel et par branche, avec la participation active des partenaires sociaux et le renforcement et la promotion du dialogue social. La société civile organisée doit suivre de près l’agenda politique tel qu’il est conçu au niveau européen; elle peut et doit jouer un rôle important pour combler le déficit d’information et de confiance exposé ci-dessus, en tant que canal de communication de l’Union avec ses citoyens.</w:t>
      </w:r>
    </w:p>
    <w:p w:rsidR="007238A6" w:rsidRPr="00011896" w:rsidRDefault="007238A6" w:rsidP="00552BDE">
      <w:pPr>
        <w:ind w:left="567" w:hanging="567"/>
      </w:pPr>
    </w:p>
    <w:p w:rsidR="007238A6" w:rsidRPr="00011896" w:rsidRDefault="00552BDE" w:rsidP="00B81AF1">
      <w:pPr>
        <w:pStyle w:val="ListParagraph"/>
        <w:keepNext/>
        <w:numPr>
          <w:ilvl w:val="0"/>
          <w:numId w:val="3"/>
        </w:numPr>
        <w:ind w:left="567" w:hanging="567"/>
        <w:rPr>
          <w:b/>
        </w:rPr>
      </w:pPr>
      <w:r w:rsidRPr="00011896">
        <w:rPr>
          <w:b/>
        </w:rPr>
        <w:lastRenderedPageBreak/>
        <w:t>Quelles sont vos attentes particulières concernant l’issue de la consultation?</w:t>
      </w:r>
    </w:p>
    <w:p w:rsidR="006F2D90" w:rsidRPr="00011896" w:rsidRDefault="006F2D90" w:rsidP="00B81AF1">
      <w:pPr>
        <w:keepNext/>
      </w:pPr>
    </w:p>
    <w:p w:rsidR="00455592" w:rsidRPr="00011896" w:rsidRDefault="00F85F90" w:rsidP="00DE5A92">
      <w:r w:rsidRPr="00011896">
        <w:t>Les participants ont formulé l’espoir que l’on parvienne rapidement à réaffirmer que l’Europe, en reconnaissant les erreurs du passé, continue à aller de l’avant avec confiance et dynamisme, créant ainsi une nouvelle dynamique et écrivant une nouvelle page de son histoire allant dans le sens d’une amélioration du bien-être de ses peuples. Dans un même ordre d’idées, plusieurs parties ont exprimé l’espoir que la conjoncture politique actuelle, avec, entre autres, l’élection de M. Trump à la présidence des États-Unis, le Brexit à nos portes et la détérioration des relations avec la Russie, ait un effet rassembleur et fédérateur pour l’UE et que les forces politiques europhiles, avec comme fer de lance les nouveaux dirigeants de la France, s’emploient à revivifier et approfondir l’aventure commune, en donnant aux citoyens européens des perspectives pour plus d’Europe et une meilleure Europe. D’autre part, le fait que cette consultation se déroule de manière fragmentée et cloisonnée, alors que les documents de réflexion de la Commission européenne sur des questions pertinentes n’étaient pas d’emblée disponibles, ce malgré leur publication progressive, a fait l’objet de commentaires négatifs. D’autres encore n’ont pas caché leur scepticisme et leur pessimisme quant à savoir si les résultats de la consultation auront une incidence significative sur les centres de décision de Bruxelles, si l’on évitera un nouveau fossé entre les résultats de cette initiative de l’Union européenne et les attentes des citoyens et de la société, et, d’une manière plus générale, s’il est réellement possible d’envisager une évolution voire un changement de paradigme pour l’Europe.</w:t>
      </w:r>
    </w:p>
    <w:p w:rsidR="00C90132" w:rsidRPr="00011896" w:rsidRDefault="00C90132" w:rsidP="00552BDE">
      <w:pPr>
        <w:ind w:left="567" w:hanging="567"/>
      </w:pPr>
    </w:p>
    <w:p w:rsidR="00455592" w:rsidRPr="00011896" w:rsidRDefault="00455592" w:rsidP="00B81AF1">
      <w:pPr>
        <w:pStyle w:val="ListParagraph"/>
        <w:keepNext/>
        <w:numPr>
          <w:ilvl w:val="0"/>
          <w:numId w:val="3"/>
        </w:numPr>
        <w:ind w:left="567" w:hanging="567"/>
        <w:rPr>
          <w:b/>
        </w:rPr>
      </w:pPr>
      <w:r w:rsidRPr="00011896">
        <w:rPr>
          <w:b/>
        </w:rPr>
        <w:t>Comment les citoyens peuvent-ils être davantage impliqués dans le façonnage de l’avenir de l’Europe?</w:t>
      </w:r>
    </w:p>
    <w:p w:rsidR="006F2D90" w:rsidRPr="00011896" w:rsidRDefault="006F2D90" w:rsidP="00B81AF1">
      <w:pPr>
        <w:keepNext/>
      </w:pPr>
    </w:p>
    <w:p w:rsidR="0047541B" w:rsidRPr="00011896" w:rsidRDefault="008333A1" w:rsidP="006F2D90">
      <w:r w:rsidRPr="00011896">
        <w:t>Sans aucun doute, il est indispensable que les citoyens participent à la construction de l’avenir de l’Europe et, ainsi qu’il a été mentionné plus haut, la société civile organisée est appelée à jouer un rôle important dans ce sens. De manière plus générale, il est nécessaire d’adopter des modes de prise de décision plus participatifs, sans pour autant faire reposer sur les citoyens les questions qui désorientent et divisent les sociétés. Ce qu’il nous faut, c’est un dialogue plus effectif et un contact plus systématique entre l’UE – par l’intermédiaire de ses organes et de ses représentants institutionnels – et les citoyens des États membres – par l’intermédiaire de leurs différentes formes d’organisation.</w:t>
      </w:r>
    </w:p>
    <w:p w:rsidR="00F619FA" w:rsidRPr="00011896" w:rsidRDefault="00F619FA" w:rsidP="00552BDE">
      <w:pPr>
        <w:ind w:left="567" w:hanging="567"/>
      </w:pPr>
    </w:p>
    <w:p w:rsidR="00246359" w:rsidRPr="00011896" w:rsidRDefault="00246359">
      <w:pPr>
        <w:overflowPunct w:val="0"/>
        <w:autoSpaceDE w:val="0"/>
        <w:autoSpaceDN w:val="0"/>
        <w:adjustRightInd w:val="0"/>
        <w:jc w:val="center"/>
        <w:textAlignment w:val="baseline"/>
      </w:pPr>
      <w:r w:rsidRPr="00011896">
        <w:t>_____________</w:t>
      </w:r>
    </w:p>
    <w:p w:rsidR="00FD7E25" w:rsidRPr="00011896" w:rsidRDefault="00FD7E25">
      <w:pPr>
        <w:spacing w:after="200" w:line="276" w:lineRule="auto"/>
        <w:jc w:val="left"/>
      </w:pPr>
      <w:r w:rsidRPr="0001189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rsidR="00F94B15" w:rsidRPr="00011896" w:rsidTr="00B77EE1">
        <w:tc>
          <w:tcPr>
            <w:tcW w:w="4644" w:type="dxa"/>
            <w:vAlign w:val="center"/>
          </w:tcPr>
          <w:p w:rsidR="00A31A18" w:rsidRPr="00011896" w:rsidRDefault="00B77EE1" w:rsidP="00B77EE1">
            <w:pPr>
              <w:jc w:val="center"/>
              <w:rPr>
                <w:b/>
              </w:rPr>
            </w:pPr>
            <w:r w:rsidRPr="00011896">
              <w:rPr>
                <w:noProof/>
                <w:lang w:val="fr-BE" w:eastAsia="fr-BE" w:bidi="ar-SA"/>
              </w:rPr>
              <w:lastRenderedPageBreak/>
              <w:drawing>
                <wp:inline distT="0" distB="0" distL="0" distR="0" wp14:anchorId="26A6F3E2" wp14:editId="6DE6E9A9">
                  <wp:extent cx="2235572"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51025" cy="728904"/>
                          </a:xfrm>
                          <a:prstGeom prst="rect">
                            <a:avLst/>
                          </a:prstGeom>
                        </pic:spPr>
                      </pic:pic>
                    </a:graphicData>
                  </a:graphic>
                </wp:inline>
              </w:drawing>
            </w:r>
          </w:p>
        </w:tc>
        <w:tc>
          <w:tcPr>
            <w:tcW w:w="4645" w:type="dxa"/>
            <w:vAlign w:val="center"/>
          </w:tcPr>
          <w:p w:rsidR="00A31A18" w:rsidRPr="00011896" w:rsidRDefault="00A31A18" w:rsidP="00B77EE1">
            <w:pPr>
              <w:jc w:val="center"/>
              <w:rPr>
                <w:b/>
              </w:rPr>
            </w:pPr>
            <w:r w:rsidRPr="00011896">
              <w:rPr>
                <w:b/>
                <w:noProof/>
                <w:lang w:val="fr-BE" w:eastAsia="fr-BE" w:bidi="ar-SA"/>
              </w:rPr>
              <w:drawing>
                <wp:inline distT="0" distB="0" distL="0" distR="0" wp14:anchorId="4E9ED9F3" wp14:editId="3F1C2C26">
                  <wp:extent cx="714375" cy="1047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1047750"/>
                          </a:xfrm>
                          <a:prstGeom prst="rect">
                            <a:avLst/>
                          </a:prstGeom>
                          <a:noFill/>
                        </pic:spPr>
                      </pic:pic>
                    </a:graphicData>
                  </a:graphic>
                </wp:inline>
              </w:drawing>
            </w:r>
          </w:p>
        </w:tc>
      </w:tr>
    </w:tbl>
    <w:p w:rsidR="00A31A18" w:rsidRPr="00011896" w:rsidRDefault="00A31A18" w:rsidP="00FD7E25">
      <w:pPr>
        <w:tabs>
          <w:tab w:val="left" w:pos="6237"/>
        </w:tabs>
        <w:autoSpaceDE w:val="0"/>
        <w:autoSpaceDN w:val="0"/>
        <w:jc w:val="center"/>
        <w:rPr>
          <w:rFonts w:eastAsia="Calibri"/>
          <w:b/>
          <w:sz w:val="28"/>
          <w:szCs w:val="28"/>
        </w:rPr>
      </w:pPr>
    </w:p>
    <w:p w:rsidR="00FD7E25" w:rsidRPr="00011896" w:rsidRDefault="00FD7E25" w:rsidP="00FD7E25">
      <w:pPr>
        <w:tabs>
          <w:tab w:val="left" w:pos="6237"/>
        </w:tabs>
        <w:autoSpaceDE w:val="0"/>
        <w:autoSpaceDN w:val="0"/>
        <w:jc w:val="center"/>
        <w:rPr>
          <w:rFonts w:eastAsia="Calibri"/>
          <w:b/>
          <w:szCs w:val="20"/>
        </w:rPr>
      </w:pPr>
      <w:r w:rsidRPr="00011896">
        <w:rPr>
          <w:b/>
          <w:sz w:val="28"/>
        </w:rPr>
        <w:t>Livre blanc de la Commission européenne sur l’avenir de l’Europe: débat du CESE et du CES grec avec la société civile organisée en Grèce</w:t>
      </w:r>
    </w:p>
    <w:p w:rsidR="00FD7E25" w:rsidRPr="00011896" w:rsidRDefault="00FD7E25" w:rsidP="00FD7E25">
      <w:pPr>
        <w:tabs>
          <w:tab w:val="left" w:pos="6237"/>
        </w:tabs>
        <w:autoSpaceDE w:val="0"/>
        <w:autoSpaceDN w:val="0"/>
        <w:jc w:val="center"/>
        <w:rPr>
          <w:rFonts w:eastAsia="Calibri"/>
          <w:b/>
          <w:szCs w:val="20"/>
        </w:rPr>
      </w:pPr>
    </w:p>
    <w:p w:rsidR="00FD7E25" w:rsidRPr="00011896" w:rsidRDefault="00FD7E25" w:rsidP="00FD7E25">
      <w:pPr>
        <w:tabs>
          <w:tab w:val="left" w:pos="6237"/>
        </w:tabs>
        <w:autoSpaceDE w:val="0"/>
        <w:autoSpaceDN w:val="0"/>
        <w:jc w:val="center"/>
        <w:rPr>
          <w:rFonts w:eastAsia="Calibri"/>
          <w:b/>
          <w:i/>
          <w:sz w:val="24"/>
          <w:szCs w:val="24"/>
        </w:rPr>
      </w:pPr>
      <w:r w:rsidRPr="00011896">
        <w:rPr>
          <w:b/>
          <w:i/>
          <w:sz w:val="24"/>
        </w:rPr>
        <w:t>Vendredi 2</w:t>
      </w:r>
      <w:r w:rsidR="00B77EE1" w:rsidRPr="00011896">
        <w:rPr>
          <w:b/>
          <w:i/>
          <w:sz w:val="24"/>
        </w:rPr>
        <w:t> </w:t>
      </w:r>
      <w:r w:rsidRPr="00011896">
        <w:rPr>
          <w:b/>
          <w:i/>
          <w:sz w:val="24"/>
        </w:rPr>
        <w:t>juin</w:t>
      </w:r>
      <w:r w:rsidR="00B77EE1" w:rsidRPr="00011896">
        <w:rPr>
          <w:b/>
          <w:i/>
          <w:sz w:val="24"/>
        </w:rPr>
        <w:t> </w:t>
      </w:r>
      <w:r w:rsidRPr="00011896">
        <w:rPr>
          <w:b/>
          <w:i/>
          <w:sz w:val="24"/>
        </w:rPr>
        <w:t>2017</w:t>
      </w:r>
    </w:p>
    <w:p w:rsidR="00FD7E25" w:rsidRPr="00011896" w:rsidRDefault="00FD7E25" w:rsidP="00FD7E25">
      <w:pPr>
        <w:tabs>
          <w:tab w:val="left" w:pos="6237"/>
        </w:tabs>
        <w:autoSpaceDE w:val="0"/>
        <w:autoSpaceDN w:val="0"/>
        <w:jc w:val="center"/>
        <w:rPr>
          <w:rFonts w:eastAsia="Calibri"/>
          <w:b/>
          <w:sz w:val="24"/>
          <w:szCs w:val="24"/>
        </w:rPr>
      </w:pPr>
      <w:r w:rsidRPr="00011896">
        <w:rPr>
          <w:b/>
          <w:i/>
          <w:sz w:val="24"/>
        </w:rPr>
        <w:t>Hémicycle du Sénat du Parlement grec</w:t>
      </w:r>
    </w:p>
    <w:p w:rsidR="007B73D7" w:rsidRPr="00011896" w:rsidRDefault="007B73D7" w:rsidP="007B73D7">
      <w:pPr>
        <w:tabs>
          <w:tab w:val="left" w:pos="6237"/>
        </w:tabs>
        <w:autoSpaceDE w:val="0"/>
        <w:autoSpaceDN w:val="0"/>
        <w:rPr>
          <w:rFonts w:eastAsia="Calibri"/>
          <w:b/>
          <w:sz w:val="24"/>
          <w:szCs w:val="24"/>
        </w:rPr>
      </w:pPr>
    </w:p>
    <w:p w:rsidR="007B73D7" w:rsidRPr="00011896" w:rsidRDefault="007B73D7" w:rsidP="007B73D7">
      <w:pPr>
        <w:tabs>
          <w:tab w:val="left" w:pos="6237"/>
        </w:tabs>
        <w:autoSpaceDE w:val="0"/>
        <w:autoSpaceDN w:val="0"/>
        <w:rPr>
          <w:rFonts w:eastAsia="Calibri"/>
          <w:b/>
          <w:sz w:val="24"/>
          <w:szCs w:val="24"/>
        </w:rPr>
      </w:pPr>
      <w:r w:rsidRPr="00011896">
        <w:rPr>
          <w:b/>
          <w:sz w:val="24"/>
        </w:rPr>
        <w:t>PROGRAMME</w:t>
      </w:r>
    </w:p>
    <w:p w:rsidR="00A31A18" w:rsidRPr="00011896" w:rsidRDefault="00A31A18" w:rsidP="007B73D7">
      <w:pPr>
        <w:tabs>
          <w:tab w:val="left" w:pos="6237"/>
        </w:tabs>
        <w:autoSpaceDE w:val="0"/>
        <w:autoSpaceDN w:val="0"/>
        <w:rPr>
          <w:rFonts w:eastAsia="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499"/>
      </w:tblGrid>
      <w:tr w:rsidR="00F94B15" w:rsidRPr="00011896">
        <w:tc>
          <w:tcPr>
            <w:tcW w:w="1668" w:type="dxa"/>
            <w:tcBorders>
              <w:top w:val="single" w:sz="4" w:space="0" w:color="auto"/>
              <w:left w:val="single" w:sz="4" w:space="0" w:color="auto"/>
              <w:bottom w:val="single" w:sz="4" w:space="0" w:color="auto"/>
              <w:right w:val="single" w:sz="4" w:space="0" w:color="auto"/>
            </w:tcBorders>
          </w:tcPr>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9 h 30 - 10 heures</w:t>
            </w:r>
          </w:p>
        </w:tc>
        <w:tc>
          <w:tcPr>
            <w:tcW w:w="7499" w:type="dxa"/>
            <w:tcBorders>
              <w:top w:val="single" w:sz="4" w:space="0" w:color="auto"/>
              <w:left w:val="single" w:sz="4" w:space="0" w:color="auto"/>
              <w:bottom w:val="single" w:sz="4" w:space="0" w:color="auto"/>
              <w:right w:val="single" w:sz="4" w:space="0" w:color="auto"/>
            </w:tcBorders>
          </w:tcPr>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Arrivée – inscriptions</w:t>
            </w:r>
          </w:p>
          <w:p w:rsidR="007B73D7" w:rsidRPr="00011896" w:rsidRDefault="007B73D7" w:rsidP="00B77EE1">
            <w:pPr>
              <w:tabs>
                <w:tab w:val="left" w:pos="6237"/>
              </w:tabs>
              <w:autoSpaceDE w:val="0"/>
              <w:autoSpaceDN w:val="0"/>
              <w:spacing w:line="276" w:lineRule="auto"/>
              <w:rPr>
                <w:rFonts w:eastAsia="Calibri"/>
                <w:b/>
                <w:sz w:val="24"/>
                <w:szCs w:val="24"/>
              </w:rPr>
            </w:pPr>
          </w:p>
        </w:tc>
      </w:tr>
      <w:tr w:rsidR="00F94B15" w:rsidRPr="00011896">
        <w:tc>
          <w:tcPr>
            <w:tcW w:w="1668" w:type="dxa"/>
            <w:tcBorders>
              <w:top w:val="single" w:sz="4" w:space="0" w:color="auto"/>
              <w:left w:val="single" w:sz="4" w:space="0" w:color="auto"/>
              <w:bottom w:val="single" w:sz="4" w:space="0" w:color="auto"/>
              <w:right w:val="single" w:sz="4" w:space="0" w:color="auto"/>
            </w:tcBorders>
          </w:tcPr>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10 heures</w:t>
            </w:r>
            <w:r w:rsidR="00B77EE1" w:rsidRPr="00011896">
              <w:rPr>
                <w:b/>
                <w:sz w:val="24"/>
              </w:rPr>
              <w:t> </w:t>
            </w:r>
            <w:r w:rsidRPr="00011896">
              <w:rPr>
                <w:b/>
                <w:sz w:val="24"/>
              </w:rPr>
              <w:t>- 11 heures</w:t>
            </w:r>
          </w:p>
        </w:tc>
        <w:tc>
          <w:tcPr>
            <w:tcW w:w="7499" w:type="dxa"/>
            <w:tcBorders>
              <w:top w:val="single" w:sz="4" w:space="0" w:color="auto"/>
              <w:left w:val="single" w:sz="4" w:space="0" w:color="auto"/>
              <w:bottom w:val="single" w:sz="4" w:space="0" w:color="auto"/>
              <w:right w:val="single" w:sz="4" w:space="0" w:color="auto"/>
            </w:tcBorders>
          </w:tcPr>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Ouverture:</w:t>
            </w:r>
            <w:r w:rsidRPr="00011896">
              <w:t xml:space="preserve"> </w:t>
            </w:r>
            <w:r w:rsidRPr="00011896">
              <w:rPr>
                <w:i/>
                <w:sz w:val="24"/>
              </w:rPr>
              <w:t>modérateur: M. Georges</w:t>
            </w:r>
            <w:r w:rsidR="00B77EE1" w:rsidRPr="00011896">
              <w:rPr>
                <w:i/>
                <w:sz w:val="24"/>
              </w:rPr>
              <w:t> </w:t>
            </w:r>
            <w:r w:rsidRPr="00011896">
              <w:rPr>
                <w:i/>
                <w:sz w:val="24"/>
              </w:rPr>
              <w:t>Dassis, président du CESE</w:t>
            </w:r>
          </w:p>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Allocutions de bienvenue</w:t>
            </w:r>
          </w:p>
          <w:p w:rsidR="007B73D7" w:rsidRPr="00011896" w:rsidRDefault="007B73D7" w:rsidP="00B77EE1">
            <w:pPr>
              <w:tabs>
                <w:tab w:val="left" w:pos="6237"/>
              </w:tabs>
              <w:autoSpaceDE w:val="0"/>
              <w:autoSpaceDN w:val="0"/>
              <w:spacing w:line="276" w:lineRule="auto"/>
              <w:rPr>
                <w:rFonts w:eastAsia="Calibri"/>
                <w:i/>
                <w:sz w:val="24"/>
                <w:szCs w:val="24"/>
              </w:rPr>
            </w:pPr>
            <w:r w:rsidRPr="00011896">
              <w:rPr>
                <w:i/>
                <w:sz w:val="24"/>
              </w:rPr>
              <w:t>M. Nikos</w:t>
            </w:r>
            <w:r w:rsidR="00B77EE1" w:rsidRPr="00011896">
              <w:rPr>
                <w:i/>
                <w:sz w:val="24"/>
              </w:rPr>
              <w:t> </w:t>
            </w:r>
            <w:r w:rsidRPr="00011896">
              <w:rPr>
                <w:i/>
                <w:sz w:val="24"/>
              </w:rPr>
              <w:t xml:space="preserve">Voutsis, président du Parlement grec </w:t>
            </w:r>
          </w:p>
          <w:p w:rsidR="007B73D7" w:rsidRPr="00011896" w:rsidRDefault="007B73D7" w:rsidP="00B77EE1">
            <w:pPr>
              <w:tabs>
                <w:tab w:val="left" w:pos="6237"/>
              </w:tabs>
              <w:autoSpaceDE w:val="0"/>
              <w:autoSpaceDN w:val="0"/>
              <w:spacing w:line="276" w:lineRule="auto"/>
              <w:rPr>
                <w:rFonts w:eastAsia="Calibri"/>
                <w:i/>
                <w:sz w:val="24"/>
                <w:szCs w:val="24"/>
              </w:rPr>
            </w:pPr>
            <w:r w:rsidRPr="00011896">
              <w:rPr>
                <w:i/>
                <w:sz w:val="24"/>
              </w:rPr>
              <w:t>M. Anastasios</w:t>
            </w:r>
            <w:r w:rsidR="00B77EE1" w:rsidRPr="00011896">
              <w:rPr>
                <w:i/>
                <w:sz w:val="24"/>
              </w:rPr>
              <w:t> </w:t>
            </w:r>
            <w:r w:rsidRPr="00011896">
              <w:rPr>
                <w:i/>
                <w:sz w:val="24"/>
              </w:rPr>
              <w:t>Kourakis, président de la commission permanente spéciale des affaires européennes du Parlement grec</w:t>
            </w:r>
          </w:p>
          <w:p w:rsidR="007B73D7" w:rsidRPr="00011896" w:rsidRDefault="007B73D7" w:rsidP="00B77EE1">
            <w:pPr>
              <w:tabs>
                <w:tab w:val="left" w:pos="6237"/>
              </w:tabs>
              <w:autoSpaceDE w:val="0"/>
              <w:autoSpaceDN w:val="0"/>
              <w:spacing w:line="276" w:lineRule="auto"/>
              <w:rPr>
                <w:rFonts w:eastAsia="Calibri"/>
                <w:i/>
                <w:sz w:val="24"/>
                <w:szCs w:val="24"/>
              </w:rPr>
            </w:pPr>
            <w:r w:rsidRPr="00011896">
              <w:rPr>
                <w:i/>
                <w:sz w:val="24"/>
              </w:rPr>
              <w:t>M. Georges</w:t>
            </w:r>
            <w:r w:rsidR="00B77EE1" w:rsidRPr="00011896">
              <w:rPr>
                <w:i/>
                <w:sz w:val="24"/>
              </w:rPr>
              <w:t> </w:t>
            </w:r>
            <w:r w:rsidRPr="00011896">
              <w:rPr>
                <w:i/>
                <w:sz w:val="24"/>
              </w:rPr>
              <w:t>Vernikos, président du CES grec</w:t>
            </w:r>
          </w:p>
          <w:p w:rsidR="007B73D7" w:rsidRPr="00011896" w:rsidRDefault="007B73D7" w:rsidP="00B77EE1">
            <w:pPr>
              <w:tabs>
                <w:tab w:val="left" w:pos="6237"/>
              </w:tabs>
              <w:autoSpaceDE w:val="0"/>
              <w:autoSpaceDN w:val="0"/>
              <w:spacing w:line="276" w:lineRule="auto"/>
              <w:rPr>
                <w:rFonts w:eastAsia="Calibri"/>
                <w:i/>
                <w:sz w:val="24"/>
                <w:szCs w:val="24"/>
              </w:rPr>
            </w:pPr>
            <w:r w:rsidRPr="00011896">
              <w:rPr>
                <w:i/>
                <w:sz w:val="24"/>
              </w:rPr>
              <w:t>M. Georges Dassis, président du CESE</w:t>
            </w:r>
          </w:p>
          <w:p w:rsidR="007B73D7" w:rsidRPr="00011896" w:rsidRDefault="007B73D7" w:rsidP="00B77EE1">
            <w:pPr>
              <w:tabs>
                <w:tab w:val="left" w:pos="6237"/>
              </w:tabs>
              <w:autoSpaceDE w:val="0"/>
              <w:autoSpaceDN w:val="0"/>
              <w:spacing w:line="276" w:lineRule="auto"/>
              <w:rPr>
                <w:rFonts w:eastAsia="Calibri"/>
                <w:i/>
                <w:sz w:val="24"/>
                <w:szCs w:val="24"/>
              </w:rPr>
            </w:pPr>
            <w:r w:rsidRPr="00011896">
              <w:rPr>
                <w:i/>
                <w:sz w:val="24"/>
              </w:rPr>
              <w:t xml:space="preserve">Représentants des partis: </w:t>
            </w:r>
          </w:p>
          <w:p w:rsidR="007B73D7" w:rsidRPr="00011896" w:rsidRDefault="007B73D7" w:rsidP="00B77EE1">
            <w:pPr>
              <w:tabs>
                <w:tab w:val="left" w:pos="6237"/>
              </w:tabs>
              <w:autoSpaceDE w:val="0"/>
              <w:autoSpaceDN w:val="0"/>
              <w:spacing w:line="276" w:lineRule="auto"/>
              <w:rPr>
                <w:rFonts w:eastAsia="Calibri"/>
                <w:i/>
                <w:sz w:val="24"/>
                <w:szCs w:val="24"/>
              </w:rPr>
            </w:pPr>
            <w:r w:rsidRPr="00011896">
              <w:rPr>
                <w:i/>
                <w:sz w:val="24"/>
              </w:rPr>
              <w:t>Syriza, Néa</w:t>
            </w:r>
            <w:r w:rsidR="00B77EE1" w:rsidRPr="00011896">
              <w:rPr>
                <w:i/>
                <w:sz w:val="24"/>
              </w:rPr>
              <w:t> </w:t>
            </w:r>
            <w:r w:rsidRPr="00011896">
              <w:rPr>
                <w:i/>
                <w:sz w:val="24"/>
              </w:rPr>
              <w:t xml:space="preserve">Dimokratia, Alliance démocrate (DISY), Parti communiste de Grèce, Potami, ΑΝΕL, Union des centristes (Enosi Kentroon) </w:t>
            </w:r>
          </w:p>
        </w:tc>
      </w:tr>
      <w:tr w:rsidR="00F94B15" w:rsidRPr="00011896">
        <w:tc>
          <w:tcPr>
            <w:tcW w:w="1668" w:type="dxa"/>
            <w:tcBorders>
              <w:top w:val="single" w:sz="4" w:space="0" w:color="auto"/>
              <w:left w:val="single" w:sz="4" w:space="0" w:color="auto"/>
              <w:bottom w:val="single" w:sz="4" w:space="0" w:color="auto"/>
              <w:right w:val="single" w:sz="4" w:space="0" w:color="auto"/>
            </w:tcBorders>
          </w:tcPr>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11 heures</w:t>
            </w:r>
            <w:r w:rsidR="00B77EE1" w:rsidRPr="00011896">
              <w:rPr>
                <w:b/>
                <w:sz w:val="24"/>
              </w:rPr>
              <w:t> </w:t>
            </w:r>
            <w:r w:rsidRPr="00011896">
              <w:rPr>
                <w:b/>
                <w:sz w:val="24"/>
              </w:rPr>
              <w:t>- 11 h 15</w:t>
            </w:r>
          </w:p>
        </w:tc>
        <w:tc>
          <w:tcPr>
            <w:tcW w:w="7499" w:type="dxa"/>
            <w:tcBorders>
              <w:top w:val="single" w:sz="4" w:space="0" w:color="auto"/>
              <w:left w:val="single" w:sz="4" w:space="0" w:color="auto"/>
              <w:bottom w:val="single" w:sz="4" w:space="0" w:color="auto"/>
              <w:right w:val="single" w:sz="4" w:space="0" w:color="auto"/>
            </w:tcBorders>
          </w:tcPr>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Présentation du «Livre blanc».</w:t>
            </w:r>
          </w:p>
          <w:p w:rsidR="007B73D7" w:rsidRPr="00011896" w:rsidRDefault="007B73D7" w:rsidP="00B77EE1">
            <w:pPr>
              <w:tabs>
                <w:tab w:val="left" w:pos="6237"/>
              </w:tabs>
              <w:autoSpaceDE w:val="0"/>
              <w:autoSpaceDN w:val="0"/>
              <w:spacing w:line="276" w:lineRule="auto"/>
              <w:rPr>
                <w:rFonts w:eastAsia="Calibri"/>
                <w:b/>
                <w:sz w:val="24"/>
                <w:szCs w:val="24"/>
              </w:rPr>
            </w:pPr>
            <w:r w:rsidRPr="00011896">
              <w:rPr>
                <w:i/>
                <w:sz w:val="24"/>
              </w:rPr>
              <w:t>M. Georges</w:t>
            </w:r>
            <w:r w:rsidR="00B77EE1" w:rsidRPr="00011896">
              <w:rPr>
                <w:i/>
                <w:sz w:val="24"/>
              </w:rPr>
              <w:t> </w:t>
            </w:r>
            <w:r w:rsidRPr="00011896">
              <w:rPr>
                <w:i/>
                <w:sz w:val="24"/>
              </w:rPr>
              <w:t>Kolyvas, Commission européenne, DG</w:t>
            </w:r>
            <w:r w:rsidR="00B77EE1" w:rsidRPr="00011896">
              <w:rPr>
                <w:i/>
                <w:sz w:val="24"/>
              </w:rPr>
              <w:t> </w:t>
            </w:r>
            <w:r w:rsidRPr="00011896">
              <w:rPr>
                <w:i/>
                <w:sz w:val="24"/>
              </w:rPr>
              <w:t>Politique régionale et urbaine (REGIO)</w:t>
            </w:r>
          </w:p>
        </w:tc>
      </w:tr>
      <w:tr w:rsidR="00F94B15" w:rsidRPr="00011896">
        <w:tc>
          <w:tcPr>
            <w:tcW w:w="1668" w:type="dxa"/>
            <w:tcBorders>
              <w:top w:val="single" w:sz="4" w:space="0" w:color="auto"/>
              <w:left w:val="single" w:sz="4" w:space="0" w:color="auto"/>
              <w:bottom w:val="single" w:sz="4" w:space="0" w:color="auto"/>
              <w:right w:val="single" w:sz="4" w:space="0" w:color="auto"/>
            </w:tcBorders>
          </w:tcPr>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11 h 15</w:t>
            </w:r>
            <w:r w:rsidR="00B77EE1" w:rsidRPr="00011896">
              <w:rPr>
                <w:b/>
                <w:sz w:val="24"/>
              </w:rPr>
              <w:t> </w:t>
            </w:r>
            <w:r w:rsidRPr="00011896">
              <w:rPr>
                <w:b/>
                <w:sz w:val="24"/>
              </w:rPr>
              <w:t>- 11 h 50</w:t>
            </w:r>
          </w:p>
        </w:tc>
        <w:tc>
          <w:tcPr>
            <w:tcW w:w="7499" w:type="dxa"/>
            <w:tcBorders>
              <w:top w:val="single" w:sz="4" w:space="0" w:color="auto"/>
              <w:left w:val="single" w:sz="4" w:space="0" w:color="auto"/>
              <w:bottom w:val="single" w:sz="4" w:space="0" w:color="auto"/>
              <w:right w:val="single" w:sz="4" w:space="0" w:color="auto"/>
            </w:tcBorders>
          </w:tcPr>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 xml:space="preserve">Interventions des présidents des organes de la société civile </w:t>
            </w:r>
          </w:p>
          <w:p w:rsidR="007B73D7" w:rsidRPr="00011896" w:rsidRDefault="007B73D7" w:rsidP="00B77EE1">
            <w:pPr>
              <w:tabs>
                <w:tab w:val="left" w:pos="6237"/>
              </w:tabs>
              <w:autoSpaceDE w:val="0"/>
              <w:autoSpaceDN w:val="0"/>
              <w:spacing w:line="276" w:lineRule="auto"/>
              <w:rPr>
                <w:rFonts w:eastAsia="Calibri"/>
                <w:b/>
                <w:sz w:val="24"/>
                <w:szCs w:val="24"/>
              </w:rPr>
            </w:pPr>
          </w:p>
        </w:tc>
      </w:tr>
      <w:tr w:rsidR="00F94B15" w:rsidRPr="00011896">
        <w:tc>
          <w:tcPr>
            <w:tcW w:w="1668" w:type="dxa"/>
            <w:tcBorders>
              <w:top w:val="single" w:sz="4" w:space="0" w:color="auto"/>
              <w:left w:val="single" w:sz="4" w:space="0" w:color="auto"/>
              <w:bottom w:val="single" w:sz="4" w:space="0" w:color="auto"/>
              <w:right w:val="single" w:sz="4" w:space="0" w:color="auto"/>
            </w:tcBorders>
          </w:tcPr>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11 h 50</w:t>
            </w:r>
            <w:r w:rsidR="00B77EE1" w:rsidRPr="00011896">
              <w:rPr>
                <w:b/>
                <w:sz w:val="24"/>
              </w:rPr>
              <w:t> </w:t>
            </w:r>
            <w:r w:rsidRPr="00011896">
              <w:rPr>
                <w:b/>
                <w:sz w:val="24"/>
              </w:rPr>
              <w:t>- 12 heures</w:t>
            </w:r>
          </w:p>
        </w:tc>
        <w:tc>
          <w:tcPr>
            <w:tcW w:w="7499" w:type="dxa"/>
            <w:tcBorders>
              <w:top w:val="single" w:sz="4" w:space="0" w:color="auto"/>
              <w:left w:val="single" w:sz="4" w:space="0" w:color="auto"/>
              <w:bottom w:val="single" w:sz="4" w:space="0" w:color="auto"/>
              <w:right w:val="single" w:sz="4" w:space="0" w:color="auto"/>
            </w:tcBorders>
          </w:tcPr>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Pause-café</w:t>
            </w:r>
          </w:p>
          <w:p w:rsidR="007B73D7" w:rsidRPr="00011896" w:rsidRDefault="007B73D7" w:rsidP="00B77EE1">
            <w:pPr>
              <w:tabs>
                <w:tab w:val="left" w:pos="6237"/>
              </w:tabs>
              <w:autoSpaceDE w:val="0"/>
              <w:autoSpaceDN w:val="0"/>
              <w:spacing w:line="276" w:lineRule="auto"/>
              <w:rPr>
                <w:rFonts w:eastAsia="Calibri"/>
                <w:i/>
                <w:sz w:val="24"/>
                <w:szCs w:val="24"/>
              </w:rPr>
            </w:pPr>
          </w:p>
        </w:tc>
      </w:tr>
      <w:tr w:rsidR="00F94B15" w:rsidRPr="00011896">
        <w:tc>
          <w:tcPr>
            <w:tcW w:w="1668" w:type="dxa"/>
            <w:tcBorders>
              <w:top w:val="single" w:sz="4" w:space="0" w:color="auto"/>
              <w:left w:val="single" w:sz="4" w:space="0" w:color="auto"/>
              <w:bottom w:val="single" w:sz="4" w:space="0" w:color="auto"/>
              <w:right w:val="single" w:sz="4" w:space="0" w:color="auto"/>
            </w:tcBorders>
          </w:tcPr>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12 heures</w:t>
            </w:r>
            <w:r w:rsidR="00B77EE1" w:rsidRPr="00011896">
              <w:rPr>
                <w:b/>
                <w:sz w:val="24"/>
              </w:rPr>
              <w:t> </w:t>
            </w:r>
            <w:r w:rsidRPr="00011896">
              <w:rPr>
                <w:b/>
                <w:sz w:val="24"/>
              </w:rPr>
              <w:t>- 12 h 45</w:t>
            </w:r>
          </w:p>
        </w:tc>
        <w:tc>
          <w:tcPr>
            <w:tcW w:w="7499" w:type="dxa"/>
            <w:tcBorders>
              <w:top w:val="single" w:sz="4" w:space="0" w:color="auto"/>
              <w:left w:val="single" w:sz="4" w:space="0" w:color="auto"/>
              <w:bottom w:val="single" w:sz="4" w:space="0" w:color="auto"/>
              <w:right w:val="single" w:sz="4" w:space="0" w:color="auto"/>
            </w:tcBorders>
          </w:tcPr>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Débat sur les questions</w:t>
            </w:r>
            <w:r w:rsidR="00B77EE1" w:rsidRPr="00011896">
              <w:rPr>
                <w:b/>
                <w:sz w:val="24"/>
              </w:rPr>
              <w:t> </w:t>
            </w:r>
            <w:r w:rsidRPr="00011896">
              <w:rPr>
                <w:b/>
                <w:sz w:val="24"/>
              </w:rPr>
              <w:t>1 et</w:t>
            </w:r>
            <w:r w:rsidR="00B77EE1" w:rsidRPr="00011896">
              <w:rPr>
                <w:b/>
                <w:sz w:val="24"/>
              </w:rPr>
              <w:t> </w:t>
            </w:r>
            <w:r w:rsidRPr="00011896">
              <w:rPr>
                <w:b/>
                <w:sz w:val="24"/>
              </w:rPr>
              <w:t>2 – Livre blanc et défis de l’UE</w:t>
            </w:r>
          </w:p>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1.</w:t>
            </w:r>
            <w:r w:rsidR="00B77EE1" w:rsidRPr="00011896">
              <w:rPr>
                <w:b/>
                <w:sz w:val="24"/>
              </w:rPr>
              <w:t> </w:t>
            </w:r>
            <w:r w:rsidRPr="00011896">
              <w:rPr>
                <w:b/>
                <w:sz w:val="24"/>
              </w:rPr>
              <w:t>Lequel des cinq scénarios présentés dans le livre blanc correspond selon vous le mieux aux défis internes et externes auxquels l’UE est confrontée, et pourquoi?</w:t>
            </w:r>
          </w:p>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2.</w:t>
            </w:r>
            <w:r w:rsidR="00B77EE1" w:rsidRPr="00011896">
              <w:rPr>
                <w:b/>
                <w:sz w:val="24"/>
              </w:rPr>
              <w:t> </w:t>
            </w:r>
            <w:r w:rsidRPr="00011896">
              <w:rPr>
                <w:b/>
                <w:sz w:val="24"/>
              </w:rPr>
              <w:t>Un autre scénario, non envisagé, serait-il possible et préférable? Dans l’affirmative, pour quelle raison? Comment pensez-vous que la confiance puisse être renforcée en Europe?</w:t>
            </w:r>
          </w:p>
          <w:p w:rsidR="007B73D7" w:rsidRPr="00011896" w:rsidRDefault="007B73D7" w:rsidP="00B77EE1">
            <w:pPr>
              <w:tabs>
                <w:tab w:val="left" w:pos="6237"/>
              </w:tabs>
              <w:autoSpaceDE w:val="0"/>
              <w:autoSpaceDN w:val="0"/>
              <w:spacing w:line="276" w:lineRule="auto"/>
              <w:rPr>
                <w:rFonts w:eastAsia="Calibri"/>
                <w:b/>
                <w:sz w:val="24"/>
                <w:szCs w:val="24"/>
              </w:rPr>
            </w:pPr>
            <w:r w:rsidRPr="00011896">
              <w:rPr>
                <w:i/>
                <w:sz w:val="24"/>
              </w:rPr>
              <w:t>Introduction et conduite du débat: M. Dimitris</w:t>
            </w:r>
            <w:r w:rsidR="00B77EE1" w:rsidRPr="00011896">
              <w:rPr>
                <w:i/>
                <w:sz w:val="24"/>
              </w:rPr>
              <w:t> </w:t>
            </w:r>
            <w:r w:rsidRPr="00011896">
              <w:rPr>
                <w:i/>
                <w:sz w:val="24"/>
              </w:rPr>
              <w:t>Dimitriadis, membre du CESE, groupe des employeurs</w:t>
            </w:r>
          </w:p>
        </w:tc>
      </w:tr>
      <w:tr w:rsidR="00F94B15" w:rsidRPr="00011896">
        <w:tc>
          <w:tcPr>
            <w:tcW w:w="1668" w:type="dxa"/>
            <w:tcBorders>
              <w:top w:val="single" w:sz="4" w:space="0" w:color="auto"/>
              <w:left w:val="single" w:sz="4" w:space="0" w:color="auto"/>
              <w:bottom w:val="single" w:sz="4" w:space="0" w:color="auto"/>
              <w:right w:val="single" w:sz="4" w:space="0" w:color="auto"/>
            </w:tcBorders>
          </w:tcPr>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lastRenderedPageBreak/>
              <w:t>12 h 45</w:t>
            </w:r>
            <w:r w:rsidR="00B77EE1" w:rsidRPr="00011896">
              <w:rPr>
                <w:b/>
                <w:sz w:val="24"/>
              </w:rPr>
              <w:t> </w:t>
            </w:r>
            <w:r w:rsidRPr="00011896">
              <w:rPr>
                <w:b/>
                <w:sz w:val="24"/>
              </w:rPr>
              <w:t>- 13 h 30</w:t>
            </w:r>
          </w:p>
        </w:tc>
        <w:tc>
          <w:tcPr>
            <w:tcW w:w="7499" w:type="dxa"/>
            <w:tcBorders>
              <w:top w:val="single" w:sz="4" w:space="0" w:color="auto"/>
              <w:left w:val="single" w:sz="4" w:space="0" w:color="auto"/>
              <w:bottom w:val="single" w:sz="4" w:space="0" w:color="auto"/>
              <w:right w:val="single" w:sz="4" w:space="0" w:color="auto"/>
            </w:tcBorders>
          </w:tcPr>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Débat sur les questions 3 et 4 – Communication et domaines d’action</w:t>
            </w:r>
          </w:p>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3.</w:t>
            </w:r>
            <w:r w:rsidR="00B77EE1" w:rsidRPr="00011896">
              <w:rPr>
                <w:b/>
                <w:sz w:val="24"/>
              </w:rPr>
              <w:t> </w:t>
            </w:r>
            <w:r w:rsidRPr="00011896">
              <w:rPr>
                <w:b/>
                <w:sz w:val="24"/>
              </w:rPr>
              <w:t>Est-il nécessaire d’assurer plus de visibilité et de mieux communiquer sur l’Europe, et comment?</w:t>
            </w:r>
          </w:p>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4.</w:t>
            </w:r>
            <w:r w:rsidR="00B77EE1" w:rsidRPr="00011896">
              <w:rPr>
                <w:b/>
                <w:sz w:val="24"/>
              </w:rPr>
              <w:t> </w:t>
            </w:r>
            <w:r w:rsidRPr="00011896">
              <w:rPr>
                <w:b/>
                <w:sz w:val="24"/>
              </w:rPr>
              <w:t>Les domaines d’action évoqués sont-ils exhaustifs et suffisamment illustratifs? Comment les classeriez-vous par ordre d’importance? Y a-t-il un domaine d’action majeur qui n’est pas mentionné ou qui n’est pas suffisamment traité? Si c’est le cas, duquel s’agit-il, et lequel des cinq scénarios correspondrait-il le mieux à son développement?</w:t>
            </w:r>
          </w:p>
          <w:p w:rsidR="007B73D7" w:rsidRPr="00011896" w:rsidRDefault="007B73D7" w:rsidP="00B77EE1">
            <w:pPr>
              <w:tabs>
                <w:tab w:val="left" w:pos="6237"/>
              </w:tabs>
              <w:autoSpaceDE w:val="0"/>
              <w:autoSpaceDN w:val="0"/>
              <w:spacing w:line="276" w:lineRule="auto"/>
              <w:rPr>
                <w:rFonts w:eastAsia="Calibri"/>
                <w:i/>
                <w:sz w:val="24"/>
                <w:szCs w:val="24"/>
              </w:rPr>
            </w:pPr>
            <w:r w:rsidRPr="00011896">
              <w:rPr>
                <w:i/>
                <w:sz w:val="24"/>
              </w:rPr>
              <w:t>Introduction et conduite du débat: M. Georgios Petropoulos, membre du CESE, groupe des travailleurs</w:t>
            </w:r>
          </w:p>
          <w:p w:rsidR="007B73D7" w:rsidRPr="00011896" w:rsidRDefault="007B73D7" w:rsidP="00B77EE1">
            <w:pPr>
              <w:tabs>
                <w:tab w:val="left" w:pos="6237"/>
              </w:tabs>
              <w:autoSpaceDE w:val="0"/>
              <w:autoSpaceDN w:val="0"/>
              <w:spacing w:line="276" w:lineRule="auto"/>
              <w:rPr>
                <w:rFonts w:eastAsia="Calibri"/>
                <w:i/>
                <w:sz w:val="24"/>
                <w:szCs w:val="24"/>
              </w:rPr>
            </w:pPr>
            <w:r w:rsidRPr="00011896">
              <w:rPr>
                <w:i/>
                <w:sz w:val="24"/>
              </w:rPr>
              <w:t>Intervention: M. Panagiotis</w:t>
            </w:r>
            <w:r w:rsidR="00B77EE1" w:rsidRPr="00011896">
              <w:rPr>
                <w:i/>
                <w:sz w:val="24"/>
              </w:rPr>
              <w:t> </w:t>
            </w:r>
            <w:r w:rsidRPr="00011896">
              <w:rPr>
                <w:i/>
                <w:sz w:val="24"/>
              </w:rPr>
              <w:t>Ioakimidis, professeur émérite de relations internationales et d’études européennes, spécialisé dans la politique européenne et l’intégration européenne</w:t>
            </w:r>
          </w:p>
        </w:tc>
      </w:tr>
      <w:tr w:rsidR="00F94B15" w:rsidRPr="00011896">
        <w:tc>
          <w:tcPr>
            <w:tcW w:w="1668" w:type="dxa"/>
            <w:tcBorders>
              <w:top w:val="single" w:sz="4" w:space="0" w:color="auto"/>
              <w:left w:val="single" w:sz="4" w:space="0" w:color="auto"/>
              <w:bottom w:val="single" w:sz="4" w:space="0" w:color="auto"/>
              <w:right w:val="single" w:sz="4" w:space="0" w:color="auto"/>
            </w:tcBorders>
          </w:tcPr>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13 h 30</w:t>
            </w:r>
            <w:r w:rsidR="00B77EE1" w:rsidRPr="00011896">
              <w:rPr>
                <w:b/>
                <w:sz w:val="24"/>
              </w:rPr>
              <w:t> </w:t>
            </w:r>
            <w:r w:rsidRPr="00011896">
              <w:rPr>
                <w:b/>
                <w:sz w:val="24"/>
              </w:rPr>
              <w:t>- 14 h 15</w:t>
            </w:r>
          </w:p>
          <w:p w:rsidR="007B73D7" w:rsidRPr="00011896" w:rsidRDefault="007B73D7" w:rsidP="00B77EE1">
            <w:pPr>
              <w:tabs>
                <w:tab w:val="left" w:pos="6237"/>
              </w:tabs>
              <w:autoSpaceDE w:val="0"/>
              <w:autoSpaceDN w:val="0"/>
              <w:spacing w:line="276" w:lineRule="auto"/>
              <w:rPr>
                <w:rFonts w:eastAsia="Calibri"/>
                <w:b/>
                <w:sz w:val="24"/>
                <w:szCs w:val="24"/>
              </w:rPr>
            </w:pPr>
          </w:p>
        </w:tc>
        <w:tc>
          <w:tcPr>
            <w:tcW w:w="7499" w:type="dxa"/>
            <w:tcBorders>
              <w:top w:val="single" w:sz="4" w:space="0" w:color="auto"/>
              <w:left w:val="single" w:sz="4" w:space="0" w:color="auto"/>
              <w:bottom w:val="single" w:sz="4" w:space="0" w:color="auto"/>
              <w:right w:val="single" w:sz="4" w:space="0" w:color="auto"/>
            </w:tcBorders>
          </w:tcPr>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Débat sur les questions</w:t>
            </w:r>
            <w:r w:rsidR="00B77EE1" w:rsidRPr="00011896">
              <w:rPr>
                <w:b/>
                <w:sz w:val="24"/>
              </w:rPr>
              <w:t> </w:t>
            </w:r>
            <w:r w:rsidRPr="00011896">
              <w:rPr>
                <w:b/>
                <w:sz w:val="24"/>
              </w:rPr>
              <w:t>5 à 7 – Société civile et voie à suivre pour l’UE</w:t>
            </w:r>
          </w:p>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5.</w:t>
            </w:r>
            <w:r w:rsidR="00B77EE1" w:rsidRPr="00011896">
              <w:rPr>
                <w:b/>
                <w:sz w:val="24"/>
              </w:rPr>
              <w:t> </w:t>
            </w:r>
            <w:r w:rsidRPr="00011896">
              <w:rPr>
                <w:b/>
                <w:sz w:val="24"/>
              </w:rPr>
              <w:t>S’agissant de «la voie à suivre», comment les «Débats sur l’avenir de l’Europe» dans les parlements nationaux, les villes et les régions partout en Europe devraient-ils être structurés? Quel rôle la société civile devrait-elle jouer sur cette «voie à suivre», et comment?</w:t>
            </w:r>
          </w:p>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6.</w:t>
            </w:r>
            <w:r w:rsidR="00B77EE1" w:rsidRPr="00011896">
              <w:rPr>
                <w:b/>
                <w:sz w:val="24"/>
              </w:rPr>
              <w:t> </w:t>
            </w:r>
            <w:r w:rsidRPr="00011896">
              <w:rPr>
                <w:b/>
                <w:sz w:val="24"/>
              </w:rPr>
              <w:t>Quelles sont vos attentes particulières concernant l’issue de la consultation?</w:t>
            </w:r>
          </w:p>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7.</w:t>
            </w:r>
            <w:r w:rsidR="00B77EE1" w:rsidRPr="00011896">
              <w:rPr>
                <w:b/>
                <w:sz w:val="24"/>
              </w:rPr>
              <w:t> </w:t>
            </w:r>
            <w:r w:rsidRPr="00011896">
              <w:rPr>
                <w:b/>
                <w:sz w:val="24"/>
              </w:rPr>
              <w:t>Comment les citoyens peuvent-ils être davantage impliqués dans le façonnage de l’avenir de l’Europe?</w:t>
            </w:r>
          </w:p>
          <w:p w:rsidR="007B73D7" w:rsidRPr="00011896" w:rsidRDefault="007B73D7" w:rsidP="00B77EE1">
            <w:pPr>
              <w:tabs>
                <w:tab w:val="left" w:pos="6237"/>
              </w:tabs>
              <w:autoSpaceDE w:val="0"/>
              <w:autoSpaceDN w:val="0"/>
              <w:spacing w:line="276" w:lineRule="auto"/>
              <w:rPr>
                <w:rFonts w:eastAsia="Calibri"/>
                <w:i/>
                <w:sz w:val="24"/>
                <w:szCs w:val="24"/>
              </w:rPr>
            </w:pPr>
            <w:r w:rsidRPr="00011896">
              <w:rPr>
                <w:i/>
                <w:sz w:val="24"/>
              </w:rPr>
              <w:t>Introduction et conduite du débat: M. Ioannis Vardakastanis, membre du CESE, groupe des activités diverses</w:t>
            </w:r>
          </w:p>
          <w:p w:rsidR="007B73D7" w:rsidRPr="00011896" w:rsidRDefault="007B73D7" w:rsidP="00B77EE1">
            <w:pPr>
              <w:tabs>
                <w:tab w:val="left" w:pos="6237"/>
              </w:tabs>
              <w:autoSpaceDE w:val="0"/>
              <w:autoSpaceDN w:val="0"/>
              <w:spacing w:line="276" w:lineRule="auto"/>
              <w:rPr>
                <w:rFonts w:eastAsia="Calibri"/>
                <w:b/>
                <w:sz w:val="24"/>
                <w:szCs w:val="24"/>
              </w:rPr>
            </w:pPr>
            <w:r w:rsidRPr="00011896">
              <w:rPr>
                <w:i/>
                <w:sz w:val="24"/>
              </w:rPr>
              <w:t>Intervention: M. Xenofon</w:t>
            </w:r>
            <w:r w:rsidR="00B77EE1" w:rsidRPr="00011896">
              <w:rPr>
                <w:i/>
                <w:sz w:val="24"/>
              </w:rPr>
              <w:t> </w:t>
            </w:r>
            <w:r w:rsidRPr="00011896">
              <w:rPr>
                <w:i/>
                <w:sz w:val="24"/>
              </w:rPr>
              <w:t xml:space="preserve">Giataganas, avocat, ancien conseiller juridique de la Commission européenne </w:t>
            </w:r>
          </w:p>
        </w:tc>
      </w:tr>
      <w:tr w:rsidR="00F94B15" w:rsidRPr="00011896">
        <w:tc>
          <w:tcPr>
            <w:tcW w:w="1668" w:type="dxa"/>
            <w:tcBorders>
              <w:top w:val="single" w:sz="4" w:space="0" w:color="auto"/>
              <w:left w:val="single" w:sz="4" w:space="0" w:color="auto"/>
              <w:bottom w:val="single" w:sz="4" w:space="0" w:color="auto"/>
              <w:right w:val="single" w:sz="4" w:space="0" w:color="auto"/>
            </w:tcBorders>
          </w:tcPr>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14 h 15</w:t>
            </w:r>
            <w:r w:rsidR="00B77EE1" w:rsidRPr="00011896">
              <w:rPr>
                <w:b/>
                <w:sz w:val="24"/>
              </w:rPr>
              <w:t> </w:t>
            </w:r>
            <w:r w:rsidRPr="00011896">
              <w:rPr>
                <w:b/>
                <w:sz w:val="24"/>
              </w:rPr>
              <w:t>- 14 h 30</w:t>
            </w:r>
          </w:p>
        </w:tc>
        <w:tc>
          <w:tcPr>
            <w:tcW w:w="7499" w:type="dxa"/>
            <w:tcBorders>
              <w:top w:val="single" w:sz="4" w:space="0" w:color="auto"/>
              <w:left w:val="single" w:sz="4" w:space="0" w:color="auto"/>
              <w:bottom w:val="single" w:sz="4" w:space="0" w:color="auto"/>
              <w:right w:val="single" w:sz="4" w:space="0" w:color="auto"/>
            </w:tcBorders>
          </w:tcPr>
          <w:p w:rsidR="007B73D7" w:rsidRPr="00011896" w:rsidRDefault="007B73D7" w:rsidP="00B77EE1">
            <w:pPr>
              <w:tabs>
                <w:tab w:val="left" w:pos="6237"/>
              </w:tabs>
              <w:autoSpaceDE w:val="0"/>
              <w:autoSpaceDN w:val="0"/>
              <w:spacing w:line="276" w:lineRule="auto"/>
              <w:rPr>
                <w:rFonts w:eastAsia="Calibri"/>
                <w:b/>
                <w:sz w:val="24"/>
                <w:szCs w:val="24"/>
              </w:rPr>
            </w:pPr>
            <w:r w:rsidRPr="00011896">
              <w:rPr>
                <w:b/>
                <w:sz w:val="24"/>
              </w:rPr>
              <w:t>Synthèse, conclusions et clôture</w:t>
            </w:r>
          </w:p>
          <w:p w:rsidR="007B73D7" w:rsidRPr="00011896" w:rsidRDefault="007B73D7" w:rsidP="00B77EE1">
            <w:pPr>
              <w:tabs>
                <w:tab w:val="left" w:pos="6237"/>
              </w:tabs>
              <w:autoSpaceDE w:val="0"/>
              <w:autoSpaceDN w:val="0"/>
              <w:spacing w:line="276" w:lineRule="auto"/>
              <w:rPr>
                <w:rFonts w:eastAsia="Calibri"/>
                <w:i/>
                <w:sz w:val="24"/>
                <w:szCs w:val="24"/>
              </w:rPr>
            </w:pPr>
            <w:r w:rsidRPr="00011896">
              <w:rPr>
                <w:i/>
                <w:sz w:val="24"/>
              </w:rPr>
              <w:t>M. Georges</w:t>
            </w:r>
            <w:r w:rsidR="00B77EE1" w:rsidRPr="00011896">
              <w:rPr>
                <w:i/>
                <w:sz w:val="24"/>
              </w:rPr>
              <w:t> </w:t>
            </w:r>
            <w:r w:rsidRPr="00011896">
              <w:rPr>
                <w:i/>
                <w:sz w:val="24"/>
              </w:rPr>
              <w:t>Vernikos, président du CES grec</w:t>
            </w:r>
          </w:p>
          <w:p w:rsidR="007B73D7" w:rsidRPr="00011896" w:rsidRDefault="007B73D7" w:rsidP="00B77EE1">
            <w:pPr>
              <w:tabs>
                <w:tab w:val="left" w:pos="6237"/>
              </w:tabs>
              <w:autoSpaceDE w:val="0"/>
              <w:autoSpaceDN w:val="0"/>
              <w:spacing w:line="276" w:lineRule="auto"/>
              <w:rPr>
                <w:rFonts w:eastAsia="Calibri"/>
                <w:i/>
                <w:sz w:val="24"/>
                <w:szCs w:val="24"/>
              </w:rPr>
            </w:pPr>
            <w:r w:rsidRPr="00011896">
              <w:rPr>
                <w:i/>
                <w:sz w:val="24"/>
              </w:rPr>
              <w:t>M. Georges Dassis, président du CESE</w:t>
            </w:r>
          </w:p>
        </w:tc>
      </w:tr>
    </w:tbl>
    <w:p w:rsidR="007B73D7" w:rsidRPr="00011896" w:rsidRDefault="007B73D7" w:rsidP="00B77EE1">
      <w:pPr>
        <w:tabs>
          <w:tab w:val="left" w:pos="6237"/>
        </w:tabs>
        <w:autoSpaceDE w:val="0"/>
        <w:autoSpaceDN w:val="0"/>
        <w:spacing w:line="276" w:lineRule="auto"/>
        <w:rPr>
          <w:rFonts w:eastAsia="Calibri"/>
          <w:b/>
          <w:szCs w:val="20"/>
        </w:rPr>
      </w:pPr>
    </w:p>
    <w:p w:rsidR="007B73D7" w:rsidRPr="00011896" w:rsidRDefault="007B73D7" w:rsidP="00B77EE1">
      <w:pPr>
        <w:tabs>
          <w:tab w:val="left" w:pos="6237"/>
        </w:tabs>
        <w:autoSpaceDE w:val="0"/>
        <w:autoSpaceDN w:val="0"/>
        <w:spacing w:line="276" w:lineRule="auto"/>
        <w:rPr>
          <w:rFonts w:eastAsia="Calibri"/>
          <w:b/>
          <w:szCs w:val="20"/>
        </w:rPr>
      </w:pPr>
    </w:p>
    <w:p w:rsidR="007B73D7" w:rsidRPr="00011896" w:rsidRDefault="007B73D7">
      <w:pPr>
        <w:spacing w:after="200" w:line="276" w:lineRule="auto"/>
        <w:jc w:val="left"/>
      </w:pPr>
      <w:r w:rsidRPr="00011896">
        <w:br w:type="page"/>
      </w:r>
    </w:p>
    <w:p w:rsidR="00832CE3" w:rsidRPr="00011896" w:rsidRDefault="00832CE3" w:rsidP="00832CE3">
      <w:pPr>
        <w:spacing w:line="240" w:lineRule="auto"/>
        <w:jc w:val="center"/>
        <w:rPr>
          <w:b/>
          <w:sz w:val="28"/>
          <w:szCs w:val="28"/>
        </w:rPr>
      </w:pPr>
      <w:r w:rsidRPr="00011896">
        <w:rPr>
          <w:b/>
          <w:sz w:val="28"/>
        </w:rPr>
        <w:lastRenderedPageBreak/>
        <w:t>PARTICIPANTS</w:t>
      </w:r>
    </w:p>
    <w:p w:rsidR="00832CE3" w:rsidRPr="00011896" w:rsidRDefault="00832CE3" w:rsidP="00832CE3">
      <w:pPr>
        <w:spacing w:line="240" w:lineRule="auto"/>
        <w:jc w:val="center"/>
        <w:rPr>
          <w:b/>
          <w:sz w:val="28"/>
          <w:szCs w:val="28"/>
        </w:rPr>
      </w:pPr>
    </w:p>
    <w:tbl>
      <w:tblPr>
        <w:tblW w:w="10070" w:type="dxa"/>
        <w:tblInd w:w="103" w:type="dxa"/>
        <w:tblLook w:val="04A0" w:firstRow="1" w:lastRow="0" w:firstColumn="1" w:lastColumn="0" w:noHBand="0" w:noVBand="1"/>
      </w:tblPr>
      <w:tblGrid>
        <w:gridCol w:w="551"/>
        <w:gridCol w:w="700"/>
        <w:gridCol w:w="3040"/>
        <w:gridCol w:w="2439"/>
        <w:gridCol w:w="3340"/>
      </w:tblGrid>
      <w:tr w:rsidR="00F94B15" w:rsidRPr="00011896">
        <w:trPr>
          <w:trHeight w:val="720"/>
          <w:tblHeader/>
        </w:trPr>
        <w:tc>
          <w:tcPr>
            <w:tcW w:w="551"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32CE3" w:rsidRPr="00011896" w:rsidRDefault="00832CE3" w:rsidP="00832CE3">
            <w:pPr>
              <w:spacing w:line="240" w:lineRule="auto"/>
              <w:jc w:val="center"/>
              <w:rPr>
                <w:b/>
                <w:bCs/>
                <w:color w:val="000000"/>
              </w:rPr>
            </w:pPr>
          </w:p>
        </w:tc>
        <w:tc>
          <w:tcPr>
            <w:tcW w:w="700" w:type="dxa"/>
            <w:tcBorders>
              <w:top w:val="single" w:sz="4" w:space="0" w:color="auto"/>
              <w:left w:val="nil"/>
              <w:bottom w:val="single" w:sz="4" w:space="0" w:color="auto"/>
              <w:right w:val="single" w:sz="4" w:space="0" w:color="auto"/>
            </w:tcBorders>
            <w:shd w:val="clear" w:color="000000" w:fill="D8D8D8"/>
            <w:vAlign w:val="bottom"/>
            <w:hideMark/>
          </w:tcPr>
          <w:p w:rsidR="00832CE3" w:rsidRPr="00011896" w:rsidRDefault="00832CE3" w:rsidP="00832CE3">
            <w:pPr>
              <w:spacing w:line="240" w:lineRule="auto"/>
              <w:jc w:val="center"/>
              <w:rPr>
                <w:b/>
                <w:bCs/>
                <w:color w:val="000000"/>
              </w:rPr>
            </w:pPr>
            <w:r w:rsidRPr="00011896">
              <w:rPr>
                <w:b/>
                <w:color w:val="000000"/>
              </w:rPr>
              <w:t>M./ M</w:t>
            </w:r>
            <w:r w:rsidRPr="00011896">
              <w:rPr>
                <w:b/>
                <w:color w:val="000000"/>
                <w:vertAlign w:val="superscript"/>
              </w:rPr>
              <w:t>me</w:t>
            </w:r>
          </w:p>
        </w:tc>
        <w:tc>
          <w:tcPr>
            <w:tcW w:w="3040" w:type="dxa"/>
            <w:tcBorders>
              <w:top w:val="single" w:sz="4" w:space="0" w:color="auto"/>
              <w:left w:val="nil"/>
              <w:bottom w:val="single" w:sz="4" w:space="0" w:color="auto"/>
              <w:right w:val="single" w:sz="4" w:space="0" w:color="auto"/>
            </w:tcBorders>
            <w:shd w:val="clear" w:color="000000" w:fill="D8D8D8"/>
            <w:noWrap/>
            <w:vAlign w:val="bottom"/>
            <w:hideMark/>
          </w:tcPr>
          <w:p w:rsidR="00832CE3" w:rsidRPr="00011896" w:rsidRDefault="00832CE3" w:rsidP="00832CE3">
            <w:pPr>
              <w:spacing w:line="240" w:lineRule="auto"/>
              <w:jc w:val="center"/>
              <w:rPr>
                <w:b/>
                <w:bCs/>
                <w:color w:val="000000"/>
              </w:rPr>
            </w:pPr>
            <w:r w:rsidRPr="00011896">
              <w:rPr>
                <w:b/>
                <w:color w:val="000000"/>
              </w:rPr>
              <w:t>NOM, PRÉNOM</w:t>
            </w:r>
          </w:p>
        </w:tc>
        <w:tc>
          <w:tcPr>
            <w:tcW w:w="2439" w:type="dxa"/>
            <w:tcBorders>
              <w:top w:val="single" w:sz="4" w:space="0" w:color="auto"/>
              <w:left w:val="nil"/>
              <w:bottom w:val="single" w:sz="4" w:space="0" w:color="auto"/>
              <w:right w:val="single" w:sz="4" w:space="0" w:color="auto"/>
            </w:tcBorders>
            <w:shd w:val="clear" w:color="000000" w:fill="D8D8D8"/>
            <w:vAlign w:val="bottom"/>
            <w:hideMark/>
          </w:tcPr>
          <w:p w:rsidR="00832CE3" w:rsidRPr="00011896" w:rsidRDefault="00832CE3" w:rsidP="00832CE3">
            <w:pPr>
              <w:spacing w:line="240" w:lineRule="auto"/>
              <w:jc w:val="center"/>
              <w:rPr>
                <w:b/>
                <w:bCs/>
                <w:color w:val="000000"/>
              </w:rPr>
            </w:pPr>
            <w:r w:rsidRPr="00011896">
              <w:rPr>
                <w:b/>
                <w:color w:val="000000"/>
              </w:rPr>
              <w:t>FONCTION</w:t>
            </w:r>
          </w:p>
        </w:tc>
        <w:tc>
          <w:tcPr>
            <w:tcW w:w="3340" w:type="dxa"/>
            <w:tcBorders>
              <w:top w:val="single" w:sz="4" w:space="0" w:color="auto"/>
              <w:left w:val="nil"/>
              <w:bottom w:val="single" w:sz="4" w:space="0" w:color="auto"/>
              <w:right w:val="single" w:sz="4" w:space="0" w:color="auto"/>
            </w:tcBorders>
            <w:shd w:val="clear" w:color="000000" w:fill="D8D8D8"/>
            <w:vAlign w:val="bottom"/>
            <w:hideMark/>
          </w:tcPr>
          <w:p w:rsidR="00832CE3" w:rsidRPr="00011896" w:rsidRDefault="00832CE3" w:rsidP="00832CE3">
            <w:pPr>
              <w:spacing w:line="240" w:lineRule="auto"/>
              <w:jc w:val="center"/>
              <w:rPr>
                <w:b/>
                <w:bCs/>
                <w:color w:val="000000"/>
              </w:rPr>
            </w:pPr>
            <w:r w:rsidRPr="00011896">
              <w:rPr>
                <w:b/>
                <w:color w:val="000000"/>
              </w:rPr>
              <w:t>ORGANISATION</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156A8C" w:rsidRPr="00011896" w:rsidRDefault="00156A8C" w:rsidP="00A261CE">
            <w:pPr>
              <w:spacing w:line="240" w:lineRule="auto"/>
              <w:jc w:val="right"/>
              <w:rPr>
                <w:color w:val="000000"/>
              </w:rPr>
            </w:pPr>
            <w:r w:rsidRPr="00011896">
              <w:rPr>
                <w:color w:val="000000"/>
              </w:rPr>
              <w:t>1</w:t>
            </w:r>
          </w:p>
        </w:tc>
        <w:tc>
          <w:tcPr>
            <w:tcW w:w="700"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rPr>
                <w:color w:val="000000"/>
              </w:rPr>
            </w:pPr>
            <w:r w:rsidRPr="00011896">
              <w:rPr>
                <w:color w:val="000000"/>
              </w:rPr>
              <w:t>M</w:t>
            </w:r>
            <w:r w:rsidRPr="00011896">
              <w:rPr>
                <w:color w:val="000000"/>
                <w:vertAlign w:val="superscript"/>
              </w:rPr>
              <w:t>me</w:t>
            </w:r>
            <w:r w:rsidRPr="00011896">
              <w:rPr>
                <w:color w:val="000000"/>
              </w:rPr>
              <w:t xml:space="preserve"> </w:t>
            </w:r>
          </w:p>
        </w:tc>
        <w:tc>
          <w:tcPr>
            <w:tcW w:w="3040" w:type="dxa"/>
            <w:tcBorders>
              <w:top w:val="nil"/>
              <w:left w:val="nil"/>
              <w:bottom w:val="single" w:sz="4" w:space="0" w:color="auto"/>
              <w:right w:val="single" w:sz="4" w:space="0" w:color="auto"/>
            </w:tcBorders>
            <w:shd w:val="clear" w:color="000000" w:fill="FFFFFF"/>
            <w:noWrap/>
            <w:vAlign w:val="bottom"/>
          </w:tcPr>
          <w:p w:rsidR="00156A8C" w:rsidRPr="00011896" w:rsidRDefault="00156A8C" w:rsidP="00A261CE">
            <w:pPr>
              <w:spacing w:line="240" w:lineRule="auto"/>
              <w:rPr>
                <w:color w:val="000000"/>
              </w:rPr>
            </w:pPr>
            <w:r w:rsidRPr="00011896">
              <w:rPr>
                <w:color w:val="000000"/>
              </w:rPr>
              <w:t xml:space="preserve">Angelidaki Georgia </w:t>
            </w:r>
          </w:p>
        </w:tc>
        <w:tc>
          <w:tcPr>
            <w:tcW w:w="2439"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rPr>
                <w:color w:val="000000"/>
              </w:rPr>
            </w:pPr>
            <w:r w:rsidRPr="00011896">
              <w:rPr>
                <w:color w:val="000000"/>
              </w:rPr>
              <w:t xml:space="preserve">Service juridique </w:t>
            </w:r>
          </w:p>
        </w:tc>
        <w:tc>
          <w:tcPr>
            <w:tcW w:w="3340"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rPr>
                <w:color w:val="000000"/>
              </w:rPr>
            </w:pPr>
            <w:r w:rsidRPr="00011896">
              <w:rPr>
                <w:color w:val="000000"/>
              </w:rPr>
              <w:t xml:space="preserve">ESEE- Confédération grecque du commerce et de l’entrepreneuriat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156A8C" w:rsidRPr="00011896" w:rsidRDefault="00156A8C" w:rsidP="00A261CE">
            <w:pPr>
              <w:spacing w:line="240" w:lineRule="auto"/>
              <w:jc w:val="right"/>
            </w:pPr>
            <w:r w:rsidRPr="00011896">
              <w:t>2</w:t>
            </w:r>
          </w:p>
        </w:tc>
        <w:tc>
          <w:tcPr>
            <w:tcW w:w="700"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rPr>
                <w:color w:val="000000"/>
              </w:rPr>
            </w:pPr>
            <w:r w:rsidRPr="00011896">
              <w:rPr>
                <w:color w:val="000000"/>
              </w:rPr>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156A8C" w:rsidRPr="00011896" w:rsidRDefault="00156A8C" w:rsidP="00A261CE">
            <w:pPr>
              <w:spacing w:line="240" w:lineRule="auto"/>
              <w:rPr>
                <w:color w:val="000000"/>
              </w:rPr>
            </w:pPr>
            <w:r w:rsidRPr="00011896">
              <w:rPr>
                <w:color w:val="000000"/>
              </w:rPr>
              <w:t xml:space="preserve">Agniadis Panagiotis </w:t>
            </w:r>
          </w:p>
        </w:tc>
        <w:tc>
          <w:tcPr>
            <w:tcW w:w="2439"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rPr>
                <w:color w:val="000000"/>
              </w:rPr>
            </w:pPr>
            <w:r w:rsidRPr="00011896">
              <w:t>Membre du comité exécutif du CES grec</w:t>
            </w:r>
          </w:p>
        </w:tc>
        <w:tc>
          <w:tcPr>
            <w:tcW w:w="3340"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rPr>
                <w:color w:val="000000"/>
              </w:rPr>
            </w:pPr>
            <w:r w:rsidRPr="00011896">
              <w:rPr>
                <w:color w:val="000000"/>
              </w:rPr>
              <w:t xml:space="preserve">KEEE - Union des chambres grecques de commerce et d’industrie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156A8C" w:rsidRPr="00011896" w:rsidRDefault="00156A8C" w:rsidP="00A261CE">
            <w:pPr>
              <w:spacing w:line="240" w:lineRule="auto"/>
              <w:jc w:val="right"/>
            </w:pPr>
            <w:r w:rsidRPr="00011896">
              <w:t>3</w:t>
            </w:r>
          </w:p>
        </w:tc>
        <w:tc>
          <w:tcPr>
            <w:tcW w:w="700"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rPr>
                <w:color w:val="000000"/>
              </w:rPr>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156A8C" w:rsidRPr="00011896" w:rsidRDefault="00156A8C" w:rsidP="00A261CE">
            <w:pPr>
              <w:spacing w:line="240" w:lineRule="auto"/>
              <w:rPr>
                <w:color w:val="000000"/>
              </w:rPr>
            </w:pPr>
            <w:r w:rsidRPr="00011896">
              <w:t xml:space="preserve">Agorastos Konstantinos </w:t>
            </w:r>
          </w:p>
        </w:tc>
        <w:tc>
          <w:tcPr>
            <w:tcW w:w="2439"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rPr>
                <w:color w:val="000000"/>
              </w:rPr>
            </w:pPr>
            <w:r w:rsidRPr="00011896">
              <w:t xml:space="preserve">Président </w:t>
            </w:r>
          </w:p>
        </w:tc>
        <w:tc>
          <w:tcPr>
            <w:tcW w:w="3340"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rPr>
                <w:color w:val="000000"/>
              </w:rPr>
            </w:pPr>
            <w:r w:rsidRPr="00011896">
              <w:t xml:space="preserve">ENPE - Union des administrations régionales de Grèce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156A8C" w:rsidRPr="00011896" w:rsidRDefault="00156A8C" w:rsidP="00A261CE">
            <w:pPr>
              <w:spacing w:line="240" w:lineRule="auto"/>
              <w:jc w:val="right"/>
            </w:pPr>
            <w:r w:rsidRPr="00011896">
              <w:t>4</w:t>
            </w:r>
          </w:p>
        </w:tc>
        <w:tc>
          <w:tcPr>
            <w:tcW w:w="700"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rPr>
                <w:color w:val="000000"/>
              </w:rPr>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156A8C" w:rsidRPr="00011896" w:rsidRDefault="00156A8C" w:rsidP="00A261CE">
            <w:pPr>
              <w:spacing w:line="240" w:lineRule="auto"/>
              <w:rPr>
                <w:color w:val="000000"/>
              </w:rPr>
            </w:pPr>
            <w:r w:rsidRPr="00011896">
              <w:t xml:space="preserve">Alexandris Panos </w:t>
            </w:r>
          </w:p>
        </w:tc>
        <w:tc>
          <w:tcPr>
            <w:tcW w:w="2439"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pPr>
            <w:r w:rsidRPr="00011896">
              <w:t xml:space="preserve">Avocat </w:t>
            </w:r>
          </w:p>
        </w:tc>
        <w:tc>
          <w:tcPr>
            <w:tcW w:w="3340"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rPr>
                <w:color w:val="000000"/>
              </w:rPr>
            </w:pPr>
            <w:r w:rsidRPr="00011896">
              <w:t xml:space="preserve">DSA - Barreau d’Athènes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156A8C" w:rsidRPr="00011896" w:rsidRDefault="00156A8C" w:rsidP="00A261CE">
            <w:pPr>
              <w:spacing w:line="240" w:lineRule="auto"/>
              <w:jc w:val="right"/>
            </w:pPr>
            <w:r w:rsidRPr="00011896">
              <w:t>5</w:t>
            </w:r>
          </w:p>
        </w:tc>
        <w:tc>
          <w:tcPr>
            <w:tcW w:w="700" w:type="dxa"/>
            <w:tcBorders>
              <w:top w:val="nil"/>
              <w:left w:val="nil"/>
              <w:bottom w:val="single" w:sz="4" w:space="0" w:color="auto"/>
              <w:right w:val="single" w:sz="4" w:space="0" w:color="auto"/>
            </w:tcBorders>
            <w:shd w:val="clear" w:color="auto" w:fill="auto"/>
            <w:noWrap/>
            <w:vAlign w:val="bottom"/>
          </w:tcPr>
          <w:p w:rsidR="00156A8C" w:rsidRPr="00011896" w:rsidRDefault="00156A8C"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156A8C" w:rsidRPr="00011896" w:rsidRDefault="00156A8C" w:rsidP="00A261CE">
            <w:pPr>
              <w:spacing w:line="240" w:lineRule="auto"/>
            </w:pPr>
            <w:r w:rsidRPr="00011896">
              <w:t xml:space="preserve">Alexopoulos Nicolas </w:t>
            </w:r>
          </w:p>
        </w:tc>
        <w:tc>
          <w:tcPr>
            <w:tcW w:w="2439"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pPr>
            <w:r w:rsidRPr="00011896">
              <w:t xml:space="preserve">Cabinet du Président </w:t>
            </w:r>
          </w:p>
        </w:tc>
        <w:tc>
          <w:tcPr>
            <w:tcW w:w="3340"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pPr>
            <w:r w:rsidRPr="00011896">
              <w:t xml:space="preserve">Comité économique et social européen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156A8C" w:rsidRPr="00011896" w:rsidRDefault="00156A8C" w:rsidP="00A261CE">
            <w:pPr>
              <w:spacing w:line="240" w:lineRule="auto"/>
              <w:jc w:val="right"/>
            </w:pPr>
            <w:r w:rsidRPr="00011896">
              <w:t>6</w:t>
            </w:r>
          </w:p>
        </w:tc>
        <w:tc>
          <w:tcPr>
            <w:tcW w:w="700" w:type="dxa"/>
            <w:tcBorders>
              <w:top w:val="nil"/>
              <w:left w:val="nil"/>
              <w:bottom w:val="single" w:sz="4" w:space="0" w:color="auto"/>
              <w:right w:val="single" w:sz="4" w:space="0" w:color="auto"/>
            </w:tcBorders>
            <w:shd w:val="clear" w:color="auto" w:fill="auto"/>
            <w:noWrap/>
            <w:vAlign w:val="bottom"/>
          </w:tcPr>
          <w:p w:rsidR="00156A8C" w:rsidRPr="00011896" w:rsidRDefault="00156A8C" w:rsidP="00A261CE">
            <w:pPr>
              <w:spacing w:line="240" w:lineRule="auto"/>
            </w:pPr>
            <w:r w:rsidRPr="00011896">
              <w:t>M</w:t>
            </w:r>
            <w:r w:rsidRPr="00011896">
              <w:rPr>
                <w:vertAlign w:val="superscript"/>
              </w:rPr>
              <w:t>me</w:t>
            </w:r>
            <w:r w:rsidRPr="00011896">
              <w:t xml:space="preserve"> </w:t>
            </w:r>
          </w:p>
        </w:tc>
        <w:tc>
          <w:tcPr>
            <w:tcW w:w="3040" w:type="dxa"/>
            <w:tcBorders>
              <w:top w:val="nil"/>
              <w:left w:val="nil"/>
              <w:bottom w:val="single" w:sz="4" w:space="0" w:color="auto"/>
              <w:right w:val="single" w:sz="4" w:space="0" w:color="auto"/>
            </w:tcBorders>
            <w:shd w:val="clear" w:color="000000" w:fill="FFFFFF"/>
            <w:noWrap/>
            <w:vAlign w:val="bottom"/>
          </w:tcPr>
          <w:p w:rsidR="00156A8C" w:rsidRPr="00011896" w:rsidRDefault="00156A8C" w:rsidP="00A261CE">
            <w:pPr>
              <w:spacing w:line="240" w:lineRule="auto"/>
            </w:pPr>
            <w:r w:rsidRPr="00011896">
              <w:t>Alépi Lida</w:t>
            </w:r>
          </w:p>
        </w:tc>
        <w:tc>
          <w:tcPr>
            <w:tcW w:w="2439"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pPr>
            <w:r w:rsidRPr="00011896">
              <w:t xml:space="preserve">Experte </w:t>
            </w:r>
          </w:p>
        </w:tc>
        <w:tc>
          <w:tcPr>
            <w:tcW w:w="3340"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pPr>
            <w:r w:rsidRPr="00011896">
              <w:t>CES - Conseil économique et social de Grèce</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156A8C" w:rsidRPr="00011896" w:rsidRDefault="00156A8C" w:rsidP="00A261CE">
            <w:pPr>
              <w:spacing w:line="240" w:lineRule="auto"/>
              <w:jc w:val="right"/>
            </w:pPr>
            <w:r w:rsidRPr="00011896">
              <w:t>7</w:t>
            </w:r>
          </w:p>
        </w:tc>
        <w:tc>
          <w:tcPr>
            <w:tcW w:w="700" w:type="dxa"/>
            <w:tcBorders>
              <w:top w:val="nil"/>
              <w:left w:val="nil"/>
              <w:bottom w:val="single" w:sz="4" w:space="0" w:color="auto"/>
              <w:right w:val="single" w:sz="4" w:space="0" w:color="auto"/>
            </w:tcBorders>
            <w:shd w:val="clear" w:color="auto" w:fill="auto"/>
            <w:noWrap/>
            <w:vAlign w:val="bottom"/>
          </w:tcPr>
          <w:p w:rsidR="00156A8C" w:rsidRPr="00011896" w:rsidRDefault="00156A8C"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156A8C" w:rsidRPr="00011896" w:rsidRDefault="00156A8C" w:rsidP="00A261CE">
            <w:pPr>
              <w:spacing w:line="240" w:lineRule="auto"/>
            </w:pPr>
            <w:r w:rsidRPr="00011896">
              <w:t xml:space="preserve">Alépis Michalis </w:t>
            </w:r>
          </w:p>
        </w:tc>
        <w:tc>
          <w:tcPr>
            <w:tcW w:w="2439"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pPr>
            <w:r w:rsidRPr="00011896">
              <w:t>Membre du comité exécutif du CES grec</w:t>
            </w:r>
          </w:p>
        </w:tc>
        <w:tc>
          <w:tcPr>
            <w:tcW w:w="3340"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pPr>
            <w:r w:rsidRPr="00011896">
              <w:t xml:space="preserve">SATE - Association des sociétés contractantes grecques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156A8C" w:rsidRPr="00011896" w:rsidRDefault="00156A8C" w:rsidP="00A261CE">
            <w:pPr>
              <w:spacing w:line="240" w:lineRule="auto"/>
              <w:jc w:val="right"/>
            </w:pPr>
            <w:r w:rsidRPr="00011896">
              <w:t>8</w:t>
            </w:r>
          </w:p>
        </w:tc>
        <w:tc>
          <w:tcPr>
            <w:tcW w:w="700" w:type="dxa"/>
            <w:tcBorders>
              <w:top w:val="nil"/>
              <w:left w:val="nil"/>
              <w:bottom w:val="single" w:sz="4" w:space="0" w:color="auto"/>
              <w:right w:val="single" w:sz="4" w:space="0" w:color="auto"/>
            </w:tcBorders>
            <w:shd w:val="clear" w:color="auto" w:fill="auto"/>
            <w:noWrap/>
            <w:vAlign w:val="bottom"/>
          </w:tcPr>
          <w:p w:rsidR="00156A8C" w:rsidRPr="00011896" w:rsidRDefault="00156A8C"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156A8C" w:rsidRPr="00011896" w:rsidRDefault="00156A8C" w:rsidP="00A261CE">
            <w:pPr>
              <w:spacing w:line="240" w:lineRule="auto"/>
            </w:pPr>
            <w:r w:rsidRPr="00011896">
              <w:t xml:space="preserve">Amvrazis Georgios </w:t>
            </w:r>
          </w:p>
        </w:tc>
        <w:tc>
          <w:tcPr>
            <w:tcW w:w="2439"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pPr>
            <w:r w:rsidRPr="00011896">
              <w:t>Membre du comité exécutif du CES grec</w:t>
            </w:r>
          </w:p>
        </w:tc>
        <w:tc>
          <w:tcPr>
            <w:tcW w:w="3340"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pPr>
            <w:r w:rsidRPr="00011896">
              <w:t>SETE - Coordination des entreprises touristiques grecques</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156A8C" w:rsidRPr="00011896" w:rsidRDefault="00156A8C" w:rsidP="00A261CE">
            <w:pPr>
              <w:spacing w:line="240" w:lineRule="auto"/>
              <w:jc w:val="right"/>
            </w:pPr>
            <w:r w:rsidRPr="00011896">
              <w:t>9</w:t>
            </w:r>
          </w:p>
        </w:tc>
        <w:tc>
          <w:tcPr>
            <w:tcW w:w="700" w:type="dxa"/>
            <w:tcBorders>
              <w:top w:val="nil"/>
              <w:left w:val="nil"/>
              <w:bottom w:val="single" w:sz="4" w:space="0" w:color="auto"/>
              <w:right w:val="single" w:sz="4" w:space="0" w:color="auto"/>
            </w:tcBorders>
            <w:shd w:val="clear" w:color="auto" w:fill="auto"/>
            <w:noWrap/>
            <w:vAlign w:val="bottom"/>
          </w:tcPr>
          <w:p w:rsidR="00156A8C" w:rsidRPr="00011896" w:rsidRDefault="00156A8C" w:rsidP="00A261CE">
            <w:pPr>
              <w:spacing w:line="240" w:lineRule="auto"/>
            </w:pPr>
            <w:r w:rsidRPr="00011896">
              <w:t>M</w:t>
            </w:r>
            <w:r w:rsidRPr="00011896">
              <w:rPr>
                <w:vertAlign w:val="superscript"/>
              </w:rPr>
              <w:t>me</w:t>
            </w:r>
            <w:r w:rsidRPr="00011896">
              <w:t xml:space="preserve"> </w:t>
            </w:r>
          </w:p>
        </w:tc>
        <w:tc>
          <w:tcPr>
            <w:tcW w:w="3040" w:type="dxa"/>
            <w:tcBorders>
              <w:top w:val="nil"/>
              <w:left w:val="nil"/>
              <w:bottom w:val="single" w:sz="4" w:space="0" w:color="auto"/>
              <w:right w:val="single" w:sz="4" w:space="0" w:color="auto"/>
            </w:tcBorders>
            <w:shd w:val="clear" w:color="000000" w:fill="FFFFFF"/>
            <w:noWrap/>
            <w:vAlign w:val="bottom"/>
          </w:tcPr>
          <w:p w:rsidR="00156A8C" w:rsidRPr="00011896" w:rsidRDefault="00156A8C" w:rsidP="00A261CE">
            <w:pPr>
              <w:spacing w:line="240" w:lineRule="auto"/>
            </w:pPr>
            <w:r w:rsidRPr="00011896">
              <w:t xml:space="preserve">Antoniou Stavroula </w:t>
            </w:r>
          </w:p>
        </w:tc>
        <w:tc>
          <w:tcPr>
            <w:tcW w:w="2439"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pPr>
            <w:r w:rsidRPr="00011896">
              <w:t xml:space="preserve">Directrice de l’organisation administrative et du développement </w:t>
            </w:r>
          </w:p>
        </w:tc>
        <w:tc>
          <w:tcPr>
            <w:tcW w:w="3340"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pPr>
            <w:r w:rsidRPr="00011896">
              <w:t xml:space="preserve">Ministère des infrastructures, des transports et des réseaux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156A8C" w:rsidRPr="00011896" w:rsidRDefault="00156A8C" w:rsidP="00A261CE">
            <w:pPr>
              <w:spacing w:line="240" w:lineRule="auto"/>
              <w:jc w:val="right"/>
            </w:pPr>
            <w:r w:rsidRPr="00011896">
              <w:t>10</w:t>
            </w:r>
          </w:p>
        </w:tc>
        <w:tc>
          <w:tcPr>
            <w:tcW w:w="700" w:type="dxa"/>
            <w:tcBorders>
              <w:top w:val="nil"/>
              <w:left w:val="nil"/>
              <w:bottom w:val="single" w:sz="4" w:space="0" w:color="auto"/>
              <w:right w:val="single" w:sz="4" w:space="0" w:color="auto"/>
            </w:tcBorders>
            <w:shd w:val="clear" w:color="000000" w:fill="FFFFFF"/>
            <w:noWrap/>
            <w:vAlign w:val="bottom"/>
          </w:tcPr>
          <w:p w:rsidR="00156A8C" w:rsidRPr="00011896" w:rsidRDefault="00156A8C"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156A8C" w:rsidRPr="00011896" w:rsidRDefault="00156A8C" w:rsidP="00A261CE">
            <w:pPr>
              <w:spacing w:line="240" w:lineRule="auto"/>
            </w:pPr>
            <w:r w:rsidRPr="00011896">
              <w:t xml:space="preserve">Apostolakis Nikolaos </w:t>
            </w:r>
          </w:p>
        </w:tc>
        <w:tc>
          <w:tcPr>
            <w:tcW w:w="2439"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pPr>
            <w:r w:rsidRPr="00011896">
              <w:t xml:space="preserve">Trésorier </w:t>
            </w:r>
          </w:p>
        </w:tc>
        <w:tc>
          <w:tcPr>
            <w:tcW w:w="3340"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pPr>
            <w:r w:rsidRPr="00011896">
              <w:t xml:space="preserve">KEPKA - Centre de défense des consommateurs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156A8C" w:rsidRPr="00011896" w:rsidRDefault="00156A8C" w:rsidP="00A261CE">
            <w:pPr>
              <w:spacing w:line="240" w:lineRule="auto"/>
              <w:jc w:val="right"/>
            </w:pPr>
            <w:r w:rsidRPr="00011896">
              <w:t>11</w:t>
            </w:r>
          </w:p>
        </w:tc>
        <w:tc>
          <w:tcPr>
            <w:tcW w:w="700" w:type="dxa"/>
            <w:tcBorders>
              <w:top w:val="nil"/>
              <w:left w:val="nil"/>
              <w:bottom w:val="single" w:sz="4" w:space="0" w:color="auto"/>
              <w:right w:val="single" w:sz="4" w:space="0" w:color="auto"/>
            </w:tcBorders>
            <w:shd w:val="clear" w:color="000000" w:fill="FFFFFF"/>
            <w:noWrap/>
            <w:vAlign w:val="bottom"/>
          </w:tcPr>
          <w:p w:rsidR="00156A8C" w:rsidRPr="00011896" w:rsidRDefault="00156A8C" w:rsidP="00A261CE">
            <w:pPr>
              <w:spacing w:line="240" w:lineRule="auto"/>
            </w:pPr>
            <w:r w:rsidRPr="00011896">
              <w:t>M.</w:t>
            </w:r>
          </w:p>
        </w:tc>
        <w:tc>
          <w:tcPr>
            <w:tcW w:w="3040" w:type="dxa"/>
            <w:tcBorders>
              <w:top w:val="nil"/>
              <w:left w:val="nil"/>
              <w:bottom w:val="single" w:sz="4" w:space="0" w:color="auto"/>
              <w:right w:val="single" w:sz="4" w:space="0" w:color="auto"/>
            </w:tcBorders>
            <w:shd w:val="clear" w:color="000000" w:fill="FFFFFF"/>
            <w:noWrap/>
            <w:vAlign w:val="bottom"/>
          </w:tcPr>
          <w:p w:rsidR="00156A8C" w:rsidRPr="00011896" w:rsidRDefault="00156A8C" w:rsidP="00A261CE">
            <w:pPr>
              <w:spacing w:line="240" w:lineRule="auto"/>
            </w:pPr>
            <w:r w:rsidRPr="00011896">
              <w:t xml:space="preserve">Vardakastanis Ioannis </w:t>
            </w:r>
          </w:p>
        </w:tc>
        <w:tc>
          <w:tcPr>
            <w:tcW w:w="2439"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pPr>
            <w:r w:rsidRPr="00011896">
              <w:t xml:space="preserve">Président de la Confédération nationale grecque des personnes handicapées (ESAMEA), membre du groupe «Activités diverses» du CESE </w:t>
            </w:r>
          </w:p>
        </w:tc>
        <w:tc>
          <w:tcPr>
            <w:tcW w:w="3340"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pPr>
            <w:r w:rsidRPr="00011896">
              <w:t xml:space="preserve">CESE - Comité économique et social européen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156A8C" w:rsidRPr="00011896" w:rsidRDefault="00156A8C" w:rsidP="00A261CE">
            <w:pPr>
              <w:spacing w:line="240" w:lineRule="auto"/>
              <w:jc w:val="right"/>
            </w:pPr>
            <w:r w:rsidRPr="00011896">
              <w:t>12</w:t>
            </w:r>
          </w:p>
        </w:tc>
        <w:tc>
          <w:tcPr>
            <w:tcW w:w="700" w:type="dxa"/>
            <w:tcBorders>
              <w:top w:val="nil"/>
              <w:left w:val="nil"/>
              <w:bottom w:val="single" w:sz="4" w:space="0" w:color="auto"/>
              <w:right w:val="single" w:sz="4" w:space="0" w:color="auto"/>
            </w:tcBorders>
            <w:shd w:val="clear" w:color="auto" w:fill="auto"/>
            <w:noWrap/>
            <w:vAlign w:val="bottom"/>
          </w:tcPr>
          <w:p w:rsidR="00156A8C" w:rsidRPr="00011896" w:rsidRDefault="00156A8C" w:rsidP="00A261CE">
            <w:pPr>
              <w:spacing w:line="240" w:lineRule="auto"/>
            </w:pPr>
            <w:r w:rsidRPr="00011896">
              <w:t>M.</w:t>
            </w:r>
          </w:p>
        </w:tc>
        <w:tc>
          <w:tcPr>
            <w:tcW w:w="3040" w:type="dxa"/>
            <w:tcBorders>
              <w:top w:val="nil"/>
              <w:left w:val="nil"/>
              <w:bottom w:val="single" w:sz="4" w:space="0" w:color="auto"/>
              <w:right w:val="single" w:sz="4" w:space="0" w:color="auto"/>
            </w:tcBorders>
            <w:shd w:val="clear" w:color="000000" w:fill="FFFFFF"/>
            <w:noWrap/>
            <w:vAlign w:val="bottom"/>
          </w:tcPr>
          <w:p w:rsidR="00156A8C" w:rsidRPr="00011896" w:rsidRDefault="00156A8C" w:rsidP="00A261CE">
            <w:pPr>
              <w:spacing w:line="240" w:lineRule="auto"/>
            </w:pPr>
            <w:r w:rsidRPr="00011896">
              <w:rPr>
                <w:b/>
              </w:rPr>
              <w:t>Vernikos Georges (orateur)</w:t>
            </w:r>
            <w:r w:rsidRPr="00011896">
              <w:rPr>
                <w:b/>
                <w:i/>
              </w:rPr>
              <w:t xml:space="preserve"> </w:t>
            </w:r>
          </w:p>
        </w:tc>
        <w:tc>
          <w:tcPr>
            <w:tcW w:w="2439"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pPr>
            <w:r w:rsidRPr="00011896">
              <w:t xml:space="preserve">Président </w:t>
            </w:r>
          </w:p>
        </w:tc>
        <w:tc>
          <w:tcPr>
            <w:tcW w:w="3340"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pPr>
            <w:r w:rsidRPr="00011896">
              <w:t>CES - Conseil économique et social de Grèce</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156A8C" w:rsidRPr="00011896" w:rsidRDefault="00156A8C" w:rsidP="00A261CE">
            <w:pPr>
              <w:spacing w:line="240" w:lineRule="auto"/>
              <w:jc w:val="right"/>
            </w:pPr>
            <w:r w:rsidRPr="00011896">
              <w:t>13</w:t>
            </w:r>
          </w:p>
        </w:tc>
        <w:tc>
          <w:tcPr>
            <w:tcW w:w="700" w:type="dxa"/>
            <w:tcBorders>
              <w:top w:val="nil"/>
              <w:left w:val="nil"/>
              <w:bottom w:val="single" w:sz="4" w:space="0" w:color="auto"/>
              <w:right w:val="single" w:sz="4" w:space="0" w:color="auto"/>
            </w:tcBorders>
            <w:shd w:val="clear" w:color="000000" w:fill="FFFFFF"/>
            <w:noWrap/>
            <w:vAlign w:val="bottom"/>
          </w:tcPr>
          <w:p w:rsidR="00156A8C" w:rsidRPr="00011896" w:rsidRDefault="00156A8C" w:rsidP="00A261CE">
            <w:pPr>
              <w:spacing w:line="240" w:lineRule="auto"/>
            </w:pPr>
            <w:r w:rsidRPr="00011896">
              <w:t>M</w:t>
            </w:r>
            <w:r w:rsidRPr="00011896">
              <w:rPr>
                <w:vertAlign w:val="superscript"/>
              </w:rPr>
              <w:t>me</w:t>
            </w:r>
            <w:r w:rsidRPr="00011896">
              <w:t xml:space="preserve"> </w:t>
            </w:r>
          </w:p>
        </w:tc>
        <w:tc>
          <w:tcPr>
            <w:tcW w:w="3040" w:type="dxa"/>
            <w:tcBorders>
              <w:top w:val="nil"/>
              <w:left w:val="nil"/>
              <w:bottom w:val="single" w:sz="4" w:space="0" w:color="auto"/>
              <w:right w:val="single" w:sz="4" w:space="0" w:color="auto"/>
            </w:tcBorders>
            <w:shd w:val="clear" w:color="000000" w:fill="FFFFFF"/>
            <w:noWrap/>
            <w:vAlign w:val="bottom"/>
          </w:tcPr>
          <w:p w:rsidR="00156A8C" w:rsidRPr="00011896" w:rsidRDefault="00156A8C" w:rsidP="00A261CE">
            <w:pPr>
              <w:spacing w:line="240" w:lineRule="auto"/>
            </w:pPr>
            <w:r w:rsidRPr="00011896">
              <w:t xml:space="preserve">Vlami Alexia </w:t>
            </w:r>
          </w:p>
        </w:tc>
        <w:tc>
          <w:tcPr>
            <w:tcW w:w="2439"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pPr>
            <w:r w:rsidRPr="00011896">
              <w:t xml:space="preserve">Cabinet du Président </w:t>
            </w:r>
          </w:p>
        </w:tc>
        <w:tc>
          <w:tcPr>
            <w:tcW w:w="3340"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pPr>
            <w:r w:rsidRPr="00011896">
              <w:t>CES - Conseil économique et social de Grèce</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156A8C" w:rsidRPr="00011896" w:rsidRDefault="00156A8C" w:rsidP="00A261CE">
            <w:pPr>
              <w:spacing w:line="240" w:lineRule="auto"/>
              <w:jc w:val="right"/>
            </w:pPr>
            <w:r w:rsidRPr="00011896">
              <w:t>14</w:t>
            </w:r>
          </w:p>
        </w:tc>
        <w:tc>
          <w:tcPr>
            <w:tcW w:w="700" w:type="dxa"/>
            <w:tcBorders>
              <w:top w:val="nil"/>
              <w:left w:val="nil"/>
              <w:bottom w:val="single" w:sz="4" w:space="0" w:color="auto"/>
              <w:right w:val="single" w:sz="4" w:space="0" w:color="auto"/>
            </w:tcBorders>
            <w:shd w:val="clear" w:color="000000" w:fill="FFFFFF"/>
            <w:noWrap/>
            <w:vAlign w:val="bottom"/>
          </w:tcPr>
          <w:p w:rsidR="00156A8C" w:rsidRPr="00011896" w:rsidRDefault="00156A8C"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156A8C" w:rsidRPr="00011896" w:rsidRDefault="00156A8C" w:rsidP="00A261CE">
            <w:pPr>
              <w:spacing w:line="240" w:lineRule="auto"/>
            </w:pPr>
            <w:r w:rsidRPr="00011896">
              <w:rPr>
                <w:b/>
              </w:rPr>
              <w:t xml:space="preserve">Voutsis Nikolaos </w:t>
            </w:r>
            <w:r w:rsidRPr="00011896">
              <w:rPr>
                <w:b/>
                <w:i/>
              </w:rPr>
              <w:t xml:space="preserve">(orateur) </w:t>
            </w:r>
          </w:p>
        </w:tc>
        <w:tc>
          <w:tcPr>
            <w:tcW w:w="2439"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pPr>
            <w:r w:rsidRPr="00011896">
              <w:t xml:space="preserve">Président </w:t>
            </w:r>
          </w:p>
        </w:tc>
        <w:tc>
          <w:tcPr>
            <w:tcW w:w="3340"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pPr>
            <w:r w:rsidRPr="00011896">
              <w:t xml:space="preserve">Parlement grec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156A8C" w:rsidRPr="00011896" w:rsidRDefault="00156A8C" w:rsidP="00A261CE">
            <w:pPr>
              <w:spacing w:line="240" w:lineRule="auto"/>
              <w:jc w:val="right"/>
            </w:pPr>
            <w:r w:rsidRPr="00011896">
              <w:t>15</w:t>
            </w:r>
          </w:p>
        </w:tc>
        <w:tc>
          <w:tcPr>
            <w:tcW w:w="700" w:type="dxa"/>
            <w:tcBorders>
              <w:top w:val="nil"/>
              <w:left w:val="nil"/>
              <w:bottom w:val="single" w:sz="4" w:space="0" w:color="auto"/>
              <w:right w:val="single" w:sz="4" w:space="0" w:color="auto"/>
            </w:tcBorders>
            <w:shd w:val="clear" w:color="auto" w:fill="auto"/>
            <w:noWrap/>
            <w:vAlign w:val="bottom"/>
          </w:tcPr>
          <w:p w:rsidR="00156A8C" w:rsidRPr="00011896" w:rsidRDefault="00156A8C"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156A8C" w:rsidRPr="00011896" w:rsidRDefault="00156A8C" w:rsidP="00A261CE">
            <w:pPr>
              <w:spacing w:line="240" w:lineRule="auto"/>
            </w:pPr>
            <w:r w:rsidRPr="00011896">
              <w:t>Gardikiotis Menelaos</w:t>
            </w:r>
          </w:p>
        </w:tc>
        <w:tc>
          <w:tcPr>
            <w:tcW w:w="2439"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pPr>
            <w:r w:rsidRPr="00011896">
              <w:t xml:space="preserve">Secrétaire général </w:t>
            </w:r>
          </w:p>
        </w:tc>
        <w:tc>
          <w:tcPr>
            <w:tcW w:w="3340" w:type="dxa"/>
            <w:tcBorders>
              <w:top w:val="nil"/>
              <w:left w:val="nil"/>
              <w:bottom w:val="single" w:sz="4" w:space="0" w:color="auto"/>
              <w:right w:val="single" w:sz="4" w:space="0" w:color="auto"/>
            </w:tcBorders>
            <w:shd w:val="clear" w:color="000000" w:fill="FFFFFF"/>
            <w:vAlign w:val="bottom"/>
          </w:tcPr>
          <w:p w:rsidR="00156A8C" w:rsidRPr="00011896" w:rsidRDefault="00156A8C" w:rsidP="00A261CE">
            <w:pPr>
              <w:spacing w:line="240" w:lineRule="auto"/>
            </w:pPr>
            <w:r w:rsidRPr="00011896">
              <w:t xml:space="preserve">GEOTEE - Chambre géotechnique de Grèce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E111FF" w:rsidRPr="00011896" w:rsidRDefault="00E111FF" w:rsidP="00A261CE">
            <w:pPr>
              <w:spacing w:line="240" w:lineRule="auto"/>
              <w:jc w:val="right"/>
            </w:pPr>
            <w:r w:rsidRPr="00011896">
              <w:lastRenderedPageBreak/>
              <w:t>16</w:t>
            </w:r>
          </w:p>
        </w:tc>
        <w:tc>
          <w:tcPr>
            <w:tcW w:w="700" w:type="dxa"/>
            <w:tcBorders>
              <w:top w:val="nil"/>
              <w:left w:val="nil"/>
              <w:bottom w:val="single" w:sz="4" w:space="0" w:color="auto"/>
              <w:right w:val="single" w:sz="4" w:space="0" w:color="auto"/>
            </w:tcBorders>
            <w:shd w:val="clear" w:color="auto" w:fill="auto"/>
            <w:noWrap/>
            <w:vAlign w:val="bottom"/>
          </w:tcPr>
          <w:p w:rsidR="00E111FF" w:rsidRPr="00011896" w:rsidRDefault="00E111FF"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E111FF" w:rsidRPr="00011896" w:rsidRDefault="00E111FF" w:rsidP="00A261CE">
            <w:pPr>
              <w:spacing w:line="240" w:lineRule="auto"/>
            </w:pPr>
            <w:r w:rsidRPr="00011896">
              <w:rPr>
                <w:b/>
              </w:rPr>
              <w:t>Giataganas Xenofon (interventions)</w:t>
            </w:r>
            <w:r w:rsidRPr="00011896">
              <w:rPr>
                <w:b/>
                <w:i/>
              </w:rPr>
              <w:t xml:space="preserve"> </w:t>
            </w:r>
          </w:p>
        </w:tc>
        <w:tc>
          <w:tcPr>
            <w:tcW w:w="2439" w:type="dxa"/>
            <w:tcBorders>
              <w:top w:val="nil"/>
              <w:left w:val="nil"/>
              <w:bottom w:val="single" w:sz="4" w:space="0" w:color="auto"/>
              <w:right w:val="single" w:sz="4" w:space="0" w:color="auto"/>
            </w:tcBorders>
            <w:shd w:val="clear" w:color="000000" w:fill="FFFFFF"/>
            <w:vAlign w:val="bottom"/>
          </w:tcPr>
          <w:p w:rsidR="00E111FF" w:rsidRPr="00011896" w:rsidRDefault="00E111FF">
            <w:pPr>
              <w:spacing w:line="240" w:lineRule="auto"/>
            </w:pPr>
            <w:r w:rsidRPr="00011896">
              <w:t xml:space="preserve">Avocat, ancien Conseiller juridique à la Commission européenne </w:t>
            </w:r>
          </w:p>
        </w:tc>
        <w:tc>
          <w:tcPr>
            <w:tcW w:w="3340" w:type="dxa"/>
            <w:tcBorders>
              <w:top w:val="nil"/>
              <w:left w:val="nil"/>
              <w:bottom w:val="single" w:sz="4" w:space="0" w:color="auto"/>
              <w:right w:val="single" w:sz="4" w:space="0" w:color="auto"/>
            </w:tcBorders>
            <w:shd w:val="clear" w:color="000000" w:fill="FFFFFF"/>
            <w:vAlign w:val="bottom"/>
          </w:tcPr>
          <w:p w:rsidR="00E111FF" w:rsidRPr="00011896" w:rsidRDefault="00E111FF" w:rsidP="00A261CE">
            <w:pPr>
              <w:spacing w:line="240" w:lineRule="auto"/>
            </w:pP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E111FF" w:rsidRPr="00011896" w:rsidRDefault="00E111FF" w:rsidP="00A261CE">
            <w:pPr>
              <w:spacing w:line="240" w:lineRule="auto"/>
              <w:jc w:val="right"/>
            </w:pPr>
            <w:r w:rsidRPr="00011896">
              <w:t>17</w:t>
            </w:r>
          </w:p>
        </w:tc>
        <w:tc>
          <w:tcPr>
            <w:tcW w:w="700" w:type="dxa"/>
            <w:tcBorders>
              <w:top w:val="nil"/>
              <w:left w:val="nil"/>
              <w:bottom w:val="single" w:sz="4" w:space="0" w:color="auto"/>
              <w:right w:val="single" w:sz="4" w:space="0" w:color="auto"/>
            </w:tcBorders>
            <w:shd w:val="clear" w:color="auto" w:fill="auto"/>
            <w:noWrap/>
            <w:vAlign w:val="bottom"/>
          </w:tcPr>
          <w:p w:rsidR="00E111FF" w:rsidRPr="00011896" w:rsidRDefault="00E111FF" w:rsidP="00A261CE">
            <w:pPr>
              <w:spacing w:line="240" w:lineRule="auto"/>
            </w:pPr>
            <w:r w:rsidRPr="00011896">
              <w:t>M.</w:t>
            </w:r>
          </w:p>
        </w:tc>
        <w:tc>
          <w:tcPr>
            <w:tcW w:w="3040" w:type="dxa"/>
            <w:tcBorders>
              <w:top w:val="nil"/>
              <w:left w:val="nil"/>
              <w:bottom w:val="single" w:sz="4" w:space="0" w:color="auto"/>
              <w:right w:val="single" w:sz="4" w:space="0" w:color="auto"/>
            </w:tcBorders>
            <w:shd w:val="clear" w:color="000000" w:fill="FFFFFF"/>
            <w:noWrap/>
            <w:vAlign w:val="bottom"/>
          </w:tcPr>
          <w:p w:rsidR="00E111FF" w:rsidRPr="00011896" w:rsidRDefault="00E111FF" w:rsidP="00A261CE">
            <w:pPr>
              <w:spacing w:line="240" w:lineRule="auto"/>
            </w:pPr>
            <w:r w:rsidRPr="00011896">
              <w:t>Gkionis Dimitris</w:t>
            </w:r>
          </w:p>
        </w:tc>
        <w:tc>
          <w:tcPr>
            <w:tcW w:w="2439" w:type="dxa"/>
            <w:tcBorders>
              <w:top w:val="nil"/>
              <w:left w:val="nil"/>
              <w:bottom w:val="single" w:sz="4" w:space="0" w:color="auto"/>
              <w:right w:val="single" w:sz="4" w:space="0" w:color="auto"/>
            </w:tcBorders>
            <w:shd w:val="clear" w:color="000000" w:fill="FFFFFF"/>
            <w:vAlign w:val="bottom"/>
          </w:tcPr>
          <w:p w:rsidR="00E111FF" w:rsidRPr="00011896" w:rsidRDefault="00E111FF" w:rsidP="00A261CE">
            <w:pPr>
              <w:spacing w:line="240" w:lineRule="auto"/>
            </w:pPr>
            <w:r w:rsidRPr="00011896">
              <w:t>Alliance démocrate</w:t>
            </w:r>
          </w:p>
        </w:tc>
        <w:tc>
          <w:tcPr>
            <w:tcW w:w="3340" w:type="dxa"/>
            <w:tcBorders>
              <w:top w:val="nil"/>
              <w:left w:val="nil"/>
              <w:bottom w:val="single" w:sz="4" w:space="0" w:color="auto"/>
              <w:right w:val="single" w:sz="4" w:space="0" w:color="auto"/>
            </w:tcBorders>
            <w:shd w:val="clear" w:color="000000" w:fill="FFFFFF"/>
            <w:vAlign w:val="bottom"/>
          </w:tcPr>
          <w:p w:rsidR="00E111FF" w:rsidRPr="00011896" w:rsidRDefault="00E111FF" w:rsidP="00A261CE">
            <w:pPr>
              <w:spacing w:line="240" w:lineRule="auto"/>
            </w:pPr>
            <w:r w:rsidRPr="00011896">
              <w:t>Parlement</w:t>
            </w:r>
          </w:p>
        </w:tc>
      </w:tr>
      <w:tr w:rsidR="00F94B15" w:rsidRPr="00011896">
        <w:trPr>
          <w:trHeight w:val="71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E111FF" w:rsidRPr="00011896" w:rsidRDefault="00E111FF" w:rsidP="00A261CE">
            <w:pPr>
              <w:spacing w:line="240" w:lineRule="auto"/>
              <w:jc w:val="right"/>
            </w:pPr>
            <w:r w:rsidRPr="00011896">
              <w:t>18</w:t>
            </w:r>
          </w:p>
        </w:tc>
        <w:tc>
          <w:tcPr>
            <w:tcW w:w="700" w:type="dxa"/>
            <w:tcBorders>
              <w:top w:val="nil"/>
              <w:left w:val="nil"/>
              <w:bottom w:val="single" w:sz="4" w:space="0" w:color="auto"/>
              <w:right w:val="single" w:sz="4" w:space="0" w:color="auto"/>
            </w:tcBorders>
            <w:shd w:val="clear" w:color="000000" w:fill="FFFFFF"/>
            <w:noWrap/>
            <w:vAlign w:val="bottom"/>
          </w:tcPr>
          <w:p w:rsidR="00E111FF" w:rsidRPr="00011896" w:rsidRDefault="00E111FF" w:rsidP="00A261CE">
            <w:pPr>
              <w:spacing w:line="240" w:lineRule="auto"/>
            </w:pPr>
            <w:r w:rsidRPr="00011896">
              <w:t>M</w:t>
            </w:r>
            <w:r w:rsidRPr="00011896">
              <w:rPr>
                <w:vertAlign w:val="superscript"/>
              </w:rPr>
              <w:t>me</w:t>
            </w:r>
            <w:r w:rsidRPr="00011896">
              <w:t xml:space="preserve"> </w:t>
            </w:r>
          </w:p>
        </w:tc>
        <w:tc>
          <w:tcPr>
            <w:tcW w:w="3040" w:type="dxa"/>
            <w:tcBorders>
              <w:top w:val="nil"/>
              <w:left w:val="nil"/>
              <w:bottom w:val="single" w:sz="4" w:space="0" w:color="auto"/>
              <w:right w:val="single" w:sz="4" w:space="0" w:color="auto"/>
            </w:tcBorders>
            <w:shd w:val="clear" w:color="000000" w:fill="FFFFFF"/>
            <w:noWrap/>
            <w:vAlign w:val="bottom"/>
          </w:tcPr>
          <w:p w:rsidR="00E111FF" w:rsidRPr="00011896" w:rsidRDefault="00E111FF" w:rsidP="00A261CE">
            <w:pPr>
              <w:spacing w:line="240" w:lineRule="auto"/>
            </w:pPr>
            <w:r w:rsidRPr="00011896">
              <w:t xml:space="preserve">Grammatikogianni Vassiliki </w:t>
            </w:r>
          </w:p>
        </w:tc>
        <w:tc>
          <w:tcPr>
            <w:tcW w:w="2439" w:type="dxa"/>
            <w:tcBorders>
              <w:top w:val="nil"/>
              <w:left w:val="nil"/>
              <w:bottom w:val="single" w:sz="4" w:space="0" w:color="auto"/>
              <w:right w:val="single" w:sz="4" w:space="0" w:color="auto"/>
            </w:tcBorders>
            <w:shd w:val="clear" w:color="000000" w:fill="FFFFFF"/>
            <w:vAlign w:val="bottom"/>
          </w:tcPr>
          <w:p w:rsidR="00E111FF" w:rsidRPr="00011896" w:rsidRDefault="00E111FF" w:rsidP="00A261CE">
            <w:pPr>
              <w:spacing w:line="240" w:lineRule="auto"/>
            </w:pPr>
            <w:r w:rsidRPr="00011896">
              <w:t xml:space="preserve">Journaliste </w:t>
            </w:r>
          </w:p>
        </w:tc>
        <w:tc>
          <w:tcPr>
            <w:tcW w:w="3340" w:type="dxa"/>
            <w:tcBorders>
              <w:top w:val="nil"/>
              <w:left w:val="nil"/>
              <w:bottom w:val="single" w:sz="4" w:space="0" w:color="auto"/>
              <w:right w:val="single" w:sz="4" w:space="0" w:color="auto"/>
            </w:tcBorders>
            <w:shd w:val="clear" w:color="000000" w:fill="FFFFFF"/>
            <w:vAlign w:val="bottom"/>
          </w:tcPr>
          <w:p w:rsidR="00E111FF" w:rsidRPr="00011896" w:rsidRDefault="00E111FF" w:rsidP="00A261CE">
            <w:pPr>
              <w:spacing w:line="240" w:lineRule="auto"/>
            </w:pPr>
            <w:r w:rsidRPr="00011896">
              <w:t xml:space="preserve">Athens voice &amp; Officiel des auteurs (Efimerida ton Syntakton)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E111FF" w:rsidRPr="00011896" w:rsidRDefault="00E111FF" w:rsidP="00A261CE">
            <w:pPr>
              <w:spacing w:line="240" w:lineRule="auto"/>
              <w:jc w:val="right"/>
            </w:pPr>
            <w:r w:rsidRPr="00011896">
              <w:t>19</w:t>
            </w:r>
          </w:p>
        </w:tc>
        <w:tc>
          <w:tcPr>
            <w:tcW w:w="700" w:type="dxa"/>
            <w:tcBorders>
              <w:top w:val="nil"/>
              <w:left w:val="nil"/>
              <w:bottom w:val="single" w:sz="4" w:space="0" w:color="auto"/>
              <w:right w:val="single" w:sz="4" w:space="0" w:color="auto"/>
            </w:tcBorders>
            <w:shd w:val="clear" w:color="000000" w:fill="FFFFFF"/>
            <w:noWrap/>
            <w:vAlign w:val="bottom"/>
          </w:tcPr>
          <w:p w:rsidR="00E111FF" w:rsidRPr="00011896" w:rsidRDefault="00E111FF"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E111FF" w:rsidRPr="00011896" w:rsidRDefault="00E111FF" w:rsidP="00A261CE">
            <w:pPr>
              <w:spacing w:line="240" w:lineRule="auto"/>
              <w:rPr>
                <w:b/>
                <w:bCs/>
              </w:rPr>
            </w:pPr>
            <w:r w:rsidRPr="00011896">
              <w:t xml:space="preserve">Dalianis Vasileios </w:t>
            </w:r>
          </w:p>
        </w:tc>
        <w:tc>
          <w:tcPr>
            <w:tcW w:w="2439" w:type="dxa"/>
            <w:tcBorders>
              <w:top w:val="nil"/>
              <w:left w:val="nil"/>
              <w:bottom w:val="single" w:sz="4" w:space="0" w:color="auto"/>
              <w:right w:val="single" w:sz="4" w:space="0" w:color="auto"/>
            </w:tcBorders>
            <w:shd w:val="clear" w:color="000000" w:fill="FFFFFF"/>
            <w:vAlign w:val="bottom"/>
          </w:tcPr>
          <w:p w:rsidR="00E111FF" w:rsidRPr="00011896" w:rsidRDefault="00E111FF" w:rsidP="00A261CE">
            <w:pPr>
              <w:spacing w:line="240" w:lineRule="auto"/>
            </w:pPr>
            <w:r w:rsidRPr="00011896">
              <w:t xml:space="preserve">Journaliste </w:t>
            </w:r>
          </w:p>
        </w:tc>
        <w:tc>
          <w:tcPr>
            <w:tcW w:w="3340" w:type="dxa"/>
            <w:tcBorders>
              <w:top w:val="nil"/>
              <w:left w:val="nil"/>
              <w:bottom w:val="single" w:sz="4" w:space="0" w:color="auto"/>
              <w:right w:val="single" w:sz="4" w:space="0" w:color="auto"/>
            </w:tcBorders>
            <w:shd w:val="clear" w:color="000000" w:fill="FFFFFF"/>
            <w:vAlign w:val="bottom"/>
          </w:tcPr>
          <w:p w:rsidR="00E111FF" w:rsidRPr="00011896" w:rsidRDefault="00E111FF" w:rsidP="00A261CE">
            <w:pPr>
              <w:spacing w:line="240" w:lineRule="auto"/>
            </w:pPr>
            <w:r w:rsidRPr="00011896">
              <w:t xml:space="preserve">Journal «PROTO THEMA» </w:t>
            </w:r>
          </w:p>
        </w:tc>
      </w:tr>
      <w:tr w:rsidR="00F94B15" w:rsidRPr="00011896">
        <w:trPr>
          <w:trHeight w:val="72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E111FF" w:rsidRPr="00011896" w:rsidRDefault="00E111FF" w:rsidP="00377CB4">
            <w:pPr>
              <w:spacing w:line="240" w:lineRule="auto"/>
              <w:jc w:val="right"/>
            </w:pPr>
            <w:r w:rsidRPr="00011896">
              <w:t>20</w:t>
            </w:r>
          </w:p>
        </w:tc>
        <w:tc>
          <w:tcPr>
            <w:tcW w:w="700" w:type="dxa"/>
            <w:tcBorders>
              <w:top w:val="nil"/>
              <w:left w:val="nil"/>
              <w:bottom w:val="single" w:sz="4" w:space="0" w:color="auto"/>
              <w:right w:val="single" w:sz="4" w:space="0" w:color="auto"/>
            </w:tcBorders>
            <w:shd w:val="clear" w:color="000000" w:fill="FFFFFF"/>
            <w:noWrap/>
            <w:vAlign w:val="bottom"/>
          </w:tcPr>
          <w:p w:rsidR="00E111FF" w:rsidRPr="00011896" w:rsidRDefault="00E111FF"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E111FF" w:rsidRPr="00011896" w:rsidRDefault="00E111FF" w:rsidP="00A261CE">
            <w:pPr>
              <w:spacing w:line="240" w:lineRule="auto"/>
            </w:pPr>
            <w:r w:rsidRPr="00011896">
              <w:t xml:space="preserve">Delias Pavlos </w:t>
            </w:r>
          </w:p>
        </w:tc>
        <w:tc>
          <w:tcPr>
            <w:tcW w:w="2439" w:type="dxa"/>
            <w:tcBorders>
              <w:top w:val="nil"/>
              <w:left w:val="nil"/>
              <w:bottom w:val="single" w:sz="4" w:space="0" w:color="auto"/>
              <w:right w:val="single" w:sz="4" w:space="0" w:color="auto"/>
            </w:tcBorders>
            <w:shd w:val="clear" w:color="000000" w:fill="FFFFFF"/>
            <w:vAlign w:val="bottom"/>
          </w:tcPr>
          <w:p w:rsidR="00E111FF" w:rsidRPr="00011896" w:rsidRDefault="00E111FF" w:rsidP="00A261CE">
            <w:pPr>
              <w:spacing w:line="240" w:lineRule="auto"/>
            </w:pPr>
            <w:r w:rsidRPr="00011896">
              <w:t xml:space="preserve">Membre du conseil général </w:t>
            </w:r>
          </w:p>
        </w:tc>
        <w:tc>
          <w:tcPr>
            <w:tcW w:w="3340" w:type="dxa"/>
            <w:tcBorders>
              <w:top w:val="nil"/>
              <w:left w:val="nil"/>
              <w:bottom w:val="single" w:sz="4" w:space="0" w:color="auto"/>
              <w:right w:val="single" w:sz="4" w:space="0" w:color="auto"/>
            </w:tcBorders>
            <w:shd w:val="clear" w:color="000000" w:fill="FFFFFF"/>
            <w:vAlign w:val="bottom"/>
          </w:tcPr>
          <w:p w:rsidR="00E111FF" w:rsidRPr="00011896" w:rsidRDefault="00E111FF" w:rsidP="00A261CE">
            <w:pPr>
              <w:spacing w:line="240" w:lineRule="auto"/>
            </w:pPr>
            <w:r w:rsidRPr="00011896">
              <w:t xml:space="preserve">ESAMEA - Confédération nationale des personnes handicapées de Grèce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E111FF" w:rsidRPr="00011896" w:rsidRDefault="00E111FF" w:rsidP="00377CB4">
            <w:pPr>
              <w:spacing w:line="240" w:lineRule="auto"/>
              <w:jc w:val="right"/>
            </w:pPr>
            <w:r w:rsidRPr="00011896">
              <w:t>21</w:t>
            </w:r>
          </w:p>
        </w:tc>
        <w:tc>
          <w:tcPr>
            <w:tcW w:w="700" w:type="dxa"/>
            <w:tcBorders>
              <w:top w:val="nil"/>
              <w:left w:val="nil"/>
              <w:bottom w:val="single" w:sz="4" w:space="0" w:color="auto"/>
              <w:right w:val="single" w:sz="4" w:space="0" w:color="auto"/>
            </w:tcBorders>
            <w:shd w:val="clear" w:color="000000" w:fill="FFFFFF"/>
            <w:noWrap/>
            <w:vAlign w:val="bottom"/>
          </w:tcPr>
          <w:p w:rsidR="00E111FF" w:rsidRPr="00011896" w:rsidRDefault="00E111FF" w:rsidP="00A261CE">
            <w:pPr>
              <w:spacing w:line="240" w:lineRule="auto"/>
            </w:pPr>
            <w:r w:rsidRPr="00011896">
              <w:t>M.</w:t>
            </w:r>
          </w:p>
        </w:tc>
        <w:tc>
          <w:tcPr>
            <w:tcW w:w="3040" w:type="dxa"/>
            <w:tcBorders>
              <w:top w:val="nil"/>
              <w:left w:val="nil"/>
              <w:bottom w:val="single" w:sz="4" w:space="0" w:color="auto"/>
              <w:right w:val="single" w:sz="4" w:space="0" w:color="auto"/>
            </w:tcBorders>
            <w:shd w:val="clear" w:color="000000" w:fill="FFFFFF"/>
            <w:noWrap/>
            <w:vAlign w:val="bottom"/>
          </w:tcPr>
          <w:p w:rsidR="00E111FF" w:rsidRPr="00011896" w:rsidRDefault="00E111FF" w:rsidP="00A261CE">
            <w:pPr>
              <w:spacing w:line="240" w:lineRule="auto"/>
            </w:pPr>
            <w:r w:rsidRPr="00011896">
              <w:t xml:space="preserve">Dimitriadis Dimitris </w:t>
            </w:r>
          </w:p>
        </w:tc>
        <w:tc>
          <w:tcPr>
            <w:tcW w:w="2439" w:type="dxa"/>
            <w:tcBorders>
              <w:top w:val="nil"/>
              <w:left w:val="nil"/>
              <w:bottom w:val="single" w:sz="4" w:space="0" w:color="auto"/>
              <w:right w:val="single" w:sz="4" w:space="0" w:color="auto"/>
            </w:tcBorders>
            <w:shd w:val="clear" w:color="000000" w:fill="FFFFFF"/>
            <w:vAlign w:val="bottom"/>
          </w:tcPr>
          <w:p w:rsidR="00E111FF" w:rsidRPr="00011896" w:rsidRDefault="00E111FF" w:rsidP="00A261CE">
            <w:pPr>
              <w:spacing w:line="240" w:lineRule="auto"/>
            </w:pPr>
            <w:r w:rsidRPr="00011896">
              <w:t xml:space="preserve">Membre du groupe I (groupe des employeurs) </w:t>
            </w:r>
          </w:p>
        </w:tc>
        <w:tc>
          <w:tcPr>
            <w:tcW w:w="3340" w:type="dxa"/>
            <w:tcBorders>
              <w:top w:val="nil"/>
              <w:left w:val="nil"/>
              <w:bottom w:val="single" w:sz="4" w:space="0" w:color="auto"/>
              <w:right w:val="single" w:sz="4" w:space="0" w:color="auto"/>
            </w:tcBorders>
            <w:shd w:val="clear" w:color="000000" w:fill="FFFFFF"/>
            <w:vAlign w:val="bottom"/>
          </w:tcPr>
          <w:p w:rsidR="00E111FF" w:rsidRPr="00011896" w:rsidRDefault="00E111FF" w:rsidP="00A261CE">
            <w:pPr>
              <w:spacing w:line="240" w:lineRule="auto"/>
            </w:pPr>
            <w:r w:rsidRPr="00011896">
              <w:t xml:space="preserve">CESE - Comité économique et social européen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3C7A81" w:rsidRPr="00011896" w:rsidRDefault="003C7A81" w:rsidP="00377CB4">
            <w:pPr>
              <w:spacing w:line="240" w:lineRule="auto"/>
              <w:jc w:val="right"/>
            </w:pPr>
            <w:r w:rsidRPr="00011896">
              <w:t>22</w:t>
            </w:r>
          </w:p>
        </w:tc>
        <w:tc>
          <w:tcPr>
            <w:tcW w:w="700" w:type="dxa"/>
            <w:tcBorders>
              <w:top w:val="nil"/>
              <w:left w:val="nil"/>
              <w:bottom w:val="single" w:sz="4" w:space="0" w:color="auto"/>
              <w:right w:val="single" w:sz="4" w:space="0" w:color="auto"/>
            </w:tcBorders>
            <w:shd w:val="clear" w:color="auto" w:fill="auto"/>
            <w:noWrap/>
            <w:vAlign w:val="bottom"/>
          </w:tcPr>
          <w:p w:rsidR="003C7A81" w:rsidRPr="00011896" w:rsidRDefault="003C7A81"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auto" w:fill="auto"/>
            <w:noWrap/>
            <w:vAlign w:val="bottom"/>
          </w:tcPr>
          <w:p w:rsidR="003C7A81" w:rsidRPr="00011896" w:rsidRDefault="003C7A81" w:rsidP="00A261CE">
            <w:pPr>
              <w:spacing w:line="240" w:lineRule="auto"/>
              <w:rPr>
                <w:b/>
                <w:bCs/>
              </w:rPr>
            </w:pPr>
            <w:r w:rsidRPr="00011896">
              <w:t xml:space="preserve">Doumanoglou Antonis </w:t>
            </w:r>
          </w:p>
        </w:tc>
        <w:tc>
          <w:tcPr>
            <w:tcW w:w="2439" w:type="dxa"/>
            <w:tcBorders>
              <w:top w:val="nil"/>
              <w:left w:val="nil"/>
              <w:bottom w:val="single" w:sz="4" w:space="0" w:color="auto"/>
              <w:right w:val="single" w:sz="4" w:space="0" w:color="auto"/>
            </w:tcBorders>
            <w:shd w:val="clear" w:color="000000" w:fill="FFFFFF"/>
            <w:vAlign w:val="bottom"/>
          </w:tcPr>
          <w:p w:rsidR="003C7A81" w:rsidRPr="00011896" w:rsidRDefault="003C7A81" w:rsidP="00A261CE">
            <w:pPr>
              <w:spacing w:line="240" w:lineRule="auto"/>
            </w:pPr>
            <w:r w:rsidRPr="00011896">
              <w:t xml:space="preserve">Journaliste </w:t>
            </w:r>
          </w:p>
        </w:tc>
        <w:tc>
          <w:tcPr>
            <w:tcW w:w="3340" w:type="dxa"/>
            <w:tcBorders>
              <w:top w:val="nil"/>
              <w:left w:val="nil"/>
              <w:bottom w:val="single" w:sz="4" w:space="0" w:color="auto"/>
              <w:right w:val="single" w:sz="4" w:space="0" w:color="auto"/>
            </w:tcBorders>
            <w:shd w:val="clear" w:color="000000" w:fill="FFFFFF"/>
            <w:vAlign w:val="bottom"/>
          </w:tcPr>
          <w:p w:rsidR="003C7A81" w:rsidRPr="00011896" w:rsidRDefault="003C7A81" w:rsidP="00A261CE">
            <w:pPr>
              <w:spacing w:line="240" w:lineRule="auto"/>
            </w:pPr>
            <w:r w:rsidRPr="00011896">
              <w:t>REPORTER.GR</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3C7A81" w:rsidRPr="00011896" w:rsidRDefault="003C7A81" w:rsidP="00377CB4">
            <w:pPr>
              <w:spacing w:line="240" w:lineRule="auto"/>
              <w:jc w:val="right"/>
            </w:pPr>
            <w:r w:rsidRPr="00011896">
              <w:t>23</w:t>
            </w:r>
          </w:p>
        </w:tc>
        <w:tc>
          <w:tcPr>
            <w:tcW w:w="700" w:type="dxa"/>
            <w:tcBorders>
              <w:top w:val="nil"/>
              <w:left w:val="nil"/>
              <w:bottom w:val="single" w:sz="4" w:space="0" w:color="auto"/>
              <w:right w:val="single" w:sz="4" w:space="0" w:color="auto"/>
            </w:tcBorders>
            <w:shd w:val="clear" w:color="000000" w:fill="FFFFFF"/>
            <w:noWrap/>
            <w:vAlign w:val="bottom"/>
          </w:tcPr>
          <w:p w:rsidR="003C7A81" w:rsidRPr="00011896" w:rsidRDefault="003C7A81"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3C7A81" w:rsidRPr="00011896" w:rsidRDefault="003C7A81" w:rsidP="00A261CE">
            <w:pPr>
              <w:spacing w:line="240" w:lineRule="auto"/>
            </w:pPr>
            <w:r w:rsidRPr="00011896">
              <w:t xml:space="preserve">Zorbas Spyros </w:t>
            </w:r>
          </w:p>
        </w:tc>
        <w:tc>
          <w:tcPr>
            <w:tcW w:w="2439" w:type="dxa"/>
            <w:tcBorders>
              <w:top w:val="nil"/>
              <w:left w:val="nil"/>
              <w:bottom w:val="single" w:sz="4" w:space="0" w:color="auto"/>
              <w:right w:val="single" w:sz="4" w:space="0" w:color="auto"/>
            </w:tcBorders>
            <w:shd w:val="clear" w:color="000000" w:fill="FFFFFF"/>
            <w:vAlign w:val="bottom"/>
          </w:tcPr>
          <w:p w:rsidR="003C7A81" w:rsidRPr="00011896" w:rsidRDefault="003C7A81" w:rsidP="00A261CE">
            <w:pPr>
              <w:spacing w:line="240" w:lineRule="auto"/>
            </w:pPr>
            <w:r w:rsidRPr="00011896">
              <w:t xml:space="preserve">Porte-parole </w:t>
            </w:r>
          </w:p>
        </w:tc>
        <w:tc>
          <w:tcPr>
            <w:tcW w:w="3340" w:type="dxa"/>
            <w:tcBorders>
              <w:top w:val="nil"/>
              <w:left w:val="nil"/>
              <w:bottom w:val="single" w:sz="4" w:space="0" w:color="auto"/>
              <w:right w:val="single" w:sz="4" w:space="0" w:color="auto"/>
            </w:tcBorders>
            <w:shd w:val="clear" w:color="000000" w:fill="FFFFFF"/>
            <w:vAlign w:val="bottom"/>
          </w:tcPr>
          <w:p w:rsidR="003C7A81" w:rsidRPr="00011896" w:rsidRDefault="003C7A81" w:rsidP="00A261CE">
            <w:pPr>
              <w:spacing w:line="240" w:lineRule="auto"/>
            </w:pPr>
            <w:r w:rsidRPr="00011896">
              <w:t>Réseau grec des aidants aux personnes - EPIONI</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3C7A81" w:rsidRPr="00011896" w:rsidRDefault="003C7A81" w:rsidP="00377CB4">
            <w:pPr>
              <w:spacing w:line="240" w:lineRule="auto"/>
              <w:jc w:val="right"/>
            </w:pPr>
            <w:r w:rsidRPr="00011896">
              <w:t>24</w:t>
            </w:r>
          </w:p>
        </w:tc>
        <w:tc>
          <w:tcPr>
            <w:tcW w:w="700" w:type="dxa"/>
            <w:tcBorders>
              <w:top w:val="nil"/>
              <w:left w:val="nil"/>
              <w:bottom w:val="single" w:sz="4" w:space="0" w:color="auto"/>
              <w:right w:val="single" w:sz="4" w:space="0" w:color="auto"/>
            </w:tcBorders>
            <w:shd w:val="clear" w:color="000000" w:fill="FFFFFF"/>
            <w:noWrap/>
            <w:vAlign w:val="bottom"/>
          </w:tcPr>
          <w:p w:rsidR="003C7A81" w:rsidRPr="00011896" w:rsidRDefault="003C7A81" w:rsidP="00A261CE">
            <w:pPr>
              <w:spacing w:line="240" w:lineRule="auto"/>
            </w:pPr>
            <w:r w:rsidRPr="00011896">
              <w:t>M.</w:t>
            </w:r>
          </w:p>
        </w:tc>
        <w:tc>
          <w:tcPr>
            <w:tcW w:w="3040" w:type="dxa"/>
            <w:tcBorders>
              <w:top w:val="nil"/>
              <w:left w:val="nil"/>
              <w:bottom w:val="single" w:sz="4" w:space="0" w:color="auto"/>
              <w:right w:val="single" w:sz="4" w:space="0" w:color="auto"/>
            </w:tcBorders>
            <w:shd w:val="clear" w:color="000000" w:fill="FFFFFF"/>
            <w:noWrap/>
            <w:vAlign w:val="bottom"/>
          </w:tcPr>
          <w:p w:rsidR="003C7A81" w:rsidRPr="00011896" w:rsidRDefault="003C7A81" w:rsidP="00A261CE">
            <w:pPr>
              <w:spacing w:line="240" w:lineRule="auto"/>
            </w:pPr>
            <w:r w:rsidRPr="00011896">
              <w:t>Zoïtos Nikos</w:t>
            </w:r>
          </w:p>
        </w:tc>
        <w:tc>
          <w:tcPr>
            <w:tcW w:w="2439" w:type="dxa"/>
            <w:tcBorders>
              <w:top w:val="nil"/>
              <w:left w:val="nil"/>
              <w:bottom w:val="single" w:sz="4" w:space="0" w:color="auto"/>
              <w:right w:val="single" w:sz="4" w:space="0" w:color="auto"/>
            </w:tcBorders>
            <w:shd w:val="clear" w:color="000000" w:fill="FFFFFF"/>
            <w:vAlign w:val="bottom"/>
          </w:tcPr>
          <w:p w:rsidR="003C7A81" w:rsidRPr="00011896" w:rsidRDefault="003C7A81" w:rsidP="00A261CE">
            <w:pPr>
              <w:spacing w:line="240" w:lineRule="auto"/>
            </w:pPr>
            <w:r w:rsidRPr="00011896">
              <w:t>Collaborateur scientifique</w:t>
            </w:r>
          </w:p>
        </w:tc>
        <w:tc>
          <w:tcPr>
            <w:tcW w:w="3340" w:type="dxa"/>
            <w:tcBorders>
              <w:top w:val="nil"/>
              <w:left w:val="nil"/>
              <w:bottom w:val="single" w:sz="4" w:space="0" w:color="auto"/>
              <w:right w:val="single" w:sz="4" w:space="0" w:color="auto"/>
            </w:tcBorders>
            <w:shd w:val="clear" w:color="000000" w:fill="FFFFFF"/>
            <w:vAlign w:val="bottom"/>
          </w:tcPr>
          <w:p w:rsidR="003C7A81" w:rsidRPr="00011896" w:rsidRDefault="003C7A81" w:rsidP="003C7A81">
            <w:pPr>
              <w:spacing w:line="240" w:lineRule="auto"/>
            </w:pPr>
            <w:r w:rsidRPr="00011896">
              <w:t>SETE (membre du CES grec)</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5724D9" w:rsidRPr="00011896" w:rsidRDefault="005724D9" w:rsidP="00377CB4">
            <w:pPr>
              <w:spacing w:line="240" w:lineRule="auto"/>
              <w:jc w:val="right"/>
            </w:pPr>
            <w:r w:rsidRPr="00011896">
              <w:t>25</w:t>
            </w:r>
          </w:p>
        </w:tc>
        <w:tc>
          <w:tcPr>
            <w:tcW w:w="700" w:type="dxa"/>
            <w:tcBorders>
              <w:top w:val="nil"/>
              <w:left w:val="nil"/>
              <w:bottom w:val="single" w:sz="4" w:space="0" w:color="auto"/>
              <w:right w:val="single" w:sz="4" w:space="0" w:color="auto"/>
            </w:tcBorders>
            <w:shd w:val="clear" w:color="000000" w:fill="FFFFFF"/>
            <w:noWrap/>
            <w:vAlign w:val="bottom"/>
          </w:tcPr>
          <w:p w:rsidR="005724D9" w:rsidRPr="00011896" w:rsidRDefault="005724D9"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5724D9" w:rsidRPr="00011896" w:rsidRDefault="005724D9" w:rsidP="00A261CE">
            <w:pPr>
              <w:spacing w:line="240" w:lineRule="auto"/>
            </w:pPr>
            <w:r w:rsidRPr="00011896">
              <w:t xml:space="preserve">Iliopoulos Ilias </w:t>
            </w:r>
          </w:p>
        </w:tc>
        <w:tc>
          <w:tcPr>
            <w:tcW w:w="2439" w:type="dxa"/>
            <w:tcBorders>
              <w:top w:val="nil"/>
              <w:left w:val="nil"/>
              <w:bottom w:val="single" w:sz="4" w:space="0" w:color="auto"/>
              <w:right w:val="single" w:sz="4" w:space="0" w:color="auto"/>
            </w:tcBorders>
            <w:shd w:val="clear" w:color="000000" w:fill="FFFFFF"/>
            <w:vAlign w:val="bottom"/>
          </w:tcPr>
          <w:p w:rsidR="005724D9" w:rsidRPr="00011896" w:rsidRDefault="005724D9" w:rsidP="00A261CE">
            <w:pPr>
              <w:spacing w:line="240" w:lineRule="auto"/>
            </w:pPr>
            <w:r w:rsidRPr="00011896">
              <w:t>ancien vice-président du CES</w:t>
            </w:r>
          </w:p>
        </w:tc>
        <w:tc>
          <w:tcPr>
            <w:tcW w:w="3340" w:type="dxa"/>
            <w:tcBorders>
              <w:top w:val="nil"/>
              <w:left w:val="nil"/>
              <w:bottom w:val="single" w:sz="4" w:space="0" w:color="auto"/>
              <w:right w:val="single" w:sz="4" w:space="0" w:color="auto"/>
            </w:tcBorders>
            <w:shd w:val="clear" w:color="000000" w:fill="FFFFFF"/>
            <w:vAlign w:val="bottom"/>
          </w:tcPr>
          <w:p w:rsidR="005724D9" w:rsidRPr="00011896" w:rsidRDefault="005724D9" w:rsidP="00A261CE">
            <w:pPr>
              <w:spacing w:line="240" w:lineRule="auto"/>
            </w:pPr>
            <w:r w:rsidRPr="00011896">
              <w:t>CES - Conseil économique et social de Grèce</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5724D9" w:rsidRPr="00011896" w:rsidRDefault="005724D9" w:rsidP="00377CB4">
            <w:pPr>
              <w:spacing w:line="240" w:lineRule="auto"/>
              <w:jc w:val="right"/>
            </w:pPr>
            <w:r w:rsidRPr="00011896">
              <w:t>26</w:t>
            </w:r>
          </w:p>
        </w:tc>
        <w:tc>
          <w:tcPr>
            <w:tcW w:w="700" w:type="dxa"/>
            <w:tcBorders>
              <w:top w:val="nil"/>
              <w:left w:val="nil"/>
              <w:bottom w:val="single" w:sz="4" w:space="0" w:color="auto"/>
              <w:right w:val="single" w:sz="4" w:space="0" w:color="auto"/>
            </w:tcBorders>
            <w:shd w:val="clear" w:color="000000" w:fill="FFFFFF"/>
            <w:noWrap/>
            <w:vAlign w:val="bottom"/>
          </w:tcPr>
          <w:p w:rsidR="005724D9" w:rsidRPr="00011896" w:rsidRDefault="005724D9" w:rsidP="00A261CE">
            <w:pPr>
              <w:spacing w:line="240" w:lineRule="auto"/>
            </w:pPr>
            <w:r w:rsidRPr="00011896">
              <w:t>M</w:t>
            </w:r>
            <w:r w:rsidRPr="00011896">
              <w:rPr>
                <w:vertAlign w:val="superscript"/>
              </w:rPr>
              <w:t>me</w:t>
            </w:r>
          </w:p>
        </w:tc>
        <w:tc>
          <w:tcPr>
            <w:tcW w:w="3040" w:type="dxa"/>
            <w:tcBorders>
              <w:top w:val="nil"/>
              <w:left w:val="nil"/>
              <w:bottom w:val="single" w:sz="4" w:space="0" w:color="auto"/>
              <w:right w:val="single" w:sz="4" w:space="0" w:color="auto"/>
            </w:tcBorders>
            <w:shd w:val="clear" w:color="000000" w:fill="FFFFFF"/>
            <w:vAlign w:val="bottom"/>
          </w:tcPr>
          <w:p w:rsidR="005724D9" w:rsidRPr="00011896" w:rsidRDefault="005724D9" w:rsidP="00A261CE">
            <w:pPr>
              <w:spacing w:line="240" w:lineRule="auto"/>
              <w:rPr>
                <w:bCs/>
              </w:rPr>
            </w:pPr>
            <w:r w:rsidRPr="00011896">
              <w:t>Theleriti Maria</w:t>
            </w:r>
          </w:p>
        </w:tc>
        <w:tc>
          <w:tcPr>
            <w:tcW w:w="2439" w:type="dxa"/>
            <w:tcBorders>
              <w:top w:val="nil"/>
              <w:left w:val="nil"/>
              <w:bottom w:val="single" w:sz="4" w:space="0" w:color="auto"/>
              <w:right w:val="single" w:sz="4" w:space="0" w:color="auto"/>
            </w:tcBorders>
            <w:shd w:val="clear" w:color="000000" w:fill="FFFFFF"/>
            <w:vAlign w:val="bottom"/>
          </w:tcPr>
          <w:p w:rsidR="005724D9" w:rsidRPr="00011896" w:rsidRDefault="005724D9" w:rsidP="00A261CE">
            <w:pPr>
              <w:spacing w:line="240" w:lineRule="auto"/>
            </w:pPr>
            <w:r w:rsidRPr="00011896">
              <w:t>Chargée des questions ayant trait à la Fonction publique</w:t>
            </w:r>
          </w:p>
        </w:tc>
        <w:tc>
          <w:tcPr>
            <w:tcW w:w="3340" w:type="dxa"/>
            <w:tcBorders>
              <w:top w:val="nil"/>
              <w:left w:val="nil"/>
              <w:bottom w:val="single" w:sz="4" w:space="0" w:color="auto"/>
              <w:right w:val="single" w:sz="4" w:space="0" w:color="auto"/>
            </w:tcBorders>
            <w:shd w:val="clear" w:color="000000" w:fill="FFFFFF"/>
            <w:vAlign w:val="bottom"/>
          </w:tcPr>
          <w:p w:rsidR="005724D9" w:rsidRPr="00011896" w:rsidRDefault="005724D9" w:rsidP="00A261CE">
            <w:pPr>
              <w:spacing w:line="240" w:lineRule="auto"/>
            </w:pPr>
            <w:r w:rsidRPr="00011896">
              <w:t>Députée au Parlement grec</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B46F4B" w:rsidRPr="00011896" w:rsidRDefault="00B46F4B" w:rsidP="00377CB4">
            <w:pPr>
              <w:spacing w:line="240" w:lineRule="auto"/>
              <w:jc w:val="right"/>
            </w:pPr>
            <w:r w:rsidRPr="00011896">
              <w:t>27</w:t>
            </w:r>
          </w:p>
        </w:tc>
        <w:tc>
          <w:tcPr>
            <w:tcW w:w="700" w:type="dxa"/>
            <w:tcBorders>
              <w:top w:val="nil"/>
              <w:left w:val="nil"/>
              <w:bottom w:val="single" w:sz="4" w:space="0" w:color="auto"/>
              <w:right w:val="single" w:sz="4" w:space="0" w:color="auto"/>
            </w:tcBorders>
            <w:shd w:val="clear" w:color="auto" w:fill="auto"/>
            <w:noWrap/>
            <w:vAlign w:val="bottom"/>
          </w:tcPr>
          <w:p w:rsidR="00B46F4B" w:rsidRPr="00011896" w:rsidRDefault="00B46F4B"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vAlign w:val="bottom"/>
          </w:tcPr>
          <w:p w:rsidR="00B46F4B" w:rsidRPr="00011896" w:rsidRDefault="00B46F4B" w:rsidP="00A261CE">
            <w:pPr>
              <w:spacing w:line="240" w:lineRule="auto"/>
              <w:rPr>
                <w:b/>
                <w:bCs/>
              </w:rPr>
            </w:pPr>
            <w:r w:rsidRPr="00011896">
              <w:t xml:space="preserve">Theodoropoulos Nikos </w:t>
            </w:r>
          </w:p>
        </w:tc>
        <w:tc>
          <w:tcPr>
            <w:tcW w:w="2439" w:type="dxa"/>
            <w:tcBorders>
              <w:top w:val="nil"/>
              <w:left w:val="nil"/>
              <w:bottom w:val="single" w:sz="4" w:space="0" w:color="auto"/>
              <w:right w:val="single" w:sz="4" w:space="0" w:color="auto"/>
            </w:tcBorders>
            <w:shd w:val="clear" w:color="000000" w:fill="FFFFFF"/>
            <w:vAlign w:val="bottom"/>
          </w:tcPr>
          <w:p w:rsidR="00B46F4B" w:rsidRPr="00011896" w:rsidRDefault="00B46F4B" w:rsidP="00A261CE">
            <w:pPr>
              <w:spacing w:line="240" w:lineRule="auto"/>
            </w:pPr>
            <w:r w:rsidRPr="00011896">
              <w:t xml:space="preserve">Journaliste </w:t>
            </w:r>
          </w:p>
        </w:tc>
        <w:tc>
          <w:tcPr>
            <w:tcW w:w="3340" w:type="dxa"/>
            <w:tcBorders>
              <w:top w:val="nil"/>
              <w:left w:val="nil"/>
              <w:bottom w:val="single" w:sz="4" w:space="0" w:color="auto"/>
              <w:right w:val="single" w:sz="4" w:space="0" w:color="auto"/>
            </w:tcBorders>
            <w:shd w:val="clear" w:color="000000" w:fill="FFFFFF"/>
            <w:vAlign w:val="bottom"/>
            <w:hideMark/>
          </w:tcPr>
          <w:p w:rsidR="00B46F4B" w:rsidRPr="00011896" w:rsidRDefault="00B46F4B" w:rsidP="00A261CE">
            <w:pPr>
              <w:spacing w:line="240" w:lineRule="auto"/>
            </w:pPr>
            <w:r w:rsidRPr="00011896">
              <w:t xml:space="preserve">BANKING NEWS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B46F4B" w:rsidRPr="00011896" w:rsidRDefault="00B46F4B" w:rsidP="00377CB4">
            <w:pPr>
              <w:spacing w:line="240" w:lineRule="auto"/>
              <w:jc w:val="right"/>
            </w:pPr>
            <w:r w:rsidRPr="00011896">
              <w:t>28</w:t>
            </w:r>
          </w:p>
        </w:tc>
        <w:tc>
          <w:tcPr>
            <w:tcW w:w="700" w:type="dxa"/>
            <w:tcBorders>
              <w:top w:val="nil"/>
              <w:left w:val="nil"/>
              <w:bottom w:val="single" w:sz="4" w:space="0" w:color="auto"/>
              <w:right w:val="single" w:sz="4" w:space="0" w:color="auto"/>
            </w:tcBorders>
            <w:shd w:val="clear" w:color="auto" w:fill="auto"/>
            <w:noWrap/>
            <w:vAlign w:val="bottom"/>
          </w:tcPr>
          <w:p w:rsidR="00B46F4B" w:rsidRPr="00011896" w:rsidRDefault="00B46F4B" w:rsidP="00A261CE">
            <w:pPr>
              <w:spacing w:line="240" w:lineRule="auto"/>
            </w:pPr>
            <w:r w:rsidRPr="00011896">
              <w:t>M</w:t>
            </w:r>
            <w:r w:rsidRPr="00011896">
              <w:rPr>
                <w:vertAlign w:val="superscript"/>
              </w:rPr>
              <w:t>me</w:t>
            </w:r>
            <w:r w:rsidRPr="00011896">
              <w:t xml:space="preserve"> </w:t>
            </w:r>
          </w:p>
        </w:tc>
        <w:tc>
          <w:tcPr>
            <w:tcW w:w="3040" w:type="dxa"/>
            <w:tcBorders>
              <w:top w:val="nil"/>
              <w:left w:val="nil"/>
              <w:bottom w:val="single" w:sz="4" w:space="0" w:color="auto"/>
              <w:right w:val="single" w:sz="4" w:space="0" w:color="auto"/>
            </w:tcBorders>
            <w:shd w:val="clear" w:color="000000" w:fill="FFFFFF"/>
            <w:noWrap/>
            <w:vAlign w:val="bottom"/>
          </w:tcPr>
          <w:p w:rsidR="00B46F4B" w:rsidRPr="00011896" w:rsidRDefault="00B46F4B" w:rsidP="00A261CE">
            <w:pPr>
              <w:spacing w:line="240" w:lineRule="auto"/>
            </w:pPr>
            <w:r w:rsidRPr="00011896">
              <w:t xml:space="preserve">Theodorou Martha </w:t>
            </w:r>
          </w:p>
        </w:tc>
        <w:tc>
          <w:tcPr>
            <w:tcW w:w="2439" w:type="dxa"/>
            <w:tcBorders>
              <w:top w:val="nil"/>
              <w:left w:val="nil"/>
              <w:bottom w:val="single" w:sz="4" w:space="0" w:color="auto"/>
              <w:right w:val="single" w:sz="4" w:space="0" w:color="auto"/>
            </w:tcBorders>
            <w:shd w:val="clear" w:color="000000" w:fill="FFFFFF"/>
            <w:vAlign w:val="bottom"/>
          </w:tcPr>
          <w:p w:rsidR="00B46F4B" w:rsidRPr="00011896" w:rsidRDefault="00B46F4B" w:rsidP="00A261CE">
            <w:pPr>
              <w:spacing w:line="240" w:lineRule="auto"/>
            </w:pPr>
            <w:r w:rsidRPr="00011896">
              <w:t xml:space="preserve">Responsable des relations publiques et internationales </w:t>
            </w:r>
          </w:p>
        </w:tc>
        <w:tc>
          <w:tcPr>
            <w:tcW w:w="3340" w:type="dxa"/>
            <w:tcBorders>
              <w:top w:val="nil"/>
              <w:left w:val="nil"/>
              <w:bottom w:val="single" w:sz="4" w:space="0" w:color="auto"/>
              <w:right w:val="single" w:sz="4" w:space="0" w:color="auto"/>
            </w:tcBorders>
            <w:shd w:val="clear" w:color="000000" w:fill="FFFFFF"/>
            <w:vAlign w:val="bottom"/>
          </w:tcPr>
          <w:p w:rsidR="00B46F4B" w:rsidRPr="00011896" w:rsidRDefault="00B46F4B" w:rsidP="00A261CE">
            <w:pPr>
              <w:spacing w:line="240" w:lineRule="auto"/>
            </w:pPr>
            <w:r w:rsidRPr="00011896">
              <w:t>CES - Conseil économique et social de Grèce</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A261CE" w:rsidRPr="00011896" w:rsidRDefault="00377CB4" w:rsidP="00377CB4">
            <w:pPr>
              <w:spacing w:line="240" w:lineRule="auto"/>
              <w:jc w:val="right"/>
            </w:pPr>
            <w:r w:rsidRPr="00011896">
              <w:t>29</w:t>
            </w:r>
          </w:p>
        </w:tc>
        <w:tc>
          <w:tcPr>
            <w:tcW w:w="700" w:type="dxa"/>
            <w:tcBorders>
              <w:top w:val="nil"/>
              <w:left w:val="nil"/>
              <w:bottom w:val="single" w:sz="4" w:space="0" w:color="auto"/>
              <w:right w:val="single" w:sz="4" w:space="0" w:color="auto"/>
            </w:tcBorders>
            <w:shd w:val="clear" w:color="000000" w:fill="FFFFFF"/>
            <w:noWrap/>
            <w:vAlign w:val="bottom"/>
          </w:tcPr>
          <w:p w:rsidR="00A261CE" w:rsidRPr="00011896" w:rsidRDefault="00A261CE" w:rsidP="00A261CE">
            <w:pPr>
              <w:spacing w:line="240" w:lineRule="auto"/>
            </w:pPr>
            <w:r w:rsidRPr="00011896">
              <w:t>M</w:t>
            </w:r>
            <w:r w:rsidRPr="00011896">
              <w:rPr>
                <w:vertAlign w:val="superscript"/>
              </w:rPr>
              <w:t>me</w:t>
            </w:r>
            <w:r w:rsidRPr="00011896">
              <w:t xml:space="preserve"> </w:t>
            </w:r>
          </w:p>
        </w:tc>
        <w:tc>
          <w:tcPr>
            <w:tcW w:w="3040" w:type="dxa"/>
            <w:tcBorders>
              <w:top w:val="nil"/>
              <w:left w:val="nil"/>
              <w:bottom w:val="single" w:sz="4" w:space="0" w:color="auto"/>
              <w:right w:val="single" w:sz="4" w:space="0" w:color="auto"/>
            </w:tcBorders>
            <w:shd w:val="clear" w:color="000000" w:fill="FFFFFF"/>
            <w:noWrap/>
            <w:vAlign w:val="bottom"/>
          </w:tcPr>
          <w:p w:rsidR="00A261CE" w:rsidRPr="00011896" w:rsidRDefault="00A261CE" w:rsidP="00A261CE">
            <w:pPr>
              <w:spacing w:line="240" w:lineRule="auto"/>
            </w:pPr>
            <w:r w:rsidRPr="00011896">
              <w:t xml:space="preserve">Thomopoulou Vassiliki </w:t>
            </w:r>
          </w:p>
        </w:tc>
        <w:tc>
          <w:tcPr>
            <w:tcW w:w="2439" w:type="dxa"/>
            <w:tcBorders>
              <w:top w:val="nil"/>
              <w:left w:val="nil"/>
              <w:bottom w:val="single" w:sz="4" w:space="0" w:color="auto"/>
              <w:right w:val="single" w:sz="4" w:space="0" w:color="auto"/>
            </w:tcBorders>
            <w:shd w:val="clear" w:color="000000" w:fill="FFFFFF"/>
            <w:vAlign w:val="bottom"/>
          </w:tcPr>
          <w:p w:rsidR="00A261CE" w:rsidRPr="00011896" w:rsidRDefault="00A261CE" w:rsidP="00A261CE">
            <w:pPr>
              <w:spacing w:line="240" w:lineRule="auto"/>
            </w:pPr>
            <w:r w:rsidRPr="00011896">
              <w:t>accompagnatrice de M. Panagiotis Markostamou (ESAMEA)</w:t>
            </w:r>
          </w:p>
        </w:tc>
        <w:tc>
          <w:tcPr>
            <w:tcW w:w="3340" w:type="dxa"/>
            <w:tcBorders>
              <w:top w:val="nil"/>
              <w:left w:val="nil"/>
              <w:bottom w:val="single" w:sz="4" w:space="0" w:color="auto"/>
              <w:right w:val="single" w:sz="4" w:space="0" w:color="auto"/>
            </w:tcBorders>
            <w:shd w:val="clear" w:color="000000" w:fill="FFFFFF"/>
            <w:vAlign w:val="bottom"/>
          </w:tcPr>
          <w:p w:rsidR="00A261CE" w:rsidRPr="00011896" w:rsidRDefault="00A261CE" w:rsidP="00A261CE">
            <w:pPr>
              <w:spacing w:line="240" w:lineRule="auto"/>
            </w:pPr>
            <w:r w:rsidRPr="00011896">
              <w:t xml:space="preserve">ESAMEA - Confédération nationale des personnes handicapées de Grèce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A261CE" w:rsidRPr="00011896" w:rsidRDefault="00A261CE" w:rsidP="00377CB4">
            <w:pPr>
              <w:spacing w:line="240" w:lineRule="auto"/>
              <w:jc w:val="right"/>
            </w:pPr>
            <w:r w:rsidRPr="00011896">
              <w:t>30</w:t>
            </w:r>
          </w:p>
        </w:tc>
        <w:tc>
          <w:tcPr>
            <w:tcW w:w="700" w:type="dxa"/>
            <w:tcBorders>
              <w:top w:val="nil"/>
              <w:left w:val="nil"/>
              <w:bottom w:val="single" w:sz="4" w:space="0" w:color="auto"/>
              <w:right w:val="single" w:sz="4" w:space="0" w:color="auto"/>
            </w:tcBorders>
            <w:shd w:val="clear" w:color="000000" w:fill="FFFFFF"/>
            <w:noWrap/>
            <w:vAlign w:val="bottom"/>
          </w:tcPr>
          <w:p w:rsidR="00A261CE" w:rsidRPr="00011896" w:rsidRDefault="00A261CE"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A261CE" w:rsidRPr="00011896" w:rsidRDefault="00A261CE" w:rsidP="00A261CE">
            <w:pPr>
              <w:spacing w:line="240" w:lineRule="auto"/>
            </w:pPr>
            <w:r w:rsidRPr="00011896">
              <w:rPr>
                <w:b/>
              </w:rPr>
              <w:t xml:space="preserve">Ioakimidis Panagiotis </w:t>
            </w:r>
            <w:r w:rsidRPr="00011896">
              <w:rPr>
                <w:b/>
                <w:i/>
              </w:rPr>
              <w:t xml:space="preserve">(interventions) </w:t>
            </w:r>
          </w:p>
        </w:tc>
        <w:tc>
          <w:tcPr>
            <w:tcW w:w="2439" w:type="dxa"/>
            <w:tcBorders>
              <w:top w:val="nil"/>
              <w:left w:val="nil"/>
              <w:bottom w:val="single" w:sz="4" w:space="0" w:color="auto"/>
              <w:right w:val="single" w:sz="4" w:space="0" w:color="auto"/>
            </w:tcBorders>
            <w:shd w:val="clear" w:color="000000" w:fill="FFFFFF"/>
            <w:vAlign w:val="bottom"/>
          </w:tcPr>
          <w:p w:rsidR="00A261CE" w:rsidRPr="00011896" w:rsidRDefault="00A261CE" w:rsidP="00A261CE">
            <w:pPr>
              <w:spacing w:line="240" w:lineRule="auto"/>
            </w:pPr>
            <w:r w:rsidRPr="00011896">
              <w:t xml:space="preserve">Professeur émérite de relations internationales et d’études européennes </w:t>
            </w:r>
          </w:p>
        </w:tc>
        <w:tc>
          <w:tcPr>
            <w:tcW w:w="3340" w:type="dxa"/>
            <w:tcBorders>
              <w:top w:val="nil"/>
              <w:left w:val="nil"/>
              <w:bottom w:val="single" w:sz="4" w:space="0" w:color="auto"/>
              <w:right w:val="single" w:sz="4" w:space="0" w:color="auto"/>
            </w:tcBorders>
            <w:shd w:val="clear" w:color="000000" w:fill="FFFFFF"/>
            <w:vAlign w:val="bottom"/>
          </w:tcPr>
          <w:p w:rsidR="00A261CE" w:rsidRPr="00011896" w:rsidRDefault="00A261CE" w:rsidP="00A261CE">
            <w:pPr>
              <w:spacing w:line="240" w:lineRule="auto"/>
            </w:pPr>
            <w:r w:rsidRPr="00011896">
              <w:t>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A261CE" w:rsidRPr="00011896" w:rsidRDefault="00A261CE" w:rsidP="00377CB4">
            <w:pPr>
              <w:spacing w:line="240" w:lineRule="auto"/>
              <w:jc w:val="right"/>
            </w:pPr>
            <w:r w:rsidRPr="00011896">
              <w:t>31</w:t>
            </w:r>
          </w:p>
        </w:tc>
        <w:tc>
          <w:tcPr>
            <w:tcW w:w="700" w:type="dxa"/>
            <w:tcBorders>
              <w:top w:val="nil"/>
              <w:left w:val="nil"/>
              <w:bottom w:val="single" w:sz="4" w:space="0" w:color="auto"/>
              <w:right w:val="single" w:sz="4" w:space="0" w:color="auto"/>
            </w:tcBorders>
            <w:shd w:val="clear" w:color="000000" w:fill="FFFFFF"/>
            <w:noWrap/>
            <w:vAlign w:val="bottom"/>
          </w:tcPr>
          <w:p w:rsidR="00A261CE" w:rsidRPr="00011896" w:rsidRDefault="00A261CE" w:rsidP="00A261CE">
            <w:pPr>
              <w:spacing w:line="240" w:lineRule="auto"/>
            </w:pPr>
            <w:r w:rsidRPr="00011896">
              <w:t>M</w:t>
            </w:r>
            <w:r w:rsidRPr="00011896">
              <w:rPr>
                <w:vertAlign w:val="superscript"/>
              </w:rPr>
              <w:t>me</w:t>
            </w:r>
            <w:r w:rsidRPr="00011896">
              <w:t xml:space="preserve"> </w:t>
            </w:r>
          </w:p>
        </w:tc>
        <w:tc>
          <w:tcPr>
            <w:tcW w:w="3040" w:type="dxa"/>
            <w:tcBorders>
              <w:top w:val="nil"/>
              <w:left w:val="nil"/>
              <w:bottom w:val="single" w:sz="4" w:space="0" w:color="auto"/>
              <w:right w:val="single" w:sz="4" w:space="0" w:color="auto"/>
            </w:tcBorders>
            <w:shd w:val="clear" w:color="000000" w:fill="FFFFFF"/>
            <w:noWrap/>
            <w:vAlign w:val="bottom"/>
          </w:tcPr>
          <w:p w:rsidR="00A261CE" w:rsidRPr="00011896" w:rsidRDefault="00A261CE" w:rsidP="00A261CE">
            <w:pPr>
              <w:spacing w:line="240" w:lineRule="auto"/>
            </w:pPr>
            <w:r w:rsidRPr="00011896">
              <w:t xml:space="preserve">Ioannidou Maria </w:t>
            </w:r>
          </w:p>
        </w:tc>
        <w:tc>
          <w:tcPr>
            <w:tcW w:w="2439" w:type="dxa"/>
            <w:tcBorders>
              <w:top w:val="nil"/>
              <w:left w:val="nil"/>
              <w:bottom w:val="single" w:sz="4" w:space="0" w:color="auto"/>
              <w:right w:val="single" w:sz="4" w:space="0" w:color="auto"/>
            </w:tcBorders>
            <w:shd w:val="clear" w:color="000000" w:fill="FFFFFF"/>
            <w:vAlign w:val="bottom"/>
          </w:tcPr>
          <w:p w:rsidR="00A261CE" w:rsidRPr="00011896" w:rsidRDefault="00A261CE" w:rsidP="00A261CE">
            <w:pPr>
              <w:spacing w:line="240" w:lineRule="auto"/>
            </w:pPr>
            <w:r w:rsidRPr="00011896">
              <w:t xml:space="preserve">Collaboratrice scientifique </w:t>
            </w:r>
          </w:p>
        </w:tc>
        <w:tc>
          <w:tcPr>
            <w:tcW w:w="3340" w:type="dxa"/>
            <w:tcBorders>
              <w:top w:val="nil"/>
              <w:left w:val="nil"/>
              <w:bottom w:val="single" w:sz="4" w:space="0" w:color="auto"/>
              <w:right w:val="single" w:sz="4" w:space="0" w:color="auto"/>
            </w:tcBorders>
            <w:shd w:val="clear" w:color="000000" w:fill="FFFFFF"/>
            <w:vAlign w:val="bottom"/>
          </w:tcPr>
          <w:p w:rsidR="00A261CE" w:rsidRPr="00011896" w:rsidRDefault="00A261CE" w:rsidP="00A261CE">
            <w:pPr>
              <w:spacing w:line="240" w:lineRule="auto"/>
            </w:pPr>
            <w:r w:rsidRPr="00011896">
              <w:t>CES - Conseil économique et social de Grèce</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A261CE" w:rsidRPr="00011896" w:rsidRDefault="00A261CE" w:rsidP="00377CB4">
            <w:pPr>
              <w:spacing w:line="240" w:lineRule="auto"/>
              <w:jc w:val="right"/>
            </w:pPr>
            <w:r w:rsidRPr="00011896">
              <w:t>32</w:t>
            </w:r>
          </w:p>
        </w:tc>
        <w:tc>
          <w:tcPr>
            <w:tcW w:w="700" w:type="dxa"/>
            <w:tcBorders>
              <w:top w:val="nil"/>
              <w:left w:val="nil"/>
              <w:bottom w:val="single" w:sz="4" w:space="0" w:color="auto"/>
              <w:right w:val="single" w:sz="4" w:space="0" w:color="auto"/>
            </w:tcBorders>
            <w:shd w:val="clear" w:color="000000" w:fill="FFFFFF"/>
            <w:noWrap/>
            <w:vAlign w:val="bottom"/>
          </w:tcPr>
          <w:p w:rsidR="00A261CE" w:rsidRPr="00011896" w:rsidRDefault="00A261CE"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A261CE" w:rsidRPr="00011896" w:rsidRDefault="00A261CE" w:rsidP="00A261CE">
            <w:pPr>
              <w:spacing w:line="240" w:lineRule="auto"/>
            </w:pPr>
            <w:r w:rsidRPr="00011896">
              <w:t xml:space="preserve">Iosif Argyris </w:t>
            </w:r>
          </w:p>
        </w:tc>
        <w:tc>
          <w:tcPr>
            <w:tcW w:w="2439" w:type="dxa"/>
            <w:tcBorders>
              <w:top w:val="nil"/>
              <w:left w:val="nil"/>
              <w:bottom w:val="single" w:sz="4" w:space="0" w:color="auto"/>
              <w:right w:val="single" w:sz="4" w:space="0" w:color="auto"/>
            </w:tcBorders>
            <w:shd w:val="clear" w:color="000000" w:fill="FFFFFF"/>
            <w:vAlign w:val="bottom"/>
          </w:tcPr>
          <w:p w:rsidR="00A261CE" w:rsidRPr="00011896" w:rsidRDefault="00A261CE" w:rsidP="00A261CE">
            <w:pPr>
              <w:spacing w:line="240" w:lineRule="auto"/>
            </w:pPr>
            <w:r w:rsidRPr="00011896">
              <w:t xml:space="preserve">Huissier – Chauffeur </w:t>
            </w:r>
          </w:p>
        </w:tc>
        <w:tc>
          <w:tcPr>
            <w:tcW w:w="3340" w:type="dxa"/>
            <w:tcBorders>
              <w:top w:val="nil"/>
              <w:left w:val="nil"/>
              <w:bottom w:val="single" w:sz="4" w:space="0" w:color="auto"/>
              <w:right w:val="single" w:sz="4" w:space="0" w:color="auto"/>
            </w:tcBorders>
            <w:shd w:val="clear" w:color="000000" w:fill="FFFFFF"/>
            <w:vAlign w:val="bottom"/>
          </w:tcPr>
          <w:p w:rsidR="00A261CE" w:rsidRPr="00011896" w:rsidRDefault="00A261CE" w:rsidP="00A261CE">
            <w:pPr>
              <w:spacing w:line="240" w:lineRule="auto"/>
            </w:pPr>
            <w:r w:rsidRPr="00011896">
              <w:t>CES - Conseil économique et social de Grèce</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A261CE" w:rsidRPr="00011896" w:rsidRDefault="00A261CE" w:rsidP="00377CB4">
            <w:pPr>
              <w:spacing w:line="240" w:lineRule="auto"/>
              <w:jc w:val="right"/>
            </w:pPr>
            <w:r w:rsidRPr="00011896">
              <w:t>33</w:t>
            </w:r>
          </w:p>
        </w:tc>
        <w:tc>
          <w:tcPr>
            <w:tcW w:w="700" w:type="dxa"/>
            <w:tcBorders>
              <w:top w:val="nil"/>
              <w:left w:val="nil"/>
              <w:bottom w:val="single" w:sz="4" w:space="0" w:color="auto"/>
              <w:right w:val="single" w:sz="4" w:space="0" w:color="auto"/>
            </w:tcBorders>
            <w:shd w:val="clear" w:color="000000" w:fill="FFFFFF"/>
            <w:noWrap/>
            <w:vAlign w:val="bottom"/>
          </w:tcPr>
          <w:p w:rsidR="00A261CE" w:rsidRPr="00011896" w:rsidRDefault="00A261CE"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A261CE" w:rsidRPr="00011896" w:rsidRDefault="00A261CE" w:rsidP="00A261CE">
            <w:pPr>
              <w:spacing w:line="240" w:lineRule="auto"/>
            </w:pPr>
            <w:r w:rsidRPr="00011896">
              <w:t xml:space="preserve">Kavvathas Georgios </w:t>
            </w:r>
          </w:p>
        </w:tc>
        <w:tc>
          <w:tcPr>
            <w:tcW w:w="2439" w:type="dxa"/>
            <w:tcBorders>
              <w:top w:val="nil"/>
              <w:left w:val="nil"/>
              <w:bottom w:val="single" w:sz="4" w:space="0" w:color="auto"/>
              <w:right w:val="single" w:sz="4" w:space="0" w:color="auto"/>
            </w:tcBorders>
            <w:shd w:val="clear" w:color="000000" w:fill="FFFFFF"/>
            <w:vAlign w:val="bottom"/>
          </w:tcPr>
          <w:p w:rsidR="00A261CE" w:rsidRPr="00011896" w:rsidRDefault="00A261CE" w:rsidP="00A261CE">
            <w:pPr>
              <w:spacing w:line="240" w:lineRule="auto"/>
            </w:pPr>
            <w:r w:rsidRPr="00011896">
              <w:t xml:space="preserve">Président </w:t>
            </w:r>
          </w:p>
        </w:tc>
        <w:tc>
          <w:tcPr>
            <w:tcW w:w="3340" w:type="dxa"/>
            <w:tcBorders>
              <w:top w:val="nil"/>
              <w:left w:val="nil"/>
              <w:bottom w:val="single" w:sz="4" w:space="0" w:color="auto"/>
              <w:right w:val="single" w:sz="4" w:space="0" w:color="auto"/>
            </w:tcBorders>
            <w:shd w:val="clear" w:color="000000" w:fill="FFFFFF"/>
            <w:vAlign w:val="bottom"/>
          </w:tcPr>
          <w:p w:rsidR="00A261CE" w:rsidRPr="00011896" w:rsidRDefault="00A261CE" w:rsidP="00A261CE">
            <w:pPr>
              <w:spacing w:line="240" w:lineRule="auto"/>
            </w:pPr>
            <w:r w:rsidRPr="00011896">
              <w:t>GSEVEE - Confédération hellénique des professionnels, artisans et commerçants</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A261CE" w:rsidRPr="00011896" w:rsidRDefault="00A261CE" w:rsidP="00377CB4">
            <w:pPr>
              <w:spacing w:line="240" w:lineRule="auto"/>
              <w:jc w:val="right"/>
            </w:pPr>
            <w:r w:rsidRPr="00011896">
              <w:lastRenderedPageBreak/>
              <w:t>34</w:t>
            </w:r>
          </w:p>
        </w:tc>
        <w:tc>
          <w:tcPr>
            <w:tcW w:w="700" w:type="dxa"/>
            <w:tcBorders>
              <w:top w:val="nil"/>
              <w:left w:val="nil"/>
              <w:bottom w:val="single" w:sz="4" w:space="0" w:color="auto"/>
              <w:right w:val="single" w:sz="4" w:space="0" w:color="auto"/>
            </w:tcBorders>
            <w:shd w:val="clear" w:color="000000" w:fill="FFFFFF"/>
            <w:noWrap/>
            <w:vAlign w:val="bottom"/>
          </w:tcPr>
          <w:p w:rsidR="00A261CE" w:rsidRPr="00011896" w:rsidRDefault="00A261CE" w:rsidP="00A261CE">
            <w:pPr>
              <w:spacing w:line="240" w:lineRule="auto"/>
            </w:pPr>
            <w:r w:rsidRPr="00011896">
              <w:t>M.</w:t>
            </w:r>
          </w:p>
        </w:tc>
        <w:tc>
          <w:tcPr>
            <w:tcW w:w="3040" w:type="dxa"/>
            <w:tcBorders>
              <w:top w:val="nil"/>
              <w:left w:val="nil"/>
              <w:bottom w:val="single" w:sz="4" w:space="0" w:color="auto"/>
              <w:right w:val="single" w:sz="4" w:space="0" w:color="auto"/>
            </w:tcBorders>
            <w:shd w:val="clear" w:color="000000" w:fill="FFFFFF"/>
            <w:noWrap/>
            <w:vAlign w:val="bottom"/>
          </w:tcPr>
          <w:p w:rsidR="00A261CE" w:rsidRPr="00011896" w:rsidRDefault="003723D4" w:rsidP="00A261CE">
            <w:pPr>
              <w:spacing w:line="240" w:lineRule="auto"/>
            </w:pPr>
            <w:r w:rsidRPr="00011896">
              <w:t>Kaïlis Alexandros</w:t>
            </w:r>
          </w:p>
        </w:tc>
        <w:tc>
          <w:tcPr>
            <w:tcW w:w="2439" w:type="dxa"/>
            <w:tcBorders>
              <w:top w:val="nil"/>
              <w:left w:val="nil"/>
              <w:bottom w:val="single" w:sz="4" w:space="0" w:color="auto"/>
              <w:right w:val="single" w:sz="4" w:space="0" w:color="auto"/>
            </w:tcBorders>
            <w:shd w:val="clear" w:color="000000" w:fill="FFFFFF"/>
            <w:vAlign w:val="bottom"/>
          </w:tcPr>
          <w:p w:rsidR="00A261CE" w:rsidRPr="00011896" w:rsidRDefault="003723D4" w:rsidP="00A261CE">
            <w:pPr>
              <w:spacing w:line="240" w:lineRule="auto"/>
            </w:pPr>
            <w:r w:rsidRPr="00011896">
              <w:t>Bureau des affaires internationales et européennes</w:t>
            </w:r>
          </w:p>
        </w:tc>
        <w:tc>
          <w:tcPr>
            <w:tcW w:w="3340" w:type="dxa"/>
            <w:tcBorders>
              <w:top w:val="nil"/>
              <w:left w:val="nil"/>
              <w:bottom w:val="single" w:sz="4" w:space="0" w:color="auto"/>
              <w:right w:val="single" w:sz="4" w:space="0" w:color="auto"/>
            </w:tcBorders>
            <w:shd w:val="clear" w:color="000000" w:fill="FFFFFF"/>
            <w:vAlign w:val="bottom"/>
          </w:tcPr>
          <w:p w:rsidR="00A261CE" w:rsidRPr="00011896" w:rsidRDefault="003723D4" w:rsidP="00A261CE">
            <w:pPr>
              <w:spacing w:line="240" w:lineRule="auto"/>
            </w:pPr>
            <w:r w:rsidRPr="00011896">
              <w:t>Parlement grec</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3723D4" w:rsidRPr="00011896" w:rsidRDefault="003723D4" w:rsidP="00377CB4">
            <w:pPr>
              <w:spacing w:line="240" w:lineRule="auto"/>
              <w:jc w:val="right"/>
            </w:pPr>
            <w:r w:rsidRPr="00011896">
              <w:t>35</w:t>
            </w:r>
          </w:p>
        </w:tc>
        <w:tc>
          <w:tcPr>
            <w:tcW w:w="700" w:type="dxa"/>
            <w:tcBorders>
              <w:top w:val="nil"/>
              <w:left w:val="nil"/>
              <w:bottom w:val="single" w:sz="4" w:space="0" w:color="auto"/>
              <w:right w:val="single" w:sz="4" w:space="0" w:color="auto"/>
            </w:tcBorders>
            <w:shd w:val="clear" w:color="000000" w:fill="FFFFFF"/>
            <w:noWrap/>
            <w:vAlign w:val="bottom"/>
          </w:tcPr>
          <w:p w:rsidR="003723D4" w:rsidRPr="00011896" w:rsidRDefault="003723D4"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3723D4" w:rsidRPr="00011896" w:rsidRDefault="003723D4" w:rsidP="00A261CE">
            <w:pPr>
              <w:spacing w:line="240" w:lineRule="auto"/>
            </w:pPr>
            <w:r w:rsidRPr="00011896">
              <w:t xml:space="preserve">Kakkos Ioannis </w:t>
            </w:r>
          </w:p>
        </w:tc>
        <w:tc>
          <w:tcPr>
            <w:tcW w:w="2439" w:type="dxa"/>
            <w:tcBorders>
              <w:top w:val="nil"/>
              <w:left w:val="nil"/>
              <w:bottom w:val="single" w:sz="4" w:space="0" w:color="auto"/>
              <w:right w:val="single" w:sz="4" w:space="0" w:color="auto"/>
            </w:tcBorders>
            <w:shd w:val="clear" w:color="000000" w:fill="FFFFFF"/>
            <w:vAlign w:val="bottom"/>
          </w:tcPr>
          <w:p w:rsidR="003723D4" w:rsidRPr="00011896" w:rsidRDefault="003723D4" w:rsidP="00A261CE">
            <w:pPr>
              <w:spacing w:line="240" w:lineRule="auto"/>
            </w:pPr>
            <w:r w:rsidRPr="00011896">
              <w:t xml:space="preserve">Membre </w:t>
            </w:r>
          </w:p>
        </w:tc>
        <w:tc>
          <w:tcPr>
            <w:tcW w:w="3340" w:type="dxa"/>
            <w:tcBorders>
              <w:top w:val="nil"/>
              <w:left w:val="nil"/>
              <w:bottom w:val="single" w:sz="4" w:space="0" w:color="auto"/>
              <w:right w:val="single" w:sz="4" w:space="0" w:color="auto"/>
            </w:tcBorders>
            <w:shd w:val="clear" w:color="000000" w:fill="FFFFFF"/>
            <w:vAlign w:val="bottom"/>
          </w:tcPr>
          <w:p w:rsidR="003723D4" w:rsidRPr="00011896" w:rsidRDefault="003723D4" w:rsidP="00A261CE">
            <w:pPr>
              <w:spacing w:line="240" w:lineRule="auto"/>
            </w:pPr>
            <w:r w:rsidRPr="00011896">
              <w:t xml:space="preserve">ADEDY - Centrale des fédérations de fonctionnaires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3723D4" w:rsidRPr="00011896" w:rsidRDefault="003723D4" w:rsidP="00377CB4">
            <w:pPr>
              <w:spacing w:line="240" w:lineRule="auto"/>
              <w:jc w:val="right"/>
            </w:pPr>
            <w:r w:rsidRPr="00011896">
              <w:t>36</w:t>
            </w:r>
          </w:p>
        </w:tc>
        <w:tc>
          <w:tcPr>
            <w:tcW w:w="700" w:type="dxa"/>
            <w:tcBorders>
              <w:top w:val="nil"/>
              <w:left w:val="nil"/>
              <w:bottom w:val="single" w:sz="4" w:space="0" w:color="auto"/>
              <w:right w:val="single" w:sz="4" w:space="0" w:color="auto"/>
            </w:tcBorders>
            <w:shd w:val="clear" w:color="000000" w:fill="FFFFFF"/>
            <w:noWrap/>
            <w:vAlign w:val="bottom"/>
          </w:tcPr>
          <w:p w:rsidR="003723D4" w:rsidRPr="00011896" w:rsidRDefault="003723D4"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3723D4" w:rsidRPr="00011896" w:rsidRDefault="003723D4" w:rsidP="00A261CE">
            <w:pPr>
              <w:spacing w:line="240" w:lineRule="auto"/>
            </w:pPr>
            <w:r w:rsidRPr="00011896">
              <w:t xml:space="preserve">Karambatzakis Nikolaos </w:t>
            </w:r>
          </w:p>
        </w:tc>
        <w:tc>
          <w:tcPr>
            <w:tcW w:w="2439" w:type="dxa"/>
            <w:tcBorders>
              <w:top w:val="nil"/>
              <w:left w:val="nil"/>
              <w:bottom w:val="single" w:sz="4" w:space="0" w:color="auto"/>
              <w:right w:val="single" w:sz="4" w:space="0" w:color="auto"/>
            </w:tcBorders>
            <w:shd w:val="clear" w:color="000000" w:fill="FFFFFF"/>
            <w:vAlign w:val="bottom"/>
          </w:tcPr>
          <w:p w:rsidR="003723D4" w:rsidRPr="00011896" w:rsidRDefault="003723D4" w:rsidP="00A261CE">
            <w:pPr>
              <w:spacing w:line="240" w:lineRule="auto"/>
            </w:pPr>
            <w:r w:rsidRPr="00011896">
              <w:t xml:space="preserve">Particulier </w:t>
            </w:r>
          </w:p>
        </w:tc>
        <w:tc>
          <w:tcPr>
            <w:tcW w:w="3340" w:type="dxa"/>
            <w:tcBorders>
              <w:top w:val="nil"/>
              <w:left w:val="nil"/>
              <w:bottom w:val="single" w:sz="4" w:space="0" w:color="auto"/>
              <w:right w:val="single" w:sz="4" w:space="0" w:color="auto"/>
            </w:tcBorders>
            <w:shd w:val="clear" w:color="000000" w:fill="FFFFFF"/>
            <w:vAlign w:val="bottom"/>
          </w:tcPr>
          <w:p w:rsidR="003723D4" w:rsidRPr="00011896" w:rsidRDefault="003723D4" w:rsidP="00A261CE">
            <w:pPr>
              <w:spacing w:line="240" w:lineRule="auto"/>
            </w:pPr>
            <w:r w:rsidRPr="00011896">
              <w:t>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3723D4" w:rsidRPr="00011896" w:rsidRDefault="003723D4" w:rsidP="00377CB4">
            <w:pPr>
              <w:spacing w:line="240" w:lineRule="auto"/>
              <w:jc w:val="right"/>
            </w:pPr>
            <w:r w:rsidRPr="00011896">
              <w:t>37</w:t>
            </w:r>
          </w:p>
        </w:tc>
        <w:tc>
          <w:tcPr>
            <w:tcW w:w="700" w:type="dxa"/>
            <w:tcBorders>
              <w:top w:val="nil"/>
              <w:left w:val="nil"/>
              <w:bottom w:val="single" w:sz="4" w:space="0" w:color="auto"/>
              <w:right w:val="single" w:sz="4" w:space="0" w:color="auto"/>
            </w:tcBorders>
            <w:shd w:val="clear" w:color="000000" w:fill="FFFFFF"/>
            <w:noWrap/>
            <w:vAlign w:val="bottom"/>
          </w:tcPr>
          <w:p w:rsidR="003723D4" w:rsidRPr="00011896" w:rsidRDefault="003723D4"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3723D4" w:rsidRPr="00011896" w:rsidRDefault="003723D4" w:rsidP="00A261CE">
            <w:pPr>
              <w:spacing w:line="240" w:lineRule="auto"/>
            </w:pPr>
            <w:r w:rsidRPr="00011896">
              <w:t xml:space="preserve">Karanikas Georgios </w:t>
            </w:r>
          </w:p>
        </w:tc>
        <w:tc>
          <w:tcPr>
            <w:tcW w:w="2439" w:type="dxa"/>
            <w:tcBorders>
              <w:top w:val="nil"/>
              <w:left w:val="nil"/>
              <w:bottom w:val="single" w:sz="4" w:space="0" w:color="auto"/>
              <w:right w:val="single" w:sz="4" w:space="0" w:color="auto"/>
            </w:tcBorders>
            <w:shd w:val="clear" w:color="000000" w:fill="FFFFFF"/>
            <w:vAlign w:val="bottom"/>
          </w:tcPr>
          <w:p w:rsidR="003723D4" w:rsidRPr="00011896" w:rsidRDefault="003723D4" w:rsidP="00A261CE">
            <w:pPr>
              <w:spacing w:line="240" w:lineRule="auto"/>
            </w:pPr>
            <w:r w:rsidRPr="00011896">
              <w:t xml:space="preserve">Vice-président du CES, secrétaire général de l’ESEE, chargé de représenter son Président </w:t>
            </w:r>
          </w:p>
        </w:tc>
        <w:tc>
          <w:tcPr>
            <w:tcW w:w="3340" w:type="dxa"/>
            <w:tcBorders>
              <w:top w:val="nil"/>
              <w:left w:val="nil"/>
              <w:bottom w:val="single" w:sz="4" w:space="0" w:color="auto"/>
              <w:right w:val="single" w:sz="4" w:space="0" w:color="auto"/>
            </w:tcBorders>
            <w:shd w:val="clear" w:color="000000" w:fill="FFFFFF"/>
            <w:vAlign w:val="bottom"/>
          </w:tcPr>
          <w:p w:rsidR="003723D4" w:rsidRPr="00011896" w:rsidRDefault="003723D4" w:rsidP="00A261CE">
            <w:pPr>
              <w:spacing w:line="240" w:lineRule="auto"/>
            </w:pPr>
            <w:r w:rsidRPr="00011896">
              <w:t xml:space="preserve">ESEE - Confédération grecque du commerce et de l’entrepreneuriat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3723D4" w:rsidRPr="00011896" w:rsidRDefault="003723D4" w:rsidP="00377CB4">
            <w:pPr>
              <w:spacing w:line="240" w:lineRule="auto"/>
              <w:jc w:val="right"/>
            </w:pPr>
            <w:r w:rsidRPr="00011896">
              <w:t>38</w:t>
            </w:r>
          </w:p>
        </w:tc>
        <w:tc>
          <w:tcPr>
            <w:tcW w:w="700" w:type="dxa"/>
            <w:tcBorders>
              <w:top w:val="nil"/>
              <w:left w:val="nil"/>
              <w:bottom w:val="single" w:sz="4" w:space="0" w:color="auto"/>
              <w:right w:val="single" w:sz="4" w:space="0" w:color="auto"/>
            </w:tcBorders>
            <w:shd w:val="clear" w:color="000000" w:fill="FFFFFF"/>
            <w:noWrap/>
            <w:vAlign w:val="bottom"/>
          </w:tcPr>
          <w:p w:rsidR="003723D4" w:rsidRPr="00011896" w:rsidRDefault="003723D4"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3723D4" w:rsidRPr="00011896" w:rsidRDefault="003723D4" w:rsidP="00A261CE">
            <w:pPr>
              <w:spacing w:line="240" w:lineRule="auto"/>
            </w:pPr>
            <w:r w:rsidRPr="00011896">
              <w:t xml:space="preserve">Karzis Nikos </w:t>
            </w:r>
          </w:p>
        </w:tc>
        <w:tc>
          <w:tcPr>
            <w:tcW w:w="2439" w:type="dxa"/>
            <w:tcBorders>
              <w:top w:val="nil"/>
              <w:left w:val="nil"/>
              <w:bottom w:val="single" w:sz="4" w:space="0" w:color="auto"/>
              <w:right w:val="single" w:sz="4" w:space="0" w:color="auto"/>
            </w:tcBorders>
            <w:shd w:val="clear" w:color="000000" w:fill="FFFFFF"/>
            <w:vAlign w:val="bottom"/>
          </w:tcPr>
          <w:p w:rsidR="003723D4" w:rsidRPr="00011896" w:rsidRDefault="003723D4">
            <w:pPr>
              <w:spacing w:line="240" w:lineRule="auto"/>
            </w:pPr>
            <w:r w:rsidRPr="00011896">
              <w:t xml:space="preserve">Membre </w:t>
            </w:r>
          </w:p>
        </w:tc>
        <w:tc>
          <w:tcPr>
            <w:tcW w:w="3340" w:type="dxa"/>
            <w:tcBorders>
              <w:top w:val="nil"/>
              <w:left w:val="nil"/>
              <w:bottom w:val="single" w:sz="4" w:space="0" w:color="auto"/>
              <w:right w:val="single" w:sz="4" w:space="0" w:color="auto"/>
            </w:tcBorders>
            <w:shd w:val="clear" w:color="000000" w:fill="FFFFFF"/>
            <w:vAlign w:val="bottom"/>
          </w:tcPr>
          <w:p w:rsidR="003723D4" w:rsidRPr="00011896" w:rsidRDefault="003723D4" w:rsidP="00A261CE">
            <w:pPr>
              <w:spacing w:line="240" w:lineRule="auto"/>
            </w:pPr>
            <w:r w:rsidRPr="00011896">
              <w:t xml:space="preserve">GSEE - Confédération générale des travailleurs de Grèce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3723D4" w:rsidRPr="00011896" w:rsidRDefault="00377CB4" w:rsidP="00377CB4">
            <w:pPr>
              <w:spacing w:line="240" w:lineRule="auto"/>
              <w:jc w:val="right"/>
            </w:pPr>
            <w:r w:rsidRPr="00011896">
              <w:t>39</w:t>
            </w:r>
          </w:p>
        </w:tc>
        <w:tc>
          <w:tcPr>
            <w:tcW w:w="700" w:type="dxa"/>
            <w:tcBorders>
              <w:top w:val="nil"/>
              <w:left w:val="nil"/>
              <w:bottom w:val="single" w:sz="4" w:space="0" w:color="auto"/>
              <w:right w:val="single" w:sz="4" w:space="0" w:color="auto"/>
            </w:tcBorders>
            <w:shd w:val="clear" w:color="000000" w:fill="FFFFFF"/>
            <w:noWrap/>
            <w:vAlign w:val="bottom"/>
          </w:tcPr>
          <w:p w:rsidR="003723D4" w:rsidRPr="00011896" w:rsidRDefault="003723D4" w:rsidP="00A261CE">
            <w:pPr>
              <w:spacing w:line="240" w:lineRule="auto"/>
            </w:pPr>
            <w:r w:rsidRPr="00011896">
              <w:t>M.</w:t>
            </w:r>
          </w:p>
        </w:tc>
        <w:tc>
          <w:tcPr>
            <w:tcW w:w="3040" w:type="dxa"/>
            <w:tcBorders>
              <w:top w:val="nil"/>
              <w:left w:val="nil"/>
              <w:bottom w:val="single" w:sz="4" w:space="0" w:color="auto"/>
              <w:right w:val="single" w:sz="4" w:space="0" w:color="auto"/>
            </w:tcBorders>
            <w:shd w:val="clear" w:color="000000" w:fill="FFFFFF"/>
            <w:noWrap/>
            <w:vAlign w:val="bottom"/>
          </w:tcPr>
          <w:p w:rsidR="003723D4" w:rsidRPr="00011896" w:rsidRDefault="003723D4" w:rsidP="00A261CE">
            <w:pPr>
              <w:spacing w:line="240" w:lineRule="auto"/>
            </w:pPr>
            <w:r w:rsidRPr="00011896">
              <w:t>Catsambis Constantine</w:t>
            </w:r>
          </w:p>
        </w:tc>
        <w:tc>
          <w:tcPr>
            <w:tcW w:w="2439" w:type="dxa"/>
            <w:tcBorders>
              <w:top w:val="nil"/>
              <w:left w:val="nil"/>
              <w:bottom w:val="single" w:sz="4" w:space="0" w:color="auto"/>
              <w:right w:val="single" w:sz="4" w:space="0" w:color="auto"/>
            </w:tcBorders>
            <w:shd w:val="clear" w:color="000000" w:fill="FFFFFF"/>
            <w:vAlign w:val="bottom"/>
          </w:tcPr>
          <w:p w:rsidR="003723D4" w:rsidRPr="00011896" w:rsidRDefault="003723D4" w:rsidP="00A261CE">
            <w:pPr>
              <w:spacing w:line="240" w:lineRule="auto"/>
            </w:pPr>
            <w:r w:rsidRPr="00011896">
              <w:t>Membre</w:t>
            </w:r>
          </w:p>
        </w:tc>
        <w:tc>
          <w:tcPr>
            <w:tcW w:w="3340" w:type="dxa"/>
            <w:tcBorders>
              <w:top w:val="nil"/>
              <w:left w:val="nil"/>
              <w:bottom w:val="single" w:sz="4" w:space="0" w:color="auto"/>
              <w:right w:val="single" w:sz="4" w:space="0" w:color="auto"/>
            </w:tcBorders>
            <w:shd w:val="clear" w:color="000000" w:fill="FFFFFF"/>
            <w:vAlign w:val="bottom"/>
          </w:tcPr>
          <w:p w:rsidR="003723D4" w:rsidRPr="00011896" w:rsidRDefault="003723D4" w:rsidP="00A261CE">
            <w:pPr>
              <w:spacing w:line="240" w:lineRule="auto"/>
            </w:pPr>
            <w:r w:rsidRPr="00011896">
              <w:t>CESE</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3723D4" w:rsidRPr="00011896" w:rsidRDefault="003723D4" w:rsidP="00377CB4">
            <w:pPr>
              <w:spacing w:line="240" w:lineRule="auto"/>
              <w:jc w:val="right"/>
            </w:pPr>
            <w:r w:rsidRPr="00011896">
              <w:t>40</w:t>
            </w:r>
          </w:p>
        </w:tc>
        <w:tc>
          <w:tcPr>
            <w:tcW w:w="700" w:type="dxa"/>
            <w:tcBorders>
              <w:top w:val="nil"/>
              <w:left w:val="nil"/>
              <w:bottom w:val="single" w:sz="4" w:space="0" w:color="auto"/>
              <w:right w:val="single" w:sz="4" w:space="0" w:color="auto"/>
            </w:tcBorders>
            <w:shd w:val="clear" w:color="000000" w:fill="FFFFFF"/>
            <w:noWrap/>
            <w:vAlign w:val="bottom"/>
          </w:tcPr>
          <w:p w:rsidR="003723D4" w:rsidRPr="00011896" w:rsidRDefault="003723D4" w:rsidP="00A261CE">
            <w:pPr>
              <w:spacing w:line="240" w:lineRule="auto"/>
            </w:pPr>
            <w:r w:rsidRPr="00011896">
              <w:t>M</w:t>
            </w:r>
            <w:r w:rsidRPr="00011896">
              <w:rPr>
                <w:vertAlign w:val="superscript"/>
              </w:rPr>
              <w:t>me</w:t>
            </w:r>
            <w:r w:rsidRPr="00011896">
              <w:t xml:space="preserve"> </w:t>
            </w:r>
          </w:p>
        </w:tc>
        <w:tc>
          <w:tcPr>
            <w:tcW w:w="3040" w:type="dxa"/>
            <w:tcBorders>
              <w:top w:val="nil"/>
              <w:left w:val="nil"/>
              <w:bottom w:val="single" w:sz="4" w:space="0" w:color="auto"/>
              <w:right w:val="single" w:sz="4" w:space="0" w:color="auto"/>
            </w:tcBorders>
            <w:shd w:val="clear" w:color="000000" w:fill="FFFFFF"/>
            <w:noWrap/>
            <w:vAlign w:val="bottom"/>
          </w:tcPr>
          <w:p w:rsidR="003723D4" w:rsidRPr="00011896" w:rsidRDefault="003723D4" w:rsidP="00A261CE">
            <w:pPr>
              <w:spacing w:line="240" w:lineRule="auto"/>
            </w:pPr>
            <w:r w:rsidRPr="00011896">
              <w:t xml:space="preserve">Katsina Sofia </w:t>
            </w:r>
          </w:p>
        </w:tc>
        <w:tc>
          <w:tcPr>
            <w:tcW w:w="2439" w:type="dxa"/>
            <w:tcBorders>
              <w:top w:val="nil"/>
              <w:left w:val="nil"/>
              <w:bottom w:val="single" w:sz="4" w:space="0" w:color="auto"/>
              <w:right w:val="single" w:sz="4" w:space="0" w:color="auto"/>
            </w:tcBorders>
            <w:shd w:val="clear" w:color="000000" w:fill="FFFFFF"/>
            <w:vAlign w:val="bottom"/>
          </w:tcPr>
          <w:p w:rsidR="003723D4" w:rsidRPr="00011896" w:rsidRDefault="003723D4" w:rsidP="00A261CE">
            <w:pPr>
              <w:spacing w:line="240" w:lineRule="auto"/>
            </w:pPr>
            <w:r w:rsidRPr="00011896">
              <w:t xml:space="preserve">Membre du comité exécutif du CES grec </w:t>
            </w:r>
          </w:p>
        </w:tc>
        <w:tc>
          <w:tcPr>
            <w:tcW w:w="3340" w:type="dxa"/>
            <w:tcBorders>
              <w:top w:val="nil"/>
              <w:left w:val="nil"/>
              <w:bottom w:val="single" w:sz="4" w:space="0" w:color="auto"/>
              <w:right w:val="single" w:sz="4" w:space="0" w:color="auto"/>
            </w:tcBorders>
            <w:shd w:val="clear" w:color="000000" w:fill="FFFFFF"/>
            <w:vAlign w:val="bottom"/>
          </w:tcPr>
          <w:p w:rsidR="003723D4" w:rsidRPr="00011896" w:rsidRDefault="003723D4" w:rsidP="00A261CE">
            <w:pPr>
              <w:spacing w:line="240" w:lineRule="auto"/>
            </w:pPr>
            <w:r w:rsidRPr="00011896">
              <w:t xml:space="preserve">DSA - Barreau d’Athènes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3723D4" w:rsidRPr="00011896" w:rsidRDefault="003723D4" w:rsidP="00377CB4">
            <w:pPr>
              <w:spacing w:line="240" w:lineRule="auto"/>
              <w:jc w:val="right"/>
            </w:pPr>
            <w:r w:rsidRPr="00011896">
              <w:t>41</w:t>
            </w:r>
          </w:p>
        </w:tc>
        <w:tc>
          <w:tcPr>
            <w:tcW w:w="700" w:type="dxa"/>
            <w:tcBorders>
              <w:top w:val="nil"/>
              <w:left w:val="nil"/>
              <w:bottom w:val="single" w:sz="4" w:space="0" w:color="auto"/>
              <w:right w:val="single" w:sz="4" w:space="0" w:color="auto"/>
            </w:tcBorders>
            <w:shd w:val="clear" w:color="000000" w:fill="FFFFFF"/>
            <w:noWrap/>
            <w:vAlign w:val="bottom"/>
          </w:tcPr>
          <w:p w:rsidR="003723D4" w:rsidRPr="00011896" w:rsidRDefault="003723D4"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3723D4" w:rsidRPr="00011896" w:rsidRDefault="003723D4" w:rsidP="00A261CE">
            <w:pPr>
              <w:spacing w:line="240" w:lineRule="auto"/>
            </w:pPr>
            <w:r w:rsidRPr="00011896">
              <w:t xml:space="preserve">Katsifaras Apostolos </w:t>
            </w:r>
          </w:p>
        </w:tc>
        <w:tc>
          <w:tcPr>
            <w:tcW w:w="2439" w:type="dxa"/>
            <w:tcBorders>
              <w:top w:val="nil"/>
              <w:left w:val="nil"/>
              <w:bottom w:val="single" w:sz="4" w:space="0" w:color="auto"/>
              <w:right w:val="single" w:sz="4" w:space="0" w:color="auto"/>
            </w:tcBorders>
            <w:shd w:val="clear" w:color="000000" w:fill="FFFFFF"/>
            <w:vAlign w:val="bottom"/>
          </w:tcPr>
          <w:p w:rsidR="003723D4" w:rsidRPr="00011896" w:rsidRDefault="003723D4" w:rsidP="00A261CE">
            <w:pPr>
              <w:spacing w:line="240" w:lineRule="auto"/>
            </w:pPr>
            <w:r w:rsidRPr="00011896">
              <w:t xml:space="preserve">Président de la région de Grèce occidentale, membre du conseil d’administration </w:t>
            </w:r>
          </w:p>
        </w:tc>
        <w:tc>
          <w:tcPr>
            <w:tcW w:w="3340" w:type="dxa"/>
            <w:tcBorders>
              <w:top w:val="nil"/>
              <w:left w:val="nil"/>
              <w:bottom w:val="single" w:sz="4" w:space="0" w:color="auto"/>
              <w:right w:val="single" w:sz="4" w:space="0" w:color="auto"/>
            </w:tcBorders>
            <w:shd w:val="clear" w:color="000000" w:fill="FFFFFF"/>
            <w:vAlign w:val="bottom"/>
          </w:tcPr>
          <w:p w:rsidR="003723D4" w:rsidRPr="00011896" w:rsidRDefault="003723D4" w:rsidP="00A261CE">
            <w:pPr>
              <w:spacing w:line="240" w:lineRule="auto"/>
            </w:pPr>
            <w:r w:rsidRPr="00011896">
              <w:t xml:space="preserve">ENPE - Union des administrations régionales de Grèce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3723D4" w:rsidRPr="00011896" w:rsidRDefault="003723D4" w:rsidP="00377CB4">
            <w:pPr>
              <w:spacing w:line="240" w:lineRule="auto"/>
              <w:jc w:val="right"/>
            </w:pPr>
            <w:r w:rsidRPr="00011896">
              <w:t>42</w:t>
            </w:r>
          </w:p>
        </w:tc>
        <w:tc>
          <w:tcPr>
            <w:tcW w:w="700" w:type="dxa"/>
            <w:tcBorders>
              <w:top w:val="nil"/>
              <w:left w:val="nil"/>
              <w:bottom w:val="single" w:sz="4" w:space="0" w:color="auto"/>
              <w:right w:val="single" w:sz="4" w:space="0" w:color="auto"/>
            </w:tcBorders>
            <w:shd w:val="clear" w:color="000000" w:fill="FFFFFF"/>
            <w:noWrap/>
            <w:vAlign w:val="bottom"/>
          </w:tcPr>
          <w:p w:rsidR="003723D4" w:rsidRPr="00011896" w:rsidRDefault="003723D4"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3723D4" w:rsidRPr="00011896" w:rsidRDefault="003723D4" w:rsidP="00A261CE">
            <w:pPr>
              <w:spacing w:line="240" w:lineRule="auto"/>
            </w:pPr>
            <w:r w:rsidRPr="00011896">
              <w:t xml:space="preserve">Kikilias Ilias </w:t>
            </w:r>
          </w:p>
        </w:tc>
        <w:tc>
          <w:tcPr>
            <w:tcW w:w="2439" w:type="dxa"/>
            <w:tcBorders>
              <w:top w:val="nil"/>
              <w:left w:val="nil"/>
              <w:bottom w:val="single" w:sz="4" w:space="0" w:color="auto"/>
              <w:right w:val="single" w:sz="4" w:space="0" w:color="auto"/>
            </w:tcBorders>
            <w:shd w:val="clear" w:color="000000" w:fill="FFFFFF"/>
            <w:vAlign w:val="bottom"/>
          </w:tcPr>
          <w:p w:rsidR="003723D4" w:rsidRPr="00011896" w:rsidRDefault="003723D4" w:rsidP="00A261CE">
            <w:pPr>
              <w:spacing w:line="240" w:lineRule="auto"/>
            </w:pPr>
            <w:r w:rsidRPr="00011896">
              <w:t xml:space="preserve">Cadre </w:t>
            </w:r>
          </w:p>
        </w:tc>
        <w:tc>
          <w:tcPr>
            <w:tcW w:w="3340" w:type="dxa"/>
            <w:tcBorders>
              <w:top w:val="nil"/>
              <w:left w:val="nil"/>
              <w:bottom w:val="single" w:sz="4" w:space="0" w:color="auto"/>
              <w:right w:val="single" w:sz="4" w:space="0" w:color="auto"/>
            </w:tcBorders>
            <w:shd w:val="clear" w:color="000000" w:fill="FFFFFF"/>
            <w:vAlign w:val="bottom"/>
          </w:tcPr>
          <w:p w:rsidR="003723D4" w:rsidRPr="00011896" w:rsidRDefault="003723D4" w:rsidP="00A261CE">
            <w:pPr>
              <w:spacing w:line="240" w:lineRule="auto"/>
            </w:pPr>
            <w:r w:rsidRPr="00011896">
              <w:t>SETE - Coordination des entreprises touristiques grecques</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D58F7" w:rsidRPr="00011896" w:rsidRDefault="006D58F7" w:rsidP="00377CB4">
            <w:pPr>
              <w:spacing w:line="240" w:lineRule="auto"/>
              <w:jc w:val="right"/>
            </w:pPr>
            <w:r w:rsidRPr="00011896">
              <w:t>43</w:t>
            </w:r>
          </w:p>
        </w:tc>
        <w:tc>
          <w:tcPr>
            <w:tcW w:w="700" w:type="dxa"/>
            <w:tcBorders>
              <w:top w:val="nil"/>
              <w:left w:val="nil"/>
              <w:bottom w:val="single" w:sz="4" w:space="0" w:color="auto"/>
              <w:right w:val="single" w:sz="4" w:space="0" w:color="auto"/>
            </w:tcBorders>
            <w:shd w:val="clear" w:color="000000" w:fill="FFFFFF"/>
            <w:noWrap/>
            <w:vAlign w:val="bottom"/>
          </w:tcPr>
          <w:p w:rsidR="006D58F7" w:rsidRPr="00011896" w:rsidRDefault="006D58F7"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6D58F7" w:rsidRPr="00011896" w:rsidRDefault="006D58F7" w:rsidP="00A261CE">
            <w:pPr>
              <w:spacing w:line="240" w:lineRule="auto"/>
            </w:pPr>
            <w:r w:rsidRPr="00011896">
              <w:t xml:space="preserve">Koleventis Fotis </w:t>
            </w:r>
          </w:p>
        </w:tc>
        <w:tc>
          <w:tcPr>
            <w:tcW w:w="2439" w:type="dxa"/>
            <w:tcBorders>
              <w:top w:val="nil"/>
              <w:left w:val="nil"/>
              <w:bottom w:val="single" w:sz="4" w:space="0" w:color="auto"/>
              <w:right w:val="single" w:sz="4" w:space="0" w:color="auto"/>
            </w:tcBorders>
            <w:shd w:val="clear" w:color="000000" w:fill="FFFFFF"/>
            <w:vAlign w:val="bottom"/>
          </w:tcPr>
          <w:p w:rsidR="006D58F7" w:rsidRPr="00011896" w:rsidRDefault="006D58F7" w:rsidP="00A261CE">
            <w:pPr>
              <w:spacing w:line="240" w:lineRule="auto"/>
            </w:pPr>
            <w:r w:rsidRPr="00011896">
              <w:t xml:space="preserve">vice-président du CES grec </w:t>
            </w:r>
          </w:p>
        </w:tc>
        <w:tc>
          <w:tcPr>
            <w:tcW w:w="3340" w:type="dxa"/>
            <w:tcBorders>
              <w:top w:val="nil"/>
              <w:left w:val="nil"/>
              <w:bottom w:val="single" w:sz="4" w:space="0" w:color="auto"/>
              <w:right w:val="single" w:sz="4" w:space="0" w:color="auto"/>
            </w:tcBorders>
            <w:shd w:val="clear" w:color="000000" w:fill="FFFFFF"/>
            <w:vAlign w:val="bottom"/>
          </w:tcPr>
          <w:p w:rsidR="006D58F7" w:rsidRPr="00011896" w:rsidRDefault="006D58F7" w:rsidP="00A261CE">
            <w:pPr>
              <w:spacing w:line="240" w:lineRule="auto"/>
            </w:pPr>
            <w:r w:rsidRPr="00011896">
              <w:t xml:space="preserve">GSEE - Confédération générale des travailleurs de Grèce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D58F7" w:rsidRPr="00011896" w:rsidRDefault="006D58F7" w:rsidP="00377CB4">
            <w:pPr>
              <w:spacing w:line="240" w:lineRule="auto"/>
              <w:jc w:val="right"/>
            </w:pPr>
            <w:r w:rsidRPr="00011896">
              <w:t>44</w:t>
            </w:r>
          </w:p>
        </w:tc>
        <w:tc>
          <w:tcPr>
            <w:tcW w:w="700" w:type="dxa"/>
            <w:tcBorders>
              <w:top w:val="nil"/>
              <w:left w:val="nil"/>
              <w:bottom w:val="single" w:sz="4" w:space="0" w:color="auto"/>
              <w:right w:val="single" w:sz="4" w:space="0" w:color="auto"/>
            </w:tcBorders>
            <w:shd w:val="clear" w:color="000000" w:fill="FFFFFF"/>
            <w:noWrap/>
            <w:vAlign w:val="bottom"/>
          </w:tcPr>
          <w:p w:rsidR="006D58F7" w:rsidRPr="00011896" w:rsidRDefault="006D58F7" w:rsidP="00A261CE">
            <w:pPr>
              <w:spacing w:line="240" w:lineRule="auto"/>
            </w:pPr>
            <w:r w:rsidRPr="00011896">
              <w:t>M</w:t>
            </w:r>
            <w:r w:rsidRPr="00011896">
              <w:rPr>
                <w:vertAlign w:val="superscript"/>
              </w:rPr>
              <w:t>me</w:t>
            </w:r>
            <w:r w:rsidRPr="00011896">
              <w:t xml:space="preserve"> </w:t>
            </w:r>
          </w:p>
        </w:tc>
        <w:tc>
          <w:tcPr>
            <w:tcW w:w="3040" w:type="dxa"/>
            <w:tcBorders>
              <w:top w:val="nil"/>
              <w:left w:val="nil"/>
              <w:bottom w:val="single" w:sz="4" w:space="0" w:color="auto"/>
              <w:right w:val="single" w:sz="4" w:space="0" w:color="auto"/>
            </w:tcBorders>
            <w:shd w:val="clear" w:color="000000" w:fill="FFFFFF"/>
            <w:noWrap/>
            <w:vAlign w:val="bottom"/>
          </w:tcPr>
          <w:p w:rsidR="006D58F7" w:rsidRPr="00011896" w:rsidRDefault="006D58F7" w:rsidP="00A261CE">
            <w:pPr>
              <w:spacing w:line="240" w:lineRule="auto"/>
            </w:pPr>
            <w:r w:rsidRPr="00011896">
              <w:t>Kolyva Margarita</w:t>
            </w:r>
          </w:p>
        </w:tc>
        <w:tc>
          <w:tcPr>
            <w:tcW w:w="2439" w:type="dxa"/>
            <w:tcBorders>
              <w:top w:val="nil"/>
              <w:left w:val="nil"/>
              <w:bottom w:val="single" w:sz="4" w:space="0" w:color="auto"/>
              <w:right w:val="single" w:sz="4" w:space="0" w:color="auto"/>
            </w:tcBorders>
            <w:shd w:val="clear" w:color="000000" w:fill="FFFFFF"/>
            <w:vAlign w:val="bottom"/>
          </w:tcPr>
          <w:p w:rsidR="006D58F7" w:rsidRPr="00011896" w:rsidRDefault="006D58F7" w:rsidP="00A261CE">
            <w:pPr>
              <w:spacing w:line="240" w:lineRule="auto"/>
            </w:pPr>
            <w:r w:rsidRPr="00011896">
              <w:t xml:space="preserve">Particulière (participe du fait de la présence de G. Kolyvas comme orateur) </w:t>
            </w:r>
          </w:p>
        </w:tc>
        <w:tc>
          <w:tcPr>
            <w:tcW w:w="3340" w:type="dxa"/>
            <w:tcBorders>
              <w:top w:val="nil"/>
              <w:left w:val="nil"/>
              <w:bottom w:val="single" w:sz="4" w:space="0" w:color="auto"/>
              <w:right w:val="single" w:sz="4" w:space="0" w:color="auto"/>
            </w:tcBorders>
            <w:shd w:val="clear" w:color="000000" w:fill="FFFFFF"/>
            <w:vAlign w:val="bottom"/>
          </w:tcPr>
          <w:p w:rsidR="006D58F7" w:rsidRPr="00011896" w:rsidRDefault="006D58F7" w:rsidP="00A261CE">
            <w:pPr>
              <w:spacing w:line="240" w:lineRule="auto"/>
            </w:pP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D58F7" w:rsidRPr="00011896" w:rsidRDefault="006D58F7" w:rsidP="00377CB4">
            <w:pPr>
              <w:spacing w:line="240" w:lineRule="auto"/>
              <w:jc w:val="right"/>
            </w:pPr>
            <w:r w:rsidRPr="00011896">
              <w:t>45</w:t>
            </w:r>
          </w:p>
        </w:tc>
        <w:tc>
          <w:tcPr>
            <w:tcW w:w="700" w:type="dxa"/>
            <w:tcBorders>
              <w:top w:val="nil"/>
              <w:left w:val="nil"/>
              <w:bottom w:val="single" w:sz="4" w:space="0" w:color="auto"/>
              <w:right w:val="single" w:sz="4" w:space="0" w:color="auto"/>
            </w:tcBorders>
            <w:shd w:val="clear" w:color="000000" w:fill="FFFFFF"/>
            <w:noWrap/>
            <w:vAlign w:val="bottom"/>
          </w:tcPr>
          <w:p w:rsidR="006D58F7" w:rsidRPr="00011896" w:rsidRDefault="006D58F7"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6D58F7" w:rsidRPr="00011896" w:rsidRDefault="006D58F7" w:rsidP="00A261CE">
            <w:pPr>
              <w:spacing w:line="240" w:lineRule="auto"/>
            </w:pPr>
            <w:r w:rsidRPr="00011896">
              <w:rPr>
                <w:b/>
              </w:rPr>
              <w:t xml:space="preserve">Kolyvas Georges </w:t>
            </w:r>
            <w:r w:rsidRPr="00011896">
              <w:rPr>
                <w:b/>
                <w:i/>
              </w:rPr>
              <w:t xml:space="preserve">(orateur) </w:t>
            </w:r>
          </w:p>
        </w:tc>
        <w:tc>
          <w:tcPr>
            <w:tcW w:w="2439" w:type="dxa"/>
            <w:tcBorders>
              <w:top w:val="nil"/>
              <w:left w:val="nil"/>
              <w:bottom w:val="single" w:sz="4" w:space="0" w:color="auto"/>
              <w:right w:val="single" w:sz="4" w:space="0" w:color="auto"/>
            </w:tcBorders>
            <w:shd w:val="clear" w:color="000000" w:fill="FFFFFF"/>
            <w:vAlign w:val="bottom"/>
          </w:tcPr>
          <w:p w:rsidR="006D58F7" w:rsidRPr="00011896" w:rsidRDefault="006D58F7" w:rsidP="00A261CE">
            <w:pPr>
              <w:spacing w:line="240" w:lineRule="auto"/>
            </w:pPr>
            <w:r w:rsidRPr="00011896">
              <w:t xml:space="preserve">Analyste politique </w:t>
            </w:r>
          </w:p>
        </w:tc>
        <w:tc>
          <w:tcPr>
            <w:tcW w:w="3340" w:type="dxa"/>
            <w:tcBorders>
              <w:top w:val="nil"/>
              <w:left w:val="nil"/>
              <w:bottom w:val="single" w:sz="4" w:space="0" w:color="auto"/>
              <w:right w:val="single" w:sz="4" w:space="0" w:color="auto"/>
            </w:tcBorders>
            <w:shd w:val="clear" w:color="000000" w:fill="FFFFFF"/>
            <w:vAlign w:val="bottom"/>
          </w:tcPr>
          <w:p w:rsidR="006D58F7" w:rsidRPr="00011896" w:rsidRDefault="006D58F7" w:rsidP="00A261CE">
            <w:pPr>
              <w:spacing w:line="240" w:lineRule="auto"/>
            </w:pPr>
            <w:r w:rsidRPr="00011896">
              <w:t xml:space="preserve">Commission européenne, DG Politique régionale et urbaine (REGIO)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D58F7" w:rsidRPr="00011896" w:rsidRDefault="006D58F7" w:rsidP="00377CB4">
            <w:pPr>
              <w:spacing w:line="240" w:lineRule="auto"/>
              <w:jc w:val="right"/>
            </w:pPr>
            <w:r w:rsidRPr="00011896">
              <w:t>46</w:t>
            </w:r>
          </w:p>
        </w:tc>
        <w:tc>
          <w:tcPr>
            <w:tcW w:w="700" w:type="dxa"/>
            <w:tcBorders>
              <w:top w:val="nil"/>
              <w:left w:val="nil"/>
              <w:bottom w:val="single" w:sz="4" w:space="0" w:color="auto"/>
              <w:right w:val="single" w:sz="4" w:space="0" w:color="auto"/>
            </w:tcBorders>
            <w:shd w:val="clear" w:color="auto" w:fill="auto"/>
            <w:noWrap/>
            <w:vAlign w:val="bottom"/>
          </w:tcPr>
          <w:p w:rsidR="006D58F7" w:rsidRPr="00011896" w:rsidRDefault="006D58F7" w:rsidP="00A261CE">
            <w:pPr>
              <w:spacing w:line="240" w:lineRule="auto"/>
            </w:pPr>
            <w:r w:rsidRPr="00011896">
              <w:t>M</w:t>
            </w:r>
            <w:r w:rsidRPr="00011896">
              <w:rPr>
                <w:vertAlign w:val="superscript"/>
              </w:rPr>
              <w:t>me</w:t>
            </w:r>
            <w:r w:rsidRPr="00011896">
              <w:t xml:space="preserve"> </w:t>
            </w:r>
          </w:p>
        </w:tc>
        <w:tc>
          <w:tcPr>
            <w:tcW w:w="3040" w:type="dxa"/>
            <w:tcBorders>
              <w:top w:val="nil"/>
              <w:left w:val="nil"/>
              <w:bottom w:val="single" w:sz="4" w:space="0" w:color="auto"/>
              <w:right w:val="single" w:sz="4" w:space="0" w:color="auto"/>
            </w:tcBorders>
            <w:shd w:val="clear" w:color="000000" w:fill="FFFFFF"/>
            <w:vAlign w:val="bottom"/>
          </w:tcPr>
          <w:p w:rsidR="006D58F7" w:rsidRPr="00011896" w:rsidRDefault="006D58F7" w:rsidP="00A261CE">
            <w:pPr>
              <w:spacing w:line="240" w:lineRule="auto"/>
              <w:rPr>
                <w:b/>
                <w:bCs/>
              </w:rPr>
            </w:pPr>
            <w:r w:rsidRPr="00011896">
              <w:t xml:space="preserve">Kontogianni Maria </w:t>
            </w:r>
          </w:p>
        </w:tc>
        <w:tc>
          <w:tcPr>
            <w:tcW w:w="2439" w:type="dxa"/>
            <w:tcBorders>
              <w:top w:val="nil"/>
              <w:left w:val="nil"/>
              <w:bottom w:val="single" w:sz="4" w:space="0" w:color="auto"/>
              <w:right w:val="single" w:sz="4" w:space="0" w:color="auto"/>
            </w:tcBorders>
            <w:shd w:val="clear" w:color="000000" w:fill="FFFFFF"/>
            <w:vAlign w:val="bottom"/>
          </w:tcPr>
          <w:p w:rsidR="006D58F7" w:rsidRPr="00011896" w:rsidRDefault="006D58F7" w:rsidP="00A261CE">
            <w:pPr>
              <w:spacing w:line="240" w:lineRule="auto"/>
            </w:pPr>
            <w:r w:rsidRPr="00011896">
              <w:t xml:space="preserve">accompagnatrice du deuxième vice-président d’ESAMEA, Gr. Leontopoulou </w:t>
            </w:r>
          </w:p>
        </w:tc>
        <w:tc>
          <w:tcPr>
            <w:tcW w:w="3340" w:type="dxa"/>
            <w:tcBorders>
              <w:top w:val="nil"/>
              <w:left w:val="nil"/>
              <w:bottom w:val="single" w:sz="4" w:space="0" w:color="auto"/>
              <w:right w:val="single" w:sz="4" w:space="0" w:color="auto"/>
            </w:tcBorders>
            <w:shd w:val="clear" w:color="000000" w:fill="FFFFFF"/>
            <w:vAlign w:val="bottom"/>
          </w:tcPr>
          <w:p w:rsidR="006D58F7" w:rsidRPr="00011896" w:rsidRDefault="006D58F7" w:rsidP="00A261CE">
            <w:pPr>
              <w:spacing w:line="240" w:lineRule="auto"/>
            </w:pPr>
            <w:r w:rsidRPr="00011896">
              <w:t xml:space="preserve">ESAMEA - Confédération nationale des personnes handicapées de Grèce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D58F7" w:rsidRPr="00011896" w:rsidRDefault="006D58F7" w:rsidP="00377CB4">
            <w:pPr>
              <w:spacing w:line="240" w:lineRule="auto"/>
              <w:jc w:val="right"/>
            </w:pPr>
            <w:r w:rsidRPr="00011896">
              <w:t>47</w:t>
            </w:r>
          </w:p>
        </w:tc>
        <w:tc>
          <w:tcPr>
            <w:tcW w:w="700" w:type="dxa"/>
            <w:tcBorders>
              <w:top w:val="nil"/>
              <w:left w:val="nil"/>
              <w:bottom w:val="single" w:sz="4" w:space="0" w:color="auto"/>
              <w:right w:val="single" w:sz="4" w:space="0" w:color="auto"/>
            </w:tcBorders>
            <w:shd w:val="clear" w:color="000000" w:fill="FFFFFF"/>
            <w:noWrap/>
            <w:vAlign w:val="bottom"/>
          </w:tcPr>
          <w:p w:rsidR="006D58F7" w:rsidRPr="00011896" w:rsidRDefault="006D58F7"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6D58F7" w:rsidRPr="00011896" w:rsidRDefault="006D58F7" w:rsidP="00A261CE">
            <w:pPr>
              <w:spacing w:line="240" w:lineRule="auto"/>
            </w:pPr>
            <w:r w:rsidRPr="00011896">
              <w:t>Koronaios Michalis</w:t>
            </w:r>
          </w:p>
        </w:tc>
        <w:tc>
          <w:tcPr>
            <w:tcW w:w="2439" w:type="dxa"/>
            <w:tcBorders>
              <w:top w:val="nil"/>
              <w:left w:val="nil"/>
              <w:bottom w:val="single" w:sz="4" w:space="0" w:color="auto"/>
              <w:right w:val="single" w:sz="4" w:space="0" w:color="auto"/>
            </w:tcBorders>
            <w:shd w:val="clear" w:color="000000" w:fill="FFFFFF"/>
            <w:vAlign w:val="bottom"/>
          </w:tcPr>
          <w:p w:rsidR="006D58F7" w:rsidRPr="00011896" w:rsidRDefault="006D58F7" w:rsidP="00A261CE">
            <w:pPr>
              <w:spacing w:line="240" w:lineRule="auto"/>
            </w:pPr>
            <w:r w:rsidRPr="00011896">
              <w:t xml:space="preserve">Membre du conseil général </w:t>
            </w:r>
          </w:p>
        </w:tc>
        <w:tc>
          <w:tcPr>
            <w:tcW w:w="3340" w:type="dxa"/>
            <w:tcBorders>
              <w:top w:val="nil"/>
              <w:left w:val="nil"/>
              <w:bottom w:val="single" w:sz="4" w:space="0" w:color="auto"/>
              <w:right w:val="single" w:sz="4" w:space="0" w:color="auto"/>
            </w:tcBorders>
            <w:shd w:val="clear" w:color="000000" w:fill="FFFFFF"/>
            <w:vAlign w:val="bottom"/>
          </w:tcPr>
          <w:p w:rsidR="006D58F7" w:rsidRPr="00011896" w:rsidRDefault="006D58F7" w:rsidP="00A261CE">
            <w:pPr>
              <w:spacing w:line="240" w:lineRule="auto"/>
            </w:pPr>
            <w:r w:rsidRPr="00011896">
              <w:t xml:space="preserve">ESAMEA - Confédération nationale des personnes handicapées de Grèce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D58F7" w:rsidRPr="00011896" w:rsidRDefault="006D58F7" w:rsidP="00377CB4">
            <w:pPr>
              <w:spacing w:line="240" w:lineRule="auto"/>
              <w:jc w:val="right"/>
            </w:pPr>
            <w:r w:rsidRPr="00011896">
              <w:t>48</w:t>
            </w:r>
          </w:p>
        </w:tc>
        <w:tc>
          <w:tcPr>
            <w:tcW w:w="700" w:type="dxa"/>
            <w:tcBorders>
              <w:top w:val="nil"/>
              <w:left w:val="nil"/>
              <w:bottom w:val="single" w:sz="4" w:space="0" w:color="auto"/>
              <w:right w:val="single" w:sz="4" w:space="0" w:color="auto"/>
            </w:tcBorders>
            <w:shd w:val="clear" w:color="000000" w:fill="FFFFFF"/>
            <w:noWrap/>
            <w:vAlign w:val="bottom"/>
          </w:tcPr>
          <w:p w:rsidR="006D58F7" w:rsidRPr="00011896" w:rsidRDefault="006D58F7"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6D58F7" w:rsidRPr="00011896" w:rsidRDefault="006D58F7" w:rsidP="00A261CE">
            <w:pPr>
              <w:spacing w:line="240" w:lineRule="auto"/>
            </w:pPr>
            <w:r w:rsidRPr="00011896">
              <w:rPr>
                <w:b/>
              </w:rPr>
              <w:t xml:space="preserve">Kourakis Anastasios </w:t>
            </w:r>
            <w:r w:rsidRPr="00011896">
              <w:rPr>
                <w:b/>
                <w:i/>
              </w:rPr>
              <w:t>(orateur)</w:t>
            </w:r>
          </w:p>
        </w:tc>
        <w:tc>
          <w:tcPr>
            <w:tcW w:w="2439" w:type="dxa"/>
            <w:tcBorders>
              <w:top w:val="nil"/>
              <w:left w:val="nil"/>
              <w:bottom w:val="single" w:sz="4" w:space="0" w:color="auto"/>
              <w:right w:val="single" w:sz="4" w:space="0" w:color="auto"/>
            </w:tcBorders>
            <w:shd w:val="clear" w:color="000000" w:fill="FFFFFF"/>
            <w:vAlign w:val="bottom"/>
          </w:tcPr>
          <w:p w:rsidR="006D58F7" w:rsidRPr="00011896" w:rsidRDefault="006D58F7" w:rsidP="00A261CE">
            <w:pPr>
              <w:spacing w:line="240" w:lineRule="auto"/>
            </w:pPr>
            <w:r w:rsidRPr="00011896">
              <w:t xml:space="preserve">Président de la commission permanente spéciale des affaires européennes </w:t>
            </w:r>
          </w:p>
        </w:tc>
        <w:tc>
          <w:tcPr>
            <w:tcW w:w="3340" w:type="dxa"/>
            <w:tcBorders>
              <w:top w:val="nil"/>
              <w:left w:val="nil"/>
              <w:bottom w:val="single" w:sz="4" w:space="0" w:color="auto"/>
              <w:right w:val="single" w:sz="4" w:space="0" w:color="auto"/>
            </w:tcBorders>
            <w:shd w:val="clear" w:color="000000" w:fill="FFFFFF"/>
            <w:vAlign w:val="bottom"/>
          </w:tcPr>
          <w:p w:rsidR="006D58F7" w:rsidRPr="00011896" w:rsidRDefault="006D58F7" w:rsidP="00A261CE">
            <w:pPr>
              <w:spacing w:line="240" w:lineRule="auto"/>
            </w:pPr>
            <w:r w:rsidRPr="00011896">
              <w:t xml:space="preserve">Parlement grec </w:t>
            </w:r>
          </w:p>
        </w:tc>
      </w:tr>
      <w:tr w:rsidR="00F94B15" w:rsidRPr="00011896">
        <w:trPr>
          <w:trHeight w:val="71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D58F7" w:rsidRPr="00011896" w:rsidRDefault="00377CB4" w:rsidP="00377CB4">
            <w:pPr>
              <w:spacing w:line="240" w:lineRule="auto"/>
              <w:jc w:val="right"/>
            </w:pPr>
            <w:r w:rsidRPr="00011896">
              <w:t>49</w:t>
            </w:r>
          </w:p>
        </w:tc>
        <w:tc>
          <w:tcPr>
            <w:tcW w:w="700" w:type="dxa"/>
            <w:tcBorders>
              <w:top w:val="nil"/>
              <w:left w:val="nil"/>
              <w:bottom w:val="single" w:sz="4" w:space="0" w:color="auto"/>
              <w:right w:val="single" w:sz="4" w:space="0" w:color="auto"/>
            </w:tcBorders>
            <w:shd w:val="clear" w:color="000000" w:fill="FFFFFF"/>
            <w:noWrap/>
            <w:vAlign w:val="bottom"/>
          </w:tcPr>
          <w:p w:rsidR="006D58F7" w:rsidRPr="00011896" w:rsidRDefault="006D58F7"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6D58F7" w:rsidRPr="00011896" w:rsidRDefault="006D58F7" w:rsidP="00A261CE">
            <w:pPr>
              <w:spacing w:line="240" w:lineRule="auto"/>
            </w:pPr>
            <w:r w:rsidRPr="00011896">
              <w:t xml:space="preserve">Kourasis Georgios </w:t>
            </w:r>
          </w:p>
        </w:tc>
        <w:tc>
          <w:tcPr>
            <w:tcW w:w="2439" w:type="dxa"/>
            <w:tcBorders>
              <w:top w:val="nil"/>
              <w:left w:val="nil"/>
              <w:bottom w:val="single" w:sz="4" w:space="0" w:color="auto"/>
              <w:right w:val="single" w:sz="4" w:space="0" w:color="auto"/>
            </w:tcBorders>
            <w:shd w:val="clear" w:color="000000" w:fill="FFFFFF"/>
            <w:vAlign w:val="bottom"/>
          </w:tcPr>
          <w:p w:rsidR="006D58F7" w:rsidRPr="00011896" w:rsidRDefault="006D58F7" w:rsidP="00A261CE">
            <w:pPr>
              <w:spacing w:line="240" w:lineRule="auto"/>
            </w:pPr>
            <w:r w:rsidRPr="00011896">
              <w:t xml:space="preserve">Secrétaire général </w:t>
            </w:r>
          </w:p>
        </w:tc>
        <w:tc>
          <w:tcPr>
            <w:tcW w:w="3340" w:type="dxa"/>
            <w:tcBorders>
              <w:top w:val="nil"/>
              <w:left w:val="nil"/>
              <w:bottom w:val="single" w:sz="4" w:space="0" w:color="auto"/>
              <w:right w:val="single" w:sz="4" w:space="0" w:color="auto"/>
            </w:tcBorders>
            <w:shd w:val="clear" w:color="000000" w:fill="FFFFFF"/>
            <w:vAlign w:val="bottom"/>
          </w:tcPr>
          <w:p w:rsidR="006D58F7" w:rsidRPr="00011896" w:rsidRDefault="006D58F7" w:rsidP="00A261CE">
            <w:pPr>
              <w:spacing w:line="240" w:lineRule="auto"/>
            </w:pPr>
            <w:r w:rsidRPr="00011896">
              <w:t>GSEVEE - Confédération hellénique des professionnels, artisans et commerçants</w:t>
            </w:r>
          </w:p>
        </w:tc>
      </w:tr>
      <w:tr w:rsidR="00F94B15" w:rsidRPr="00011896">
        <w:trPr>
          <w:trHeight w:val="69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D58F7" w:rsidRPr="00011896" w:rsidRDefault="006D58F7" w:rsidP="00377CB4">
            <w:pPr>
              <w:spacing w:line="240" w:lineRule="auto"/>
              <w:jc w:val="right"/>
            </w:pPr>
            <w:r w:rsidRPr="00011896">
              <w:lastRenderedPageBreak/>
              <w:t>50</w:t>
            </w:r>
          </w:p>
        </w:tc>
        <w:tc>
          <w:tcPr>
            <w:tcW w:w="700" w:type="dxa"/>
            <w:tcBorders>
              <w:top w:val="nil"/>
              <w:left w:val="nil"/>
              <w:bottom w:val="single" w:sz="4" w:space="0" w:color="auto"/>
              <w:right w:val="single" w:sz="4" w:space="0" w:color="auto"/>
            </w:tcBorders>
            <w:shd w:val="clear" w:color="000000" w:fill="FFFFFF"/>
            <w:noWrap/>
            <w:vAlign w:val="bottom"/>
          </w:tcPr>
          <w:p w:rsidR="006D58F7" w:rsidRPr="00011896" w:rsidRDefault="006D58F7"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6D58F7" w:rsidRPr="00011896" w:rsidRDefault="006D58F7" w:rsidP="00A261CE">
            <w:pPr>
              <w:spacing w:line="240" w:lineRule="auto"/>
            </w:pPr>
            <w:r w:rsidRPr="00011896">
              <w:t xml:space="preserve">Koutsioumbélis Stavros </w:t>
            </w:r>
          </w:p>
        </w:tc>
        <w:tc>
          <w:tcPr>
            <w:tcW w:w="2439" w:type="dxa"/>
            <w:tcBorders>
              <w:top w:val="nil"/>
              <w:left w:val="nil"/>
              <w:bottom w:val="single" w:sz="4" w:space="0" w:color="auto"/>
              <w:right w:val="single" w:sz="4" w:space="0" w:color="auto"/>
            </w:tcBorders>
            <w:shd w:val="clear" w:color="000000" w:fill="FFFFFF"/>
            <w:vAlign w:val="bottom"/>
          </w:tcPr>
          <w:p w:rsidR="006D58F7" w:rsidRPr="00011896" w:rsidRDefault="006D58F7" w:rsidP="00A261CE">
            <w:pPr>
              <w:spacing w:line="240" w:lineRule="auto"/>
            </w:pPr>
            <w:r w:rsidRPr="00011896">
              <w:t>Membre du comité exécutif du CES grec</w:t>
            </w:r>
          </w:p>
        </w:tc>
        <w:tc>
          <w:tcPr>
            <w:tcW w:w="3340" w:type="dxa"/>
            <w:tcBorders>
              <w:top w:val="nil"/>
              <w:left w:val="nil"/>
              <w:bottom w:val="single" w:sz="4" w:space="0" w:color="auto"/>
              <w:right w:val="single" w:sz="4" w:space="0" w:color="auto"/>
            </w:tcBorders>
            <w:shd w:val="clear" w:color="000000" w:fill="FFFFFF"/>
            <w:vAlign w:val="bottom"/>
          </w:tcPr>
          <w:p w:rsidR="006D58F7" w:rsidRPr="00011896" w:rsidRDefault="006D58F7" w:rsidP="00A261CE">
            <w:pPr>
              <w:spacing w:line="240" w:lineRule="auto"/>
            </w:pPr>
            <w:r w:rsidRPr="00011896">
              <w:t xml:space="preserve">ADEDY - Centrale des fédérations de fonctionnaires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D58F7" w:rsidRPr="00011896" w:rsidRDefault="006D58F7" w:rsidP="00377CB4">
            <w:pPr>
              <w:spacing w:line="240" w:lineRule="auto"/>
              <w:jc w:val="right"/>
            </w:pPr>
            <w:r w:rsidRPr="00011896">
              <w:t>51</w:t>
            </w:r>
          </w:p>
        </w:tc>
        <w:tc>
          <w:tcPr>
            <w:tcW w:w="700" w:type="dxa"/>
            <w:tcBorders>
              <w:top w:val="nil"/>
              <w:left w:val="nil"/>
              <w:bottom w:val="single" w:sz="4" w:space="0" w:color="auto"/>
              <w:right w:val="single" w:sz="4" w:space="0" w:color="auto"/>
            </w:tcBorders>
            <w:shd w:val="clear" w:color="000000" w:fill="FFFFFF"/>
            <w:noWrap/>
            <w:vAlign w:val="bottom"/>
          </w:tcPr>
          <w:p w:rsidR="006D58F7" w:rsidRPr="00011896" w:rsidRDefault="002E708B" w:rsidP="00A261CE">
            <w:pPr>
              <w:spacing w:line="240" w:lineRule="auto"/>
            </w:pPr>
            <w:r w:rsidRPr="00011896">
              <w:t>M.</w:t>
            </w:r>
          </w:p>
        </w:tc>
        <w:tc>
          <w:tcPr>
            <w:tcW w:w="3040" w:type="dxa"/>
            <w:tcBorders>
              <w:top w:val="nil"/>
              <w:left w:val="nil"/>
              <w:bottom w:val="single" w:sz="4" w:space="0" w:color="auto"/>
              <w:right w:val="single" w:sz="4" w:space="0" w:color="auto"/>
            </w:tcBorders>
            <w:shd w:val="clear" w:color="000000" w:fill="FFFFFF"/>
            <w:noWrap/>
            <w:vAlign w:val="bottom"/>
          </w:tcPr>
          <w:p w:rsidR="006D58F7" w:rsidRPr="00011896" w:rsidRDefault="002E708B" w:rsidP="002E708B">
            <w:pPr>
              <w:spacing w:line="240" w:lineRule="auto"/>
            </w:pPr>
            <w:r w:rsidRPr="00011896">
              <w:t>Kponis K.</w:t>
            </w:r>
          </w:p>
        </w:tc>
        <w:tc>
          <w:tcPr>
            <w:tcW w:w="2439" w:type="dxa"/>
            <w:tcBorders>
              <w:top w:val="nil"/>
              <w:left w:val="nil"/>
              <w:bottom w:val="single" w:sz="4" w:space="0" w:color="auto"/>
              <w:right w:val="single" w:sz="4" w:space="0" w:color="auto"/>
            </w:tcBorders>
            <w:shd w:val="clear" w:color="000000" w:fill="FFFFFF"/>
            <w:vAlign w:val="bottom"/>
          </w:tcPr>
          <w:p w:rsidR="006D58F7" w:rsidRPr="00011896" w:rsidRDefault="002E708B" w:rsidP="00A261CE">
            <w:pPr>
              <w:spacing w:line="240" w:lineRule="auto"/>
            </w:pPr>
            <w:r w:rsidRPr="00011896">
              <w:t>Direction des Affaires économiques</w:t>
            </w:r>
          </w:p>
        </w:tc>
        <w:tc>
          <w:tcPr>
            <w:tcW w:w="3340" w:type="dxa"/>
            <w:tcBorders>
              <w:top w:val="nil"/>
              <w:left w:val="nil"/>
              <w:bottom w:val="single" w:sz="4" w:space="0" w:color="auto"/>
              <w:right w:val="single" w:sz="4" w:space="0" w:color="auto"/>
            </w:tcBorders>
            <w:shd w:val="clear" w:color="000000" w:fill="FFFFFF"/>
            <w:vAlign w:val="bottom"/>
          </w:tcPr>
          <w:p w:rsidR="006D58F7" w:rsidRPr="00011896" w:rsidRDefault="002E708B" w:rsidP="00A261CE">
            <w:pPr>
              <w:spacing w:line="240" w:lineRule="auto"/>
            </w:pPr>
            <w:r w:rsidRPr="00011896">
              <w:t>Ministère des finances</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5928AE" w:rsidRPr="00011896" w:rsidRDefault="005928AE" w:rsidP="00377CB4">
            <w:pPr>
              <w:spacing w:line="240" w:lineRule="auto"/>
              <w:jc w:val="right"/>
            </w:pPr>
            <w:r w:rsidRPr="00011896">
              <w:t>52</w:t>
            </w:r>
          </w:p>
        </w:tc>
        <w:tc>
          <w:tcPr>
            <w:tcW w:w="700" w:type="dxa"/>
            <w:tcBorders>
              <w:top w:val="nil"/>
              <w:left w:val="nil"/>
              <w:bottom w:val="single" w:sz="4" w:space="0" w:color="auto"/>
              <w:right w:val="single" w:sz="4" w:space="0" w:color="auto"/>
            </w:tcBorders>
            <w:shd w:val="clear" w:color="auto" w:fill="auto"/>
            <w:noWrap/>
            <w:vAlign w:val="bottom"/>
          </w:tcPr>
          <w:p w:rsidR="005928AE" w:rsidRPr="00011896" w:rsidRDefault="005928AE"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5928AE" w:rsidRPr="00011896" w:rsidRDefault="005928AE" w:rsidP="00A261CE">
            <w:pPr>
              <w:spacing w:line="240" w:lineRule="auto"/>
            </w:pPr>
            <w:r w:rsidRPr="00011896">
              <w:t xml:space="preserve">Kyriazis Charis </w:t>
            </w:r>
          </w:p>
        </w:tc>
        <w:tc>
          <w:tcPr>
            <w:tcW w:w="2439" w:type="dxa"/>
            <w:tcBorders>
              <w:top w:val="nil"/>
              <w:left w:val="nil"/>
              <w:bottom w:val="single" w:sz="4" w:space="0" w:color="auto"/>
              <w:right w:val="single" w:sz="4" w:space="0" w:color="auto"/>
            </w:tcBorders>
            <w:shd w:val="clear" w:color="000000" w:fill="FFFFFF"/>
            <w:vAlign w:val="bottom"/>
          </w:tcPr>
          <w:p w:rsidR="005928AE" w:rsidRPr="00011896" w:rsidRDefault="005928AE" w:rsidP="00A261CE">
            <w:pPr>
              <w:spacing w:line="240" w:lineRule="auto"/>
            </w:pPr>
            <w:r w:rsidRPr="00011896">
              <w:t>Directeur de la SEB, président de la société anonyme Maison de l’industrie grecque, membre du comité exécutif du CES grec (représentera le président de la SEB)</w:t>
            </w:r>
          </w:p>
        </w:tc>
        <w:tc>
          <w:tcPr>
            <w:tcW w:w="3340" w:type="dxa"/>
            <w:tcBorders>
              <w:top w:val="nil"/>
              <w:left w:val="nil"/>
              <w:bottom w:val="single" w:sz="4" w:space="0" w:color="auto"/>
              <w:right w:val="single" w:sz="4" w:space="0" w:color="auto"/>
            </w:tcBorders>
            <w:shd w:val="clear" w:color="000000" w:fill="FFFFFF"/>
            <w:vAlign w:val="bottom"/>
          </w:tcPr>
          <w:p w:rsidR="005928AE" w:rsidRPr="00011896" w:rsidRDefault="005928AE" w:rsidP="00A261CE">
            <w:pPr>
              <w:spacing w:line="240" w:lineRule="auto"/>
            </w:pPr>
            <w:r w:rsidRPr="00011896">
              <w:t xml:space="preserve">SEB - Fédération grecque des entreprises </w:t>
            </w:r>
          </w:p>
        </w:tc>
      </w:tr>
      <w:tr w:rsidR="00F94B15" w:rsidRPr="00011896">
        <w:trPr>
          <w:trHeight w:val="66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5928AE" w:rsidRPr="00011896" w:rsidRDefault="005928AE" w:rsidP="00377CB4">
            <w:pPr>
              <w:spacing w:line="240" w:lineRule="auto"/>
              <w:jc w:val="right"/>
            </w:pPr>
            <w:r w:rsidRPr="00011896">
              <w:t>53</w:t>
            </w:r>
          </w:p>
        </w:tc>
        <w:tc>
          <w:tcPr>
            <w:tcW w:w="700" w:type="dxa"/>
            <w:tcBorders>
              <w:top w:val="nil"/>
              <w:left w:val="nil"/>
              <w:bottom w:val="single" w:sz="4" w:space="0" w:color="auto"/>
              <w:right w:val="single" w:sz="4" w:space="0" w:color="auto"/>
            </w:tcBorders>
            <w:shd w:val="clear" w:color="000000" w:fill="FFFFFF"/>
            <w:noWrap/>
            <w:vAlign w:val="bottom"/>
          </w:tcPr>
          <w:p w:rsidR="005928AE" w:rsidRPr="00011896" w:rsidRDefault="005928AE" w:rsidP="00A261CE">
            <w:pPr>
              <w:spacing w:line="240" w:lineRule="auto"/>
            </w:pPr>
            <w:r w:rsidRPr="00011896">
              <w:t>M</w:t>
            </w:r>
            <w:r w:rsidRPr="00011896">
              <w:rPr>
                <w:vertAlign w:val="superscript"/>
              </w:rPr>
              <w:t>me</w:t>
            </w:r>
          </w:p>
        </w:tc>
        <w:tc>
          <w:tcPr>
            <w:tcW w:w="3040" w:type="dxa"/>
            <w:tcBorders>
              <w:top w:val="nil"/>
              <w:left w:val="nil"/>
              <w:bottom w:val="single" w:sz="4" w:space="0" w:color="auto"/>
              <w:right w:val="single" w:sz="4" w:space="0" w:color="auto"/>
            </w:tcBorders>
            <w:shd w:val="clear" w:color="000000" w:fill="FFFFFF"/>
            <w:vAlign w:val="bottom"/>
          </w:tcPr>
          <w:p w:rsidR="005928AE" w:rsidRPr="00011896" w:rsidRDefault="005928AE" w:rsidP="00A261CE">
            <w:pPr>
              <w:spacing w:line="240" w:lineRule="auto"/>
            </w:pPr>
            <w:r w:rsidRPr="00011896">
              <w:t>Konstantinidou Eleni</w:t>
            </w:r>
          </w:p>
        </w:tc>
        <w:tc>
          <w:tcPr>
            <w:tcW w:w="2439" w:type="dxa"/>
            <w:tcBorders>
              <w:top w:val="nil"/>
              <w:left w:val="nil"/>
              <w:bottom w:val="single" w:sz="4" w:space="0" w:color="auto"/>
              <w:right w:val="single" w:sz="4" w:space="0" w:color="auto"/>
            </w:tcBorders>
            <w:shd w:val="clear" w:color="000000" w:fill="FFFFFF"/>
            <w:vAlign w:val="bottom"/>
          </w:tcPr>
          <w:p w:rsidR="005928AE" w:rsidRPr="00011896" w:rsidRDefault="005928AE" w:rsidP="00A261CE">
            <w:pPr>
              <w:spacing w:line="240" w:lineRule="auto"/>
            </w:pPr>
            <w:r w:rsidRPr="00011896">
              <w:t xml:space="preserve">Section Union européenne </w:t>
            </w:r>
          </w:p>
        </w:tc>
        <w:tc>
          <w:tcPr>
            <w:tcW w:w="3340" w:type="dxa"/>
            <w:tcBorders>
              <w:top w:val="nil"/>
              <w:left w:val="nil"/>
              <w:bottom w:val="single" w:sz="4" w:space="0" w:color="auto"/>
              <w:right w:val="single" w:sz="4" w:space="0" w:color="auto"/>
            </w:tcBorders>
            <w:shd w:val="clear" w:color="000000" w:fill="FFFFFF"/>
            <w:vAlign w:val="bottom"/>
          </w:tcPr>
          <w:p w:rsidR="005928AE" w:rsidRPr="00011896" w:rsidRDefault="005928AE" w:rsidP="00A261CE">
            <w:pPr>
              <w:spacing w:line="240" w:lineRule="auto"/>
            </w:pPr>
            <w:r w:rsidRPr="00011896">
              <w:t>Parlement grec</w:t>
            </w:r>
          </w:p>
        </w:tc>
      </w:tr>
      <w:tr w:rsidR="00F94B15" w:rsidRPr="00011896">
        <w:trPr>
          <w:trHeight w:val="6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5928AE" w:rsidRPr="00011896" w:rsidRDefault="005928AE" w:rsidP="00377CB4">
            <w:pPr>
              <w:spacing w:line="240" w:lineRule="auto"/>
              <w:jc w:val="right"/>
            </w:pPr>
            <w:r w:rsidRPr="00011896">
              <w:t>54</w:t>
            </w:r>
          </w:p>
        </w:tc>
        <w:tc>
          <w:tcPr>
            <w:tcW w:w="700" w:type="dxa"/>
            <w:tcBorders>
              <w:top w:val="nil"/>
              <w:left w:val="nil"/>
              <w:bottom w:val="single" w:sz="4" w:space="0" w:color="auto"/>
              <w:right w:val="single" w:sz="4" w:space="0" w:color="auto"/>
            </w:tcBorders>
            <w:shd w:val="clear" w:color="auto" w:fill="auto"/>
            <w:noWrap/>
            <w:vAlign w:val="bottom"/>
          </w:tcPr>
          <w:p w:rsidR="005928AE" w:rsidRPr="00011896" w:rsidRDefault="00C11B57" w:rsidP="00A261CE">
            <w:pPr>
              <w:spacing w:line="240" w:lineRule="auto"/>
            </w:pPr>
            <w:r w:rsidRPr="00011896">
              <w:t>M</w:t>
            </w:r>
            <w:r w:rsidRPr="00011896">
              <w:rPr>
                <w:vertAlign w:val="superscript"/>
              </w:rPr>
              <w:t>me</w:t>
            </w:r>
          </w:p>
        </w:tc>
        <w:tc>
          <w:tcPr>
            <w:tcW w:w="3040" w:type="dxa"/>
            <w:tcBorders>
              <w:top w:val="nil"/>
              <w:left w:val="nil"/>
              <w:bottom w:val="single" w:sz="4" w:space="0" w:color="auto"/>
              <w:right w:val="single" w:sz="4" w:space="0" w:color="auto"/>
            </w:tcBorders>
            <w:shd w:val="clear" w:color="000000" w:fill="FFFFFF"/>
            <w:noWrap/>
            <w:vAlign w:val="bottom"/>
          </w:tcPr>
          <w:p w:rsidR="005928AE" w:rsidRPr="00011896" w:rsidRDefault="00C11B57" w:rsidP="00A261CE">
            <w:pPr>
              <w:spacing w:line="240" w:lineRule="auto"/>
            </w:pPr>
            <w:r w:rsidRPr="00011896">
              <w:t>Kostoula Marianna</w:t>
            </w:r>
          </w:p>
        </w:tc>
        <w:tc>
          <w:tcPr>
            <w:tcW w:w="2439" w:type="dxa"/>
            <w:tcBorders>
              <w:top w:val="nil"/>
              <w:left w:val="nil"/>
              <w:bottom w:val="single" w:sz="4" w:space="0" w:color="auto"/>
              <w:right w:val="single" w:sz="4" w:space="0" w:color="auto"/>
            </w:tcBorders>
            <w:shd w:val="clear" w:color="000000" w:fill="FFFFFF"/>
            <w:vAlign w:val="bottom"/>
          </w:tcPr>
          <w:p w:rsidR="005928AE" w:rsidRPr="00011896" w:rsidRDefault="00C11B57" w:rsidP="00A261CE">
            <w:pPr>
              <w:spacing w:line="240" w:lineRule="auto"/>
            </w:pPr>
            <w:r w:rsidRPr="00011896">
              <w:t>Secrétariat général du gouvernement</w:t>
            </w:r>
          </w:p>
        </w:tc>
        <w:tc>
          <w:tcPr>
            <w:tcW w:w="3340" w:type="dxa"/>
            <w:tcBorders>
              <w:top w:val="nil"/>
              <w:left w:val="nil"/>
              <w:bottom w:val="single" w:sz="4" w:space="0" w:color="auto"/>
              <w:right w:val="single" w:sz="4" w:space="0" w:color="auto"/>
            </w:tcBorders>
            <w:shd w:val="clear" w:color="000000" w:fill="FFFFFF"/>
            <w:vAlign w:val="bottom"/>
            <w:hideMark/>
          </w:tcPr>
          <w:p w:rsidR="005928AE" w:rsidRPr="00011896" w:rsidRDefault="005928AE" w:rsidP="00A261CE">
            <w:pPr>
              <w:spacing w:line="240" w:lineRule="auto"/>
            </w:pPr>
            <w:r w:rsidRPr="00011896">
              <w:t>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C11B57" w:rsidRPr="00011896" w:rsidRDefault="00C11B57" w:rsidP="00377CB4">
            <w:pPr>
              <w:spacing w:line="240" w:lineRule="auto"/>
              <w:jc w:val="right"/>
            </w:pPr>
            <w:r w:rsidRPr="00011896">
              <w:t>55</w:t>
            </w:r>
          </w:p>
        </w:tc>
        <w:tc>
          <w:tcPr>
            <w:tcW w:w="700" w:type="dxa"/>
            <w:tcBorders>
              <w:top w:val="nil"/>
              <w:left w:val="nil"/>
              <w:bottom w:val="single" w:sz="4" w:space="0" w:color="auto"/>
              <w:right w:val="single" w:sz="4" w:space="0" w:color="auto"/>
            </w:tcBorders>
            <w:shd w:val="clear" w:color="auto" w:fill="auto"/>
            <w:noWrap/>
            <w:vAlign w:val="bottom"/>
          </w:tcPr>
          <w:p w:rsidR="00C11B57" w:rsidRPr="00011896" w:rsidRDefault="00C11B57" w:rsidP="00A261CE">
            <w:pPr>
              <w:spacing w:line="240" w:lineRule="auto"/>
            </w:pPr>
            <w:r w:rsidRPr="00011896">
              <w:t>M</w:t>
            </w:r>
            <w:r w:rsidRPr="00011896">
              <w:rPr>
                <w:vertAlign w:val="superscript"/>
              </w:rPr>
              <w:t>me</w:t>
            </w:r>
            <w:r w:rsidRPr="00011896">
              <w:t xml:space="preserve"> </w:t>
            </w:r>
          </w:p>
        </w:tc>
        <w:tc>
          <w:tcPr>
            <w:tcW w:w="3040" w:type="dxa"/>
            <w:tcBorders>
              <w:top w:val="nil"/>
              <w:left w:val="nil"/>
              <w:bottom w:val="single" w:sz="4" w:space="0" w:color="auto"/>
              <w:right w:val="single" w:sz="4" w:space="0" w:color="auto"/>
            </w:tcBorders>
            <w:shd w:val="clear" w:color="000000" w:fill="FFFFFF"/>
            <w:noWrap/>
            <w:vAlign w:val="bottom"/>
          </w:tcPr>
          <w:p w:rsidR="00C11B57" w:rsidRPr="00011896" w:rsidRDefault="00C11B57" w:rsidP="00A261CE">
            <w:pPr>
              <w:spacing w:line="240" w:lineRule="auto"/>
            </w:pPr>
            <w:r w:rsidRPr="00011896">
              <w:t>Lambropoulou Dimitra</w:t>
            </w:r>
          </w:p>
        </w:tc>
        <w:tc>
          <w:tcPr>
            <w:tcW w:w="2439" w:type="dxa"/>
            <w:tcBorders>
              <w:top w:val="nil"/>
              <w:left w:val="nil"/>
              <w:bottom w:val="single" w:sz="4" w:space="0" w:color="auto"/>
              <w:right w:val="single" w:sz="4" w:space="0" w:color="auto"/>
            </w:tcBorders>
            <w:shd w:val="clear" w:color="000000" w:fill="FFFFFF"/>
            <w:vAlign w:val="bottom"/>
          </w:tcPr>
          <w:p w:rsidR="00C11B57" w:rsidRPr="00011896" w:rsidRDefault="00C11B57" w:rsidP="00A261CE">
            <w:pPr>
              <w:spacing w:line="240" w:lineRule="auto"/>
            </w:pPr>
            <w:r w:rsidRPr="00011896">
              <w:t xml:space="preserve">Cabinet du secrétaire général </w:t>
            </w:r>
          </w:p>
        </w:tc>
        <w:tc>
          <w:tcPr>
            <w:tcW w:w="3340" w:type="dxa"/>
            <w:tcBorders>
              <w:top w:val="nil"/>
              <w:left w:val="nil"/>
              <w:bottom w:val="single" w:sz="4" w:space="0" w:color="auto"/>
              <w:right w:val="single" w:sz="4" w:space="0" w:color="auto"/>
            </w:tcBorders>
            <w:shd w:val="clear" w:color="000000" w:fill="FFFFFF"/>
            <w:vAlign w:val="bottom"/>
          </w:tcPr>
          <w:p w:rsidR="00C11B57" w:rsidRPr="00011896" w:rsidRDefault="00C11B57" w:rsidP="00A261CE">
            <w:pPr>
              <w:spacing w:line="240" w:lineRule="auto"/>
            </w:pPr>
            <w:r w:rsidRPr="00011896">
              <w:t>CES - Conseil économique et social de Grèce</w:t>
            </w:r>
          </w:p>
        </w:tc>
      </w:tr>
      <w:tr w:rsidR="00F94B15" w:rsidRPr="00011896">
        <w:trPr>
          <w:trHeight w:val="915"/>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C11B57" w:rsidRPr="00011896" w:rsidRDefault="00C11B57" w:rsidP="00377CB4">
            <w:pPr>
              <w:spacing w:line="240" w:lineRule="auto"/>
              <w:jc w:val="right"/>
            </w:pPr>
            <w:r w:rsidRPr="00011896">
              <w:t>56</w:t>
            </w:r>
          </w:p>
        </w:tc>
        <w:tc>
          <w:tcPr>
            <w:tcW w:w="700" w:type="dxa"/>
            <w:tcBorders>
              <w:top w:val="nil"/>
              <w:left w:val="nil"/>
              <w:bottom w:val="single" w:sz="4" w:space="0" w:color="auto"/>
              <w:right w:val="single" w:sz="4" w:space="0" w:color="auto"/>
            </w:tcBorders>
            <w:shd w:val="clear" w:color="auto" w:fill="auto"/>
            <w:noWrap/>
            <w:vAlign w:val="bottom"/>
          </w:tcPr>
          <w:p w:rsidR="00C11B57" w:rsidRPr="00011896" w:rsidRDefault="00C11B57"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C11B57" w:rsidRPr="00011896" w:rsidRDefault="00C11B57" w:rsidP="00A261CE">
            <w:pPr>
              <w:spacing w:line="240" w:lineRule="auto"/>
            </w:pPr>
            <w:r w:rsidRPr="00011896">
              <w:t xml:space="preserve">Leontopoulos Grigoris </w:t>
            </w:r>
          </w:p>
        </w:tc>
        <w:tc>
          <w:tcPr>
            <w:tcW w:w="2439" w:type="dxa"/>
            <w:tcBorders>
              <w:top w:val="nil"/>
              <w:left w:val="nil"/>
              <w:bottom w:val="single" w:sz="4" w:space="0" w:color="auto"/>
              <w:right w:val="single" w:sz="4" w:space="0" w:color="auto"/>
            </w:tcBorders>
            <w:shd w:val="clear" w:color="000000" w:fill="FFFFFF"/>
            <w:vAlign w:val="bottom"/>
          </w:tcPr>
          <w:p w:rsidR="00C11B57" w:rsidRPr="00011896" w:rsidRDefault="00C11B57" w:rsidP="00A261CE">
            <w:pPr>
              <w:spacing w:line="240" w:lineRule="auto"/>
            </w:pPr>
            <w:r w:rsidRPr="00011896">
              <w:t xml:space="preserve">Deuxième vice-président </w:t>
            </w:r>
          </w:p>
        </w:tc>
        <w:tc>
          <w:tcPr>
            <w:tcW w:w="3340" w:type="dxa"/>
            <w:tcBorders>
              <w:top w:val="nil"/>
              <w:left w:val="nil"/>
              <w:bottom w:val="single" w:sz="4" w:space="0" w:color="auto"/>
              <w:right w:val="single" w:sz="4" w:space="0" w:color="auto"/>
            </w:tcBorders>
            <w:shd w:val="clear" w:color="000000" w:fill="FFFFFF"/>
            <w:vAlign w:val="bottom"/>
          </w:tcPr>
          <w:p w:rsidR="00C11B57" w:rsidRPr="00011896" w:rsidRDefault="00C11B57" w:rsidP="00A261CE">
            <w:pPr>
              <w:spacing w:line="240" w:lineRule="auto"/>
            </w:pPr>
            <w:r w:rsidRPr="00011896">
              <w:t xml:space="preserve">ESAMEA - Confédération nationale des personnes handicapées de Grèce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C11B57" w:rsidRPr="00011896" w:rsidRDefault="00C11B57" w:rsidP="00377CB4">
            <w:pPr>
              <w:spacing w:line="240" w:lineRule="auto"/>
              <w:jc w:val="right"/>
            </w:pPr>
            <w:r w:rsidRPr="00011896">
              <w:t>57</w:t>
            </w:r>
          </w:p>
        </w:tc>
        <w:tc>
          <w:tcPr>
            <w:tcW w:w="700" w:type="dxa"/>
            <w:tcBorders>
              <w:top w:val="nil"/>
              <w:left w:val="nil"/>
              <w:bottom w:val="single" w:sz="4" w:space="0" w:color="auto"/>
              <w:right w:val="single" w:sz="4" w:space="0" w:color="auto"/>
            </w:tcBorders>
            <w:shd w:val="clear" w:color="000000" w:fill="FFFFFF"/>
            <w:noWrap/>
            <w:vAlign w:val="bottom"/>
          </w:tcPr>
          <w:p w:rsidR="00C11B57" w:rsidRPr="00011896" w:rsidRDefault="00C11B57"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C11B57" w:rsidRPr="00011896" w:rsidRDefault="00C11B57" w:rsidP="00A261CE">
            <w:pPr>
              <w:spacing w:line="240" w:lineRule="auto"/>
            </w:pPr>
            <w:r w:rsidRPr="00011896">
              <w:t xml:space="preserve">Lytras Pericles </w:t>
            </w:r>
          </w:p>
        </w:tc>
        <w:tc>
          <w:tcPr>
            <w:tcW w:w="2439" w:type="dxa"/>
            <w:tcBorders>
              <w:top w:val="nil"/>
              <w:left w:val="nil"/>
              <w:bottom w:val="single" w:sz="4" w:space="0" w:color="auto"/>
              <w:right w:val="single" w:sz="4" w:space="0" w:color="auto"/>
            </w:tcBorders>
            <w:shd w:val="clear" w:color="000000" w:fill="FFFFFF"/>
            <w:vAlign w:val="bottom"/>
          </w:tcPr>
          <w:p w:rsidR="00C11B57" w:rsidRPr="00011896" w:rsidRDefault="00C11B57" w:rsidP="00A261CE">
            <w:pPr>
              <w:spacing w:line="240" w:lineRule="auto"/>
            </w:pPr>
            <w:r w:rsidRPr="00011896">
              <w:t xml:space="preserve">Professeur, président adjoint </w:t>
            </w:r>
          </w:p>
        </w:tc>
        <w:tc>
          <w:tcPr>
            <w:tcW w:w="3340" w:type="dxa"/>
            <w:tcBorders>
              <w:top w:val="nil"/>
              <w:left w:val="nil"/>
              <w:bottom w:val="single" w:sz="4" w:space="0" w:color="auto"/>
              <w:right w:val="single" w:sz="4" w:space="0" w:color="auto"/>
            </w:tcBorders>
            <w:shd w:val="clear" w:color="000000" w:fill="FFFFFF"/>
            <w:vAlign w:val="bottom"/>
          </w:tcPr>
          <w:p w:rsidR="00C11B57" w:rsidRPr="00011896" w:rsidRDefault="00C11B57" w:rsidP="00A261CE">
            <w:pPr>
              <w:spacing w:line="240" w:lineRule="auto"/>
            </w:pPr>
            <w:r w:rsidRPr="00011896">
              <w:t>Institut de formation technologique d’Athènes (TEI)</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C11B57" w:rsidRPr="00011896" w:rsidRDefault="00C11B57" w:rsidP="00377CB4">
            <w:pPr>
              <w:spacing w:line="240" w:lineRule="auto"/>
              <w:jc w:val="right"/>
            </w:pPr>
            <w:r w:rsidRPr="00011896">
              <w:t>58</w:t>
            </w:r>
          </w:p>
        </w:tc>
        <w:tc>
          <w:tcPr>
            <w:tcW w:w="700" w:type="dxa"/>
            <w:tcBorders>
              <w:top w:val="nil"/>
              <w:left w:val="nil"/>
              <w:bottom w:val="single" w:sz="4" w:space="0" w:color="auto"/>
              <w:right w:val="single" w:sz="4" w:space="0" w:color="auto"/>
            </w:tcBorders>
            <w:shd w:val="clear" w:color="000000" w:fill="FFFFFF"/>
            <w:noWrap/>
            <w:vAlign w:val="bottom"/>
          </w:tcPr>
          <w:p w:rsidR="00C11B57" w:rsidRPr="00011896" w:rsidRDefault="00C11B57" w:rsidP="00A261CE">
            <w:pPr>
              <w:spacing w:line="240" w:lineRule="auto"/>
            </w:pPr>
            <w:r w:rsidRPr="00011896">
              <w:t>M.</w:t>
            </w:r>
          </w:p>
        </w:tc>
        <w:tc>
          <w:tcPr>
            <w:tcW w:w="3040" w:type="dxa"/>
            <w:tcBorders>
              <w:top w:val="nil"/>
              <w:left w:val="nil"/>
              <w:bottom w:val="single" w:sz="4" w:space="0" w:color="auto"/>
              <w:right w:val="single" w:sz="4" w:space="0" w:color="auto"/>
            </w:tcBorders>
            <w:shd w:val="clear" w:color="000000" w:fill="FFFFFF"/>
            <w:noWrap/>
            <w:vAlign w:val="bottom"/>
          </w:tcPr>
          <w:p w:rsidR="00C11B57" w:rsidRPr="00011896" w:rsidRDefault="00C11B57" w:rsidP="00A261CE">
            <w:pPr>
              <w:spacing w:line="240" w:lineRule="auto"/>
            </w:pPr>
            <w:r w:rsidRPr="00011896">
              <w:t xml:space="preserve">Magalios Antonios </w:t>
            </w:r>
          </w:p>
        </w:tc>
        <w:tc>
          <w:tcPr>
            <w:tcW w:w="2439" w:type="dxa"/>
            <w:tcBorders>
              <w:top w:val="nil"/>
              <w:left w:val="nil"/>
              <w:bottom w:val="single" w:sz="4" w:space="0" w:color="auto"/>
              <w:right w:val="single" w:sz="4" w:space="0" w:color="auto"/>
            </w:tcBorders>
            <w:shd w:val="clear" w:color="000000" w:fill="FFFFFF"/>
            <w:vAlign w:val="bottom"/>
          </w:tcPr>
          <w:p w:rsidR="00C11B57" w:rsidRPr="00011896" w:rsidRDefault="00C11B57" w:rsidP="00A261CE">
            <w:pPr>
              <w:spacing w:line="240" w:lineRule="auto"/>
            </w:pPr>
            <w:r w:rsidRPr="00011896">
              <w:t xml:space="preserve">Cabinet du Président </w:t>
            </w:r>
          </w:p>
        </w:tc>
        <w:tc>
          <w:tcPr>
            <w:tcW w:w="3340" w:type="dxa"/>
            <w:tcBorders>
              <w:top w:val="nil"/>
              <w:left w:val="nil"/>
              <w:bottom w:val="single" w:sz="4" w:space="0" w:color="auto"/>
              <w:right w:val="single" w:sz="4" w:space="0" w:color="auto"/>
            </w:tcBorders>
            <w:shd w:val="clear" w:color="000000" w:fill="FFFFFF"/>
            <w:vAlign w:val="bottom"/>
          </w:tcPr>
          <w:p w:rsidR="00C11B57" w:rsidRPr="00011896" w:rsidRDefault="00C11B57" w:rsidP="00A261CE">
            <w:pPr>
              <w:spacing w:line="240" w:lineRule="auto"/>
            </w:pPr>
            <w:r w:rsidRPr="00011896">
              <w:t xml:space="preserve">CESE - Comité économique et social européen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C11B57" w:rsidRPr="00011896" w:rsidRDefault="00377CB4" w:rsidP="00377CB4">
            <w:pPr>
              <w:spacing w:line="240" w:lineRule="auto"/>
              <w:jc w:val="right"/>
            </w:pPr>
            <w:r w:rsidRPr="00011896">
              <w:t>59</w:t>
            </w:r>
          </w:p>
        </w:tc>
        <w:tc>
          <w:tcPr>
            <w:tcW w:w="700" w:type="dxa"/>
            <w:tcBorders>
              <w:top w:val="nil"/>
              <w:left w:val="nil"/>
              <w:bottom w:val="single" w:sz="4" w:space="0" w:color="auto"/>
              <w:right w:val="single" w:sz="4" w:space="0" w:color="auto"/>
            </w:tcBorders>
            <w:shd w:val="clear" w:color="auto" w:fill="auto"/>
            <w:noWrap/>
            <w:vAlign w:val="bottom"/>
          </w:tcPr>
          <w:p w:rsidR="00C11B57" w:rsidRPr="00011896" w:rsidRDefault="00C11B57" w:rsidP="00A261CE">
            <w:pPr>
              <w:spacing w:line="240" w:lineRule="auto"/>
            </w:pPr>
            <w:r w:rsidRPr="00011896">
              <w:t>M</w:t>
            </w:r>
            <w:r w:rsidRPr="00011896">
              <w:rPr>
                <w:vertAlign w:val="superscript"/>
              </w:rPr>
              <w:t>me</w:t>
            </w:r>
            <w:r w:rsidRPr="00011896">
              <w:t xml:space="preserve"> </w:t>
            </w:r>
          </w:p>
        </w:tc>
        <w:tc>
          <w:tcPr>
            <w:tcW w:w="3040" w:type="dxa"/>
            <w:tcBorders>
              <w:top w:val="nil"/>
              <w:left w:val="nil"/>
              <w:bottom w:val="single" w:sz="4" w:space="0" w:color="auto"/>
              <w:right w:val="single" w:sz="4" w:space="0" w:color="auto"/>
            </w:tcBorders>
            <w:shd w:val="clear" w:color="000000" w:fill="FFFFFF"/>
            <w:noWrap/>
            <w:vAlign w:val="bottom"/>
          </w:tcPr>
          <w:p w:rsidR="00C11B57" w:rsidRPr="00011896" w:rsidRDefault="00C11B57" w:rsidP="00A261CE">
            <w:pPr>
              <w:spacing w:line="240" w:lineRule="auto"/>
            </w:pPr>
            <w:r w:rsidRPr="00011896">
              <w:t xml:space="preserve">Makantasi Evmorphia </w:t>
            </w:r>
          </w:p>
        </w:tc>
        <w:tc>
          <w:tcPr>
            <w:tcW w:w="2439" w:type="dxa"/>
            <w:tcBorders>
              <w:top w:val="nil"/>
              <w:left w:val="nil"/>
              <w:bottom w:val="single" w:sz="4" w:space="0" w:color="auto"/>
              <w:right w:val="single" w:sz="4" w:space="0" w:color="auto"/>
            </w:tcBorders>
            <w:shd w:val="clear" w:color="000000" w:fill="FFFFFF"/>
            <w:vAlign w:val="bottom"/>
          </w:tcPr>
          <w:p w:rsidR="00C11B57" w:rsidRPr="00011896" w:rsidRDefault="00C11B57" w:rsidP="00A261CE">
            <w:pPr>
              <w:spacing w:line="240" w:lineRule="auto"/>
            </w:pPr>
            <w:r w:rsidRPr="00011896">
              <w:t xml:space="preserve">Cadre, analyste scientifique </w:t>
            </w:r>
          </w:p>
        </w:tc>
        <w:tc>
          <w:tcPr>
            <w:tcW w:w="3340" w:type="dxa"/>
            <w:tcBorders>
              <w:top w:val="nil"/>
              <w:left w:val="nil"/>
              <w:bottom w:val="single" w:sz="4" w:space="0" w:color="auto"/>
              <w:right w:val="single" w:sz="4" w:space="0" w:color="auto"/>
            </w:tcBorders>
            <w:shd w:val="clear" w:color="000000" w:fill="FFFFFF"/>
            <w:vAlign w:val="bottom"/>
          </w:tcPr>
          <w:p w:rsidR="00C11B57" w:rsidRPr="00011896" w:rsidRDefault="00C11B57" w:rsidP="00A261CE">
            <w:pPr>
              <w:spacing w:line="240" w:lineRule="auto"/>
            </w:pPr>
            <w:r w:rsidRPr="00011896">
              <w:t xml:space="preserve">DiaNEOsis, organisation de recherche et d’analyse </w:t>
            </w:r>
          </w:p>
        </w:tc>
      </w:tr>
      <w:tr w:rsidR="00F94B15" w:rsidRPr="00011896">
        <w:trPr>
          <w:trHeight w:val="796"/>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C11B57" w:rsidRPr="00011896" w:rsidRDefault="00C11B57" w:rsidP="00377CB4">
            <w:pPr>
              <w:spacing w:line="240" w:lineRule="auto"/>
              <w:jc w:val="right"/>
            </w:pPr>
            <w:r w:rsidRPr="00011896">
              <w:t>60</w:t>
            </w:r>
          </w:p>
        </w:tc>
        <w:tc>
          <w:tcPr>
            <w:tcW w:w="700" w:type="dxa"/>
            <w:tcBorders>
              <w:top w:val="nil"/>
              <w:left w:val="nil"/>
              <w:bottom w:val="single" w:sz="4" w:space="0" w:color="auto"/>
              <w:right w:val="single" w:sz="4" w:space="0" w:color="auto"/>
            </w:tcBorders>
            <w:shd w:val="clear" w:color="000000" w:fill="FFFFFF"/>
            <w:noWrap/>
            <w:vAlign w:val="bottom"/>
          </w:tcPr>
          <w:p w:rsidR="00C11B57" w:rsidRPr="00011896" w:rsidRDefault="00C11B57"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C11B57" w:rsidRPr="00011896" w:rsidRDefault="00C11B57">
            <w:pPr>
              <w:spacing w:line="240" w:lineRule="auto"/>
            </w:pPr>
            <w:r w:rsidRPr="00011896">
              <w:rPr>
                <w:b/>
              </w:rPr>
              <w:t xml:space="preserve">Maniatis Ioannis </w:t>
            </w:r>
            <w:r w:rsidRPr="00011896">
              <w:rPr>
                <w:b/>
                <w:i/>
              </w:rPr>
              <w:t xml:space="preserve">(accueil) </w:t>
            </w:r>
          </w:p>
        </w:tc>
        <w:tc>
          <w:tcPr>
            <w:tcW w:w="2439" w:type="dxa"/>
            <w:tcBorders>
              <w:top w:val="nil"/>
              <w:left w:val="nil"/>
              <w:bottom w:val="single" w:sz="4" w:space="0" w:color="auto"/>
              <w:right w:val="single" w:sz="4" w:space="0" w:color="auto"/>
            </w:tcBorders>
            <w:shd w:val="clear" w:color="000000" w:fill="FFFFFF"/>
            <w:vAlign w:val="bottom"/>
          </w:tcPr>
          <w:p w:rsidR="00C11B57" w:rsidRPr="00011896" w:rsidRDefault="00C11B57" w:rsidP="00A261CE">
            <w:pPr>
              <w:spacing w:line="240" w:lineRule="auto"/>
            </w:pPr>
            <w:r w:rsidRPr="00011896">
              <w:t xml:space="preserve">Représentant de l’Alliance démocrate, membre de la commission permanente des affaires économiques </w:t>
            </w:r>
          </w:p>
        </w:tc>
        <w:tc>
          <w:tcPr>
            <w:tcW w:w="3340" w:type="dxa"/>
            <w:tcBorders>
              <w:top w:val="nil"/>
              <w:left w:val="nil"/>
              <w:bottom w:val="single" w:sz="4" w:space="0" w:color="auto"/>
              <w:right w:val="single" w:sz="4" w:space="0" w:color="auto"/>
            </w:tcBorders>
            <w:shd w:val="clear" w:color="000000" w:fill="FFFFFF"/>
            <w:vAlign w:val="bottom"/>
          </w:tcPr>
          <w:p w:rsidR="00C11B57" w:rsidRPr="00011896" w:rsidRDefault="00C11B57" w:rsidP="00A261CE">
            <w:pPr>
              <w:spacing w:line="240" w:lineRule="auto"/>
            </w:pPr>
            <w:r w:rsidRPr="00011896">
              <w:t xml:space="preserve">Parlement grec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DD47DD" w:rsidRPr="00011896" w:rsidRDefault="00DD47DD" w:rsidP="00377CB4">
            <w:pPr>
              <w:spacing w:line="240" w:lineRule="auto"/>
              <w:jc w:val="right"/>
            </w:pPr>
            <w:r w:rsidRPr="00011896">
              <w:t>61</w:t>
            </w:r>
          </w:p>
        </w:tc>
        <w:tc>
          <w:tcPr>
            <w:tcW w:w="700" w:type="dxa"/>
            <w:tcBorders>
              <w:top w:val="nil"/>
              <w:left w:val="nil"/>
              <w:bottom w:val="single" w:sz="4" w:space="0" w:color="auto"/>
              <w:right w:val="single" w:sz="4" w:space="0" w:color="auto"/>
            </w:tcBorders>
            <w:shd w:val="clear" w:color="000000" w:fill="FFFFFF"/>
            <w:noWrap/>
            <w:vAlign w:val="bottom"/>
          </w:tcPr>
          <w:p w:rsidR="00DD47DD" w:rsidRPr="00011896" w:rsidRDefault="00DD47DD"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DD47DD" w:rsidRPr="00011896" w:rsidRDefault="00DD47DD" w:rsidP="00A261CE">
            <w:pPr>
              <w:spacing w:line="240" w:lineRule="auto"/>
            </w:pPr>
            <w:r w:rsidRPr="00011896">
              <w:t xml:space="preserve">Marinakis Antonis </w:t>
            </w:r>
          </w:p>
        </w:tc>
        <w:tc>
          <w:tcPr>
            <w:tcW w:w="2439" w:type="dxa"/>
            <w:tcBorders>
              <w:top w:val="nil"/>
              <w:left w:val="nil"/>
              <w:bottom w:val="single" w:sz="4" w:space="0" w:color="auto"/>
              <w:right w:val="single" w:sz="4" w:space="0" w:color="auto"/>
            </w:tcBorders>
            <w:shd w:val="clear" w:color="000000" w:fill="FFFFFF"/>
            <w:vAlign w:val="bottom"/>
          </w:tcPr>
          <w:p w:rsidR="00DD47DD" w:rsidRPr="00011896" w:rsidRDefault="00DD47DD">
            <w:pPr>
              <w:spacing w:line="240" w:lineRule="auto"/>
            </w:pPr>
            <w:r w:rsidRPr="00011896">
              <w:t xml:space="preserve">Membre </w:t>
            </w:r>
          </w:p>
        </w:tc>
        <w:tc>
          <w:tcPr>
            <w:tcW w:w="3340" w:type="dxa"/>
            <w:tcBorders>
              <w:top w:val="nil"/>
              <w:left w:val="nil"/>
              <w:bottom w:val="single" w:sz="4" w:space="0" w:color="auto"/>
              <w:right w:val="single" w:sz="4" w:space="0" w:color="auto"/>
            </w:tcBorders>
            <w:shd w:val="clear" w:color="000000" w:fill="FFFFFF"/>
            <w:vAlign w:val="bottom"/>
          </w:tcPr>
          <w:p w:rsidR="00DD47DD" w:rsidRPr="00011896" w:rsidRDefault="00DD47DD" w:rsidP="00A261CE">
            <w:pPr>
              <w:spacing w:line="240" w:lineRule="auto"/>
            </w:pPr>
            <w:r w:rsidRPr="00011896">
              <w:t xml:space="preserve">GSEE - Confédération générale des travailleurs de Grèce </w:t>
            </w:r>
          </w:p>
        </w:tc>
      </w:tr>
      <w:tr w:rsidR="00F94B15" w:rsidRPr="00011896">
        <w:trPr>
          <w:trHeight w:val="839"/>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DD47DD" w:rsidRPr="00011896" w:rsidRDefault="00DD47DD" w:rsidP="00377CB4">
            <w:pPr>
              <w:spacing w:line="240" w:lineRule="auto"/>
              <w:jc w:val="right"/>
            </w:pPr>
            <w:r w:rsidRPr="00011896">
              <w:t>62</w:t>
            </w:r>
          </w:p>
        </w:tc>
        <w:tc>
          <w:tcPr>
            <w:tcW w:w="700" w:type="dxa"/>
            <w:tcBorders>
              <w:top w:val="nil"/>
              <w:left w:val="nil"/>
              <w:bottom w:val="single" w:sz="4" w:space="0" w:color="auto"/>
              <w:right w:val="single" w:sz="4" w:space="0" w:color="auto"/>
            </w:tcBorders>
            <w:shd w:val="clear" w:color="000000" w:fill="FFFFFF"/>
            <w:noWrap/>
            <w:vAlign w:val="bottom"/>
          </w:tcPr>
          <w:p w:rsidR="00DD47DD" w:rsidRPr="00011896" w:rsidRDefault="00DD47DD"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DD47DD" w:rsidRPr="00011896" w:rsidRDefault="00DD47DD" w:rsidP="00A261CE">
            <w:pPr>
              <w:spacing w:line="240" w:lineRule="auto"/>
            </w:pPr>
            <w:r w:rsidRPr="00011896">
              <w:t xml:space="preserve">Markostamos Panagiotis </w:t>
            </w:r>
          </w:p>
        </w:tc>
        <w:tc>
          <w:tcPr>
            <w:tcW w:w="2439" w:type="dxa"/>
            <w:tcBorders>
              <w:top w:val="nil"/>
              <w:left w:val="nil"/>
              <w:bottom w:val="single" w:sz="4" w:space="0" w:color="auto"/>
              <w:right w:val="single" w:sz="4" w:space="0" w:color="auto"/>
            </w:tcBorders>
            <w:shd w:val="clear" w:color="000000" w:fill="FFFFFF"/>
            <w:vAlign w:val="bottom"/>
          </w:tcPr>
          <w:p w:rsidR="00DD47DD" w:rsidRPr="00011896" w:rsidRDefault="00DD47DD" w:rsidP="00A261CE">
            <w:pPr>
              <w:spacing w:line="240" w:lineRule="auto"/>
            </w:pPr>
            <w:r w:rsidRPr="00011896">
              <w:t xml:space="preserve">Cadre </w:t>
            </w:r>
          </w:p>
        </w:tc>
        <w:tc>
          <w:tcPr>
            <w:tcW w:w="3340" w:type="dxa"/>
            <w:tcBorders>
              <w:top w:val="nil"/>
              <w:left w:val="nil"/>
              <w:bottom w:val="single" w:sz="4" w:space="0" w:color="auto"/>
              <w:right w:val="single" w:sz="4" w:space="0" w:color="auto"/>
            </w:tcBorders>
            <w:shd w:val="clear" w:color="000000" w:fill="FFFFFF"/>
            <w:vAlign w:val="bottom"/>
          </w:tcPr>
          <w:p w:rsidR="00DD47DD" w:rsidRPr="00011896" w:rsidRDefault="00DD47DD" w:rsidP="00A261CE">
            <w:pPr>
              <w:spacing w:line="240" w:lineRule="auto"/>
            </w:pPr>
            <w:r w:rsidRPr="00011896">
              <w:t xml:space="preserve">ESAMEA - Confédération nationale des personnes handicapées de Grèce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DD47DD" w:rsidRPr="00011896" w:rsidRDefault="00DD47DD" w:rsidP="00377CB4">
            <w:pPr>
              <w:spacing w:line="240" w:lineRule="auto"/>
              <w:jc w:val="right"/>
            </w:pPr>
            <w:r w:rsidRPr="00011896">
              <w:t>63</w:t>
            </w:r>
          </w:p>
        </w:tc>
        <w:tc>
          <w:tcPr>
            <w:tcW w:w="700" w:type="dxa"/>
            <w:tcBorders>
              <w:top w:val="nil"/>
              <w:left w:val="nil"/>
              <w:bottom w:val="single" w:sz="4" w:space="0" w:color="auto"/>
              <w:right w:val="single" w:sz="4" w:space="0" w:color="auto"/>
            </w:tcBorders>
            <w:shd w:val="clear" w:color="000000" w:fill="FFFFFF"/>
            <w:noWrap/>
            <w:vAlign w:val="bottom"/>
          </w:tcPr>
          <w:p w:rsidR="00DD47DD" w:rsidRPr="00011896" w:rsidRDefault="00DD47DD"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DD47DD" w:rsidRPr="00011896" w:rsidRDefault="00DD47DD" w:rsidP="00A261CE">
            <w:pPr>
              <w:spacing w:line="240" w:lineRule="auto"/>
            </w:pPr>
            <w:r w:rsidRPr="00011896">
              <w:t xml:space="preserve">Mengoulis Antonis </w:t>
            </w:r>
          </w:p>
        </w:tc>
        <w:tc>
          <w:tcPr>
            <w:tcW w:w="2439" w:type="dxa"/>
            <w:tcBorders>
              <w:top w:val="nil"/>
              <w:left w:val="nil"/>
              <w:bottom w:val="single" w:sz="4" w:space="0" w:color="auto"/>
              <w:right w:val="single" w:sz="4" w:space="0" w:color="auto"/>
            </w:tcBorders>
            <w:shd w:val="clear" w:color="000000" w:fill="FFFFFF"/>
            <w:vAlign w:val="bottom"/>
          </w:tcPr>
          <w:p w:rsidR="00DD47DD" w:rsidRPr="00011896" w:rsidRDefault="00DD47DD" w:rsidP="00A261CE">
            <w:pPr>
              <w:spacing w:line="240" w:lineRule="auto"/>
            </w:pPr>
            <w:r w:rsidRPr="00011896">
              <w:t xml:space="preserve">Directeur </w:t>
            </w:r>
          </w:p>
        </w:tc>
        <w:tc>
          <w:tcPr>
            <w:tcW w:w="3340" w:type="dxa"/>
            <w:tcBorders>
              <w:top w:val="nil"/>
              <w:left w:val="nil"/>
              <w:bottom w:val="single" w:sz="4" w:space="0" w:color="auto"/>
              <w:right w:val="single" w:sz="4" w:space="0" w:color="auto"/>
            </w:tcBorders>
            <w:shd w:val="clear" w:color="000000" w:fill="FFFFFF"/>
            <w:vAlign w:val="bottom"/>
          </w:tcPr>
          <w:p w:rsidR="00DD47DD" w:rsidRPr="00011896" w:rsidRDefault="00DD47DD" w:rsidP="00A261CE">
            <w:pPr>
              <w:spacing w:line="240" w:lineRule="auto"/>
            </w:pPr>
            <w:r w:rsidRPr="00011896">
              <w:t xml:space="preserve">ESEE- Confédération grecque du commerce et de l’entrepreneuriat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DD47DD" w:rsidRPr="00011896" w:rsidRDefault="00DD47DD" w:rsidP="00377CB4">
            <w:pPr>
              <w:spacing w:line="240" w:lineRule="auto"/>
              <w:jc w:val="right"/>
            </w:pPr>
            <w:r w:rsidRPr="00011896">
              <w:t>64</w:t>
            </w:r>
          </w:p>
        </w:tc>
        <w:tc>
          <w:tcPr>
            <w:tcW w:w="700" w:type="dxa"/>
            <w:tcBorders>
              <w:top w:val="nil"/>
              <w:left w:val="nil"/>
              <w:bottom w:val="single" w:sz="4" w:space="0" w:color="auto"/>
              <w:right w:val="single" w:sz="4" w:space="0" w:color="auto"/>
            </w:tcBorders>
            <w:shd w:val="clear" w:color="000000" w:fill="FFFFFF"/>
            <w:noWrap/>
            <w:vAlign w:val="bottom"/>
          </w:tcPr>
          <w:p w:rsidR="00DD47DD" w:rsidRPr="00011896" w:rsidRDefault="00DD47DD" w:rsidP="00A261CE">
            <w:pPr>
              <w:spacing w:line="240" w:lineRule="auto"/>
            </w:pPr>
            <w:r w:rsidRPr="00011896">
              <w:t>M</w:t>
            </w:r>
            <w:r w:rsidRPr="00011896">
              <w:rPr>
                <w:vertAlign w:val="superscript"/>
              </w:rPr>
              <w:t>me</w:t>
            </w:r>
            <w:r w:rsidRPr="00011896">
              <w:t xml:space="preserve"> </w:t>
            </w:r>
          </w:p>
        </w:tc>
        <w:tc>
          <w:tcPr>
            <w:tcW w:w="3040" w:type="dxa"/>
            <w:tcBorders>
              <w:top w:val="nil"/>
              <w:left w:val="nil"/>
              <w:bottom w:val="single" w:sz="4" w:space="0" w:color="auto"/>
              <w:right w:val="single" w:sz="4" w:space="0" w:color="auto"/>
            </w:tcBorders>
            <w:shd w:val="clear" w:color="000000" w:fill="FFFFFF"/>
            <w:noWrap/>
            <w:vAlign w:val="bottom"/>
          </w:tcPr>
          <w:p w:rsidR="00DD47DD" w:rsidRPr="00011896" w:rsidRDefault="00DD47DD" w:rsidP="00A261CE">
            <w:pPr>
              <w:spacing w:line="240" w:lineRule="auto"/>
            </w:pPr>
            <w:r w:rsidRPr="00011896">
              <w:t xml:space="preserve">Melisova Nina </w:t>
            </w:r>
          </w:p>
        </w:tc>
        <w:tc>
          <w:tcPr>
            <w:tcW w:w="2439" w:type="dxa"/>
            <w:tcBorders>
              <w:top w:val="nil"/>
              <w:left w:val="nil"/>
              <w:bottom w:val="single" w:sz="4" w:space="0" w:color="auto"/>
              <w:right w:val="single" w:sz="4" w:space="0" w:color="auto"/>
            </w:tcBorders>
            <w:shd w:val="clear" w:color="000000" w:fill="FFFFFF"/>
            <w:vAlign w:val="bottom"/>
          </w:tcPr>
          <w:p w:rsidR="00DD47DD" w:rsidRPr="00011896" w:rsidRDefault="00DD47DD" w:rsidP="00A261CE">
            <w:pPr>
              <w:spacing w:line="240" w:lineRule="auto"/>
            </w:pPr>
            <w:r w:rsidRPr="00011896">
              <w:t xml:space="preserve">Journaliste </w:t>
            </w:r>
          </w:p>
        </w:tc>
        <w:tc>
          <w:tcPr>
            <w:tcW w:w="3340" w:type="dxa"/>
            <w:tcBorders>
              <w:top w:val="nil"/>
              <w:left w:val="nil"/>
              <w:bottom w:val="single" w:sz="4" w:space="0" w:color="auto"/>
              <w:right w:val="single" w:sz="4" w:space="0" w:color="auto"/>
            </w:tcBorders>
            <w:shd w:val="clear" w:color="000000" w:fill="FFFFFF"/>
            <w:vAlign w:val="bottom"/>
          </w:tcPr>
          <w:p w:rsidR="00DD47DD" w:rsidRPr="00011896" w:rsidRDefault="00DD47DD" w:rsidP="00A261CE">
            <w:pPr>
              <w:spacing w:line="240" w:lineRule="auto"/>
            </w:pPr>
            <w:r w:rsidRPr="00011896">
              <w:t xml:space="preserve">Agence Athènes-Presse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DD47DD" w:rsidRPr="00011896" w:rsidRDefault="00DD47DD" w:rsidP="00377CB4">
            <w:pPr>
              <w:spacing w:line="240" w:lineRule="auto"/>
              <w:jc w:val="right"/>
            </w:pPr>
            <w:r w:rsidRPr="00011896">
              <w:lastRenderedPageBreak/>
              <w:t>65</w:t>
            </w:r>
          </w:p>
        </w:tc>
        <w:tc>
          <w:tcPr>
            <w:tcW w:w="700" w:type="dxa"/>
            <w:tcBorders>
              <w:top w:val="nil"/>
              <w:left w:val="nil"/>
              <w:bottom w:val="single" w:sz="4" w:space="0" w:color="auto"/>
              <w:right w:val="single" w:sz="4" w:space="0" w:color="auto"/>
            </w:tcBorders>
            <w:shd w:val="clear" w:color="000000" w:fill="FFFFFF"/>
            <w:noWrap/>
            <w:vAlign w:val="bottom"/>
          </w:tcPr>
          <w:p w:rsidR="00DD47DD" w:rsidRPr="00011896" w:rsidRDefault="00DD47DD"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vAlign w:val="bottom"/>
          </w:tcPr>
          <w:p w:rsidR="00DD47DD" w:rsidRPr="00011896" w:rsidRDefault="00DD47DD" w:rsidP="00A261CE">
            <w:pPr>
              <w:spacing w:line="240" w:lineRule="auto"/>
            </w:pPr>
            <w:r w:rsidRPr="00011896">
              <w:t xml:space="preserve">Bonis Christos </w:t>
            </w:r>
          </w:p>
        </w:tc>
        <w:tc>
          <w:tcPr>
            <w:tcW w:w="2439" w:type="dxa"/>
            <w:tcBorders>
              <w:top w:val="nil"/>
              <w:left w:val="nil"/>
              <w:bottom w:val="single" w:sz="4" w:space="0" w:color="auto"/>
              <w:right w:val="single" w:sz="4" w:space="0" w:color="auto"/>
            </w:tcBorders>
            <w:shd w:val="clear" w:color="000000" w:fill="FFFFFF"/>
            <w:vAlign w:val="bottom"/>
          </w:tcPr>
          <w:p w:rsidR="00DD47DD" w:rsidRPr="00011896" w:rsidRDefault="00DD47DD" w:rsidP="00A261CE">
            <w:pPr>
              <w:spacing w:line="240" w:lineRule="auto"/>
            </w:pPr>
            <w:r w:rsidRPr="00011896">
              <w:t>Photojournaliste</w:t>
            </w:r>
          </w:p>
        </w:tc>
        <w:tc>
          <w:tcPr>
            <w:tcW w:w="3340" w:type="dxa"/>
            <w:tcBorders>
              <w:top w:val="nil"/>
              <w:left w:val="nil"/>
              <w:bottom w:val="single" w:sz="4" w:space="0" w:color="auto"/>
              <w:right w:val="single" w:sz="4" w:space="0" w:color="auto"/>
            </w:tcBorders>
            <w:shd w:val="clear" w:color="000000" w:fill="FFFFFF"/>
            <w:vAlign w:val="bottom"/>
            <w:hideMark/>
          </w:tcPr>
          <w:p w:rsidR="00DD47DD" w:rsidRPr="00011896" w:rsidRDefault="00DD47DD" w:rsidP="00A261CE">
            <w:pPr>
              <w:spacing w:line="240" w:lineRule="auto"/>
            </w:pPr>
            <w:r w:rsidRPr="00011896">
              <w:t> </w:t>
            </w:r>
          </w:p>
        </w:tc>
      </w:tr>
      <w:tr w:rsidR="00F94B15" w:rsidRPr="00011896">
        <w:trPr>
          <w:trHeight w:val="72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DD47DD" w:rsidRPr="00011896" w:rsidRDefault="00DD47DD" w:rsidP="00377CB4">
            <w:pPr>
              <w:spacing w:line="240" w:lineRule="auto"/>
              <w:jc w:val="right"/>
            </w:pPr>
            <w:r w:rsidRPr="00011896">
              <w:t>66</w:t>
            </w:r>
          </w:p>
        </w:tc>
        <w:tc>
          <w:tcPr>
            <w:tcW w:w="700" w:type="dxa"/>
            <w:tcBorders>
              <w:top w:val="nil"/>
              <w:left w:val="nil"/>
              <w:bottom w:val="single" w:sz="4" w:space="0" w:color="auto"/>
              <w:right w:val="single" w:sz="4" w:space="0" w:color="auto"/>
            </w:tcBorders>
            <w:shd w:val="clear" w:color="000000" w:fill="FFFFFF"/>
            <w:noWrap/>
            <w:vAlign w:val="bottom"/>
          </w:tcPr>
          <w:p w:rsidR="00DD47DD" w:rsidRPr="00011896" w:rsidRDefault="00DD47DD"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vAlign w:val="bottom"/>
          </w:tcPr>
          <w:p w:rsidR="00DD47DD" w:rsidRPr="00011896" w:rsidRDefault="00DD47DD" w:rsidP="00A261CE">
            <w:pPr>
              <w:spacing w:line="240" w:lineRule="auto"/>
            </w:pPr>
            <w:r w:rsidRPr="00011896">
              <w:t xml:space="preserve">Nikolaou Dionyssios </w:t>
            </w:r>
          </w:p>
        </w:tc>
        <w:tc>
          <w:tcPr>
            <w:tcW w:w="2439" w:type="dxa"/>
            <w:tcBorders>
              <w:top w:val="nil"/>
              <w:left w:val="nil"/>
              <w:bottom w:val="single" w:sz="4" w:space="0" w:color="auto"/>
              <w:right w:val="single" w:sz="4" w:space="0" w:color="auto"/>
            </w:tcBorders>
            <w:shd w:val="clear" w:color="000000" w:fill="FFFFFF"/>
            <w:vAlign w:val="bottom"/>
          </w:tcPr>
          <w:p w:rsidR="00DD47DD" w:rsidRPr="00011896" w:rsidRDefault="00DD47DD" w:rsidP="00A261CE">
            <w:pPr>
              <w:spacing w:line="240" w:lineRule="auto"/>
            </w:pPr>
            <w:r w:rsidRPr="00011896">
              <w:t xml:space="preserve">Directeur général </w:t>
            </w:r>
          </w:p>
        </w:tc>
        <w:tc>
          <w:tcPr>
            <w:tcW w:w="3340" w:type="dxa"/>
            <w:tcBorders>
              <w:top w:val="nil"/>
              <w:left w:val="nil"/>
              <w:bottom w:val="single" w:sz="4" w:space="0" w:color="auto"/>
              <w:right w:val="single" w:sz="4" w:space="0" w:color="auto"/>
            </w:tcBorders>
            <w:shd w:val="clear" w:color="000000" w:fill="FFFFFF"/>
            <w:vAlign w:val="bottom"/>
            <w:hideMark/>
          </w:tcPr>
          <w:p w:rsidR="00DD47DD" w:rsidRPr="00011896" w:rsidRDefault="00DD47DD" w:rsidP="00A261CE">
            <w:pPr>
              <w:spacing w:line="240" w:lineRule="auto"/>
            </w:pPr>
            <w:r w:rsidRPr="00011896">
              <w:t xml:space="preserve">DiaNEOsis, organisation de recherche et d’analyse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DD47DD" w:rsidRPr="00011896" w:rsidRDefault="00DD47DD" w:rsidP="00377CB4">
            <w:pPr>
              <w:spacing w:line="240" w:lineRule="auto"/>
              <w:jc w:val="right"/>
            </w:pPr>
            <w:r w:rsidRPr="00011896">
              <w:t>67</w:t>
            </w:r>
          </w:p>
        </w:tc>
        <w:tc>
          <w:tcPr>
            <w:tcW w:w="700" w:type="dxa"/>
            <w:tcBorders>
              <w:top w:val="nil"/>
              <w:left w:val="nil"/>
              <w:bottom w:val="single" w:sz="4" w:space="0" w:color="auto"/>
              <w:right w:val="single" w:sz="4" w:space="0" w:color="auto"/>
            </w:tcBorders>
            <w:shd w:val="clear" w:color="auto" w:fill="auto"/>
            <w:noWrap/>
            <w:vAlign w:val="bottom"/>
          </w:tcPr>
          <w:p w:rsidR="00DD47DD" w:rsidRPr="00011896" w:rsidRDefault="00DD47DD" w:rsidP="00A261CE">
            <w:pPr>
              <w:spacing w:line="240" w:lineRule="auto"/>
            </w:pPr>
            <w:r w:rsidRPr="00011896">
              <w:t>M.</w:t>
            </w:r>
          </w:p>
        </w:tc>
        <w:tc>
          <w:tcPr>
            <w:tcW w:w="3040" w:type="dxa"/>
            <w:tcBorders>
              <w:top w:val="nil"/>
              <w:left w:val="nil"/>
              <w:bottom w:val="single" w:sz="4" w:space="0" w:color="auto"/>
              <w:right w:val="single" w:sz="4" w:space="0" w:color="auto"/>
            </w:tcBorders>
            <w:shd w:val="clear" w:color="auto" w:fill="auto"/>
            <w:vAlign w:val="bottom"/>
          </w:tcPr>
          <w:p w:rsidR="00DD47DD" w:rsidRPr="00011896" w:rsidRDefault="00DD47DD" w:rsidP="00A261CE">
            <w:pPr>
              <w:spacing w:line="240" w:lineRule="auto"/>
              <w:rPr>
                <w:b/>
                <w:bCs/>
              </w:rPr>
            </w:pPr>
            <w:r w:rsidRPr="00011896">
              <w:rPr>
                <w:b/>
              </w:rPr>
              <w:t xml:space="preserve">Dassis Georges </w:t>
            </w:r>
            <w:r w:rsidRPr="00011896">
              <w:rPr>
                <w:b/>
                <w:i/>
              </w:rPr>
              <w:t xml:space="preserve">(orateur) </w:t>
            </w:r>
          </w:p>
        </w:tc>
        <w:tc>
          <w:tcPr>
            <w:tcW w:w="2439" w:type="dxa"/>
            <w:tcBorders>
              <w:top w:val="nil"/>
              <w:left w:val="nil"/>
              <w:bottom w:val="single" w:sz="4" w:space="0" w:color="auto"/>
              <w:right w:val="single" w:sz="4" w:space="0" w:color="auto"/>
            </w:tcBorders>
            <w:shd w:val="clear" w:color="auto" w:fill="auto"/>
            <w:vAlign w:val="bottom"/>
          </w:tcPr>
          <w:p w:rsidR="00DD47DD" w:rsidRPr="00011896" w:rsidRDefault="00DD47DD" w:rsidP="00A261CE">
            <w:pPr>
              <w:spacing w:line="240" w:lineRule="auto"/>
            </w:pPr>
            <w:r w:rsidRPr="00011896">
              <w:t xml:space="preserve">Président </w:t>
            </w:r>
          </w:p>
        </w:tc>
        <w:tc>
          <w:tcPr>
            <w:tcW w:w="3340" w:type="dxa"/>
            <w:tcBorders>
              <w:top w:val="nil"/>
              <w:left w:val="nil"/>
              <w:bottom w:val="single" w:sz="4" w:space="0" w:color="auto"/>
              <w:right w:val="single" w:sz="4" w:space="0" w:color="auto"/>
            </w:tcBorders>
            <w:shd w:val="clear" w:color="auto" w:fill="auto"/>
            <w:vAlign w:val="bottom"/>
          </w:tcPr>
          <w:p w:rsidR="00DD47DD" w:rsidRPr="00011896" w:rsidRDefault="00DD47DD" w:rsidP="00A261CE">
            <w:pPr>
              <w:spacing w:line="240" w:lineRule="auto"/>
            </w:pPr>
            <w:r w:rsidRPr="00011896">
              <w:t xml:space="preserve">CESE - Comité économique et social européen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FA6839" w:rsidRPr="00011896" w:rsidRDefault="00FA6839" w:rsidP="00377CB4">
            <w:pPr>
              <w:spacing w:line="240" w:lineRule="auto"/>
              <w:jc w:val="right"/>
            </w:pPr>
            <w:r w:rsidRPr="00011896">
              <w:t>68</w:t>
            </w:r>
          </w:p>
        </w:tc>
        <w:tc>
          <w:tcPr>
            <w:tcW w:w="700" w:type="dxa"/>
            <w:tcBorders>
              <w:top w:val="nil"/>
              <w:left w:val="nil"/>
              <w:bottom w:val="single" w:sz="4" w:space="0" w:color="auto"/>
              <w:right w:val="single" w:sz="4" w:space="0" w:color="auto"/>
            </w:tcBorders>
            <w:shd w:val="clear" w:color="000000" w:fill="FFFFFF"/>
            <w:noWrap/>
            <w:vAlign w:val="bottom"/>
          </w:tcPr>
          <w:p w:rsidR="00FA6839" w:rsidRPr="00011896" w:rsidRDefault="00FA6839"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FA6839" w:rsidRPr="00011896" w:rsidRDefault="00FA6839" w:rsidP="00A261CE">
            <w:pPr>
              <w:spacing w:line="240" w:lineRule="auto"/>
            </w:pPr>
            <w:r w:rsidRPr="00011896">
              <w:t xml:space="preserve">Xirafis Apostolos </w:t>
            </w:r>
          </w:p>
        </w:tc>
        <w:tc>
          <w:tcPr>
            <w:tcW w:w="2439" w:type="dxa"/>
            <w:tcBorders>
              <w:top w:val="nil"/>
              <w:left w:val="nil"/>
              <w:bottom w:val="single" w:sz="4" w:space="0" w:color="auto"/>
              <w:right w:val="single" w:sz="4" w:space="0" w:color="auto"/>
            </w:tcBorders>
            <w:shd w:val="clear" w:color="000000" w:fill="FFFFFF"/>
            <w:vAlign w:val="bottom"/>
          </w:tcPr>
          <w:p w:rsidR="00FA6839" w:rsidRPr="00011896" w:rsidRDefault="00FA6839" w:rsidP="00A261CE">
            <w:pPr>
              <w:spacing w:line="240" w:lineRule="auto"/>
            </w:pPr>
            <w:r w:rsidRPr="00011896">
              <w:t xml:space="preserve">Secrétaire général </w:t>
            </w:r>
          </w:p>
        </w:tc>
        <w:tc>
          <w:tcPr>
            <w:tcW w:w="3340" w:type="dxa"/>
            <w:tcBorders>
              <w:top w:val="nil"/>
              <w:left w:val="nil"/>
              <w:bottom w:val="single" w:sz="4" w:space="0" w:color="auto"/>
              <w:right w:val="single" w:sz="4" w:space="0" w:color="auto"/>
            </w:tcBorders>
            <w:shd w:val="clear" w:color="000000" w:fill="FFFFFF"/>
            <w:vAlign w:val="bottom"/>
          </w:tcPr>
          <w:p w:rsidR="00FA6839" w:rsidRPr="00011896" w:rsidRDefault="00FA6839" w:rsidP="00A261CE">
            <w:pPr>
              <w:spacing w:line="240" w:lineRule="auto"/>
            </w:pPr>
            <w:r w:rsidRPr="00011896">
              <w:t>CES - Conseil économique et social de Grèce</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FA6839" w:rsidRPr="00011896" w:rsidRDefault="00377CB4" w:rsidP="00A261CE">
            <w:pPr>
              <w:spacing w:line="240" w:lineRule="auto"/>
              <w:jc w:val="right"/>
            </w:pPr>
            <w:r w:rsidRPr="00011896">
              <w:t>69</w:t>
            </w:r>
          </w:p>
        </w:tc>
        <w:tc>
          <w:tcPr>
            <w:tcW w:w="700" w:type="dxa"/>
            <w:tcBorders>
              <w:top w:val="nil"/>
              <w:left w:val="nil"/>
              <w:bottom w:val="single" w:sz="4" w:space="0" w:color="auto"/>
              <w:right w:val="single" w:sz="4" w:space="0" w:color="auto"/>
            </w:tcBorders>
            <w:shd w:val="clear" w:color="000000" w:fill="FFFFFF"/>
            <w:noWrap/>
            <w:vAlign w:val="bottom"/>
          </w:tcPr>
          <w:p w:rsidR="00FA6839" w:rsidRPr="00011896" w:rsidRDefault="00FA6839" w:rsidP="00A261CE">
            <w:pPr>
              <w:spacing w:line="240" w:lineRule="auto"/>
            </w:pPr>
            <w:r w:rsidRPr="00011896">
              <w:t>M</w:t>
            </w:r>
            <w:r w:rsidRPr="00011896">
              <w:rPr>
                <w:vertAlign w:val="superscript"/>
              </w:rPr>
              <w:t>me</w:t>
            </w:r>
          </w:p>
        </w:tc>
        <w:tc>
          <w:tcPr>
            <w:tcW w:w="3040" w:type="dxa"/>
            <w:tcBorders>
              <w:top w:val="nil"/>
              <w:left w:val="nil"/>
              <w:bottom w:val="single" w:sz="4" w:space="0" w:color="auto"/>
              <w:right w:val="single" w:sz="4" w:space="0" w:color="auto"/>
            </w:tcBorders>
            <w:shd w:val="clear" w:color="000000" w:fill="FFFFFF"/>
            <w:noWrap/>
            <w:vAlign w:val="bottom"/>
          </w:tcPr>
          <w:p w:rsidR="00FA6839" w:rsidRPr="00011896" w:rsidRDefault="00FA6839" w:rsidP="00A261CE">
            <w:pPr>
              <w:spacing w:line="240" w:lineRule="auto"/>
            </w:pPr>
            <w:r w:rsidRPr="00011896">
              <w:t>Pagoni Pénélope</w:t>
            </w:r>
          </w:p>
        </w:tc>
        <w:tc>
          <w:tcPr>
            <w:tcW w:w="2439" w:type="dxa"/>
            <w:tcBorders>
              <w:top w:val="nil"/>
              <w:left w:val="nil"/>
              <w:bottom w:val="single" w:sz="4" w:space="0" w:color="auto"/>
              <w:right w:val="single" w:sz="4" w:space="0" w:color="auto"/>
            </w:tcBorders>
            <w:shd w:val="clear" w:color="000000" w:fill="FFFFFF"/>
            <w:vAlign w:val="bottom"/>
          </w:tcPr>
          <w:p w:rsidR="00FA6839" w:rsidRPr="00011896" w:rsidRDefault="00FA6839" w:rsidP="00A261CE">
            <w:pPr>
              <w:spacing w:line="240" w:lineRule="auto"/>
            </w:pPr>
            <w:r w:rsidRPr="00011896">
              <w:t>Directrice des Finances</w:t>
            </w:r>
          </w:p>
        </w:tc>
        <w:tc>
          <w:tcPr>
            <w:tcW w:w="3340" w:type="dxa"/>
            <w:tcBorders>
              <w:top w:val="nil"/>
              <w:left w:val="nil"/>
              <w:bottom w:val="single" w:sz="4" w:space="0" w:color="auto"/>
              <w:right w:val="single" w:sz="4" w:space="0" w:color="auto"/>
            </w:tcBorders>
            <w:shd w:val="clear" w:color="000000" w:fill="FFFFFF"/>
            <w:vAlign w:val="bottom"/>
          </w:tcPr>
          <w:p w:rsidR="00FA6839" w:rsidRPr="00011896" w:rsidRDefault="00FA6839" w:rsidP="00A261CE">
            <w:pPr>
              <w:spacing w:line="240" w:lineRule="auto"/>
            </w:pPr>
            <w:r w:rsidRPr="00011896">
              <w:t>Ministère des finances</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FA6839" w:rsidRPr="00011896" w:rsidRDefault="00377CB4" w:rsidP="00A261CE">
            <w:pPr>
              <w:spacing w:line="240" w:lineRule="auto"/>
              <w:jc w:val="right"/>
            </w:pPr>
            <w:r w:rsidRPr="00011896">
              <w:t>70</w:t>
            </w:r>
          </w:p>
        </w:tc>
        <w:tc>
          <w:tcPr>
            <w:tcW w:w="700" w:type="dxa"/>
            <w:tcBorders>
              <w:top w:val="nil"/>
              <w:left w:val="nil"/>
              <w:bottom w:val="single" w:sz="4" w:space="0" w:color="auto"/>
              <w:right w:val="single" w:sz="4" w:space="0" w:color="auto"/>
            </w:tcBorders>
            <w:shd w:val="clear" w:color="000000" w:fill="FFFFFF"/>
            <w:noWrap/>
            <w:vAlign w:val="bottom"/>
          </w:tcPr>
          <w:p w:rsidR="00FA6839" w:rsidRPr="00011896" w:rsidRDefault="00FA6839" w:rsidP="00A261CE">
            <w:pPr>
              <w:spacing w:line="240" w:lineRule="auto"/>
            </w:pPr>
            <w:r w:rsidRPr="00011896">
              <w:t>M</w:t>
            </w:r>
            <w:r w:rsidRPr="00011896">
              <w:rPr>
                <w:vertAlign w:val="superscript"/>
              </w:rPr>
              <w:t>me</w:t>
            </w:r>
          </w:p>
        </w:tc>
        <w:tc>
          <w:tcPr>
            <w:tcW w:w="3040" w:type="dxa"/>
            <w:tcBorders>
              <w:top w:val="nil"/>
              <w:left w:val="nil"/>
              <w:bottom w:val="single" w:sz="4" w:space="0" w:color="auto"/>
              <w:right w:val="single" w:sz="4" w:space="0" w:color="auto"/>
            </w:tcBorders>
            <w:shd w:val="clear" w:color="000000" w:fill="FFFFFF"/>
            <w:noWrap/>
            <w:vAlign w:val="bottom"/>
          </w:tcPr>
          <w:p w:rsidR="00FA6839" w:rsidRPr="00011896" w:rsidRDefault="00FA6839" w:rsidP="00A261CE">
            <w:pPr>
              <w:spacing w:line="240" w:lineRule="auto"/>
            </w:pPr>
            <w:r w:rsidRPr="00011896">
              <w:t>Pantzartzi Siméla</w:t>
            </w:r>
          </w:p>
        </w:tc>
        <w:tc>
          <w:tcPr>
            <w:tcW w:w="2439" w:type="dxa"/>
            <w:tcBorders>
              <w:top w:val="nil"/>
              <w:left w:val="nil"/>
              <w:bottom w:val="single" w:sz="4" w:space="0" w:color="auto"/>
              <w:right w:val="single" w:sz="4" w:space="0" w:color="auto"/>
            </w:tcBorders>
            <w:shd w:val="clear" w:color="000000" w:fill="FFFFFF"/>
            <w:vAlign w:val="bottom"/>
          </w:tcPr>
          <w:p w:rsidR="00FA6839" w:rsidRPr="00011896" w:rsidRDefault="00FA6839" w:rsidP="00A261CE">
            <w:pPr>
              <w:spacing w:line="240" w:lineRule="auto"/>
            </w:pPr>
            <w:r w:rsidRPr="00011896">
              <w:t>Journaliste</w:t>
            </w:r>
          </w:p>
        </w:tc>
        <w:tc>
          <w:tcPr>
            <w:tcW w:w="3340" w:type="dxa"/>
            <w:tcBorders>
              <w:top w:val="nil"/>
              <w:left w:val="nil"/>
              <w:bottom w:val="single" w:sz="4" w:space="0" w:color="auto"/>
              <w:right w:val="single" w:sz="4" w:space="0" w:color="auto"/>
            </w:tcBorders>
            <w:shd w:val="clear" w:color="000000" w:fill="FFFFFF"/>
            <w:vAlign w:val="bottom"/>
          </w:tcPr>
          <w:p w:rsidR="00FA6839" w:rsidRPr="00011896" w:rsidRDefault="00FA6839" w:rsidP="00A261CE">
            <w:pPr>
              <w:spacing w:line="240" w:lineRule="auto"/>
            </w:pPr>
            <w:r w:rsidRPr="00011896">
              <w:t>APE (Agence Athènes-Presse)</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597BEA" w:rsidRPr="00011896" w:rsidRDefault="00597BEA" w:rsidP="00377CB4">
            <w:pPr>
              <w:spacing w:line="240" w:lineRule="auto"/>
              <w:jc w:val="right"/>
            </w:pPr>
            <w:r w:rsidRPr="00011896">
              <w:t>71</w:t>
            </w:r>
          </w:p>
        </w:tc>
        <w:tc>
          <w:tcPr>
            <w:tcW w:w="700" w:type="dxa"/>
            <w:tcBorders>
              <w:top w:val="nil"/>
              <w:left w:val="nil"/>
              <w:bottom w:val="single" w:sz="4" w:space="0" w:color="auto"/>
              <w:right w:val="single" w:sz="4" w:space="0" w:color="auto"/>
            </w:tcBorders>
            <w:shd w:val="clear" w:color="auto" w:fill="auto"/>
            <w:noWrap/>
            <w:vAlign w:val="bottom"/>
          </w:tcPr>
          <w:p w:rsidR="00597BEA" w:rsidRPr="00011896" w:rsidRDefault="00597BEA"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auto" w:fill="auto"/>
            <w:vAlign w:val="bottom"/>
          </w:tcPr>
          <w:p w:rsidR="00597BEA" w:rsidRPr="00011896" w:rsidRDefault="00597BEA" w:rsidP="00A261CE">
            <w:pPr>
              <w:spacing w:line="240" w:lineRule="auto"/>
              <w:rPr>
                <w:b/>
                <w:bCs/>
              </w:rPr>
            </w:pPr>
            <w:r w:rsidRPr="00011896">
              <w:t xml:space="preserve">Papageorgiou Pafsanias </w:t>
            </w:r>
          </w:p>
        </w:tc>
        <w:tc>
          <w:tcPr>
            <w:tcW w:w="2439"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xml:space="preserve">Secrétaire général </w:t>
            </w:r>
          </w:p>
        </w:tc>
        <w:tc>
          <w:tcPr>
            <w:tcW w:w="3340"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xml:space="preserve">Ministère de l’éducation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597BEA" w:rsidRPr="00011896" w:rsidRDefault="00597BEA" w:rsidP="00377CB4">
            <w:pPr>
              <w:spacing w:line="240" w:lineRule="auto"/>
              <w:jc w:val="right"/>
            </w:pPr>
            <w:r w:rsidRPr="00011896">
              <w:t>72</w:t>
            </w:r>
          </w:p>
        </w:tc>
        <w:tc>
          <w:tcPr>
            <w:tcW w:w="700" w:type="dxa"/>
            <w:tcBorders>
              <w:top w:val="nil"/>
              <w:left w:val="nil"/>
              <w:bottom w:val="single" w:sz="4" w:space="0" w:color="auto"/>
              <w:right w:val="single" w:sz="4" w:space="0" w:color="auto"/>
            </w:tcBorders>
            <w:shd w:val="clear" w:color="auto" w:fill="auto"/>
            <w:noWrap/>
            <w:vAlign w:val="bottom"/>
          </w:tcPr>
          <w:p w:rsidR="00597BEA" w:rsidRPr="00011896" w:rsidRDefault="00597BEA"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auto" w:fill="auto"/>
            <w:vAlign w:val="bottom"/>
          </w:tcPr>
          <w:p w:rsidR="00597BEA" w:rsidRPr="00011896" w:rsidRDefault="00597BEA" w:rsidP="00A261CE">
            <w:pPr>
              <w:spacing w:line="240" w:lineRule="auto"/>
            </w:pPr>
            <w:r w:rsidRPr="00011896">
              <w:t xml:space="preserve">Papadopoulos Georgios </w:t>
            </w:r>
          </w:p>
        </w:tc>
        <w:tc>
          <w:tcPr>
            <w:tcW w:w="2439"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xml:space="preserve">Avocat </w:t>
            </w:r>
          </w:p>
        </w:tc>
        <w:tc>
          <w:tcPr>
            <w:tcW w:w="3340"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xml:space="preserve">DSA - Barreau d’Athènes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597BEA" w:rsidRPr="00011896" w:rsidRDefault="00597BEA" w:rsidP="00377CB4">
            <w:pPr>
              <w:spacing w:line="240" w:lineRule="auto"/>
              <w:jc w:val="right"/>
            </w:pPr>
            <w:r w:rsidRPr="00011896">
              <w:t>73</w:t>
            </w:r>
          </w:p>
        </w:tc>
        <w:tc>
          <w:tcPr>
            <w:tcW w:w="700" w:type="dxa"/>
            <w:tcBorders>
              <w:top w:val="nil"/>
              <w:left w:val="nil"/>
              <w:bottom w:val="single" w:sz="4" w:space="0" w:color="auto"/>
              <w:right w:val="single" w:sz="4" w:space="0" w:color="auto"/>
            </w:tcBorders>
            <w:shd w:val="clear" w:color="auto" w:fill="auto"/>
            <w:noWrap/>
            <w:vAlign w:val="bottom"/>
          </w:tcPr>
          <w:p w:rsidR="00597BEA" w:rsidRPr="00011896" w:rsidRDefault="00597BEA" w:rsidP="00A261CE">
            <w:pPr>
              <w:spacing w:line="240" w:lineRule="auto"/>
            </w:pPr>
            <w:r w:rsidRPr="00011896">
              <w:t>M</w:t>
            </w:r>
            <w:r w:rsidRPr="00011896">
              <w:rPr>
                <w:vertAlign w:val="superscript"/>
              </w:rPr>
              <w:t>me</w:t>
            </w:r>
            <w:r w:rsidRPr="00011896">
              <w:t xml:space="preserve"> </w:t>
            </w:r>
          </w:p>
        </w:tc>
        <w:tc>
          <w:tcPr>
            <w:tcW w:w="304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t xml:space="preserve">Papaïoannou Sofia </w:t>
            </w:r>
          </w:p>
        </w:tc>
        <w:tc>
          <w:tcPr>
            <w:tcW w:w="2439"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xml:space="preserve">Cabinet du Président </w:t>
            </w:r>
          </w:p>
        </w:tc>
        <w:tc>
          <w:tcPr>
            <w:tcW w:w="3340"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CES - Conseil économique et social de Grèce</w:t>
            </w:r>
          </w:p>
        </w:tc>
      </w:tr>
      <w:tr w:rsidR="00F94B15" w:rsidRPr="00011896">
        <w:trPr>
          <w:trHeight w:val="976"/>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597BEA" w:rsidRPr="00011896" w:rsidRDefault="00597BEA" w:rsidP="00377CB4">
            <w:pPr>
              <w:spacing w:line="240" w:lineRule="auto"/>
              <w:jc w:val="right"/>
            </w:pPr>
            <w:r w:rsidRPr="00011896">
              <w:t>74</w:t>
            </w:r>
          </w:p>
        </w:tc>
        <w:tc>
          <w:tcPr>
            <w:tcW w:w="700" w:type="dxa"/>
            <w:tcBorders>
              <w:top w:val="nil"/>
              <w:left w:val="nil"/>
              <w:bottom w:val="single" w:sz="4" w:space="0" w:color="auto"/>
              <w:right w:val="single" w:sz="4" w:space="0" w:color="auto"/>
            </w:tcBorders>
            <w:shd w:val="clear" w:color="auto" w:fill="auto"/>
            <w:noWrap/>
            <w:vAlign w:val="bottom"/>
          </w:tcPr>
          <w:p w:rsidR="00597BEA" w:rsidRPr="00011896" w:rsidRDefault="00597BEA" w:rsidP="00A261CE">
            <w:pPr>
              <w:spacing w:line="240" w:lineRule="auto"/>
            </w:pPr>
            <w:r w:rsidRPr="00011896">
              <w:t>M.</w:t>
            </w:r>
          </w:p>
        </w:tc>
        <w:tc>
          <w:tcPr>
            <w:tcW w:w="3040" w:type="dxa"/>
            <w:tcBorders>
              <w:top w:val="nil"/>
              <w:left w:val="nil"/>
              <w:bottom w:val="single" w:sz="4" w:space="0" w:color="auto"/>
              <w:right w:val="single" w:sz="4" w:space="0" w:color="auto"/>
            </w:tcBorders>
            <w:shd w:val="clear" w:color="auto" w:fill="auto"/>
            <w:noWrap/>
            <w:vAlign w:val="bottom"/>
          </w:tcPr>
          <w:p w:rsidR="00597BEA" w:rsidRPr="00011896" w:rsidRDefault="00597BEA" w:rsidP="00A261CE">
            <w:pPr>
              <w:spacing w:line="240" w:lineRule="auto"/>
            </w:pPr>
            <w:r w:rsidRPr="00011896">
              <w:t xml:space="preserve">Papanastasiou Panagiotis </w:t>
            </w:r>
          </w:p>
        </w:tc>
        <w:tc>
          <w:tcPr>
            <w:tcW w:w="2439"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xml:space="preserve">Cabinet du vice-premier ministre </w:t>
            </w:r>
          </w:p>
        </w:tc>
        <w:tc>
          <w:tcPr>
            <w:tcW w:w="3340"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597BEA" w:rsidRPr="00011896" w:rsidRDefault="00597BEA" w:rsidP="00377CB4">
            <w:pPr>
              <w:spacing w:line="240" w:lineRule="auto"/>
              <w:jc w:val="right"/>
            </w:pPr>
            <w:r w:rsidRPr="00011896">
              <w:t>75</w:t>
            </w:r>
          </w:p>
        </w:tc>
        <w:tc>
          <w:tcPr>
            <w:tcW w:w="700" w:type="dxa"/>
            <w:tcBorders>
              <w:top w:val="nil"/>
              <w:left w:val="nil"/>
              <w:bottom w:val="single" w:sz="4" w:space="0" w:color="auto"/>
              <w:right w:val="single" w:sz="4" w:space="0" w:color="auto"/>
            </w:tcBorders>
            <w:shd w:val="clear" w:color="auto" w:fill="auto"/>
            <w:noWrap/>
            <w:vAlign w:val="bottom"/>
          </w:tcPr>
          <w:p w:rsidR="00597BEA" w:rsidRPr="00011896" w:rsidRDefault="00597BEA"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auto" w:fill="auto"/>
            <w:noWrap/>
            <w:vAlign w:val="bottom"/>
          </w:tcPr>
          <w:p w:rsidR="00597BEA" w:rsidRPr="00011896" w:rsidRDefault="00597BEA" w:rsidP="00A261CE">
            <w:pPr>
              <w:spacing w:line="240" w:lineRule="auto"/>
            </w:pPr>
            <w:r w:rsidRPr="00011896">
              <w:t xml:space="preserve">Papargyris Ioannis </w:t>
            </w:r>
          </w:p>
        </w:tc>
        <w:tc>
          <w:tcPr>
            <w:tcW w:w="2439"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Membre du comité exécutif du CES grec</w:t>
            </w:r>
          </w:p>
        </w:tc>
        <w:tc>
          <w:tcPr>
            <w:tcW w:w="3340"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GSEVEE - Confédération hellénique des professionnels, artisans et commerçants</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597BEA" w:rsidRPr="00011896" w:rsidRDefault="00597BEA" w:rsidP="00377CB4">
            <w:pPr>
              <w:spacing w:line="240" w:lineRule="auto"/>
              <w:jc w:val="right"/>
            </w:pPr>
            <w:r w:rsidRPr="00011896">
              <w:t>76</w:t>
            </w:r>
          </w:p>
        </w:tc>
        <w:tc>
          <w:tcPr>
            <w:tcW w:w="70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t>M</w:t>
            </w:r>
            <w:r w:rsidRPr="00011896">
              <w:rPr>
                <w:vertAlign w:val="superscript"/>
              </w:rPr>
              <w:t>me</w:t>
            </w:r>
            <w:r w:rsidRPr="00011896">
              <w:t xml:space="preserve"> </w:t>
            </w:r>
          </w:p>
        </w:tc>
        <w:tc>
          <w:tcPr>
            <w:tcW w:w="304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t xml:space="preserve">Petaliou Stavroula </w:t>
            </w:r>
          </w:p>
        </w:tc>
        <w:tc>
          <w:tcPr>
            <w:tcW w:w="2439"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xml:space="preserve">Journaliste </w:t>
            </w:r>
          </w:p>
        </w:tc>
        <w:tc>
          <w:tcPr>
            <w:tcW w:w="3340"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xml:space="preserve">ZOUGLA.GR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597BEA" w:rsidRPr="00011896" w:rsidRDefault="00597BEA" w:rsidP="00377CB4">
            <w:pPr>
              <w:spacing w:line="240" w:lineRule="auto"/>
              <w:jc w:val="right"/>
            </w:pPr>
            <w:r w:rsidRPr="00011896">
              <w:t>77</w:t>
            </w:r>
          </w:p>
        </w:tc>
        <w:tc>
          <w:tcPr>
            <w:tcW w:w="70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t xml:space="preserve">Petrogiannis Georgios </w:t>
            </w:r>
          </w:p>
        </w:tc>
        <w:tc>
          <w:tcPr>
            <w:tcW w:w="2439"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xml:space="preserve">Directeur administratif et financier </w:t>
            </w:r>
          </w:p>
        </w:tc>
        <w:tc>
          <w:tcPr>
            <w:tcW w:w="3340"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GREENPEACE GRÈCE</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597BEA" w:rsidRPr="00011896" w:rsidRDefault="00597BEA" w:rsidP="00377CB4">
            <w:pPr>
              <w:spacing w:line="240" w:lineRule="auto"/>
              <w:jc w:val="right"/>
            </w:pPr>
            <w:r w:rsidRPr="00011896">
              <w:t>78</w:t>
            </w:r>
          </w:p>
        </w:tc>
        <w:tc>
          <w:tcPr>
            <w:tcW w:w="70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t>M.</w:t>
            </w:r>
          </w:p>
        </w:tc>
        <w:tc>
          <w:tcPr>
            <w:tcW w:w="304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t xml:space="preserve">Petropoulos, Georgios </w:t>
            </w:r>
          </w:p>
        </w:tc>
        <w:tc>
          <w:tcPr>
            <w:tcW w:w="2439"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xml:space="preserve">Membre du groupe II (groupe des travailleurs) </w:t>
            </w:r>
          </w:p>
        </w:tc>
        <w:tc>
          <w:tcPr>
            <w:tcW w:w="3340"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xml:space="preserve">CESE - Comité économique et social européen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597BEA" w:rsidRPr="00011896" w:rsidRDefault="00377CB4" w:rsidP="00A261CE">
            <w:pPr>
              <w:spacing w:line="240" w:lineRule="auto"/>
              <w:jc w:val="right"/>
            </w:pPr>
            <w:r w:rsidRPr="00011896">
              <w:t>79</w:t>
            </w:r>
          </w:p>
        </w:tc>
        <w:tc>
          <w:tcPr>
            <w:tcW w:w="70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t>M</w:t>
            </w:r>
            <w:r w:rsidRPr="00011896">
              <w:rPr>
                <w:vertAlign w:val="superscript"/>
              </w:rPr>
              <w:t>me</w:t>
            </w:r>
            <w:r w:rsidRPr="00011896">
              <w:t xml:space="preserve"> </w:t>
            </w:r>
          </w:p>
        </w:tc>
        <w:tc>
          <w:tcPr>
            <w:tcW w:w="304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t xml:space="preserve">Petrocheilou Anna </w:t>
            </w:r>
          </w:p>
        </w:tc>
        <w:tc>
          <w:tcPr>
            <w:tcW w:w="2439"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xml:space="preserve">Responsable des relations publiques </w:t>
            </w:r>
          </w:p>
        </w:tc>
        <w:tc>
          <w:tcPr>
            <w:tcW w:w="3340"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xml:space="preserve">ESEE- Confédération grecque du commerce et de l’entrepreneuriat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597BEA" w:rsidRPr="00011896" w:rsidRDefault="00597BEA" w:rsidP="00377CB4">
            <w:pPr>
              <w:spacing w:line="240" w:lineRule="auto"/>
              <w:jc w:val="right"/>
            </w:pPr>
            <w:r w:rsidRPr="00011896">
              <w:t>80</w:t>
            </w:r>
          </w:p>
        </w:tc>
        <w:tc>
          <w:tcPr>
            <w:tcW w:w="70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t xml:space="preserve">Pliakos Kostas </w:t>
            </w:r>
          </w:p>
        </w:tc>
        <w:tc>
          <w:tcPr>
            <w:tcW w:w="2439"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xml:space="preserve">Journaliste </w:t>
            </w:r>
          </w:p>
        </w:tc>
        <w:tc>
          <w:tcPr>
            <w:tcW w:w="3340"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CNN</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597BEA" w:rsidRPr="00011896" w:rsidRDefault="00597BEA" w:rsidP="00377CB4">
            <w:pPr>
              <w:spacing w:line="240" w:lineRule="auto"/>
              <w:jc w:val="right"/>
            </w:pPr>
            <w:r w:rsidRPr="00011896">
              <w:t>81</w:t>
            </w:r>
          </w:p>
        </w:tc>
        <w:tc>
          <w:tcPr>
            <w:tcW w:w="70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t xml:space="preserve">Polyzogopoulos, Christos </w:t>
            </w:r>
          </w:p>
        </w:tc>
        <w:tc>
          <w:tcPr>
            <w:tcW w:w="2439" w:type="dxa"/>
            <w:tcBorders>
              <w:top w:val="nil"/>
              <w:left w:val="nil"/>
              <w:bottom w:val="single" w:sz="4" w:space="0" w:color="auto"/>
              <w:right w:val="single" w:sz="4" w:space="0" w:color="auto"/>
            </w:tcBorders>
            <w:shd w:val="clear" w:color="000000" w:fill="FFFFFF"/>
            <w:vAlign w:val="bottom"/>
          </w:tcPr>
          <w:p w:rsidR="00597BEA" w:rsidRPr="00011896" w:rsidRDefault="00597BEA">
            <w:pPr>
              <w:spacing w:line="240" w:lineRule="auto"/>
            </w:pPr>
            <w:r w:rsidRPr="00011896">
              <w:t>ancien président du CES</w:t>
            </w:r>
          </w:p>
        </w:tc>
        <w:tc>
          <w:tcPr>
            <w:tcW w:w="3340"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CES - Conseil économique et social de Grèce</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597BEA" w:rsidRPr="00011896" w:rsidRDefault="00597BEA" w:rsidP="00377CB4">
            <w:pPr>
              <w:spacing w:line="240" w:lineRule="auto"/>
              <w:jc w:val="right"/>
            </w:pPr>
            <w:r w:rsidRPr="00011896">
              <w:t>82</w:t>
            </w:r>
          </w:p>
        </w:tc>
        <w:tc>
          <w:tcPr>
            <w:tcW w:w="70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t xml:space="preserve">Poupkos Ioannis </w:t>
            </w:r>
          </w:p>
        </w:tc>
        <w:tc>
          <w:tcPr>
            <w:tcW w:w="2439"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xml:space="preserve">Représentant de la GSEE, membre du CES (représentera le </w:t>
            </w:r>
            <w:r w:rsidRPr="00011896">
              <w:lastRenderedPageBreak/>
              <w:t>président de la GSEE)</w:t>
            </w:r>
          </w:p>
        </w:tc>
        <w:tc>
          <w:tcPr>
            <w:tcW w:w="3340"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lastRenderedPageBreak/>
              <w:t xml:space="preserve">GSEE - Confédération générale des travailleurs de Grèce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597BEA" w:rsidRPr="00011896" w:rsidRDefault="00597BEA" w:rsidP="00377CB4">
            <w:pPr>
              <w:spacing w:line="240" w:lineRule="auto"/>
              <w:jc w:val="right"/>
            </w:pPr>
            <w:r w:rsidRPr="00011896">
              <w:lastRenderedPageBreak/>
              <w:t>83</w:t>
            </w:r>
          </w:p>
        </w:tc>
        <w:tc>
          <w:tcPr>
            <w:tcW w:w="70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t xml:space="preserve">Rétsos Ioannis </w:t>
            </w:r>
          </w:p>
        </w:tc>
        <w:tc>
          <w:tcPr>
            <w:tcW w:w="2439"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xml:space="preserve">Président </w:t>
            </w:r>
          </w:p>
        </w:tc>
        <w:tc>
          <w:tcPr>
            <w:tcW w:w="3340"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SETE - Coordination des entreprises touristiques grecques</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597BEA" w:rsidRPr="00011896" w:rsidRDefault="00597BEA" w:rsidP="00377CB4">
            <w:pPr>
              <w:spacing w:line="240" w:lineRule="auto"/>
              <w:jc w:val="right"/>
            </w:pPr>
            <w:r w:rsidRPr="00011896">
              <w:t>84</w:t>
            </w:r>
          </w:p>
        </w:tc>
        <w:tc>
          <w:tcPr>
            <w:tcW w:w="70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t xml:space="preserve">Rizeakos Yannis </w:t>
            </w:r>
          </w:p>
        </w:tc>
        <w:tc>
          <w:tcPr>
            <w:tcW w:w="2439" w:type="dxa"/>
            <w:tcBorders>
              <w:top w:val="nil"/>
              <w:left w:val="nil"/>
              <w:bottom w:val="single" w:sz="4" w:space="0" w:color="auto"/>
              <w:right w:val="single" w:sz="4" w:space="0" w:color="auto"/>
            </w:tcBorders>
            <w:shd w:val="clear" w:color="000000" w:fill="FFFFFF"/>
            <w:vAlign w:val="bottom"/>
          </w:tcPr>
          <w:p w:rsidR="00597BEA" w:rsidRPr="00011896" w:rsidRDefault="00597BEA">
            <w:pPr>
              <w:spacing w:line="240" w:lineRule="auto"/>
            </w:pPr>
            <w:r w:rsidRPr="00011896">
              <w:t xml:space="preserve">Membre </w:t>
            </w:r>
          </w:p>
        </w:tc>
        <w:tc>
          <w:tcPr>
            <w:tcW w:w="3340"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xml:space="preserve">GSEE - Confédération générale des travailleurs de Grèce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597BEA" w:rsidRPr="00011896" w:rsidRDefault="00597BEA" w:rsidP="00377CB4">
            <w:pPr>
              <w:spacing w:line="240" w:lineRule="auto"/>
              <w:jc w:val="right"/>
            </w:pPr>
            <w:r w:rsidRPr="00011896">
              <w:t>85</w:t>
            </w:r>
          </w:p>
        </w:tc>
        <w:tc>
          <w:tcPr>
            <w:tcW w:w="70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t>M</w:t>
            </w:r>
            <w:r w:rsidRPr="00011896">
              <w:rPr>
                <w:vertAlign w:val="superscript"/>
              </w:rPr>
              <w:t>me</w:t>
            </w:r>
            <w:r w:rsidRPr="00011896">
              <w:t xml:space="preserve"> </w:t>
            </w:r>
          </w:p>
        </w:tc>
        <w:tc>
          <w:tcPr>
            <w:tcW w:w="304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t xml:space="preserve">Samara Christina </w:t>
            </w:r>
          </w:p>
        </w:tc>
        <w:tc>
          <w:tcPr>
            <w:tcW w:w="2439"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xml:space="preserve">accompagnatrice du président d’ESAMEA, I. Vardakastanis </w:t>
            </w:r>
          </w:p>
        </w:tc>
        <w:tc>
          <w:tcPr>
            <w:tcW w:w="3340"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xml:space="preserve">ESAMEA - Confédération nationale des personnes handicapées de Grèce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597BEA" w:rsidRPr="00011896" w:rsidRDefault="00597BEA" w:rsidP="00377CB4">
            <w:pPr>
              <w:spacing w:line="240" w:lineRule="auto"/>
              <w:jc w:val="right"/>
            </w:pPr>
            <w:r w:rsidRPr="00011896">
              <w:t>86</w:t>
            </w:r>
          </w:p>
        </w:tc>
        <w:tc>
          <w:tcPr>
            <w:tcW w:w="70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rPr>
                <w:b/>
              </w:rPr>
              <w:t xml:space="preserve">Saridis Ioannis </w:t>
            </w:r>
            <w:r w:rsidRPr="00011896">
              <w:rPr>
                <w:b/>
                <w:i/>
              </w:rPr>
              <w:t xml:space="preserve">(accueil) </w:t>
            </w:r>
          </w:p>
        </w:tc>
        <w:tc>
          <w:tcPr>
            <w:tcW w:w="2439"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xml:space="preserve">Représentant de l’Union centriste, membre de la commission permanente spéciale des affaires européennes </w:t>
            </w:r>
          </w:p>
        </w:tc>
        <w:tc>
          <w:tcPr>
            <w:tcW w:w="3340"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xml:space="preserve">Parlement grec </w:t>
            </w:r>
          </w:p>
        </w:tc>
      </w:tr>
      <w:tr w:rsidR="00F94B15" w:rsidRPr="00011896">
        <w:trPr>
          <w:trHeight w:val="853"/>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597BEA" w:rsidRPr="00011896" w:rsidRDefault="00597BEA" w:rsidP="00377CB4">
            <w:pPr>
              <w:spacing w:line="240" w:lineRule="auto"/>
              <w:jc w:val="right"/>
            </w:pPr>
            <w:r w:rsidRPr="00011896">
              <w:t>87</w:t>
            </w:r>
          </w:p>
        </w:tc>
        <w:tc>
          <w:tcPr>
            <w:tcW w:w="700" w:type="dxa"/>
            <w:tcBorders>
              <w:top w:val="nil"/>
              <w:left w:val="nil"/>
              <w:bottom w:val="single" w:sz="4" w:space="0" w:color="auto"/>
              <w:right w:val="single" w:sz="4" w:space="0" w:color="auto"/>
            </w:tcBorders>
            <w:shd w:val="clear" w:color="000000" w:fill="FFFFFF"/>
            <w:noWrap/>
            <w:vAlign w:val="bottom"/>
          </w:tcPr>
          <w:p w:rsidR="00597BEA" w:rsidRPr="00011896" w:rsidRDefault="00597BEA" w:rsidP="00A261CE">
            <w:pPr>
              <w:spacing w:line="240" w:lineRule="auto"/>
            </w:pPr>
            <w:r w:rsidRPr="00011896">
              <w:t>M</w:t>
            </w:r>
            <w:r w:rsidRPr="00011896">
              <w:rPr>
                <w:vertAlign w:val="superscript"/>
              </w:rPr>
              <w:t>me</w:t>
            </w:r>
            <w:r w:rsidRPr="00011896">
              <w:t xml:space="preserve"> </w:t>
            </w:r>
          </w:p>
        </w:tc>
        <w:tc>
          <w:tcPr>
            <w:tcW w:w="3040"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rPr>
                <w:b/>
                <w:bCs/>
              </w:rPr>
            </w:pPr>
            <w:r w:rsidRPr="00011896">
              <w:t xml:space="preserve">Simatou Anastasia </w:t>
            </w:r>
          </w:p>
        </w:tc>
        <w:tc>
          <w:tcPr>
            <w:tcW w:w="2439"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xml:space="preserve">Secrétaire générale </w:t>
            </w:r>
          </w:p>
        </w:tc>
        <w:tc>
          <w:tcPr>
            <w:tcW w:w="3340" w:type="dxa"/>
            <w:tcBorders>
              <w:top w:val="nil"/>
              <w:left w:val="nil"/>
              <w:bottom w:val="single" w:sz="4" w:space="0" w:color="auto"/>
              <w:right w:val="single" w:sz="4" w:space="0" w:color="auto"/>
            </w:tcBorders>
            <w:shd w:val="clear" w:color="000000" w:fill="FFFFFF"/>
            <w:vAlign w:val="bottom"/>
          </w:tcPr>
          <w:p w:rsidR="00597BEA" w:rsidRPr="00011896" w:rsidRDefault="00597BEA" w:rsidP="00A261CE">
            <w:pPr>
              <w:spacing w:line="240" w:lineRule="auto"/>
            </w:pPr>
            <w:r w:rsidRPr="00011896">
              <w:t xml:space="preserve">Fondation de la Méditerranée orientale </w:t>
            </w:r>
          </w:p>
        </w:tc>
      </w:tr>
      <w:tr w:rsidR="00F94B15" w:rsidRPr="00011896">
        <w:trPr>
          <w:trHeight w:val="88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16A6A" w:rsidRPr="00011896" w:rsidRDefault="00616A6A" w:rsidP="00377CB4">
            <w:pPr>
              <w:spacing w:line="240" w:lineRule="auto"/>
              <w:jc w:val="right"/>
            </w:pPr>
            <w:r w:rsidRPr="00011896">
              <w:t>88</w:t>
            </w:r>
          </w:p>
        </w:tc>
        <w:tc>
          <w:tcPr>
            <w:tcW w:w="700" w:type="dxa"/>
            <w:tcBorders>
              <w:top w:val="nil"/>
              <w:left w:val="nil"/>
              <w:bottom w:val="single" w:sz="4" w:space="0" w:color="auto"/>
              <w:right w:val="single" w:sz="4" w:space="0" w:color="auto"/>
            </w:tcBorders>
            <w:shd w:val="clear" w:color="000000" w:fill="FFFFFF"/>
            <w:noWrap/>
            <w:vAlign w:val="bottom"/>
          </w:tcPr>
          <w:p w:rsidR="00616A6A" w:rsidRPr="00011896" w:rsidRDefault="00616A6A"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vAlign w:val="bottom"/>
          </w:tcPr>
          <w:p w:rsidR="00616A6A" w:rsidRPr="00011896" w:rsidRDefault="00616A6A" w:rsidP="00A261CE">
            <w:pPr>
              <w:spacing w:line="240" w:lineRule="auto"/>
              <w:rPr>
                <w:b/>
                <w:bCs/>
              </w:rPr>
            </w:pPr>
            <w:r w:rsidRPr="00011896">
              <w:t xml:space="preserve">Sofianopoulos Manolis </w:t>
            </w:r>
          </w:p>
        </w:tc>
        <w:tc>
          <w:tcPr>
            <w:tcW w:w="2439" w:type="dxa"/>
            <w:tcBorders>
              <w:top w:val="nil"/>
              <w:left w:val="nil"/>
              <w:bottom w:val="single" w:sz="4" w:space="0" w:color="auto"/>
              <w:right w:val="single" w:sz="4" w:space="0" w:color="auto"/>
            </w:tcBorders>
            <w:shd w:val="clear" w:color="000000" w:fill="FFFFFF"/>
            <w:vAlign w:val="bottom"/>
          </w:tcPr>
          <w:p w:rsidR="00616A6A" w:rsidRPr="00011896" w:rsidRDefault="00616A6A">
            <w:pPr>
              <w:spacing w:line="240" w:lineRule="auto"/>
            </w:pPr>
            <w:r w:rsidRPr="00011896">
              <w:t xml:space="preserve">Membre </w:t>
            </w:r>
          </w:p>
        </w:tc>
        <w:tc>
          <w:tcPr>
            <w:tcW w:w="3340" w:type="dxa"/>
            <w:tcBorders>
              <w:top w:val="nil"/>
              <w:left w:val="nil"/>
              <w:bottom w:val="single" w:sz="4" w:space="0" w:color="auto"/>
              <w:right w:val="single" w:sz="4" w:space="0" w:color="auto"/>
            </w:tcBorders>
            <w:shd w:val="clear" w:color="000000" w:fill="FFFFFF"/>
            <w:vAlign w:val="bottom"/>
          </w:tcPr>
          <w:p w:rsidR="00616A6A" w:rsidRPr="00011896" w:rsidRDefault="00616A6A" w:rsidP="00A261CE">
            <w:pPr>
              <w:spacing w:line="240" w:lineRule="auto"/>
            </w:pPr>
            <w:r w:rsidRPr="00011896">
              <w:t xml:space="preserve">GSEE - Confédération générale des travailleurs de Grèce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16A6A" w:rsidRPr="00011896" w:rsidRDefault="00377CB4" w:rsidP="00A261CE">
            <w:pPr>
              <w:spacing w:line="240" w:lineRule="auto"/>
              <w:jc w:val="right"/>
            </w:pPr>
            <w:r w:rsidRPr="00011896">
              <w:t>89</w:t>
            </w:r>
          </w:p>
        </w:tc>
        <w:tc>
          <w:tcPr>
            <w:tcW w:w="700" w:type="dxa"/>
            <w:tcBorders>
              <w:top w:val="nil"/>
              <w:left w:val="nil"/>
              <w:bottom w:val="single" w:sz="4" w:space="0" w:color="auto"/>
              <w:right w:val="single" w:sz="4" w:space="0" w:color="auto"/>
            </w:tcBorders>
            <w:shd w:val="clear" w:color="000000" w:fill="FFFFFF"/>
            <w:noWrap/>
            <w:vAlign w:val="bottom"/>
          </w:tcPr>
          <w:p w:rsidR="00616A6A" w:rsidRPr="00011896" w:rsidRDefault="00616A6A"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616A6A" w:rsidRPr="00011896" w:rsidRDefault="00616A6A" w:rsidP="00A261CE">
            <w:pPr>
              <w:spacing w:line="240" w:lineRule="auto"/>
            </w:pPr>
            <w:r w:rsidRPr="00011896">
              <w:t xml:space="preserve">Syriopoulos Panagiotis </w:t>
            </w:r>
          </w:p>
        </w:tc>
        <w:tc>
          <w:tcPr>
            <w:tcW w:w="2439" w:type="dxa"/>
            <w:tcBorders>
              <w:top w:val="nil"/>
              <w:left w:val="nil"/>
              <w:bottom w:val="single" w:sz="4" w:space="0" w:color="auto"/>
              <w:right w:val="single" w:sz="4" w:space="0" w:color="auto"/>
            </w:tcBorders>
            <w:shd w:val="clear" w:color="000000" w:fill="FFFFFF"/>
            <w:vAlign w:val="bottom"/>
          </w:tcPr>
          <w:p w:rsidR="00616A6A" w:rsidRPr="00011896" w:rsidRDefault="00616A6A" w:rsidP="00A261CE">
            <w:pPr>
              <w:spacing w:line="240" w:lineRule="auto"/>
            </w:pPr>
            <w:r w:rsidRPr="00011896">
              <w:t>Membre du comité exécutif du CES grec</w:t>
            </w:r>
          </w:p>
        </w:tc>
        <w:tc>
          <w:tcPr>
            <w:tcW w:w="3340" w:type="dxa"/>
            <w:tcBorders>
              <w:top w:val="nil"/>
              <w:left w:val="nil"/>
              <w:bottom w:val="single" w:sz="4" w:space="0" w:color="auto"/>
              <w:right w:val="single" w:sz="4" w:space="0" w:color="auto"/>
            </w:tcBorders>
            <w:shd w:val="clear" w:color="000000" w:fill="FFFFFF"/>
            <w:vAlign w:val="bottom"/>
          </w:tcPr>
          <w:p w:rsidR="00616A6A" w:rsidRPr="00011896" w:rsidRDefault="00616A6A" w:rsidP="00A261CE">
            <w:pPr>
              <w:spacing w:line="240" w:lineRule="auto"/>
            </w:pPr>
            <w:r w:rsidRPr="00011896">
              <w:t xml:space="preserve">GSEE - Confédération générale des travailleurs de Grèce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16A6A" w:rsidRPr="00011896" w:rsidRDefault="00616A6A" w:rsidP="00377CB4">
            <w:pPr>
              <w:spacing w:line="240" w:lineRule="auto"/>
              <w:jc w:val="right"/>
            </w:pPr>
            <w:r w:rsidRPr="00011896">
              <w:t>90</w:t>
            </w:r>
          </w:p>
        </w:tc>
        <w:tc>
          <w:tcPr>
            <w:tcW w:w="700" w:type="dxa"/>
            <w:tcBorders>
              <w:top w:val="nil"/>
              <w:left w:val="nil"/>
              <w:bottom w:val="single" w:sz="4" w:space="0" w:color="auto"/>
              <w:right w:val="single" w:sz="4" w:space="0" w:color="auto"/>
            </w:tcBorders>
            <w:shd w:val="clear" w:color="000000" w:fill="FFFFFF"/>
            <w:noWrap/>
            <w:vAlign w:val="bottom"/>
          </w:tcPr>
          <w:p w:rsidR="00616A6A" w:rsidRPr="00011896" w:rsidRDefault="00616A6A"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616A6A" w:rsidRPr="00011896" w:rsidRDefault="00616A6A" w:rsidP="00A261CE">
            <w:pPr>
              <w:spacing w:line="240" w:lineRule="auto"/>
            </w:pPr>
            <w:r w:rsidRPr="00011896">
              <w:t xml:space="preserve">Tasiopoulos Georges </w:t>
            </w:r>
          </w:p>
        </w:tc>
        <w:tc>
          <w:tcPr>
            <w:tcW w:w="2439" w:type="dxa"/>
            <w:tcBorders>
              <w:top w:val="nil"/>
              <w:left w:val="nil"/>
              <w:bottom w:val="single" w:sz="4" w:space="0" w:color="auto"/>
              <w:right w:val="single" w:sz="4" w:space="0" w:color="auto"/>
            </w:tcBorders>
            <w:shd w:val="clear" w:color="000000" w:fill="FFFFFF"/>
            <w:vAlign w:val="bottom"/>
          </w:tcPr>
          <w:p w:rsidR="00616A6A" w:rsidRPr="00011896" w:rsidRDefault="00616A6A">
            <w:pPr>
              <w:spacing w:line="240" w:lineRule="auto"/>
            </w:pPr>
            <w:r w:rsidRPr="00011896">
              <w:t xml:space="preserve">Membre </w:t>
            </w:r>
          </w:p>
        </w:tc>
        <w:tc>
          <w:tcPr>
            <w:tcW w:w="3340" w:type="dxa"/>
            <w:tcBorders>
              <w:top w:val="nil"/>
              <w:left w:val="nil"/>
              <w:bottom w:val="single" w:sz="4" w:space="0" w:color="auto"/>
              <w:right w:val="single" w:sz="4" w:space="0" w:color="auto"/>
            </w:tcBorders>
            <w:shd w:val="clear" w:color="000000" w:fill="FFFFFF"/>
            <w:vAlign w:val="bottom"/>
          </w:tcPr>
          <w:p w:rsidR="00616A6A" w:rsidRPr="00011896" w:rsidRDefault="00616A6A" w:rsidP="00A261CE">
            <w:pPr>
              <w:spacing w:line="240" w:lineRule="auto"/>
            </w:pPr>
            <w:r w:rsidRPr="00011896">
              <w:t xml:space="preserve">GSEE - Confédération générale des travailleurs de Grèce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16A6A" w:rsidRPr="00011896" w:rsidRDefault="00616A6A" w:rsidP="00377CB4">
            <w:pPr>
              <w:spacing w:line="240" w:lineRule="auto"/>
              <w:jc w:val="right"/>
            </w:pPr>
            <w:r w:rsidRPr="00011896">
              <w:t>91</w:t>
            </w:r>
          </w:p>
        </w:tc>
        <w:tc>
          <w:tcPr>
            <w:tcW w:w="700" w:type="dxa"/>
            <w:tcBorders>
              <w:top w:val="nil"/>
              <w:left w:val="nil"/>
              <w:bottom w:val="single" w:sz="4" w:space="0" w:color="auto"/>
              <w:right w:val="single" w:sz="4" w:space="0" w:color="auto"/>
            </w:tcBorders>
            <w:shd w:val="clear" w:color="000000" w:fill="FFFFFF"/>
            <w:noWrap/>
            <w:vAlign w:val="bottom"/>
          </w:tcPr>
          <w:p w:rsidR="00616A6A" w:rsidRPr="00011896" w:rsidRDefault="00616A6A"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616A6A" w:rsidRPr="00011896" w:rsidRDefault="00616A6A" w:rsidP="00A261CE">
            <w:pPr>
              <w:spacing w:line="240" w:lineRule="auto"/>
            </w:pPr>
            <w:r w:rsidRPr="00011896">
              <w:t xml:space="preserve">Tenekoudis Alexandros </w:t>
            </w:r>
          </w:p>
        </w:tc>
        <w:tc>
          <w:tcPr>
            <w:tcW w:w="2439" w:type="dxa"/>
            <w:tcBorders>
              <w:top w:val="nil"/>
              <w:left w:val="nil"/>
              <w:bottom w:val="single" w:sz="4" w:space="0" w:color="auto"/>
              <w:right w:val="single" w:sz="4" w:space="0" w:color="auto"/>
            </w:tcBorders>
            <w:shd w:val="clear" w:color="000000" w:fill="FFFFFF"/>
            <w:vAlign w:val="bottom"/>
          </w:tcPr>
          <w:p w:rsidR="00616A6A" w:rsidRPr="00011896" w:rsidRDefault="00616A6A" w:rsidP="00A261CE">
            <w:pPr>
              <w:spacing w:line="240" w:lineRule="auto"/>
            </w:pPr>
            <w:r w:rsidRPr="00011896">
              <w:t xml:space="preserve">Particulier </w:t>
            </w:r>
          </w:p>
        </w:tc>
        <w:tc>
          <w:tcPr>
            <w:tcW w:w="3340" w:type="dxa"/>
            <w:tcBorders>
              <w:top w:val="nil"/>
              <w:left w:val="nil"/>
              <w:bottom w:val="single" w:sz="4" w:space="0" w:color="auto"/>
              <w:right w:val="single" w:sz="4" w:space="0" w:color="auto"/>
            </w:tcBorders>
            <w:shd w:val="clear" w:color="000000" w:fill="FFFFFF"/>
            <w:vAlign w:val="bottom"/>
          </w:tcPr>
          <w:p w:rsidR="00616A6A" w:rsidRPr="00011896" w:rsidRDefault="00616A6A" w:rsidP="00A261CE">
            <w:pPr>
              <w:spacing w:line="240" w:lineRule="auto"/>
            </w:pPr>
            <w:r w:rsidRPr="00011896">
              <w:t>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16A6A" w:rsidRPr="00011896" w:rsidRDefault="00616A6A" w:rsidP="00377CB4">
            <w:pPr>
              <w:spacing w:line="240" w:lineRule="auto"/>
              <w:jc w:val="right"/>
            </w:pPr>
            <w:r w:rsidRPr="00011896">
              <w:t>92</w:t>
            </w:r>
          </w:p>
        </w:tc>
        <w:tc>
          <w:tcPr>
            <w:tcW w:w="700" w:type="dxa"/>
            <w:tcBorders>
              <w:top w:val="nil"/>
              <w:left w:val="nil"/>
              <w:bottom w:val="single" w:sz="4" w:space="0" w:color="auto"/>
              <w:right w:val="single" w:sz="4" w:space="0" w:color="auto"/>
            </w:tcBorders>
            <w:shd w:val="clear" w:color="000000" w:fill="FFFFFF"/>
            <w:noWrap/>
            <w:vAlign w:val="bottom"/>
          </w:tcPr>
          <w:p w:rsidR="00616A6A" w:rsidRPr="00011896" w:rsidRDefault="00616A6A"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616A6A" w:rsidRPr="00011896" w:rsidRDefault="00616A6A" w:rsidP="00A261CE">
            <w:pPr>
              <w:spacing w:line="240" w:lineRule="auto"/>
            </w:pPr>
            <w:r w:rsidRPr="00011896">
              <w:t xml:space="preserve">Tenekoudis Anastasios </w:t>
            </w:r>
          </w:p>
        </w:tc>
        <w:tc>
          <w:tcPr>
            <w:tcW w:w="2439" w:type="dxa"/>
            <w:tcBorders>
              <w:top w:val="nil"/>
              <w:left w:val="nil"/>
              <w:bottom w:val="single" w:sz="4" w:space="0" w:color="auto"/>
              <w:right w:val="single" w:sz="4" w:space="0" w:color="auto"/>
            </w:tcBorders>
            <w:shd w:val="clear" w:color="000000" w:fill="FFFFFF"/>
            <w:vAlign w:val="bottom"/>
          </w:tcPr>
          <w:p w:rsidR="00616A6A" w:rsidRPr="00011896" w:rsidRDefault="00616A6A" w:rsidP="00A261CE">
            <w:pPr>
              <w:spacing w:line="240" w:lineRule="auto"/>
            </w:pPr>
            <w:r w:rsidRPr="00011896">
              <w:t xml:space="preserve">Particulier </w:t>
            </w:r>
          </w:p>
        </w:tc>
        <w:tc>
          <w:tcPr>
            <w:tcW w:w="3340" w:type="dxa"/>
            <w:tcBorders>
              <w:top w:val="nil"/>
              <w:left w:val="nil"/>
              <w:bottom w:val="single" w:sz="4" w:space="0" w:color="auto"/>
              <w:right w:val="single" w:sz="4" w:space="0" w:color="auto"/>
            </w:tcBorders>
            <w:shd w:val="clear" w:color="000000" w:fill="FFFFFF"/>
            <w:vAlign w:val="bottom"/>
          </w:tcPr>
          <w:p w:rsidR="00616A6A" w:rsidRPr="00011896" w:rsidRDefault="00616A6A" w:rsidP="00A261CE">
            <w:pPr>
              <w:spacing w:line="240" w:lineRule="auto"/>
            </w:pPr>
            <w:r w:rsidRPr="00011896">
              <w:t>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16A6A" w:rsidRPr="00011896" w:rsidRDefault="00616A6A" w:rsidP="00377CB4">
            <w:pPr>
              <w:spacing w:line="240" w:lineRule="auto"/>
              <w:jc w:val="right"/>
            </w:pPr>
            <w:r w:rsidRPr="00011896">
              <w:t>93</w:t>
            </w:r>
          </w:p>
        </w:tc>
        <w:tc>
          <w:tcPr>
            <w:tcW w:w="700" w:type="dxa"/>
            <w:tcBorders>
              <w:top w:val="nil"/>
              <w:left w:val="nil"/>
              <w:bottom w:val="single" w:sz="4" w:space="0" w:color="auto"/>
              <w:right w:val="single" w:sz="4" w:space="0" w:color="auto"/>
            </w:tcBorders>
            <w:shd w:val="clear" w:color="000000" w:fill="FFFFFF"/>
            <w:noWrap/>
            <w:vAlign w:val="bottom"/>
          </w:tcPr>
          <w:p w:rsidR="00616A6A" w:rsidRPr="00011896" w:rsidRDefault="00616A6A"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616A6A" w:rsidRPr="00011896" w:rsidRDefault="00616A6A" w:rsidP="00A261CE">
            <w:pPr>
              <w:spacing w:line="240" w:lineRule="auto"/>
            </w:pPr>
            <w:r w:rsidRPr="00011896">
              <w:t xml:space="preserve">Trantas Nikos </w:t>
            </w:r>
          </w:p>
        </w:tc>
        <w:tc>
          <w:tcPr>
            <w:tcW w:w="2439" w:type="dxa"/>
            <w:tcBorders>
              <w:top w:val="nil"/>
              <w:left w:val="nil"/>
              <w:bottom w:val="single" w:sz="4" w:space="0" w:color="auto"/>
              <w:right w:val="single" w:sz="4" w:space="0" w:color="auto"/>
            </w:tcBorders>
            <w:shd w:val="clear" w:color="000000" w:fill="FFFFFF"/>
            <w:vAlign w:val="bottom"/>
          </w:tcPr>
          <w:p w:rsidR="00616A6A" w:rsidRPr="00011896" w:rsidRDefault="00616A6A" w:rsidP="00A261CE">
            <w:pPr>
              <w:spacing w:line="240" w:lineRule="auto"/>
            </w:pPr>
            <w:r w:rsidRPr="00011896">
              <w:t xml:space="preserve">Chef du bureau de coordination des questions institutionnelles, internationales et européennes </w:t>
            </w:r>
          </w:p>
        </w:tc>
        <w:tc>
          <w:tcPr>
            <w:tcW w:w="3340" w:type="dxa"/>
            <w:tcBorders>
              <w:top w:val="nil"/>
              <w:left w:val="nil"/>
              <w:bottom w:val="single" w:sz="4" w:space="0" w:color="auto"/>
              <w:right w:val="single" w:sz="4" w:space="0" w:color="auto"/>
            </w:tcBorders>
            <w:shd w:val="clear" w:color="000000" w:fill="FFFFFF"/>
            <w:vAlign w:val="bottom"/>
          </w:tcPr>
          <w:p w:rsidR="00616A6A" w:rsidRPr="00011896" w:rsidRDefault="00616A6A" w:rsidP="00A261CE">
            <w:pPr>
              <w:spacing w:line="240" w:lineRule="auto"/>
            </w:pPr>
            <w:r w:rsidRPr="00011896">
              <w:t xml:space="preserve">Secrétariat général du gouvernement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16A6A" w:rsidRPr="00011896" w:rsidRDefault="00616A6A" w:rsidP="00377CB4">
            <w:pPr>
              <w:spacing w:line="240" w:lineRule="auto"/>
              <w:jc w:val="right"/>
            </w:pPr>
            <w:r w:rsidRPr="00011896">
              <w:t>94</w:t>
            </w:r>
          </w:p>
        </w:tc>
        <w:tc>
          <w:tcPr>
            <w:tcW w:w="700" w:type="dxa"/>
            <w:tcBorders>
              <w:top w:val="nil"/>
              <w:left w:val="nil"/>
              <w:bottom w:val="single" w:sz="4" w:space="0" w:color="auto"/>
              <w:right w:val="single" w:sz="4" w:space="0" w:color="auto"/>
            </w:tcBorders>
            <w:shd w:val="clear" w:color="000000" w:fill="FFFFFF"/>
            <w:noWrap/>
            <w:vAlign w:val="bottom"/>
          </w:tcPr>
          <w:p w:rsidR="00616A6A" w:rsidRPr="00011896" w:rsidRDefault="00616A6A" w:rsidP="00A261CE">
            <w:pPr>
              <w:spacing w:line="240" w:lineRule="auto"/>
            </w:pPr>
            <w:r w:rsidRPr="00011896">
              <w:t>M</w:t>
            </w:r>
            <w:r w:rsidRPr="00011896">
              <w:rPr>
                <w:vertAlign w:val="superscript"/>
              </w:rPr>
              <w:t>me</w:t>
            </w:r>
          </w:p>
        </w:tc>
        <w:tc>
          <w:tcPr>
            <w:tcW w:w="3040" w:type="dxa"/>
            <w:tcBorders>
              <w:top w:val="nil"/>
              <w:left w:val="nil"/>
              <w:bottom w:val="single" w:sz="4" w:space="0" w:color="auto"/>
              <w:right w:val="single" w:sz="4" w:space="0" w:color="auto"/>
            </w:tcBorders>
            <w:shd w:val="clear" w:color="000000" w:fill="FFFFFF"/>
            <w:noWrap/>
            <w:vAlign w:val="bottom"/>
          </w:tcPr>
          <w:p w:rsidR="00616A6A" w:rsidRPr="00011896" w:rsidRDefault="00DA6BFE" w:rsidP="00A261CE">
            <w:pPr>
              <w:spacing w:line="240" w:lineRule="auto"/>
            </w:pPr>
            <w:r w:rsidRPr="00011896">
              <w:t xml:space="preserve">Travlou Victoria </w:t>
            </w:r>
          </w:p>
        </w:tc>
        <w:tc>
          <w:tcPr>
            <w:tcW w:w="2439" w:type="dxa"/>
            <w:tcBorders>
              <w:top w:val="nil"/>
              <w:left w:val="nil"/>
              <w:bottom w:val="single" w:sz="4" w:space="0" w:color="auto"/>
              <w:right w:val="single" w:sz="4" w:space="0" w:color="auto"/>
            </w:tcBorders>
            <w:shd w:val="clear" w:color="000000" w:fill="FFFFFF"/>
            <w:vAlign w:val="bottom"/>
          </w:tcPr>
          <w:p w:rsidR="00616A6A" w:rsidRPr="00011896" w:rsidRDefault="00DA6BFE" w:rsidP="00A261CE">
            <w:pPr>
              <w:spacing w:line="240" w:lineRule="auto"/>
            </w:pPr>
            <w:r w:rsidRPr="00011896">
              <w:t>Section des affaires internationales et européennes</w:t>
            </w:r>
          </w:p>
        </w:tc>
        <w:tc>
          <w:tcPr>
            <w:tcW w:w="3340" w:type="dxa"/>
            <w:tcBorders>
              <w:top w:val="nil"/>
              <w:left w:val="nil"/>
              <w:bottom w:val="single" w:sz="4" w:space="0" w:color="auto"/>
              <w:right w:val="single" w:sz="4" w:space="0" w:color="auto"/>
            </w:tcBorders>
            <w:shd w:val="clear" w:color="000000" w:fill="FFFFFF"/>
            <w:vAlign w:val="bottom"/>
          </w:tcPr>
          <w:p w:rsidR="00616A6A" w:rsidRPr="00011896" w:rsidRDefault="00DA6BFE" w:rsidP="00A261CE">
            <w:pPr>
              <w:spacing w:line="240" w:lineRule="auto"/>
            </w:pPr>
            <w:r w:rsidRPr="00011896">
              <w:t>Parlement grec</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16A6A" w:rsidRPr="00011896" w:rsidRDefault="00616A6A" w:rsidP="00377CB4">
            <w:pPr>
              <w:spacing w:line="240" w:lineRule="auto"/>
              <w:jc w:val="right"/>
            </w:pPr>
            <w:r w:rsidRPr="00011896">
              <w:t>95</w:t>
            </w:r>
          </w:p>
        </w:tc>
        <w:tc>
          <w:tcPr>
            <w:tcW w:w="700" w:type="dxa"/>
            <w:tcBorders>
              <w:top w:val="nil"/>
              <w:left w:val="nil"/>
              <w:bottom w:val="single" w:sz="4" w:space="0" w:color="auto"/>
              <w:right w:val="single" w:sz="4" w:space="0" w:color="auto"/>
            </w:tcBorders>
            <w:shd w:val="clear" w:color="000000" w:fill="FFFFFF"/>
            <w:noWrap/>
            <w:vAlign w:val="bottom"/>
          </w:tcPr>
          <w:p w:rsidR="00616A6A" w:rsidRPr="00011896" w:rsidRDefault="005A5A46" w:rsidP="00A261CE">
            <w:pPr>
              <w:spacing w:line="240" w:lineRule="auto"/>
            </w:pPr>
            <w:r w:rsidRPr="00011896">
              <w:t>M.</w:t>
            </w:r>
          </w:p>
        </w:tc>
        <w:tc>
          <w:tcPr>
            <w:tcW w:w="3040" w:type="dxa"/>
            <w:tcBorders>
              <w:top w:val="nil"/>
              <w:left w:val="nil"/>
              <w:bottom w:val="single" w:sz="4" w:space="0" w:color="auto"/>
              <w:right w:val="single" w:sz="4" w:space="0" w:color="auto"/>
            </w:tcBorders>
            <w:shd w:val="clear" w:color="000000" w:fill="FFFFFF"/>
            <w:noWrap/>
            <w:vAlign w:val="bottom"/>
          </w:tcPr>
          <w:p w:rsidR="00616A6A" w:rsidRPr="00011896" w:rsidRDefault="005A5A46" w:rsidP="00A261CE">
            <w:pPr>
              <w:spacing w:line="240" w:lineRule="auto"/>
            </w:pPr>
            <w:r w:rsidRPr="00011896">
              <w:t>Triandafyllidis Alexandros</w:t>
            </w:r>
          </w:p>
        </w:tc>
        <w:tc>
          <w:tcPr>
            <w:tcW w:w="2439" w:type="dxa"/>
            <w:tcBorders>
              <w:top w:val="nil"/>
              <w:left w:val="nil"/>
              <w:bottom w:val="single" w:sz="4" w:space="0" w:color="auto"/>
              <w:right w:val="single" w:sz="4" w:space="0" w:color="auto"/>
            </w:tcBorders>
            <w:shd w:val="clear" w:color="000000" w:fill="FFFFFF"/>
            <w:vAlign w:val="bottom"/>
          </w:tcPr>
          <w:p w:rsidR="00616A6A" w:rsidRPr="00011896" w:rsidRDefault="005A5A46" w:rsidP="005A5A46">
            <w:pPr>
              <w:spacing w:line="240" w:lineRule="auto"/>
            </w:pPr>
            <w:r w:rsidRPr="00011896">
              <w:t>Membre (SYRIZA)</w:t>
            </w:r>
          </w:p>
        </w:tc>
        <w:tc>
          <w:tcPr>
            <w:tcW w:w="3340" w:type="dxa"/>
            <w:tcBorders>
              <w:top w:val="nil"/>
              <w:left w:val="nil"/>
              <w:bottom w:val="single" w:sz="4" w:space="0" w:color="auto"/>
              <w:right w:val="single" w:sz="4" w:space="0" w:color="auto"/>
            </w:tcBorders>
            <w:shd w:val="clear" w:color="000000" w:fill="FFFFFF"/>
            <w:vAlign w:val="bottom"/>
          </w:tcPr>
          <w:p w:rsidR="00616A6A" w:rsidRPr="00011896" w:rsidRDefault="005A5A46" w:rsidP="00A261CE">
            <w:pPr>
              <w:spacing w:line="240" w:lineRule="auto"/>
            </w:pPr>
            <w:r w:rsidRPr="00011896">
              <w:t>Commission des affaires économiques, Chambre des députés</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492467" w:rsidRPr="00011896" w:rsidRDefault="00492467" w:rsidP="00377CB4">
            <w:pPr>
              <w:spacing w:line="240" w:lineRule="auto"/>
              <w:jc w:val="right"/>
            </w:pPr>
            <w:r w:rsidRPr="00011896">
              <w:t>96</w:t>
            </w:r>
          </w:p>
        </w:tc>
        <w:tc>
          <w:tcPr>
            <w:tcW w:w="700" w:type="dxa"/>
            <w:tcBorders>
              <w:top w:val="nil"/>
              <w:left w:val="nil"/>
              <w:bottom w:val="single" w:sz="4" w:space="0" w:color="auto"/>
              <w:right w:val="single" w:sz="4" w:space="0" w:color="auto"/>
            </w:tcBorders>
            <w:shd w:val="clear" w:color="000000" w:fill="FFFFFF"/>
            <w:noWrap/>
            <w:vAlign w:val="bottom"/>
          </w:tcPr>
          <w:p w:rsidR="00492467" w:rsidRPr="00011896" w:rsidRDefault="00492467"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492467" w:rsidRPr="00011896" w:rsidRDefault="00492467" w:rsidP="00A261CE">
            <w:pPr>
              <w:spacing w:line="240" w:lineRule="auto"/>
            </w:pPr>
            <w:r w:rsidRPr="00011896">
              <w:t xml:space="preserve">Tsarikoglou Vasilis </w:t>
            </w:r>
          </w:p>
        </w:tc>
        <w:tc>
          <w:tcPr>
            <w:tcW w:w="2439"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t xml:space="preserve">Journaliste </w:t>
            </w:r>
          </w:p>
        </w:tc>
        <w:tc>
          <w:tcPr>
            <w:tcW w:w="3340"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t xml:space="preserve">Journal «PROTO THEMA»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492467" w:rsidRPr="00011896" w:rsidRDefault="00492467" w:rsidP="00377CB4">
            <w:pPr>
              <w:spacing w:line="240" w:lineRule="auto"/>
              <w:jc w:val="right"/>
            </w:pPr>
            <w:r w:rsidRPr="00011896">
              <w:lastRenderedPageBreak/>
              <w:t>97</w:t>
            </w:r>
          </w:p>
        </w:tc>
        <w:tc>
          <w:tcPr>
            <w:tcW w:w="700" w:type="dxa"/>
            <w:tcBorders>
              <w:top w:val="nil"/>
              <w:left w:val="nil"/>
              <w:bottom w:val="single" w:sz="4" w:space="0" w:color="auto"/>
              <w:right w:val="single" w:sz="4" w:space="0" w:color="auto"/>
            </w:tcBorders>
            <w:shd w:val="clear" w:color="auto" w:fill="auto"/>
            <w:noWrap/>
            <w:vAlign w:val="bottom"/>
          </w:tcPr>
          <w:p w:rsidR="00492467" w:rsidRPr="00011896" w:rsidRDefault="00492467"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auto" w:fill="auto"/>
            <w:noWrap/>
            <w:vAlign w:val="bottom"/>
          </w:tcPr>
          <w:p w:rsidR="00492467" w:rsidRPr="00011896" w:rsidRDefault="00492467" w:rsidP="00A261CE">
            <w:pPr>
              <w:spacing w:line="240" w:lineRule="auto"/>
            </w:pPr>
            <w:r w:rsidRPr="00011896">
              <w:t xml:space="preserve">Tsatiris, Georgios </w:t>
            </w:r>
          </w:p>
        </w:tc>
        <w:tc>
          <w:tcPr>
            <w:tcW w:w="2439"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t>Membre du comité exécutif du CES grec</w:t>
            </w:r>
          </w:p>
        </w:tc>
        <w:tc>
          <w:tcPr>
            <w:tcW w:w="3340" w:type="dxa"/>
            <w:tcBorders>
              <w:top w:val="nil"/>
              <w:left w:val="nil"/>
              <w:bottom w:val="single" w:sz="4" w:space="0" w:color="auto"/>
              <w:right w:val="single" w:sz="4" w:space="0" w:color="auto"/>
            </w:tcBorders>
            <w:shd w:val="clear" w:color="000000" w:fill="FFFFFF"/>
            <w:vAlign w:val="bottom"/>
            <w:hideMark/>
          </w:tcPr>
          <w:p w:rsidR="00492467" w:rsidRPr="00011896" w:rsidRDefault="00492467" w:rsidP="00A261CE">
            <w:pPr>
              <w:spacing w:line="240" w:lineRule="auto"/>
            </w:pPr>
            <w:r w:rsidRPr="00011896">
              <w:t xml:space="preserve">EET - Association bancaire hellénique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492467" w:rsidRPr="00011896" w:rsidRDefault="00492467" w:rsidP="00377CB4">
            <w:pPr>
              <w:spacing w:line="240" w:lineRule="auto"/>
              <w:jc w:val="right"/>
            </w:pPr>
            <w:r w:rsidRPr="00011896">
              <w:t>98</w:t>
            </w:r>
          </w:p>
        </w:tc>
        <w:tc>
          <w:tcPr>
            <w:tcW w:w="700" w:type="dxa"/>
            <w:tcBorders>
              <w:top w:val="nil"/>
              <w:left w:val="nil"/>
              <w:bottom w:val="single" w:sz="4" w:space="0" w:color="auto"/>
              <w:right w:val="single" w:sz="4" w:space="0" w:color="auto"/>
            </w:tcBorders>
            <w:shd w:val="clear" w:color="auto" w:fill="auto"/>
            <w:noWrap/>
            <w:vAlign w:val="bottom"/>
          </w:tcPr>
          <w:p w:rsidR="00492467" w:rsidRPr="00011896" w:rsidRDefault="00492467"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auto" w:fill="auto"/>
            <w:noWrap/>
            <w:vAlign w:val="bottom"/>
          </w:tcPr>
          <w:p w:rsidR="00492467" w:rsidRPr="00011896" w:rsidRDefault="00492467" w:rsidP="00A261CE">
            <w:pPr>
              <w:spacing w:line="240" w:lineRule="auto"/>
            </w:pPr>
            <w:r w:rsidRPr="00011896">
              <w:t xml:space="preserve">Tsemberlidis Nikolaos </w:t>
            </w:r>
          </w:p>
        </w:tc>
        <w:tc>
          <w:tcPr>
            <w:tcW w:w="2439"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t xml:space="preserve">Président </w:t>
            </w:r>
          </w:p>
        </w:tc>
        <w:tc>
          <w:tcPr>
            <w:tcW w:w="3340"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t xml:space="preserve">KEPKA - Centre de défense des consommateurs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492467" w:rsidRPr="00011896" w:rsidRDefault="00377CB4" w:rsidP="00A261CE">
            <w:pPr>
              <w:spacing w:line="240" w:lineRule="auto"/>
              <w:jc w:val="right"/>
            </w:pPr>
            <w:r w:rsidRPr="00011896">
              <w:t>99</w:t>
            </w:r>
          </w:p>
        </w:tc>
        <w:tc>
          <w:tcPr>
            <w:tcW w:w="700" w:type="dxa"/>
            <w:tcBorders>
              <w:top w:val="nil"/>
              <w:left w:val="nil"/>
              <w:bottom w:val="single" w:sz="4" w:space="0" w:color="auto"/>
              <w:right w:val="single" w:sz="4" w:space="0" w:color="auto"/>
            </w:tcBorders>
            <w:shd w:val="clear" w:color="auto" w:fill="auto"/>
            <w:noWrap/>
            <w:vAlign w:val="bottom"/>
          </w:tcPr>
          <w:p w:rsidR="00492467" w:rsidRPr="00011896" w:rsidRDefault="00492467"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auto" w:fill="auto"/>
            <w:noWrap/>
            <w:vAlign w:val="bottom"/>
          </w:tcPr>
          <w:p w:rsidR="00492467" w:rsidRPr="00011896" w:rsidRDefault="00492467" w:rsidP="00A261CE">
            <w:pPr>
              <w:spacing w:line="240" w:lineRule="auto"/>
            </w:pPr>
            <w:r w:rsidRPr="00011896">
              <w:t xml:space="preserve">Tsiamis Ioannis </w:t>
            </w:r>
          </w:p>
        </w:tc>
        <w:tc>
          <w:tcPr>
            <w:tcW w:w="2439"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t>Membre du comité exécutif du CES grec</w:t>
            </w:r>
          </w:p>
        </w:tc>
        <w:tc>
          <w:tcPr>
            <w:tcW w:w="3340"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t xml:space="preserve">KEDE - Union centrale des municipalités de Grèce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492467" w:rsidRPr="00011896" w:rsidRDefault="00492467" w:rsidP="00377CB4">
            <w:pPr>
              <w:spacing w:line="240" w:lineRule="auto"/>
              <w:jc w:val="right"/>
            </w:pPr>
            <w:r w:rsidRPr="00011896">
              <w:t>100</w:t>
            </w:r>
          </w:p>
        </w:tc>
        <w:tc>
          <w:tcPr>
            <w:tcW w:w="700" w:type="dxa"/>
            <w:tcBorders>
              <w:top w:val="nil"/>
              <w:left w:val="nil"/>
              <w:bottom w:val="single" w:sz="4" w:space="0" w:color="auto"/>
              <w:right w:val="single" w:sz="4" w:space="0" w:color="auto"/>
            </w:tcBorders>
            <w:shd w:val="clear" w:color="000000" w:fill="FFFFFF"/>
            <w:noWrap/>
            <w:vAlign w:val="bottom"/>
          </w:tcPr>
          <w:p w:rsidR="00492467" w:rsidRPr="00011896" w:rsidRDefault="00492467"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492467" w:rsidRPr="00011896" w:rsidRDefault="00492467" w:rsidP="00A261CE">
            <w:pPr>
              <w:spacing w:line="240" w:lineRule="auto"/>
              <w:rPr>
                <w:b/>
                <w:bCs/>
              </w:rPr>
            </w:pPr>
            <w:r w:rsidRPr="00011896">
              <w:t xml:space="preserve">Tsouvalas Michalis </w:t>
            </w:r>
          </w:p>
        </w:tc>
        <w:tc>
          <w:tcPr>
            <w:tcW w:w="2439"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t xml:space="preserve">Secrétaire exécutif </w:t>
            </w:r>
          </w:p>
        </w:tc>
        <w:tc>
          <w:tcPr>
            <w:tcW w:w="3340"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t>Région Égée-sud</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492467" w:rsidRPr="00011896" w:rsidRDefault="00492467" w:rsidP="00377CB4">
            <w:pPr>
              <w:spacing w:line="240" w:lineRule="auto"/>
              <w:jc w:val="right"/>
            </w:pPr>
            <w:r w:rsidRPr="00011896">
              <w:t>101</w:t>
            </w:r>
          </w:p>
        </w:tc>
        <w:tc>
          <w:tcPr>
            <w:tcW w:w="700" w:type="dxa"/>
            <w:tcBorders>
              <w:top w:val="nil"/>
              <w:left w:val="nil"/>
              <w:bottom w:val="single" w:sz="4" w:space="0" w:color="auto"/>
              <w:right w:val="single" w:sz="4" w:space="0" w:color="auto"/>
            </w:tcBorders>
            <w:shd w:val="clear" w:color="000000" w:fill="FFFFFF"/>
            <w:noWrap/>
            <w:vAlign w:val="bottom"/>
          </w:tcPr>
          <w:p w:rsidR="00492467" w:rsidRPr="00011896" w:rsidRDefault="00492467" w:rsidP="00A261CE">
            <w:pPr>
              <w:spacing w:line="240" w:lineRule="auto"/>
            </w:pPr>
            <w:r w:rsidRPr="00011896">
              <w:t>M</w:t>
            </w:r>
            <w:r w:rsidRPr="00011896">
              <w:rPr>
                <w:vertAlign w:val="superscript"/>
              </w:rPr>
              <w:t>me</w:t>
            </w:r>
            <w:r w:rsidRPr="00011896">
              <w:t xml:space="preserve"> </w:t>
            </w:r>
          </w:p>
        </w:tc>
        <w:tc>
          <w:tcPr>
            <w:tcW w:w="3040" w:type="dxa"/>
            <w:tcBorders>
              <w:top w:val="nil"/>
              <w:left w:val="nil"/>
              <w:bottom w:val="single" w:sz="4" w:space="0" w:color="auto"/>
              <w:right w:val="single" w:sz="4" w:space="0" w:color="auto"/>
            </w:tcBorders>
            <w:shd w:val="clear" w:color="000000" w:fill="FFFFFF"/>
            <w:noWrap/>
            <w:vAlign w:val="bottom"/>
          </w:tcPr>
          <w:p w:rsidR="00492467" w:rsidRPr="00011896" w:rsidRDefault="00492467" w:rsidP="00A261CE">
            <w:pPr>
              <w:spacing w:line="240" w:lineRule="auto"/>
              <w:rPr>
                <w:b/>
                <w:bCs/>
              </w:rPr>
            </w:pPr>
            <w:r w:rsidRPr="00011896">
              <w:t xml:space="preserve">Tsoukatou Aspasia-Aikaterini </w:t>
            </w:r>
          </w:p>
        </w:tc>
        <w:tc>
          <w:tcPr>
            <w:tcW w:w="2439"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t xml:space="preserve">Secrétariat </w:t>
            </w:r>
          </w:p>
        </w:tc>
        <w:tc>
          <w:tcPr>
            <w:tcW w:w="3340"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t>CES - Conseil économique et social de Grèce</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492467" w:rsidRPr="00011896" w:rsidRDefault="00492467" w:rsidP="00377CB4">
            <w:pPr>
              <w:spacing w:line="240" w:lineRule="auto"/>
              <w:jc w:val="right"/>
            </w:pPr>
            <w:r w:rsidRPr="00011896">
              <w:t>102</w:t>
            </w:r>
          </w:p>
        </w:tc>
        <w:tc>
          <w:tcPr>
            <w:tcW w:w="700" w:type="dxa"/>
            <w:tcBorders>
              <w:top w:val="nil"/>
              <w:left w:val="nil"/>
              <w:bottom w:val="single" w:sz="4" w:space="0" w:color="auto"/>
              <w:right w:val="single" w:sz="4" w:space="0" w:color="auto"/>
            </w:tcBorders>
            <w:shd w:val="clear" w:color="000000" w:fill="FFFFFF"/>
            <w:noWrap/>
            <w:vAlign w:val="bottom"/>
          </w:tcPr>
          <w:p w:rsidR="00492467" w:rsidRPr="00011896" w:rsidRDefault="00492467" w:rsidP="00A261CE">
            <w:pPr>
              <w:spacing w:line="240" w:lineRule="auto"/>
            </w:pPr>
            <w:r w:rsidRPr="00011896">
              <w:t>M.</w:t>
            </w:r>
          </w:p>
        </w:tc>
        <w:tc>
          <w:tcPr>
            <w:tcW w:w="3040" w:type="dxa"/>
            <w:tcBorders>
              <w:top w:val="nil"/>
              <w:left w:val="nil"/>
              <w:bottom w:val="single" w:sz="4" w:space="0" w:color="auto"/>
              <w:right w:val="single" w:sz="4" w:space="0" w:color="auto"/>
            </w:tcBorders>
            <w:shd w:val="clear" w:color="000000" w:fill="FFFFFF"/>
            <w:noWrap/>
            <w:vAlign w:val="bottom"/>
          </w:tcPr>
          <w:p w:rsidR="00492467" w:rsidRPr="00011896" w:rsidRDefault="00492467" w:rsidP="00A261CE">
            <w:pPr>
              <w:spacing w:line="240" w:lineRule="auto"/>
            </w:pPr>
            <w:r w:rsidRPr="00011896">
              <w:t xml:space="preserve">Yfantopoulos Ioannis </w:t>
            </w:r>
          </w:p>
        </w:tc>
        <w:tc>
          <w:tcPr>
            <w:tcW w:w="2439"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rPr>
                <w:color w:val="000000"/>
              </w:rPr>
              <w:t xml:space="preserve">Professeur de politique sociale et d’administration  </w:t>
            </w:r>
          </w:p>
        </w:tc>
        <w:tc>
          <w:tcPr>
            <w:tcW w:w="3340"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t xml:space="preserve">Université d’Athènes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492467" w:rsidRPr="00011896" w:rsidRDefault="00492467" w:rsidP="00377CB4">
            <w:pPr>
              <w:spacing w:line="240" w:lineRule="auto"/>
              <w:jc w:val="right"/>
            </w:pPr>
            <w:r w:rsidRPr="00011896">
              <w:t>103</w:t>
            </w:r>
          </w:p>
        </w:tc>
        <w:tc>
          <w:tcPr>
            <w:tcW w:w="700" w:type="dxa"/>
            <w:tcBorders>
              <w:top w:val="nil"/>
              <w:left w:val="nil"/>
              <w:bottom w:val="single" w:sz="4" w:space="0" w:color="auto"/>
              <w:right w:val="single" w:sz="4" w:space="0" w:color="auto"/>
            </w:tcBorders>
            <w:shd w:val="clear" w:color="auto" w:fill="auto"/>
            <w:noWrap/>
            <w:vAlign w:val="bottom"/>
          </w:tcPr>
          <w:p w:rsidR="00492467" w:rsidRPr="00011896" w:rsidRDefault="00492467" w:rsidP="00A261CE">
            <w:pPr>
              <w:spacing w:line="240" w:lineRule="auto"/>
            </w:pPr>
            <w:r w:rsidRPr="00011896">
              <w:t>M.</w:t>
            </w:r>
          </w:p>
        </w:tc>
        <w:tc>
          <w:tcPr>
            <w:tcW w:w="3040" w:type="dxa"/>
            <w:tcBorders>
              <w:top w:val="nil"/>
              <w:left w:val="nil"/>
              <w:bottom w:val="single" w:sz="4" w:space="0" w:color="auto"/>
              <w:right w:val="single" w:sz="4" w:space="0" w:color="auto"/>
            </w:tcBorders>
            <w:shd w:val="clear" w:color="000000" w:fill="FFFFFF"/>
            <w:noWrap/>
            <w:vAlign w:val="bottom"/>
          </w:tcPr>
          <w:p w:rsidR="00492467" w:rsidRPr="00011896" w:rsidRDefault="00492467" w:rsidP="00A261CE">
            <w:pPr>
              <w:spacing w:line="240" w:lineRule="auto"/>
            </w:pPr>
            <w:r w:rsidRPr="00011896">
              <w:t>Philippou Petros</w:t>
            </w:r>
          </w:p>
        </w:tc>
        <w:tc>
          <w:tcPr>
            <w:tcW w:w="2439"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t>Vice-préfet de l’Attique orientale</w:t>
            </w:r>
          </w:p>
        </w:tc>
        <w:tc>
          <w:tcPr>
            <w:tcW w:w="3340"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492467" w:rsidRPr="00011896" w:rsidRDefault="00492467" w:rsidP="00377CB4">
            <w:pPr>
              <w:spacing w:line="240" w:lineRule="auto"/>
              <w:jc w:val="right"/>
            </w:pPr>
            <w:r w:rsidRPr="00011896">
              <w:t>104</w:t>
            </w:r>
          </w:p>
        </w:tc>
        <w:tc>
          <w:tcPr>
            <w:tcW w:w="700" w:type="dxa"/>
            <w:tcBorders>
              <w:top w:val="nil"/>
              <w:left w:val="nil"/>
              <w:bottom w:val="single" w:sz="4" w:space="0" w:color="auto"/>
              <w:right w:val="single" w:sz="4" w:space="0" w:color="auto"/>
            </w:tcBorders>
            <w:shd w:val="clear" w:color="000000" w:fill="FFFFFF"/>
            <w:noWrap/>
            <w:vAlign w:val="bottom"/>
          </w:tcPr>
          <w:p w:rsidR="00492467" w:rsidRPr="00011896" w:rsidRDefault="00492467" w:rsidP="00A261CE">
            <w:pPr>
              <w:spacing w:line="240" w:lineRule="auto"/>
            </w:pPr>
            <w:r w:rsidRPr="00011896">
              <w:t>M</w:t>
            </w:r>
            <w:r w:rsidRPr="00011896">
              <w:rPr>
                <w:vertAlign w:val="superscript"/>
              </w:rPr>
              <w:t>me</w:t>
            </w:r>
            <w:r w:rsidRPr="00011896">
              <w:t xml:space="preserve"> </w:t>
            </w:r>
          </w:p>
        </w:tc>
        <w:tc>
          <w:tcPr>
            <w:tcW w:w="3040" w:type="dxa"/>
            <w:tcBorders>
              <w:top w:val="nil"/>
              <w:left w:val="nil"/>
              <w:bottom w:val="single" w:sz="4" w:space="0" w:color="auto"/>
              <w:right w:val="single" w:sz="4" w:space="0" w:color="auto"/>
            </w:tcBorders>
            <w:shd w:val="clear" w:color="000000" w:fill="FFFFFF"/>
            <w:noWrap/>
            <w:vAlign w:val="bottom"/>
          </w:tcPr>
          <w:p w:rsidR="00492467" w:rsidRPr="00011896" w:rsidRDefault="00492467" w:rsidP="00A261CE">
            <w:pPr>
              <w:spacing w:line="240" w:lineRule="auto"/>
            </w:pPr>
            <w:r w:rsidRPr="00011896">
              <w:t xml:space="preserve">Frangkouli Athéna </w:t>
            </w:r>
          </w:p>
        </w:tc>
        <w:tc>
          <w:tcPr>
            <w:tcW w:w="2439"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t>Vice-présidente du conseil d’administration</w:t>
            </w:r>
          </w:p>
        </w:tc>
        <w:tc>
          <w:tcPr>
            <w:tcW w:w="3340"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t xml:space="preserve">Association des soins sociaux en psychiatrie et santé mentale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492467" w:rsidRPr="00011896" w:rsidRDefault="00492467" w:rsidP="00377CB4">
            <w:pPr>
              <w:spacing w:line="240" w:lineRule="auto"/>
              <w:jc w:val="right"/>
            </w:pPr>
            <w:r w:rsidRPr="00011896">
              <w:t>105</w:t>
            </w:r>
          </w:p>
        </w:tc>
        <w:tc>
          <w:tcPr>
            <w:tcW w:w="700" w:type="dxa"/>
            <w:tcBorders>
              <w:top w:val="nil"/>
              <w:left w:val="nil"/>
              <w:bottom w:val="single" w:sz="4" w:space="0" w:color="auto"/>
              <w:right w:val="single" w:sz="4" w:space="0" w:color="auto"/>
            </w:tcBorders>
            <w:shd w:val="clear" w:color="000000" w:fill="FFFFFF"/>
            <w:noWrap/>
            <w:vAlign w:val="bottom"/>
          </w:tcPr>
          <w:p w:rsidR="00492467" w:rsidRPr="00011896" w:rsidRDefault="00492467" w:rsidP="00A261CE">
            <w:pPr>
              <w:spacing w:line="240" w:lineRule="auto"/>
            </w:pPr>
            <w:r w:rsidRPr="00011896">
              <w:t>M</w:t>
            </w:r>
            <w:r w:rsidRPr="00011896">
              <w:rPr>
                <w:vertAlign w:val="superscript"/>
              </w:rPr>
              <w:t>me</w:t>
            </w:r>
            <w:r w:rsidRPr="00011896">
              <w:t xml:space="preserve"> </w:t>
            </w:r>
          </w:p>
        </w:tc>
        <w:tc>
          <w:tcPr>
            <w:tcW w:w="3040" w:type="dxa"/>
            <w:tcBorders>
              <w:top w:val="nil"/>
              <w:left w:val="nil"/>
              <w:bottom w:val="single" w:sz="4" w:space="0" w:color="auto"/>
              <w:right w:val="single" w:sz="4" w:space="0" w:color="auto"/>
            </w:tcBorders>
            <w:shd w:val="clear" w:color="000000" w:fill="FFFFFF"/>
            <w:noWrap/>
            <w:vAlign w:val="bottom"/>
          </w:tcPr>
          <w:p w:rsidR="00492467" w:rsidRPr="00011896" w:rsidRDefault="00492467" w:rsidP="00A261CE">
            <w:pPr>
              <w:spacing w:line="240" w:lineRule="auto"/>
            </w:pPr>
            <w:r w:rsidRPr="00011896">
              <w:t xml:space="preserve">Chamodraka Xeni </w:t>
            </w:r>
          </w:p>
        </w:tc>
        <w:tc>
          <w:tcPr>
            <w:tcW w:w="2439"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t xml:space="preserve">Membre, département Services juridiques </w:t>
            </w:r>
          </w:p>
        </w:tc>
        <w:tc>
          <w:tcPr>
            <w:tcW w:w="3340"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t xml:space="preserve">CESE - Comité économique et social européen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492467" w:rsidRPr="00011896" w:rsidRDefault="00492467" w:rsidP="00377CB4">
            <w:pPr>
              <w:spacing w:line="240" w:lineRule="auto"/>
              <w:jc w:val="right"/>
            </w:pPr>
            <w:r w:rsidRPr="00011896">
              <w:t>106</w:t>
            </w:r>
          </w:p>
        </w:tc>
        <w:tc>
          <w:tcPr>
            <w:tcW w:w="700" w:type="dxa"/>
            <w:tcBorders>
              <w:top w:val="nil"/>
              <w:left w:val="nil"/>
              <w:bottom w:val="single" w:sz="4" w:space="0" w:color="auto"/>
              <w:right w:val="single" w:sz="4" w:space="0" w:color="auto"/>
            </w:tcBorders>
            <w:shd w:val="clear" w:color="auto" w:fill="auto"/>
            <w:noWrap/>
            <w:vAlign w:val="bottom"/>
          </w:tcPr>
          <w:p w:rsidR="00492467" w:rsidRPr="00011896" w:rsidRDefault="00492467"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492467" w:rsidRPr="00011896" w:rsidRDefault="00492467" w:rsidP="00A261CE">
            <w:pPr>
              <w:spacing w:line="240" w:lineRule="auto"/>
            </w:pPr>
            <w:r w:rsidRPr="00011896">
              <w:t xml:space="preserve">Chantzaras Vanguélis </w:t>
            </w:r>
          </w:p>
        </w:tc>
        <w:tc>
          <w:tcPr>
            <w:tcW w:w="2439" w:type="dxa"/>
            <w:tcBorders>
              <w:top w:val="nil"/>
              <w:left w:val="nil"/>
              <w:bottom w:val="single" w:sz="4" w:space="0" w:color="auto"/>
              <w:right w:val="single" w:sz="4" w:space="0" w:color="auto"/>
            </w:tcBorders>
            <w:shd w:val="clear" w:color="000000" w:fill="FFFFFF"/>
            <w:vAlign w:val="bottom"/>
          </w:tcPr>
          <w:p w:rsidR="00492467" w:rsidRPr="00011896" w:rsidRDefault="00492467">
            <w:pPr>
              <w:spacing w:line="240" w:lineRule="auto"/>
            </w:pPr>
            <w:r w:rsidRPr="00011896">
              <w:t xml:space="preserve">Membre </w:t>
            </w:r>
          </w:p>
        </w:tc>
        <w:tc>
          <w:tcPr>
            <w:tcW w:w="3340"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t xml:space="preserve">GSEE - Confédération générale des travailleurs de Grèce </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492467" w:rsidRPr="00011896" w:rsidRDefault="00492467" w:rsidP="00377CB4">
            <w:pPr>
              <w:spacing w:line="240" w:lineRule="auto"/>
              <w:jc w:val="right"/>
            </w:pPr>
            <w:r w:rsidRPr="00011896">
              <w:t>107</w:t>
            </w:r>
          </w:p>
        </w:tc>
        <w:tc>
          <w:tcPr>
            <w:tcW w:w="700" w:type="dxa"/>
            <w:tcBorders>
              <w:top w:val="nil"/>
              <w:left w:val="nil"/>
              <w:bottom w:val="single" w:sz="4" w:space="0" w:color="auto"/>
              <w:right w:val="single" w:sz="4" w:space="0" w:color="auto"/>
            </w:tcBorders>
            <w:shd w:val="clear" w:color="auto" w:fill="auto"/>
            <w:noWrap/>
            <w:vAlign w:val="bottom"/>
          </w:tcPr>
          <w:p w:rsidR="00492467" w:rsidRPr="00011896" w:rsidRDefault="00492467"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noWrap/>
            <w:vAlign w:val="bottom"/>
          </w:tcPr>
          <w:p w:rsidR="00492467" w:rsidRPr="00011896" w:rsidRDefault="00492467" w:rsidP="00A261CE">
            <w:pPr>
              <w:spacing w:line="240" w:lineRule="auto"/>
            </w:pPr>
            <w:r w:rsidRPr="00011896">
              <w:t xml:space="preserve">Charalambidis Nikolaos </w:t>
            </w:r>
          </w:p>
        </w:tc>
        <w:tc>
          <w:tcPr>
            <w:tcW w:w="2439"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t xml:space="preserve">Directeur général </w:t>
            </w:r>
          </w:p>
        </w:tc>
        <w:tc>
          <w:tcPr>
            <w:tcW w:w="3340"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t>GREENPEACE GRÈCE</w:t>
            </w:r>
          </w:p>
        </w:tc>
      </w:tr>
      <w:tr w:rsidR="00F94B15" w:rsidRPr="00011896">
        <w:trPr>
          <w:trHeight w:val="702"/>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492467" w:rsidRPr="00011896" w:rsidRDefault="00492467" w:rsidP="00377CB4">
            <w:pPr>
              <w:spacing w:line="240" w:lineRule="auto"/>
              <w:jc w:val="right"/>
            </w:pPr>
            <w:r w:rsidRPr="00011896">
              <w:t>108</w:t>
            </w:r>
          </w:p>
        </w:tc>
        <w:tc>
          <w:tcPr>
            <w:tcW w:w="700" w:type="dxa"/>
            <w:tcBorders>
              <w:top w:val="nil"/>
              <w:left w:val="nil"/>
              <w:bottom w:val="single" w:sz="4" w:space="0" w:color="auto"/>
              <w:right w:val="single" w:sz="4" w:space="0" w:color="auto"/>
            </w:tcBorders>
            <w:shd w:val="clear" w:color="auto" w:fill="auto"/>
            <w:noWrap/>
            <w:vAlign w:val="bottom"/>
          </w:tcPr>
          <w:p w:rsidR="00492467" w:rsidRPr="00011896" w:rsidRDefault="00492467" w:rsidP="00A261CE">
            <w:pPr>
              <w:spacing w:line="240" w:lineRule="auto"/>
            </w:pPr>
            <w:r w:rsidRPr="00011896">
              <w:t xml:space="preserve">M. </w:t>
            </w:r>
          </w:p>
        </w:tc>
        <w:tc>
          <w:tcPr>
            <w:tcW w:w="3040"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t xml:space="preserve">Chortis Konstantinos </w:t>
            </w:r>
          </w:p>
        </w:tc>
        <w:tc>
          <w:tcPr>
            <w:tcW w:w="2439"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t xml:space="preserve">Secrétaire général adjoint </w:t>
            </w:r>
          </w:p>
        </w:tc>
        <w:tc>
          <w:tcPr>
            <w:tcW w:w="3340" w:type="dxa"/>
            <w:tcBorders>
              <w:top w:val="nil"/>
              <w:left w:val="nil"/>
              <w:bottom w:val="single" w:sz="4" w:space="0" w:color="auto"/>
              <w:right w:val="single" w:sz="4" w:space="0" w:color="auto"/>
            </w:tcBorders>
            <w:shd w:val="clear" w:color="000000" w:fill="FFFFFF"/>
            <w:vAlign w:val="bottom"/>
          </w:tcPr>
          <w:p w:rsidR="00492467" w:rsidRPr="00011896" w:rsidRDefault="00492467" w:rsidP="00A261CE">
            <w:pPr>
              <w:spacing w:line="240" w:lineRule="auto"/>
            </w:pPr>
            <w:r w:rsidRPr="00011896">
              <w:t xml:space="preserve">ESAMEA - Confédération nationale des personnes handicapées de Grèce </w:t>
            </w:r>
          </w:p>
        </w:tc>
      </w:tr>
    </w:tbl>
    <w:p w:rsidR="00832CE3" w:rsidRPr="00011896" w:rsidRDefault="00832CE3" w:rsidP="00832CE3">
      <w:pPr>
        <w:spacing w:line="240" w:lineRule="auto"/>
      </w:pPr>
    </w:p>
    <w:p w:rsidR="00246359" w:rsidRPr="00011896" w:rsidRDefault="00A31A18" w:rsidP="00B81AF1">
      <w:pPr>
        <w:spacing w:after="200" w:line="276" w:lineRule="auto"/>
        <w:jc w:val="center"/>
      </w:pPr>
      <w:r w:rsidRPr="00011896">
        <w:t>______________</w:t>
      </w:r>
    </w:p>
    <w:sectPr w:rsidR="00246359" w:rsidRPr="00011896" w:rsidSect="00617329">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08" w:rsidRDefault="00266108" w:rsidP="00246359">
      <w:pPr>
        <w:spacing w:line="240" w:lineRule="auto"/>
      </w:pPr>
      <w:r>
        <w:separator/>
      </w:r>
    </w:p>
  </w:endnote>
  <w:endnote w:type="continuationSeparator" w:id="0">
    <w:p w:rsidR="00266108" w:rsidRDefault="00266108" w:rsidP="00246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29" w:rsidRDefault="00617329" w:rsidP="00617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A9" w:rsidRPr="00617329" w:rsidRDefault="00617329">
    <w:pPr>
      <w:pStyle w:val="Footer"/>
    </w:pPr>
    <w:r>
      <w:t xml:space="preserve">EESC-2017-02849-00-00-TCD-TRA (EL) </w:t>
    </w:r>
    <w:r>
      <w:fldChar w:fldCharType="begin"/>
    </w:r>
    <w:r>
      <w:instrText xml:space="preserve"> PAGE  \* Arabic  \* MERGEFORMAT </w:instrText>
    </w:r>
    <w:r>
      <w:fldChar w:fldCharType="separate"/>
    </w:r>
    <w:r w:rsidR="00864905">
      <w:rPr>
        <w:noProof/>
      </w:rPr>
      <w:t>1</w:t>
    </w:r>
    <w:r>
      <w:fldChar w:fldCharType="end"/>
    </w:r>
    <w:r>
      <w:t>/</w:t>
    </w:r>
    <w:r>
      <w:fldChar w:fldCharType="begin"/>
    </w:r>
    <w:r>
      <w:instrText xml:space="preserve"> = </w:instrText>
    </w:r>
    <w:fldSimple w:instr=" NUMPAGES ">
      <w:r w:rsidR="00864905">
        <w:rPr>
          <w:noProof/>
        </w:rPr>
        <w:instrText>13</w:instrText>
      </w:r>
    </w:fldSimple>
    <w:r>
      <w:instrText xml:space="preserve"> </w:instrText>
    </w:r>
    <w:r>
      <w:fldChar w:fldCharType="separate"/>
    </w:r>
    <w:r w:rsidR="00864905">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29" w:rsidRDefault="00617329" w:rsidP="00617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08" w:rsidRDefault="00266108" w:rsidP="00246359">
      <w:pPr>
        <w:spacing w:line="240" w:lineRule="auto"/>
      </w:pPr>
      <w:r>
        <w:separator/>
      </w:r>
    </w:p>
  </w:footnote>
  <w:footnote w:type="continuationSeparator" w:id="0">
    <w:p w:rsidR="00266108" w:rsidRDefault="00266108" w:rsidP="002463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29" w:rsidRDefault="00617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A9" w:rsidRPr="004A2783" w:rsidRDefault="007121A9" w:rsidP="004A278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29" w:rsidRDefault="00617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3804AD1"/>
    <w:multiLevelType w:val="hybridMultilevel"/>
    <w:tmpl w:val="B3FEAF66"/>
    <w:lvl w:ilvl="0" w:tplc="81483766">
      <w:start w:val="1"/>
      <w:numFmt w:val="decimal"/>
      <w:lvlText w:val="%1."/>
      <w:lvlJc w:val="left"/>
      <w:pPr>
        <w:ind w:left="70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B0B7506"/>
    <w:multiLevelType w:val="hybridMultilevel"/>
    <w:tmpl w:val="7DE645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FA"/>
    <w:rsid w:val="0000643E"/>
    <w:rsid w:val="00011896"/>
    <w:rsid w:val="00021ED6"/>
    <w:rsid w:val="00023654"/>
    <w:rsid w:val="00057F4F"/>
    <w:rsid w:val="00082D2D"/>
    <w:rsid w:val="0010078B"/>
    <w:rsid w:val="001520B9"/>
    <w:rsid w:val="00156A8C"/>
    <w:rsid w:val="00172D58"/>
    <w:rsid w:val="00195266"/>
    <w:rsid w:val="001A2915"/>
    <w:rsid w:val="001F5B93"/>
    <w:rsid w:val="00246359"/>
    <w:rsid w:val="00263036"/>
    <w:rsid w:val="00266108"/>
    <w:rsid w:val="00291EDD"/>
    <w:rsid w:val="002E708B"/>
    <w:rsid w:val="003121B8"/>
    <w:rsid w:val="00332176"/>
    <w:rsid w:val="00336BAF"/>
    <w:rsid w:val="00371A42"/>
    <w:rsid w:val="003723D4"/>
    <w:rsid w:val="00375C16"/>
    <w:rsid w:val="00377CB4"/>
    <w:rsid w:val="0039439A"/>
    <w:rsid w:val="003A5737"/>
    <w:rsid w:val="003B7435"/>
    <w:rsid w:val="003C7A81"/>
    <w:rsid w:val="003E72A7"/>
    <w:rsid w:val="00435806"/>
    <w:rsid w:val="00455592"/>
    <w:rsid w:val="0047261D"/>
    <w:rsid w:val="0047541B"/>
    <w:rsid w:val="00476E3D"/>
    <w:rsid w:val="004828A2"/>
    <w:rsid w:val="004874DC"/>
    <w:rsid w:val="00492467"/>
    <w:rsid w:val="004968B4"/>
    <w:rsid w:val="004A2783"/>
    <w:rsid w:val="004E5E42"/>
    <w:rsid w:val="004E6522"/>
    <w:rsid w:val="004F6B45"/>
    <w:rsid w:val="00522248"/>
    <w:rsid w:val="00523960"/>
    <w:rsid w:val="00524922"/>
    <w:rsid w:val="00552BDE"/>
    <w:rsid w:val="005724D9"/>
    <w:rsid w:val="00590D09"/>
    <w:rsid w:val="005928AE"/>
    <w:rsid w:val="00597BEA"/>
    <w:rsid w:val="005A5A46"/>
    <w:rsid w:val="005C0152"/>
    <w:rsid w:val="005C30B6"/>
    <w:rsid w:val="00601690"/>
    <w:rsid w:val="00616A6A"/>
    <w:rsid w:val="00617329"/>
    <w:rsid w:val="0062524F"/>
    <w:rsid w:val="00633AD4"/>
    <w:rsid w:val="00643937"/>
    <w:rsid w:val="00655309"/>
    <w:rsid w:val="00686007"/>
    <w:rsid w:val="006B5459"/>
    <w:rsid w:val="006D58F7"/>
    <w:rsid w:val="006F2D90"/>
    <w:rsid w:val="006F7CC9"/>
    <w:rsid w:val="00706735"/>
    <w:rsid w:val="007121A9"/>
    <w:rsid w:val="007238A6"/>
    <w:rsid w:val="0073570E"/>
    <w:rsid w:val="00792248"/>
    <w:rsid w:val="00792E9F"/>
    <w:rsid w:val="007B5218"/>
    <w:rsid w:val="007B73D7"/>
    <w:rsid w:val="007D1F72"/>
    <w:rsid w:val="007E5647"/>
    <w:rsid w:val="0083224D"/>
    <w:rsid w:val="00832CE3"/>
    <w:rsid w:val="008333A1"/>
    <w:rsid w:val="00835B21"/>
    <w:rsid w:val="00844AEB"/>
    <w:rsid w:val="00856243"/>
    <w:rsid w:val="00864905"/>
    <w:rsid w:val="0087079C"/>
    <w:rsid w:val="00882E5F"/>
    <w:rsid w:val="00892FBE"/>
    <w:rsid w:val="008A51DC"/>
    <w:rsid w:val="008B45E7"/>
    <w:rsid w:val="008B6652"/>
    <w:rsid w:val="008D059E"/>
    <w:rsid w:val="008E26C9"/>
    <w:rsid w:val="008E39B4"/>
    <w:rsid w:val="008E58E2"/>
    <w:rsid w:val="00910759"/>
    <w:rsid w:val="00935037"/>
    <w:rsid w:val="009363C2"/>
    <w:rsid w:val="00940121"/>
    <w:rsid w:val="00964DAA"/>
    <w:rsid w:val="009852CF"/>
    <w:rsid w:val="009D7B3A"/>
    <w:rsid w:val="009F70EC"/>
    <w:rsid w:val="00A02EEB"/>
    <w:rsid w:val="00A261CE"/>
    <w:rsid w:val="00A31A18"/>
    <w:rsid w:val="00A673C7"/>
    <w:rsid w:val="00A732AC"/>
    <w:rsid w:val="00AA284C"/>
    <w:rsid w:val="00AA568C"/>
    <w:rsid w:val="00AC225A"/>
    <w:rsid w:val="00B4004F"/>
    <w:rsid w:val="00B43BF6"/>
    <w:rsid w:val="00B46F4B"/>
    <w:rsid w:val="00B5145F"/>
    <w:rsid w:val="00B77EE1"/>
    <w:rsid w:val="00B80D22"/>
    <w:rsid w:val="00B81AF1"/>
    <w:rsid w:val="00BD692B"/>
    <w:rsid w:val="00BE458D"/>
    <w:rsid w:val="00BE560E"/>
    <w:rsid w:val="00C11B57"/>
    <w:rsid w:val="00C173E8"/>
    <w:rsid w:val="00C430D7"/>
    <w:rsid w:val="00C71349"/>
    <w:rsid w:val="00C72160"/>
    <w:rsid w:val="00C80B46"/>
    <w:rsid w:val="00C86DDC"/>
    <w:rsid w:val="00C90132"/>
    <w:rsid w:val="00D02B45"/>
    <w:rsid w:val="00D06231"/>
    <w:rsid w:val="00D13BA6"/>
    <w:rsid w:val="00D25A2B"/>
    <w:rsid w:val="00D3503E"/>
    <w:rsid w:val="00D4504F"/>
    <w:rsid w:val="00DA6BFE"/>
    <w:rsid w:val="00DD1738"/>
    <w:rsid w:val="00DD47DD"/>
    <w:rsid w:val="00DE5A92"/>
    <w:rsid w:val="00E111FF"/>
    <w:rsid w:val="00E130C1"/>
    <w:rsid w:val="00E243F2"/>
    <w:rsid w:val="00E35943"/>
    <w:rsid w:val="00EB37C6"/>
    <w:rsid w:val="00EB3E39"/>
    <w:rsid w:val="00EC02D4"/>
    <w:rsid w:val="00EC4F13"/>
    <w:rsid w:val="00ED424E"/>
    <w:rsid w:val="00EF1001"/>
    <w:rsid w:val="00F0232B"/>
    <w:rsid w:val="00F127E6"/>
    <w:rsid w:val="00F22A41"/>
    <w:rsid w:val="00F358E1"/>
    <w:rsid w:val="00F41958"/>
    <w:rsid w:val="00F44E20"/>
    <w:rsid w:val="00F619FA"/>
    <w:rsid w:val="00F74E55"/>
    <w:rsid w:val="00F82245"/>
    <w:rsid w:val="00F85F90"/>
    <w:rsid w:val="00F87F7E"/>
    <w:rsid w:val="00F94B15"/>
    <w:rsid w:val="00F96FE7"/>
    <w:rsid w:val="00FA1160"/>
    <w:rsid w:val="00FA6839"/>
    <w:rsid w:val="00FC23A2"/>
    <w:rsid w:val="00FD7E25"/>
    <w:rsid w:val="00FE5F66"/>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F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619FA"/>
    <w:pPr>
      <w:numPr>
        <w:numId w:val="1"/>
      </w:numPr>
      <w:ind w:left="567" w:hanging="567"/>
      <w:outlineLvl w:val="0"/>
    </w:pPr>
    <w:rPr>
      <w:kern w:val="28"/>
    </w:rPr>
  </w:style>
  <w:style w:type="paragraph" w:styleId="Heading2">
    <w:name w:val="heading 2"/>
    <w:basedOn w:val="Normal"/>
    <w:next w:val="Normal"/>
    <w:link w:val="Heading2Char"/>
    <w:qFormat/>
    <w:rsid w:val="00F619FA"/>
    <w:pPr>
      <w:numPr>
        <w:ilvl w:val="1"/>
        <w:numId w:val="1"/>
      </w:numPr>
      <w:ind w:left="567" w:hanging="567"/>
      <w:outlineLvl w:val="1"/>
    </w:pPr>
  </w:style>
  <w:style w:type="paragraph" w:styleId="Heading3">
    <w:name w:val="heading 3"/>
    <w:basedOn w:val="Normal"/>
    <w:next w:val="Normal"/>
    <w:link w:val="Heading3Char"/>
    <w:qFormat/>
    <w:rsid w:val="00F619FA"/>
    <w:pPr>
      <w:numPr>
        <w:ilvl w:val="2"/>
        <w:numId w:val="1"/>
      </w:numPr>
      <w:ind w:left="567" w:hanging="567"/>
      <w:outlineLvl w:val="2"/>
    </w:pPr>
  </w:style>
  <w:style w:type="paragraph" w:styleId="Heading4">
    <w:name w:val="heading 4"/>
    <w:basedOn w:val="Normal"/>
    <w:next w:val="Normal"/>
    <w:link w:val="Heading4Char"/>
    <w:qFormat/>
    <w:rsid w:val="00F619FA"/>
    <w:pPr>
      <w:numPr>
        <w:ilvl w:val="3"/>
        <w:numId w:val="1"/>
      </w:numPr>
      <w:ind w:left="567" w:hanging="567"/>
      <w:outlineLvl w:val="3"/>
    </w:pPr>
  </w:style>
  <w:style w:type="paragraph" w:styleId="Heading5">
    <w:name w:val="heading 5"/>
    <w:basedOn w:val="Normal"/>
    <w:next w:val="Normal"/>
    <w:link w:val="Heading5Char"/>
    <w:qFormat/>
    <w:rsid w:val="00F619FA"/>
    <w:pPr>
      <w:numPr>
        <w:ilvl w:val="4"/>
        <w:numId w:val="1"/>
      </w:numPr>
      <w:ind w:left="567" w:hanging="567"/>
      <w:outlineLvl w:val="4"/>
    </w:pPr>
  </w:style>
  <w:style w:type="paragraph" w:styleId="Heading6">
    <w:name w:val="heading 6"/>
    <w:basedOn w:val="Normal"/>
    <w:next w:val="Normal"/>
    <w:link w:val="Heading6Char"/>
    <w:qFormat/>
    <w:rsid w:val="00F619FA"/>
    <w:pPr>
      <w:numPr>
        <w:ilvl w:val="5"/>
        <w:numId w:val="1"/>
      </w:numPr>
      <w:ind w:left="567" w:hanging="567"/>
      <w:outlineLvl w:val="5"/>
    </w:pPr>
  </w:style>
  <w:style w:type="paragraph" w:styleId="Heading7">
    <w:name w:val="heading 7"/>
    <w:basedOn w:val="Normal"/>
    <w:next w:val="Normal"/>
    <w:link w:val="Heading7Char"/>
    <w:qFormat/>
    <w:rsid w:val="00F619FA"/>
    <w:pPr>
      <w:numPr>
        <w:ilvl w:val="6"/>
        <w:numId w:val="1"/>
      </w:numPr>
      <w:ind w:left="567" w:hanging="567"/>
      <w:outlineLvl w:val="6"/>
    </w:pPr>
  </w:style>
  <w:style w:type="paragraph" w:styleId="Heading8">
    <w:name w:val="heading 8"/>
    <w:basedOn w:val="Normal"/>
    <w:next w:val="Normal"/>
    <w:link w:val="Heading8Char"/>
    <w:qFormat/>
    <w:rsid w:val="00F619FA"/>
    <w:pPr>
      <w:numPr>
        <w:ilvl w:val="7"/>
        <w:numId w:val="1"/>
      </w:numPr>
      <w:ind w:left="567" w:hanging="567"/>
      <w:outlineLvl w:val="7"/>
    </w:pPr>
  </w:style>
  <w:style w:type="paragraph" w:styleId="Heading9">
    <w:name w:val="heading 9"/>
    <w:basedOn w:val="Normal"/>
    <w:next w:val="Normal"/>
    <w:link w:val="Heading9Char"/>
    <w:qFormat/>
    <w:rsid w:val="00F619F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9FA"/>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F619FA"/>
    <w:rPr>
      <w:rFonts w:ascii="Times New Roman" w:eastAsia="Times New Roman" w:hAnsi="Times New Roman" w:cs="Times New Roman"/>
      <w:lang w:val="fr-FR"/>
    </w:rPr>
  </w:style>
  <w:style w:type="character" w:customStyle="1" w:styleId="Heading3Char">
    <w:name w:val="Heading 3 Char"/>
    <w:basedOn w:val="DefaultParagraphFont"/>
    <w:link w:val="Heading3"/>
    <w:rsid w:val="00F619FA"/>
    <w:rPr>
      <w:rFonts w:ascii="Times New Roman" w:eastAsia="Times New Roman" w:hAnsi="Times New Roman" w:cs="Times New Roman"/>
      <w:lang w:val="fr-FR"/>
    </w:rPr>
  </w:style>
  <w:style w:type="character" w:customStyle="1" w:styleId="Heading4Char">
    <w:name w:val="Heading 4 Char"/>
    <w:basedOn w:val="DefaultParagraphFont"/>
    <w:link w:val="Heading4"/>
    <w:rsid w:val="00F619FA"/>
    <w:rPr>
      <w:rFonts w:ascii="Times New Roman" w:eastAsia="Times New Roman" w:hAnsi="Times New Roman" w:cs="Times New Roman"/>
      <w:lang w:val="fr-FR"/>
    </w:rPr>
  </w:style>
  <w:style w:type="character" w:customStyle="1" w:styleId="Heading5Char">
    <w:name w:val="Heading 5 Char"/>
    <w:basedOn w:val="DefaultParagraphFont"/>
    <w:link w:val="Heading5"/>
    <w:rsid w:val="00F619FA"/>
    <w:rPr>
      <w:rFonts w:ascii="Times New Roman" w:eastAsia="Times New Roman" w:hAnsi="Times New Roman" w:cs="Times New Roman"/>
      <w:lang w:val="fr-FR"/>
    </w:rPr>
  </w:style>
  <w:style w:type="character" w:customStyle="1" w:styleId="Heading6Char">
    <w:name w:val="Heading 6 Char"/>
    <w:basedOn w:val="DefaultParagraphFont"/>
    <w:link w:val="Heading6"/>
    <w:rsid w:val="00F619FA"/>
    <w:rPr>
      <w:rFonts w:ascii="Times New Roman" w:eastAsia="Times New Roman" w:hAnsi="Times New Roman" w:cs="Times New Roman"/>
      <w:lang w:val="fr-FR"/>
    </w:rPr>
  </w:style>
  <w:style w:type="character" w:customStyle="1" w:styleId="Heading7Char">
    <w:name w:val="Heading 7 Char"/>
    <w:basedOn w:val="DefaultParagraphFont"/>
    <w:link w:val="Heading7"/>
    <w:rsid w:val="00F619FA"/>
    <w:rPr>
      <w:rFonts w:ascii="Times New Roman" w:eastAsia="Times New Roman" w:hAnsi="Times New Roman" w:cs="Times New Roman"/>
      <w:lang w:val="fr-FR"/>
    </w:rPr>
  </w:style>
  <w:style w:type="character" w:customStyle="1" w:styleId="Heading8Char">
    <w:name w:val="Heading 8 Char"/>
    <w:basedOn w:val="DefaultParagraphFont"/>
    <w:link w:val="Heading8"/>
    <w:rsid w:val="00F619FA"/>
    <w:rPr>
      <w:rFonts w:ascii="Times New Roman" w:eastAsia="Times New Roman" w:hAnsi="Times New Roman" w:cs="Times New Roman"/>
      <w:lang w:val="fr-FR"/>
    </w:rPr>
  </w:style>
  <w:style w:type="character" w:customStyle="1" w:styleId="Heading9Char">
    <w:name w:val="Heading 9 Char"/>
    <w:basedOn w:val="DefaultParagraphFont"/>
    <w:link w:val="Heading9"/>
    <w:rsid w:val="00F619FA"/>
    <w:rPr>
      <w:rFonts w:ascii="Times New Roman" w:eastAsia="Times New Roman" w:hAnsi="Times New Roman" w:cs="Times New Roman"/>
      <w:lang w:val="fr-FR"/>
    </w:rPr>
  </w:style>
  <w:style w:type="paragraph" w:styleId="Footer">
    <w:name w:val="footer"/>
    <w:basedOn w:val="Normal"/>
    <w:link w:val="FooterChar"/>
    <w:uiPriority w:val="99"/>
    <w:qFormat/>
    <w:rsid w:val="00F619FA"/>
  </w:style>
  <w:style w:type="character" w:customStyle="1" w:styleId="FooterChar">
    <w:name w:val="Footer Char"/>
    <w:basedOn w:val="DefaultParagraphFont"/>
    <w:link w:val="Footer"/>
    <w:uiPriority w:val="99"/>
    <w:rsid w:val="00F619FA"/>
    <w:rPr>
      <w:rFonts w:ascii="Times New Roman" w:eastAsia="Times New Roman" w:hAnsi="Times New Roman" w:cs="Times New Roman"/>
    </w:rPr>
  </w:style>
  <w:style w:type="paragraph" w:styleId="FootnoteText">
    <w:name w:val="footnote text"/>
    <w:basedOn w:val="Normal"/>
    <w:link w:val="FootnoteTextChar"/>
    <w:qFormat/>
    <w:rsid w:val="00F619FA"/>
    <w:pPr>
      <w:keepLines/>
      <w:spacing w:after="60" w:line="240" w:lineRule="auto"/>
      <w:ind w:left="567" w:hanging="567"/>
    </w:pPr>
    <w:rPr>
      <w:sz w:val="16"/>
    </w:rPr>
  </w:style>
  <w:style w:type="character" w:customStyle="1" w:styleId="FootnoteTextChar">
    <w:name w:val="Footnote Text Char"/>
    <w:basedOn w:val="DefaultParagraphFont"/>
    <w:link w:val="FootnoteText"/>
    <w:rsid w:val="00F619FA"/>
    <w:rPr>
      <w:rFonts w:ascii="Times New Roman" w:eastAsia="Times New Roman" w:hAnsi="Times New Roman" w:cs="Times New Roman"/>
      <w:sz w:val="16"/>
      <w:lang w:val="fr-FR"/>
    </w:rPr>
  </w:style>
  <w:style w:type="paragraph" w:styleId="Header">
    <w:name w:val="header"/>
    <w:basedOn w:val="Normal"/>
    <w:link w:val="HeaderChar"/>
    <w:uiPriority w:val="99"/>
    <w:qFormat/>
    <w:rsid w:val="00F619FA"/>
  </w:style>
  <w:style w:type="character" w:customStyle="1" w:styleId="HeaderChar">
    <w:name w:val="Header Char"/>
    <w:basedOn w:val="DefaultParagraphFont"/>
    <w:link w:val="Header"/>
    <w:uiPriority w:val="99"/>
    <w:rsid w:val="00F619FA"/>
    <w:rPr>
      <w:rFonts w:ascii="Times New Roman" w:eastAsia="Times New Roman" w:hAnsi="Times New Roman" w:cs="Times New Roman"/>
      <w:lang w:val="fr-FR"/>
    </w:rPr>
  </w:style>
  <w:style w:type="paragraph" w:customStyle="1" w:styleId="quotes">
    <w:name w:val="quotes"/>
    <w:basedOn w:val="Normal"/>
    <w:next w:val="Normal"/>
    <w:rsid w:val="00F619FA"/>
    <w:pPr>
      <w:ind w:left="720"/>
    </w:pPr>
    <w:rPr>
      <w:i/>
    </w:rPr>
  </w:style>
  <w:style w:type="character" w:styleId="FootnoteReference">
    <w:name w:val="footnote reference"/>
    <w:basedOn w:val="DefaultParagraphFont"/>
    <w:unhideWhenUsed/>
    <w:qFormat/>
    <w:rsid w:val="00F619FA"/>
    <w:rPr>
      <w:sz w:val="24"/>
      <w:vertAlign w:val="superscript"/>
    </w:rPr>
  </w:style>
  <w:style w:type="paragraph" w:styleId="ListParagraph">
    <w:name w:val="List Paragraph"/>
    <w:basedOn w:val="Normal"/>
    <w:uiPriority w:val="34"/>
    <w:qFormat/>
    <w:rsid w:val="00552BDE"/>
    <w:pPr>
      <w:ind w:left="720"/>
      <w:contextualSpacing/>
    </w:pPr>
  </w:style>
  <w:style w:type="paragraph" w:styleId="BalloonText">
    <w:name w:val="Balloon Text"/>
    <w:basedOn w:val="Normal"/>
    <w:link w:val="BalloonTextChar"/>
    <w:uiPriority w:val="99"/>
    <w:semiHidden/>
    <w:unhideWhenUsed/>
    <w:rsid w:val="00EB3E3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3E39"/>
    <w:rPr>
      <w:rFonts w:ascii="Lucida Grande" w:eastAsia="Times New Roman" w:hAnsi="Lucida Grande" w:cs="Times New Roman"/>
      <w:sz w:val="18"/>
      <w:szCs w:val="18"/>
      <w:lang w:val="fr-FR"/>
    </w:rPr>
  </w:style>
  <w:style w:type="table" w:styleId="TableGrid">
    <w:name w:val="Table Grid"/>
    <w:basedOn w:val="TableNormal"/>
    <w:uiPriority w:val="39"/>
    <w:rsid w:val="0079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F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619FA"/>
    <w:pPr>
      <w:numPr>
        <w:numId w:val="1"/>
      </w:numPr>
      <w:ind w:left="567" w:hanging="567"/>
      <w:outlineLvl w:val="0"/>
    </w:pPr>
    <w:rPr>
      <w:kern w:val="28"/>
    </w:rPr>
  </w:style>
  <w:style w:type="paragraph" w:styleId="Heading2">
    <w:name w:val="heading 2"/>
    <w:basedOn w:val="Normal"/>
    <w:next w:val="Normal"/>
    <w:link w:val="Heading2Char"/>
    <w:qFormat/>
    <w:rsid w:val="00F619FA"/>
    <w:pPr>
      <w:numPr>
        <w:ilvl w:val="1"/>
        <w:numId w:val="1"/>
      </w:numPr>
      <w:ind w:left="567" w:hanging="567"/>
      <w:outlineLvl w:val="1"/>
    </w:pPr>
  </w:style>
  <w:style w:type="paragraph" w:styleId="Heading3">
    <w:name w:val="heading 3"/>
    <w:basedOn w:val="Normal"/>
    <w:next w:val="Normal"/>
    <w:link w:val="Heading3Char"/>
    <w:qFormat/>
    <w:rsid w:val="00F619FA"/>
    <w:pPr>
      <w:numPr>
        <w:ilvl w:val="2"/>
        <w:numId w:val="1"/>
      </w:numPr>
      <w:ind w:left="567" w:hanging="567"/>
      <w:outlineLvl w:val="2"/>
    </w:pPr>
  </w:style>
  <w:style w:type="paragraph" w:styleId="Heading4">
    <w:name w:val="heading 4"/>
    <w:basedOn w:val="Normal"/>
    <w:next w:val="Normal"/>
    <w:link w:val="Heading4Char"/>
    <w:qFormat/>
    <w:rsid w:val="00F619FA"/>
    <w:pPr>
      <w:numPr>
        <w:ilvl w:val="3"/>
        <w:numId w:val="1"/>
      </w:numPr>
      <w:ind w:left="567" w:hanging="567"/>
      <w:outlineLvl w:val="3"/>
    </w:pPr>
  </w:style>
  <w:style w:type="paragraph" w:styleId="Heading5">
    <w:name w:val="heading 5"/>
    <w:basedOn w:val="Normal"/>
    <w:next w:val="Normal"/>
    <w:link w:val="Heading5Char"/>
    <w:qFormat/>
    <w:rsid w:val="00F619FA"/>
    <w:pPr>
      <w:numPr>
        <w:ilvl w:val="4"/>
        <w:numId w:val="1"/>
      </w:numPr>
      <w:ind w:left="567" w:hanging="567"/>
      <w:outlineLvl w:val="4"/>
    </w:pPr>
  </w:style>
  <w:style w:type="paragraph" w:styleId="Heading6">
    <w:name w:val="heading 6"/>
    <w:basedOn w:val="Normal"/>
    <w:next w:val="Normal"/>
    <w:link w:val="Heading6Char"/>
    <w:qFormat/>
    <w:rsid w:val="00F619FA"/>
    <w:pPr>
      <w:numPr>
        <w:ilvl w:val="5"/>
        <w:numId w:val="1"/>
      </w:numPr>
      <w:ind w:left="567" w:hanging="567"/>
      <w:outlineLvl w:val="5"/>
    </w:pPr>
  </w:style>
  <w:style w:type="paragraph" w:styleId="Heading7">
    <w:name w:val="heading 7"/>
    <w:basedOn w:val="Normal"/>
    <w:next w:val="Normal"/>
    <w:link w:val="Heading7Char"/>
    <w:qFormat/>
    <w:rsid w:val="00F619FA"/>
    <w:pPr>
      <w:numPr>
        <w:ilvl w:val="6"/>
        <w:numId w:val="1"/>
      </w:numPr>
      <w:ind w:left="567" w:hanging="567"/>
      <w:outlineLvl w:val="6"/>
    </w:pPr>
  </w:style>
  <w:style w:type="paragraph" w:styleId="Heading8">
    <w:name w:val="heading 8"/>
    <w:basedOn w:val="Normal"/>
    <w:next w:val="Normal"/>
    <w:link w:val="Heading8Char"/>
    <w:qFormat/>
    <w:rsid w:val="00F619FA"/>
    <w:pPr>
      <w:numPr>
        <w:ilvl w:val="7"/>
        <w:numId w:val="1"/>
      </w:numPr>
      <w:ind w:left="567" w:hanging="567"/>
      <w:outlineLvl w:val="7"/>
    </w:pPr>
  </w:style>
  <w:style w:type="paragraph" w:styleId="Heading9">
    <w:name w:val="heading 9"/>
    <w:basedOn w:val="Normal"/>
    <w:next w:val="Normal"/>
    <w:link w:val="Heading9Char"/>
    <w:qFormat/>
    <w:rsid w:val="00F619F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9FA"/>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F619FA"/>
    <w:rPr>
      <w:rFonts w:ascii="Times New Roman" w:eastAsia="Times New Roman" w:hAnsi="Times New Roman" w:cs="Times New Roman"/>
      <w:lang w:val="fr-FR"/>
    </w:rPr>
  </w:style>
  <w:style w:type="character" w:customStyle="1" w:styleId="Heading3Char">
    <w:name w:val="Heading 3 Char"/>
    <w:basedOn w:val="DefaultParagraphFont"/>
    <w:link w:val="Heading3"/>
    <w:rsid w:val="00F619FA"/>
    <w:rPr>
      <w:rFonts w:ascii="Times New Roman" w:eastAsia="Times New Roman" w:hAnsi="Times New Roman" w:cs="Times New Roman"/>
      <w:lang w:val="fr-FR"/>
    </w:rPr>
  </w:style>
  <w:style w:type="character" w:customStyle="1" w:styleId="Heading4Char">
    <w:name w:val="Heading 4 Char"/>
    <w:basedOn w:val="DefaultParagraphFont"/>
    <w:link w:val="Heading4"/>
    <w:rsid w:val="00F619FA"/>
    <w:rPr>
      <w:rFonts w:ascii="Times New Roman" w:eastAsia="Times New Roman" w:hAnsi="Times New Roman" w:cs="Times New Roman"/>
      <w:lang w:val="fr-FR"/>
    </w:rPr>
  </w:style>
  <w:style w:type="character" w:customStyle="1" w:styleId="Heading5Char">
    <w:name w:val="Heading 5 Char"/>
    <w:basedOn w:val="DefaultParagraphFont"/>
    <w:link w:val="Heading5"/>
    <w:rsid w:val="00F619FA"/>
    <w:rPr>
      <w:rFonts w:ascii="Times New Roman" w:eastAsia="Times New Roman" w:hAnsi="Times New Roman" w:cs="Times New Roman"/>
      <w:lang w:val="fr-FR"/>
    </w:rPr>
  </w:style>
  <w:style w:type="character" w:customStyle="1" w:styleId="Heading6Char">
    <w:name w:val="Heading 6 Char"/>
    <w:basedOn w:val="DefaultParagraphFont"/>
    <w:link w:val="Heading6"/>
    <w:rsid w:val="00F619FA"/>
    <w:rPr>
      <w:rFonts w:ascii="Times New Roman" w:eastAsia="Times New Roman" w:hAnsi="Times New Roman" w:cs="Times New Roman"/>
      <w:lang w:val="fr-FR"/>
    </w:rPr>
  </w:style>
  <w:style w:type="character" w:customStyle="1" w:styleId="Heading7Char">
    <w:name w:val="Heading 7 Char"/>
    <w:basedOn w:val="DefaultParagraphFont"/>
    <w:link w:val="Heading7"/>
    <w:rsid w:val="00F619FA"/>
    <w:rPr>
      <w:rFonts w:ascii="Times New Roman" w:eastAsia="Times New Roman" w:hAnsi="Times New Roman" w:cs="Times New Roman"/>
      <w:lang w:val="fr-FR"/>
    </w:rPr>
  </w:style>
  <w:style w:type="character" w:customStyle="1" w:styleId="Heading8Char">
    <w:name w:val="Heading 8 Char"/>
    <w:basedOn w:val="DefaultParagraphFont"/>
    <w:link w:val="Heading8"/>
    <w:rsid w:val="00F619FA"/>
    <w:rPr>
      <w:rFonts w:ascii="Times New Roman" w:eastAsia="Times New Roman" w:hAnsi="Times New Roman" w:cs="Times New Roman"/>
      <w:lang w:val="fr-FR"/>
    </w:rPr>
  </w:style>
  <w:style w:type="character" w:customStyle="1" w:styleId="Heading9Char">
    <w:name w:val="Heading 9 Char"/>
    <w:basedOn w:val="DefaultParagraphFont"/>
    <w:link w:val="Heading9"/>
    <w:rsid w:val="00F619FA"/>
    <w:rPr>
      <w:rFonts w:ascii="Times New Roman" w:eastAsia="Times New Roman" w:hAnsi="Times New Roman" w:cs="Times New Roman"/>
      <w:lang w:val="fr-FR"/>
    </w:rPr>
  </w:style>
  <w:style w:type="paragraph" w:styleId="Footer">
    <w:name w:val="footer"/>
    <w:basedOn w:val="Normal"/>
    <w:link w:val="FooterChar"/>
    <w:uiPriority w:val="99"/>
    <w:qFormat/>
    <w:rsid w:val="00F619FA"/>
  </w:style>
  <w:style w:type="character" w:customStyle="1" w:styleId="FooterChar">
    <w:name w:val="Footer Char"/>
    <w:basedOn w:val="DefaultParagraphFont"/>
    <w:link w:val="Footer"/>
    <w:uiPriority w:val="99"/>
    <w:rsid w:val="00F619FA"/>
    <w:rPr>
      <w:rFonts w:ascii="Times New Roman" w:eastAsia="Times New Roman" w:hAnsi="Times New Roman" w:cs="Times New Roman"/>
    </w:rPr>
  </w:style>
  <w:style w:type="paragraph" w:styleId="FootnoteText">
    <w:name w:val="footnote text"/>
    <w:basedOn w:val="Normal"/>
    <w:link w:val="FootnoteTextChar"/>
    <w:qFormat/>
    <w:rsid w:val="00F619FA"/>
    <w:pPr>
      <w:keepLines/>
      <w:spacing w:after="60" w:line="240" w:lineRule="auto"/>
      <w:ind w:left="567" w:hanging="567"/>
    </w:pPr>
    <w:rPr>
      <w:sz w:val="16"/>
    </w:rPr>
  </w:style>
  <w:style w:type="character" w:customStyle="1" w:styleId="FootnoteTextChar">
    <w:name w:val="Footnote Text Char"/>
    <w:basedOn w:val="DefaultParagraphFont"/>
    <w:link w:val="FootnoteText"/>
    <w:rsid w:val="00F619FA"/>
    <w:rPr>
      <w:rFonts w:ascii="Times New Roman" w:eastAsia="Times New Roman" w:hAnsi="Times New Roman" w:cs="Times New Roman"/>
      <w:sz w:val="16"/>
      <w:lang w:val="fr-FR"/>
    </w:rPr>
  </w:style>
  <w:style w:type="paragraph" w:styleId="Header">
    <w:name w:val="header"/>
    <w:basedOn w:val="Normal"/>
    <w:link w:val="HeaderChar"/>
    <w:uiPriority w:val="99"/>
    <w:qFormat/>
    <w:rsid w:val="00F619FA"/>
  </w:style>
  <w:style w:type="character" w:customStyle="1" w:styleId="HeaderChar">
    <w:name w:val="Header Char"/>
    <w:basedOn w:val="DefaultParagraphFont"/>
    <w:link w:val="Header"/>
    <w:uiPriority w:val="99"/>
    <w:rsid w:val="00F619FA"/>
    <w:rPr>
      <w:rFonts w:ascii="Times New Roman" w:eastAsia="Times New Roman" w:hAnsi="Times New Roman" w:cs="Times New Roman"/>
      <w:lang w:val="fr-FR"/>
    </w:rPr>
  </w:style>
  <w:style w:type="paragraph" w:customStyle="1" w:styleId="quotes">
    <w:name w:val="quotes"/>
    <w:basedOn w:val="Normal"/>
    <w:next w:val="Normal"/>
    <w:rsid w:val="00F619FA"/>
    <w:pPr>
      <w:ind w:left="720"/>
    </w:pPr>
    <w:rPr>
      <w:i/>
    </w:rPr>
  </w:style>
  <w:style w:type="character" w:styleId="FootnoteReference">
    <w:name w:val="footnote reference"/>
    <w:basedOn w:val="DefaultParagraphFont"/>
    <w:unhideWhenUsed/>
    <w:qFormat/>
    <w:rsid w:val="00F619FA"/>
    <w:rPr>
      <w:sz w:val="24"/>
      <w:vertAlign w:val="superscript"/>
    </w:rPr>
  </w:style>
  <w:style w:type="paragraph" w:styleId="ListParagraph">
    <w:name w:val="List Paragraph"/>
    <w:basedOn w:val="Normal"/>
    <w:uiPriority w:val="34"/>
    <w:qFormat/>
    <w:rsid w:val="00552BDE"/>
    <w:pPr>
      <w:ind w:left="720"/>
      <w:contextualSpacing/>
    </w:pPr>
  </w:style>
  <w:style w:type="paragraph" w:styleId="BalloonText">
    <w:name w:val="Balloon Text"/>
    <w:basedOn w:val="Normal"/>
    <w:link w:val="BalloonTextChar"/>
    <w:uiPriority w:val="99"/>
    <w:semiHidden/>
    <w:unhideWhenUsed/>
    <w:rsid w:val="00EB3E3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3E39"/>
    <w:rPr>
      <w:rFonts w:ascii="Lucida Grande" w:eastAsia="Times New Roman" w:hAnsi="Lucida Grande" w:cs="Times New Roman"/>
      <w:sz w:val="18"/>
      <w:szCs w:val="18"/>
      <w:lang w:val="fr-FR"/>
    </w:rPr>
  </w:style>
  <w:style w:type="table" w:styleId="TableGrid">
    <w:name w:val="Table Grid"/>
    <w:basedOn w:val="TableNormal"/>
    <w:uiPriority w:val="39"/>
    <w:rsid w:val="0079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WTPCSN73YJ26-5-5087</_dlc_DocId>
    <_dlc_DocIdUrl xmlns="8a3471f6-0f36-4ccf-b5ee-1ca67ea797ef">
      <Url>http://dm/EESC/2017/_layouts/DocIdRedir.aspx?ID=WTPCSN73YJ26-5-5087</Url>
      <Description>WTPCSN73YJ26-5-5087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2017-06-19T12:00:00+00:00</ProductionDate>
    <FicheYear xmlns="8a3471f6-0f36-4ccf-b5ee-1ca67ea797ef">2017</FicheYear>
    <DocumentNumber xmlns="d1332135-b17a-446f-a1ae-f2f9eb486b6d">2849</DocumentNumbe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17</Value>
      <Value>8</Value>
      <Value>6</Value>
      <Value>5</Value>
      <Value>4</Value>
      <Value>24</Value>
      <Value>2</Value>
      <Value>1</Value>
    </TaxCatchAll>
    <MeetingDate xmlns="8a3471f6-0f36-4ccf-b5ee-1ca67ea797e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6635</FicheNumber>
    <DocumentYear xmlns="8a3471f6-0f36-4ccf-b5ee-1ca67ea797ef">2017</DocumentYear>
    <DocumentPart xmlns="8a3471f6-0f36-4ccf-b5ee-1ca67ea797ef">0</DocumentPart>
    <AdoptionDate xmlns="8a3471f6-0f36-4ccf-b5ee-1ca67ea797ef" xsi:nil="true"/>
    <RequestingService xmlns="8a3471f6-0f36-4ccf-b5ee-1ca67ea797ef">Transports, énergie, infrastructures, société de l'information</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B5701-1D5F-4C56-8B01-C4E8F6F2ACCD}">
  <ds:schemaRefs>
    <ds:schemaRef ds:uri="http://schemas.microsoft.com/sharepoint/v3/contenttype/forms"/>
  </ds:schemaRefs>
</ds:datastoreItem>
</file>

<file path=customXml/itemProps2.xml><?xml version="1.0" encoding="utf-8"?>
<ds:datastoreItem xmlns:ds="http://schemas.openxmlformats.org/officeDocument/2006/customXml" ds:itemID="{961DA6FD-44EA-4E85-A3F7-3E4214CF5B94}">
  <ds:schemaRef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d1332135-b17a-446f-a1ae-f2f9eb486b6d"/>
    <ds:schemaRef ds:uri="http://schemas.microsoft.com/sharepoint/v3/fields"/>
    <ds:schemaRef ds:uri="8a3471f6-0f36-4ccf-b5ee-1ca67ea797ef"/>
    <ds:schemaRef ds:uri="http://purl.org/dc/dcmitype/"/>
  </ds:schemaRefs>
</ds:datastoreItem>
</file>

<file path=customXml/itemProps3.xml><?xml version="1.0" encoding="utf-8"?>
<ds:datastoreItem xmlns:ds="http://schemas.openxmlformats.org/officeDocument/2006/customXml" ds:itemID="{CCB2F422-0309-4C82-B35E-49A94629318F}">
  <ds:schemaRefs>
    <ds:schemaRef ds:uri="http://schemas.microsoft.com/sharepoint/events"/>
  </ds:schemaRefs>
</ds:datastoreItem>
</file>

<file path=customXml/itemProps4.xml><?xml version="1.0" encoding="utf-8"?>
<ds:datastoreItem xmlns:ds="http://schemas.openxmlformats.org/officeDocument/2006/customXml" ds:itemID="{485ABB5C-3C82-48CC-97D3-20BD1FF14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1332135-b17a-446f-a1ae-f2f9eb48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BA34A1-FD1C-4D9B-A742-4DCEC244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13</Pages>
  <Words>4192</Words>
  <Characters>23058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rapport-contribution delegation nationale EL pour le Livre Blanc sur l'Avenir de l'Europe </vt:lpstr>
    </vt:vector>
  </TitlesOfParts>
  <Company>CESE-CdR</Company>
  <LinksUpToDate>false</LinksUpToDate>
  <CharactersWithSpaces>27196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rapport-contribution delegation nationale EL pour le Livre Blanc sur l'Avenir de l'Europe</dc:title>
  <dc:subject>Travaux consultatifs divers</dc:subject>
  <dc:creator>Maria Bogdi</dc:creator>
  <cp:keywords>EESC-2017-02849-00-00-TCD-TRA-FR</cp:keywords>
  <dc:description>Rapporteur : -_x000d_
Langue originale : EL_x000d_
Date du document : 19/06/2017_x000d_
Date de la réunion : _x000d_
Documents externes : -_x000d_
Fonctionnaire responsable : Bogdi Maria, téléphone : +32 (0)2 546 9408_x000d_
_x000d_
Résumé :</dc:description>
  <cp:lastModifiedBy>Maria Bogdi</cp:lastModifiedBy>
  <cp:revision>2</cp:revision>
  <cp:lastPrinted>2017-06-08T18:10:00Z</cp:lastPrinted>
  <dcterms:created xsi:type="dcterms:W3CDTF">2017-06-19T10:58:00Z</dcterms:created>
  <dcterms:modified xsi:type="dcterms:W3CDTF">2017-06-19T10:58:00Z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12/06/2017, 03/05/2017</vt:lpwstr>
  </property>
  <property fmtid="{D5CDD505-2E9C-101B-9397-08002B2CF9AE}" pid="4" name="Pref_Time">
    <vt:lpwstr>16:34:43, 11:41:00</vt:lpwstr>
  </property>
  <property fmtid="{D5CDD505-2E9C-101B-9397-08002B2CF9AE}" pid="5" name="Pref_User">
    <vt:lpwstr>enied, mkop</vt:lpwstr>
  </property>
  <property fmtid="{D5CDD505-2E9C-101B-9397-08002B2CF9AE}" pid="6" name="Pref_FileName">
    <vt:lpwstr>EESC-2017-02849-00-00-TCD-TRA-EL-CRR.docx, EESC-2017-02227-00-00-TCD-ORI.docx</vt:lpwstr>
  </property>
  <property fmtid="{D5CDD505-2E9C-101B-9397-08002B2CF9AE}" pid="7" name="ContentTypeId">
    <vt:lpwstr>0x010100EA97B91038054C99906057A708A1480A003F2E69B9A178FF4F86235F65FC497A74</vt:lpwstr>
  </property>
  <property fmtid="{D5CDD505-2E9C-101B-9397-08002B2CF9AE}" pid="8" name="_dlc_DocIdItemGuid">
    <vt:lpwstr>568fe39c-5c30-432d-8576-4a6fe9c8f16e</vt:lpwstr>
  </property>
  <property fmtid="{D5CDD505-2E9C-101B-9397-08002B2CF9AE}" pid="9" name="DocumentType_0">
    <vt:lpwstr>TCD|cd9d6eb6-3f4f-424a-b2d1-57c9d450eaaf</vt:lpwstr>
  </property>
  <property fmtid="{D5CDD505-2E9C-101B-9397-08002B2CF9AE}" pid="10" name="AvailableTranslations">
    <vt:lpwstr>24;#EL|6d4f4d51-af9b-4650-94b4-4276bee85c91;#8;#FR|d2afafd3-4c81-4f60-8f52-ee33f2f54ff3;#4;#EN|f2175f21-25d7-44a3-96da-d6a61b075e1b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2849</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Transports, énergie, infrastructures, société de l'information</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24;#EL|6d4f4d51-af9b-4650-94b4-4276bee85c91</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EL|6d4f4d51-af9b-4650-94b4-4276bee85c91</vt:lpwstr>
  </property>
  <property fmtid="{D5CDD505-2E9C-101B-9397-08002B2CF9AE}" pid="29" name="TaxCatchAll">
    <vt:lpwstr>17;#TCD|cd9d6eb6-3f4f-424a-b2d1-57c9d450eaaf;#6;#Final|ea5e6674-7b27-4bac-b091-73adbb394efe;#5;#Unrestricted|826e22d7-d029-4ec0-a450-0c28ff673572;#4;#EN|f2175f21-25d7-44a3-96da-d6a61b075e1b;#24;#EL|6d4f4d51-af9b-4650-94b4-4276bee85c91;#2;#TRA|150d2a88-143</vt:lpwstr>
  </property>
  <property fmtid="{D5CDD505-2E9C-101B-9397-08002B2CF9AE}" pid="30" name="AvailableTranslations_0">
    <vt:lpwstr>EL|6d4f4d51-af9b-4650-94b4-4276bee85c91;EN|f2175f21-25d7-44a3-96da-d6a61b075e1b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6635</vt:i4>
  </property>
  <property fmtid="{D5CDD505-2E9C-101B-9397-08002B2CF9AE}" pid="34" name="DocumentYear">
    <vt:i4>2017</vt:i4>
  </property>
  <property fmtid="{D5CDD505-2E9C-101B-9397-08002B2CF9AE}" pid="35" name="DocumentLanguage">
    <vt:lpwstr>8;#FR|d2afafd3-4c81-4f60-8f52-ee33f2f54ff3</vt:lpwstr>
  </property>
  <property fmtid="{D5CDD505-2E9C-101B-9397-08002B2CF9AE}" pid="36" name="DocumentLanguage_0">
    <vt:lpwstr>EL|6d4f4d51-af9b-4650-94b4-4276bee85c91</vt:lpwstr>
  </property>
</Properties>
</file>