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05A0" w:rsidRPr="00F42153" w:rsidRDefault="00AF6F3E" w:rsidP="009E51E7">
      <w:pPr>
        <w:snapToGrid w:val="0"/>
        <w:jc w:val="center"/>
      </w:pPr>
      <w:r w:rsidRPr="00F42153">
        <w:rPr>
          <w:noProof/>
          <w:sz w:val="20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C57F196" wp14:editId="44DBD39F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DD7" w:rsidRPr="00260E65" w:rsidRDefault="00B92DD7" w:rsidP="00AF6F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D/IEqmtQIA&#10;ALoFAAAOAAAAAAAAAAAAAAAAAC4CAABkcnMvZTJvRG9jLnhtbFBLAQItABQABgAIAAAAIQCBA6l8&#10;4QAAAA8BAAAPAAAAAAAAAAAAAAAAAA8FAABkcnMvZG93bnJldi54bWxQSwUGAAAAAAQABADzAAAA&#10;HQYAAAAA&#10;" o:allowincell="f" filled="f" stroked="f">
                <v:textbox>
                  <w:txbxContent>
                    <w:p w:rsidR="00B92DD7" w:rsidRPr="00260E65" w:rsidRDefault="00B92DD7" w:rsidP="00AF6F3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MT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2153">
        <w:rPr>
          <w:noProof/>
          <w:lang w:val="fr-FR" w:eastAsia="fr-FR" w:bidi="ar-SA"/>
        </w:rPr>
        <w:drawing>
          <wp:inline distT="0" distB="0" distL="0" distR="0" wp14:anchorId="40525A38" wp14:editId="325BFFEB">
            <wp:extent cx="876300" cy="563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A0" w:rsidRPr="00F42153" w:rsidRDefault="008405A0" w:rsidP="009E51E7">
      <w:pPr>
        <w:snapToGrid w:val="0"/>
        <w:jc w:val="center"/>
        <w:rPr>
          <w:rFonts w:ascii="Arial" w:eastAsia="MS Mincho" w:hAnsi="Arial" w:cs="Arial"/>
          <w:b/>
          <w:i/>
          <w:sz w:val="20"/>
        </w:rPr>
      </w:pPr>
      <w:r w:rsidRPr="00F42153">
        <w:rPr>
          <w:rFonts w:ascii="Arial" w:hAnsi="Arial"/>
          <w:b/>
          <w:i/>
          <w:sz w:val="20"/>
        </w:rPr>
        <w:t>Kumitat Ekonomiku u Soċjali Ewropew</w:t>
      </w:r>
    </w:p>
    <w:p w:rsidR="008405A0" w:rsidRPr="00F42153" w:rsidRDefault="008405A0" w:rsidP="009E51E7">
      <w:pPr>
        <w:snapToGrid w:val="0"/>
      </w:pPr>
    </w:p>
    <w:p w:rsidR="008405A0" w:rsidRPr="00F42153" w:rsidRDefault="008405A0" w:rsidP="009E51E7">
      <w:pPr>
        <w:snapToGrid w:val="0"/>
      </w:pPr>
    </w:p>
    <w:p w:rsidR="008405A0" w:rsidRPr="00F42153" w:rsidRDefault="008405A0" w:rsidP="009E51E7">
      <w:pPr>
        <w:snapToGrid w:val="0"/>
        <w:jc w:val="right"/>
        <w:rPr>
          <w:rFonts w:eastAsia="MS Mincho"/>
        </w:rPr>
      </w:pPr>
      <w:r w:rsidRPr="00F42153">
        <w:t>Brussell, 5 ta' Jannar 2017</w:t>
      </w:r>
    </w:p>
    <w:p w:rsidR="008405A0" w:rsidRPr="00F42153" w:rsidRDefault="008405A0" w:rsidP="009E51E7">
      <w:pPr>
        <w:snapToGrid w:val="0"/>
      </w:pPr>
    </w:p>
    <w:p w:rsidR="008405A0" w:rsidRPr="00F42153" w:rsidRDefault="008405A0" w:rsidP="009E51E7">
      <w:pPr>
        <w:snapToGrid w:val="0"/>
      </w:pPr>
    </w:p>
    <w:p w:rsidR="00AF6F3E" w:rsidRPr="00F42153" w:rsidRDefault="00AF6F3E" w:rsidP="009E51E7">
      <w:pPr>
        <w:snapToGrid w:val="0"/>
        <w:ind w:left="-567"/>
      </w:pPr>
    </w:p>
    <w:p w:rsidR="00AF6F3E" w:rsidRPr="00F42153" w:rsidRDefault="00AF6F3E" w:rsidP="009E51E7">
      <w:pPr>
        <w:snapToGri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9"/>
      </w:tblGrid>
      <w:tr w:rsidR="008405A0" w:rsidRPr="00F42153" w:rsidTr="00A72D7A">
        <w:tc>
          <w:tcPr>
            <w:tcW w:w="92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05A0" w:rsidRPr="00F42153" w:rsidRDefault="0072400C" w:rsidP="009E51E7">
            <w:pPr>
              <w:snapToGrid w:val="0"/>
              <w:jc w:val="center"/>
              <w:rPr>
                <w:rFonts w:eastAsia="MS Mincho"/>
                <w:b/>
                <w:sz w:val="32"/>
              </w:rPr>
            </w:pPr>
            <w:r w:rsidRPr="00F42153">
              <w:rPr>
                <w:b/>
                <w:sz w:val="32"/>
              </w:rPr>
              <w:t xml:space="preserve">SESSJONI PLENARJA </w:t>
            </w:r>
            <w:r w:rsidRPr="00F42153">
              <w:rPr>
                <w:b/>
                <w:sz w:val="32"/>
              </w:rPr>
              <w:br/>
              <w:t xml:space="preserve"> </w:t>
            </w:r>
            <w:r w:rsidRPr="00F42153">
              <w:rPr>
                <w:b/>
                <w:sz w:val="32"/>
              </w:rPr>
              <w:br/>
              <w:t xml:space="preserve">TAL-14 U L-15 TA’ DIĊEMBRU 2016 </w:t>
            </w:r>
            <w:r w:rsidRPr="00F42153">
              <w:rPr>
                <w:b/>
                <w:sz w:val="32"/>
              </w:rPr>
              <w:br/>
              <w:t xml:space="preserve"> </w:t>
            </w:r>
            <w:r w:rsidRPr="00F42153">
              <w:rPr>
                <w:b/>
                <w:sz w:val="32"/>
              </w:rPr>
              <w:br/>
              <w:t>SINTEŻI TAL-OPINJONIJIET ADOTTATI</w:t>
            </w:r>
          </w:p>
          <w:p w:rsidR="008405A0" w:rsidRPr="00F42153" w:rsidRDefault="008405A0" w:rsidP="009E51E7"/>
          <w:p w:rsidR="008405A0" w:rsidRPr="00F42153" w:rsidRDefault="008405A0" w:rsidP="009E51E7"/>
        </w:tc>
      </w:tr>
      <w:tr w:rsidR="008405A0" w:rsidRPr="00F42153" w:rsidTr="00A72D7A">
        <w:tc>
          <w:tcPr>
            <w:tcW w:w="9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5A0" w:rsidRPr="00F42153" w:rsidRDefault="00A31921" w:rsidP="009E51E7">
            <w:pPr>
              <w:snapToGrid w:val="0"/>
              <w:jc w:val="center"/>
              <w:rPr>
                <w:rFonts w:eastAsia="MS Mincho"/>
                <w:b/>
              </w:rPr>
            </w:pPr>
            <w:r w:rsidRPr="00F42153">
              <w:rPr>
                <w:b/>
              </w:rPr>
              <w:t>Dan id-dokument huwa disponibbli bil-lingwi uffiċjali mis-sit tal-internet tal-Kumitat fl-indirizz li ġej:</w:t>
            </w:r>
          </w:p>
          <w:p w:rsidR="008405A0" w:rsidRPr="00F42153" w:rsidRDefault="008405A0" w:rsidP="009E51E7">
            <w:pPr>
              <w:snapToGrid w:val="0"/>
              <w:jc w:val="center"/>
              <w:rPr>
                <w:b/>
              </w:rPr>
            </w:pPr>
          </w:p>
          <w:p w:rsidR="008405A0" w:rsidRPr="00F42153" w:rsidRDefault="00D56AE4" w:rsidP="009E51E7">
            <w:pPr>
              <w:jc w:val="center"/>
              <w:rPr>
                <w:rFonts w:eastAsia="MS Mincho"/>
                <w:b/>
              </w:rPr>
            </w:pPr>
            <w:hyperlink r:id="rId14" w:anchor="/boxTab1-2">
              <w:r w:rsidR="00D9466C" w:rsidRPr="00F42153">
                <w:rPr>
                  <w:rStyle w:val="Hyperlink"/>
                  <w:b/>
                </w:rPr>
                <w:t>http://www.eesc.europa.eu/?i=portal.fr.documents#/boxTab1-2</w:t>
              </w:r>
            </w:hyperlink>
          </w:p>
          <w:p w:rsidR="008405A0" w:rsidRPr="00F42153" w:rsidRDefault="008405A0" w:rsidP="009E51E7">
            <w:pPr>
              <w:snapToGrid w:val="0"/>
              <w:jc w:val="center"/>
            </w:pPr>
          </w:p>
          <w:p w:rsidR="008405A0" w:rsidRPr="00F42153" w:rsidRDefault="008405A0" w:rsidP="009E51E7">
            <w:pPr>
              <w:snapToGrid w:val="0"/>
              <w:jc w:val="center"/>
              <w:rPr>
                <w:rFonts w:eastAsia="SimSun"/>
                <w:b/>
              </w:rPr>
            </w:pPr>
          </w:p>
          <w:p w:rsidR="008405A0" w:rsidRPr="00F42153" w:rsidRDefault="008405A0" w:rsidP="009E51E7">
            <w:pPr>
              <w:snapToGrid w:val="0"/>
              <w:jc w:val="center"/>
              <w:rPr>
                <w:rFonts w:eastAsia="MS Mincho"/>
                <w:b/>
              </w:rPr>
            </w:pPr>
            <w:r w:rsidRPr="00F42153">
              <w:rPr>
                <w:b/>
              </w:rPr>
              <w:t>L-Opinjonijiet imsemmija jistgħu jiġu konsultati onlajn mill-magna tat-tiftix tal-Kumitat:</w:t>
            </w:r>
          </w:p>
          <w:p w:rsidR="008405A0" w:rsidRPr="00F42153" w:rsidRDefault="008405A0" w:rsidP="009E51E7">
            <w:pPr>
              <w:snapToGrid w:val="0"/>
              <w:jc w:val="center"/>
              <w:rPr>
                <w:b/>
              </w:rPr>
            </w:pPr>
          </w:p>
          <w:p w:rsidR="008405A0" w:rsidRPr="00F42153" w:rsidRDefault="00D56AE4" w:rsidP="009E51E7">
            <w:pPr>
              <w:jc w:val="center"/>
              <w:rPr>
                <w:rFonts w:eastAsia="MS Mincho"/>
                <w:b/>
              </w:rPr>
            </w:pPr>
            <w:hyperlink r:id="rId15">
              <w:r w:rsidR="00D9466C" w:rsidRPr="00F42153">
                <w:rPr>
                  <w:rStyle w:val="Hyperlink"/>
                  <w:b/>
                </w:rPr>
                <w:t>http://www.eesc.europa.eu/?i=portal.fr.opinions-search</w:t>
              </w:r>
            </w:hyperlink>
          </w:p>
          <w:p w:rsidR="008405A0" w:rsidRPr="00F42153" w:rsidRDefault="008405A0" w:rsidP="009E51E7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8405A0" w:rsidRPr="00F42153" w:rsidRDefault="008405A0" w:rsidP="009E51E7">
      <w:pPr>
        <w:snapToGrid w:val="0"/>
      </w:pPr>
    </w:p>
    <w:p w:rsidR="00A25D87" w:rsidRPr="00F42153" w:rsidRDefault="00A25D87" w:rsidP="009E51E7">
      <w:pPr>
        <w:rPr>
          <w:rFonts w:eastAsia="SimSun"/>
          <w:b/>
          <w:sz w:val="28"/>
          <w:u w:val="single"/>
        </w:rPr>
        <w:sectPr w:rsidR="00A25D87" w:rsidRPr="00F42153" w:rsidSect="003B240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7" w:h="16839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:rsidR="008405A0" w:rsidRPr="00F42153" w:rsidRDefault="008405A0" w:rsidP="009E51E7">
      <w:pPr>
        <w:snapToGrid w:val="0"/>
        <w:rPr>
          <w:rFonts w:eastAsia="MS Mincho"/>
          <w:b/>
          <w:sz w:val="28"/>
          <w:u w:val="single"/>
        </w:rPr>
      </w:pPr>
      <w:r w:rsidRPr="00F42153">
        <w:rPr>
          <w:b/>
        </w:rPr>
        <w:lastRenderedPageBreak/>
        <w:t>Sommarju:</w:t>
      </w:r>
    </w:p>
    <w:p w:rsidR="00D16D76" w:rsidRPr="00F42153" w:rsidRDefault="00D16D76" w:rsidP="009E51E7">
      <w:pPr>
        <w:pStyle w:val="TOC1"/>
        <w:rPr>
          <w:b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-1412225294"/>
        <w:docPartObj>
          <w:docPartGallery w:val="Table of Contents"/>
          <w:docPartUnique/>
        </w:docPartObj>
      </w:sdtPr>
      <w:sdtEndPr/>
      <w:sdtContent>
        <w:p w:rsidR="00B92DD7" w:rsidRPr="00F42153" w:rsidRDefault="00B92DD7" w:rsidP="009E51E7">
          <w:pPr>
            <w:pStyle w:val="TOCHeading"/>
            <w:spacing w:line="288" w:lineRule="auto"/>
          </w:pPr>
          <w:r w:rsidRPr="00F42153">
            <w:t>Contents</w:t>
          </w:r>
        </w:p>
        <w:p w:rsidR="00B92DD7" w:rsidRPr="00F42153" w:rsidRDefault="00B92DD7" w:rsidP="009E51E7">
          <w:pPr>
            <w:pStyle w:val="TOC1"/>
            <w:rPr>
              <w:rFonts w:asciiTheme="minorHAnsi" w:eastAsiaTheme="minorEastAsia" w:hAnsiTheme="minorHAnsi" w:cstheme="minorBidi"/>
              <w:lang w:eastAsia="en-US" w:bidi="ar-SA"/>
            </w:rPr>
          </w:pPr>
          <w:r w:rsidRPr="00F42153">
            <w:fldChar w:fldCharType="begin"/>
          </w:r>
          <w:r w:rsidRPr="00F42153">
            <w:instrText xml:space="preserve"> TOC \o "1-3" \h \z \u </w:instrText>
          </w:r>
          <w:r w:rsidRPr="00F42153">
            <w:fldChar w:fldCharType="separate"/>
          </w:r>
          <w:hyperlink w:anchor="_Toc471372497" w:history="1">
            <w:r w:rsidRPr="00F42153">
              <w:rPr>
                <w:rStyle w:val="Hyperlink"/>
              </w:rPr>
              <w:t>1.</w:t>
            </w:r>
            <w:r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Pr="00F42153">
              <w:rPr>
                <w:rStyle w:val="Hyperlink"/>
                <w:b/>
              </w:rPr>
              <w:t>GOVERNANZA EKONOMIKA / TASSAZZJONI</w:t>
            </w:r>
            <w:r w:rsidRPr="00F42153">
              <w:rPr>
                <w:webHidden/>
              </w:rPr>
              <w:tab/>
            </w:r>
            <w:r w:rsidRPr="00F42153">
              <w:rPr>
                <w:webHidden/>
              </w:rPr>
              <w:fldChar w:fldCharType="begin"/>
            </w:r>
            <w:r w:rsidRPr="00F42153">
              <w:rPr>
                <w:webHidden/>
              </w:rPr>
              <w:instrText xml:space="preserve"> PAGEREF _Toc471372497 \h </w:instrText>
            </w:r>
            <w:r w:rsidRPr="00F42153">
              <w:rPr>
                <w:webHidden/>
              </w:rPr>
            </w:r>
            <w:r w:rsidRPr="00F42153">
              <w:rPr>
                <w:webHidden/>
              </w:rPr>
              <w:fldChar w:fldCharType="separate"/>
            </w:r>
            <w:r w:rsidRPr="00F42153">
              <w:rPr>
                <w:webHidden/>
              </w:rPr>
              <w:t>3</w:t>
            </w:r>
            <w:r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2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498" w:history="1">
            <w:r w:rsidR="00B92DD7" w:rsidRPr="00F42153">
              <w:rPr>
                <w:rStyle w:val="Hyperlink"/>
              </w:rPr>
              <w:t>Il-KESE jilqa’ u jappoġġja l-inizjattiva tal-Kummissjoni Ewropea għar-reviżjoni tar-Regolament dwar Fond Ewropew ta' kapital ta' riskju (EuVECA) u tal-Fond ta' Intraprenditorija Soċjali Ewropew (EuSEF).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_Toc471372498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3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2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499" w:history="1">
            <w:r w:rsidR="00B92DD7" w:rsidRPr="00F42153">
              <w:rPr>
                <w:rStyle w:val="Hyperlink"/>
              </w:rPr>
              <w:t>Il-KESE huwa tal-fehma li regolament bħal dan jista’ jillimita l-periklu ta’ interpretazzjonijiet differenti fil-livell nazzjonali, u b’hekk jiġi promoss il-ħolqien ta’ Unjoni tas-Swieq Kapitali.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_Toc471372499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3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2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00" w:history="1">
            <w:r w:rsidR="00B92DD7" w:rsidRPr="00F42153">
              <w:rPr>
                <w:rStyle w:val="Hyperlink"/>
              </w:rPr>
              <w:t>Il-KESE jinnota li attwalment hemm għadd kbir ta’ sorsi ta’ finanzjament fil-livell tal-UE u għalhekk il-Kumitat jistenna koordinazzjoni eqreb mas-sorsi eżistenti fir-rigward tal-orjentazzjoni ġdida tal-EuVECA u l-EuSEF. Huwa importanti li jiġi żgurat li l-kriterji tal-aċċess tal-Kummissjoni, li s’issa kienu limitati ferm, kif ukoll kundizzjonijiet restrittivi oħrajn, jiġu ffaċilitati b’mod sinifikanti mill-Kummissjoni.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_Toc471372500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3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2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01" w:history="1">
            <w:r w:rsidR="00B92DD7" w:rsidRPr="00F42153">
              <w:rPr>
                <w:rStyle w:val="Hyperlink"/>
              </w:rPr>
              <w:t>Fl-aħħar nett, il-KESE jqis importanti wkoll li jinħolqu oqfsa li permezz tagħhom l-objettivi finanzjarji tal-fondi ta’ investiment soċjali, bħall-Intrapriżi Soċjali (SE) u l-Organizzazzjoni tas-Settur Soċjali (SSO), ikunu jistgħu jiżviluppaw.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_Toc471372501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3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2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02" w:history="1">
            <w:r w:rsidR="00B92DD7" w:rsidRPr="00F42153">
              <w:rPr>
                <w:rStyle w:val="Hyperlink"/>
              </w:rPr>
              <w:t>Il-KESE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_Toc471372502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4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2"/>
            <w:tabs>
              <w:tab w:val="left" w:pos="660"/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03" w:history="1">
            <w:r w:rsidR="00B92DD7" w:rsidRPr="00F42153">
              <w:rPr>
                <w:rStyle w:val="Hyperlink"/>
                <w:rFonts w:ascii="Symbol" w:hAnsi="Symbol"/>
              </w:rPr>
              <w:t></w:t>
            </w:r>
            <w:r w:rsidR="00B92DD7"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="00B92DD7" w:rsidRPr="00F42153">
              <w:rPr>
                <w:rStyle w:val="Hyperlink"/>
              </w:rPr>
              <w:t>japprova u jappoġġja l-proposta tal-Kummissjoni biex jiġi estiż il-programm statistiku Ewropew (ESP) attwali biex ikopri l-perjodu 2018-2020 u jilqa’ l-għażla ta’ politika preferuta magħżula mill-Kummissjoni;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_Toc471372503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4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2"/>
            <w:tabs>
              <w:tab w:val="left" w:pos="660"/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04" w:history="1">
            <w:r w:rsidR="00B92DD7" w:rsidRPr="00F42153">
              <w:rPr>
                <w:rStyle w:val="Hyperlink"/>
                <w:rFonts w:ascii="Symbol" w:hAnsi="Symbol"/>
              </w:rPr>
              <w:t></w:t>
            </w:r>
            <w:r w:rsidR="00B92DD7"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="00B92DD7" w:rsidRPr="00F42153">
              <w:rPr>
                <w:rStyle w:val="Hyperlink"/>
              </w:rPr>
              <w:t>jaħseb li t-titjib tal-prodotti eżistenti u l-iżvilupp ta’ prodotti ġodda huma neċessarji sabiex jitkejjel il-progress tal-UE rigward l-istrateġija tal-iżvilupp sostenibbli tan-NU;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_Toc471372504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4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2"/>
            <w:tabs>
              <w:tab w:val="left" w:pos="660"/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05" w:history="1">
            <w:r w:rsidR="00B92DD7" w:rsidRPr="00F42153">
              <w:rPr>
                <w:rStyle w:val="Hyperlink"/>
                <w:rFonts w:ascii="Symbol" w:hAnsi="Symbol"/>
              </w:rPr>
              <w:t></w:t>
            </w:r>
            <w:r w:rsidR="00B92DD7"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="00B92DD7" w:rsidRPr="00F42153">
              <w:rPr>
                <w:rStyle w:val="Hyperlink"/>
              </w:rPr>
              <w:t>iħeġġeġ lill-Kummissjoni tippromovi r-riċerka statistika biex jitkejjel il-valur ekonomiku tal-volontarjat;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_Toc471372505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4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2"/>
            <w:tabs>
              <w:tab w:val="left" w:pos="660"/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06" w:history="1">
            <w:r w:rsidR="00B92DD7" w:rsidRPr="00F42153">
              <w:rPr>
                <w:rStyle w:val="Hyperlink"/>
                <w:rFonts w:ascii="Symbol" w:hAnsi="Symbol"/>
              </w:rPr>
              <w:t></w:t>
            </w:r>
            <w:r w:rsidR="00B92DD7"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="00B92DD7" w:rsidRPr="00F42153">
              <w:rPr>
                <w:rStyle w:val="Hyperlink"/>
              </w:rPr>
              <w:t>jaħseb li l-prodotti statistiċi ġodda proposti mill-Kummissjoni li jkejlu l-globalizzazzjoni għandhom jinkludu sondaġġi statistiċi li jkejlu l-effetti pożittivi jew negattivi fuq is-suq uniku;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_Toc471372506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4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2"/>
            <w:tabs>
              <w:tab w:val="left" w:pos="660"/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07" w:history="1">
            <w:r w:rsidR="00B92DD7" w:rsidRPr="00F42153">
              <w:rPr>
                <w:rStyle w:val="Hyperlink"/>
                <w:rFonts w:ascii="Symbol" w:hAnsi="Symbol"/>
              </w:rPr>
              <w:t></w:t>
            </w:r>
            <w:r w:rsidR="00B92DD7"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="00B92DD7" w:rsidRPr="00F42153">
              <w:rPr>
                <w:rStyle w:val="Hyperlink"/>
              </w:rPr>
              <w:t>jirrakkomanda li jiġu identifikati b’mod rapidu u korreġġuti n-nuqqasijiet fis-sondaġġi statistiċi dwar il-migrazzjoni u l-asil;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_Toc471372507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4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2"/>
            <w:tabs>
              <w:tab w:val="left" w:pos="660"/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08" w:history="1">
            <w:r w:rsidR="00B92DD7" w:rsidRPr="00F42153">
              <w:rPr>
                <w:rStyle w:val="Hyperlink"/>
                <w:rFonts w:ascii="Symbol" w:hAnsi="Symbol"/>
              </w:rPr>
              <w:t></w:t>
            </w:r>
            <w:r w:rsidR="00B92DD7"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="00B92DD7" w:rsidRPr="00F42153">
              <w:rPr>
                <w:rStyle w:val="Hyperlink"/>
              </w:rPr>
              <w:t>japprova l-proposta tal-Kummissjoni biex tibda ħidma esploratorja fuq sondaġġ soċjali futur tal-UE;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_Toc471372508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4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2"/>
            <w:tabs>
              <w:tab w:val="left" w:pos="660"/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09" w:history="1">
            <w:r w:rsidR="00B92DD7" w:rsidRPr="00F42153">
              <w:rPr>
                <w:rStyle w:val="Hyperlink"/>
                <w:rFonts w:ascii="Symbol" w:hAnsi="Symbol"/>
              </w:rPr>
              <w:t></w:t>
            </w:r>
            <w:r w:rsidR="00B92DD7"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="00B92DD7" w:rsidRPr="00F42153">
              <w:rPr>
                <w:rStyle w:val="Hyperlink"/>
              </w:rPr>
              <w:t>jirrakkomanda wkoll li l-Istati Membri jsaħħu l-investiment fl-iżvilupp tal-ESS u jappella lill-Eurostat kif ukoll lill-awtoritajiet nazzjonali tal-istatistika biex ikollhom l-aqwa riżorsi possibbli umani, finanzjarji u tal-IT, filwaqt li dawn l-azzjonijiet m’għandhomx iwasslu għal żieda eċċessiva tal-piż amministrattiv fuq il-fornituri tad-data, l-unitajiet domestiċi u n-negozji.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_Toc471372509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4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2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10" w:history="1">
            <w:r w:rsidR="00B92DD7" w:rsidRPr="00F42153">
              <w:rPr>
                <w:rStyle w:val="Hyperlink"/>
                <w:b/>
              </w:rPr>
              <w:t>Punti importanti: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_Toc471372510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5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2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11" w:history="1">
            <w:r w:rsidR="00B92DD7" w:rsidRPr="00F42153">
              <w:rPr>
                <w:rStyle w:val="Hyperlink"/>
              </w:rPr>
              <w:t>Il-KESE jappoġġja b'mod qawwi l-inizjattiva tal-Kummissjoni li testendi d-durata u żżid il-finanzjament tal-FEIS, jilqa' r-riżultati pożittivi tal-ewwel sena u jikkunsidra t-"tieqa ta' investiment" tal-SME bħala suċċess.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_Toc471372511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5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2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12" w:history="1">
            <w:r w:rsidR="00B92DD7" w:rsidRPr="00F42153">
              <w:rPr>
                <w:rStyle w:val="Hyperlink"/>
              </w:rPr>
              <w:t>Il-Kumitat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_Toc471372512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5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2"/>
            <w:tabs>
              <w:tab w:val="left" w:pos="660"/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13" w:history="1">
            <w:r w:rsidR="00B92DD7" w:rsidRPr="00F42153">
              <w:rPr>
                <w:rStyle w:val="Hyperlink"/>
                <w:rFonts w:ascii="Symbol" w:hAnsi="Symbol"/>
              </w:rPr>
              <w:t></w:t>
            </w:r>
            <w:r w:rsidR="00B92DD7"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="00B92DD7" w:rsidRPr="00F42153">
              <w:rPr>
                <w:rStyle w:val="Hyperlink"/>
              </w:rPr>
              <w:t>il-FEIS 2.0 għandu jimmira lejn involviment dejjem akbar tal-kapital privat; jenfasizza l-importanza li tinżamm enfasi mmexxija mis-suq, filwaqt li tiġi msaħħa l-addizzjonalità tal-FEIS;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_Toc471372513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5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2"/>
            <w:tabs>
              <w:tab w:val="left" w:pos="660"/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14" w:history="1">
            <w:r w:rsidR="00B92DD7" w:rsidRPr="00F42153">
              <w:rPr>
                <w:rStyle w:val="Hyperlink"/>
                <w:rFonts w:ascii="Symbol" w:hAnsi="Symbol"/>
              </w:rPr>
              <w:t></w:t>
            </w:r>
            <w:r w:rsidR="00B92DD7"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="00B92DD7" w:rsidRPr="00F42153">
              <w:rPr>
                <w:rStyle w:val="Hyperlink"/>
              </w:rPr>
              <w:t>jitlob li jkun hemm kopertura ġeografika iktar bilanċjata fl-UE kollha;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_Toc471372514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5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2"/>
            <w:tabs>
              <w:tab w:val="left" w:pos="660"/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15" w:history="1">
            <w:r w:rsidR="00B92DD7" w:rsidRPr="00F42153">
              <w:rPr>
                <w:rStyle w:val="Hyperlink"/>
                <w:rFonts w:ascii="Symbol" w:hAnsi="Symbol"/>
              </w:rPr>
              <w:t></w:t>
            </w:r>
            <w:r w:rsidR="00B92DD7"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="00B92DD7" w:rsidRPr="00F42153">
              <w:rPr>
                <w:rStyle w:val="Hyperlink"/>
              </w:rPr>
              <w:t>jitlob li tiġi rinforzata d-dimensjoni soċjali tal-użu tal-FEIS;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_Toc471372515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5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2"/>
            <w:tabs>
              <w:tab w:val="left" w:pos="660"/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16" w:history="1">
            <w:r w:rsidR="00B92DD7" w:rsidRPr="00F42153">
              <w:rPr>
                <w:rStyle w:val="Hyperlink"/>
                <w:rFonts w:ascii="Symbol" w:hAnsi="Symbol"/>
              </w:rPr>
              <w:t></w:t>
            </w:r>
            <w:r w:rsidR="00B92DD7"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="00B92DD7" w:rsidRPr="00F42153">
              <w:rPr>
                <w:rStyle w:val="Hyperlink"/>
              </w:rPr>
              <w:t>huwa favur l-użu tal-FEIS sabiex jitrawwen l-iżvilupp ta' bażi industrijali u ta' teknoloġija doppja kondiviża fis-settur Ewropew tad-difiża;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_Toc471372516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5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2"/>
            <w:tabs>
              <w:tab w:val="left" w:pos="660"/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17" w:history="1">
            <w:r w:rsidR="00B92DD7" w:rsidRPr="00F42153">
              <w:rPr>
                <w:rStyle w:val="Hyperlink"/>
                <w:rFonts w:ascii="Symbol" w:hAnsi="Symbol"/>
              </w:rPr>
              <w:t></w:t>
            </w:r>
            <w:r w:rsidR="00B92DD7"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="00B92DD7" w:rsidRPr="00F42153">
              <w:rPr>
                <w:rStyle w:val="Hyperlink"/>
              </w:rPr>
              <w:t>jirrakkomanda li jissaħħaħ iċ-Ċentru Ewropew ta' Konsulenza għall-Investimenti (EIAH); jissuġġerixxi li tiżdied il-viżibilità tal-finanzjament tal-FEIS.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_Toc471372517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5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1"/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18" w:history="1">
            <w:r w:rsidR="00B92DD7" w:rsidRPr="00F42153">
              <w:rPr>
                <w:rStyle w:val="Hyperlink"/>
              </w:rPr>
              <w:t>2.</w:t>
            </w:r>
            <w:r w:rsidR="00B92DD7"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="00B92DD7" w:rsidRPr="00F42153">
              <w:rPr>
                <w:rStyle w:val="Hyperlink"/>
                <w:b/>
              </w:rPr>
              <w:t>IS-SUQ INTERN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_Toc471372518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8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1"/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19" w:history="1">
            <w:r w:rsidR="00B92DD7" w:rsidRPr="00F42153">
              <w:rPr>
                <w:rStyle w:val="Hyperlink"/>
              </w:rPr>
              <w:t>3.</w:t>
            </w:r>
            <w:r w:rsidR="00B92DD7"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="00B92DD7" w:rsidRPr="00F42153">
              <w:rPr>
                <w:rStyle w:val="Hyperlink"/>
                <w:b/>
              </w:rPr>
              <w:t>AMBJENT, AGRIKOLTURA U SAJD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_Toc471372519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10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1"/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20" w:history="1">
            <w:r w:rsidR="00B92DD7" w:rsidRPr="00F42153">
              <w:rPr>
                <w:rStyle w:val="Hyperlink"/>
              </w:rPr>
              <w:t>4.</w:t>
            </w:r>
            <w:r w:rsidR="00B92DD7"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="00B92DD7" w:rsidRPr="00F42153">
              <w:rPr>
                <w:rStyle w:val="Hyperlink"/>
                <w:b/>
              </w:rPr>
              <w:t>KONSUMATURI/AFFARIJIET SOĊJALI/MIGRAZZJONI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_Toc471372520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14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3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21" w:history="1">
            <w:r w:rsidR="00B92DD7" w:rsidRPr="00F42153">
              <w:rPr>
                <w:rStyle w:val="Hyperlink"/>
                <w:rFonts w:ascii="Symbol" w:hAnsi="Symbol"/>
              </w:rPr>
              <w:t></w:t>
            </w:r>
            <w:r w:rsidR="00B92DD7"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="00B92DD7" w:rsidRPr="00F42153">
              <w:rPr>
                <w:rStyle w:val="Hyperlink"/>
              </w:rPr>
              <w:t>li jiġu inklużi l-kriterji tal-UNHCR għall-valutazzjoni ta’ alternattiva interna għat-titjiriet;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_Toc471372521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17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3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22" w:history="1">
            <w:r w:rsidR="00B92DD7" w:rsidRPr="00F42153">
              <w:rPr>
                <w:rStyle w:val="Hyperlink"/>
                <w:rFonts w:ascii="Symbol" w:hAnsi="Symbol"/>
              </w:rPr>
              <w:t></w:t>
            </w:r>
            <w:r w:rsidR="00B92DD7"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="00B92DD7" w:rsidRPr="00F42153">
              <w:rPr>
                <w:rStyle w:val="Hyperlink"/>
              </w:rPr>
              <w:t>li jitneħħa l-Artikolu 12(6) tar-Regolament dwar il-Kwalifiki sabiex tiġi evitata l-applikazzjoni awtomatika tal-kawżi ta’ esklużjoni li ma jqisux il-kuntest partikolari tal-applikanti;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_Toc471372522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17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3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23" w:history="1">
            <w:r w:rsidR="00B92DD7" w:rsidRPr="00F42153">
              <w:rPr>
                <w:rStyle w:val="Hyperlink"/>
                <w:rFonts w:ascii="Symbol" w:hAnsi="Symbol"/>
              </w:rPr>
              <w:t></w:t>
            </w:r>
            <w:r w:rsidR="00B92DD7"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="00B92DD7" w:rsidRPr="00F42153">
              <w:rPr>
                <w:rStyle w:val="Hyperlink"/>
              </w:rPr>
              <w:t>li l-oneru tal-prova jinqasam bejn l-applikant u l-awtorità determinanti.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_Toc471372523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17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3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24" w:history="1">
            <w:r w:rsidR="00B92DD7" w:rsidRPr="00F42153">
              <w:rPr>
                <w:rStyle w:val="Hyperlink"/>
                <w:rFonts w:ascii="Symbol" w:hAnsi="Symbol"/>
              </w:rPr>
              <w:t></w:t>
            </w:r>
            <w:r w:rsidR="00B92DD7"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="00B92DD7" w:rsidRPr="00F42153">
              <w:rPr>
                <w:rStyle w:val="Hyperlink"/>
              </w:rPr>
              <w:t>li tiġi eliminata l-applikazzjoni awtomatika tal-kunċetti ta’ pajjiż terz bla periklu, l-ewwel pajjiż ta’ asil u pajjiż ta’ oriġini sikur, u ta’ tnaqqis tal-limitu ta’ żmien;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_Toc471372524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18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3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25" w:history="1">
            <w:r w:rsidR="00B92DD7" w:rsidRPr="00F42153">
              <w:rPr>
                <w:rStyle w:val="Hyperlink"/>
                <w:rFonts w:ascii="Symbol" w:hAnsi="Symbol"/>
              </w:rPr>
              <w:t></w:t>
            </w:r>
            <w:r w:rsidR="00B92DD7"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="00B92DD7" w:rsidRPr="00F42153">
              <w:rPr>
                <w:rStyle w:val="Hyperlink"/>
              </w:rPr>
              <w:t>li jiżdiedu l-garanziji fil-kuntest ta’ detenzjoni amministrattiva, jiġu stabbiliti limiti ta’ żmien ta’ detenzjoni ċari u tkun ristretta għal każijiet eċċezzjonali.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_Toc471372525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18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1"/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26" w:history="1">
            <w:r w:rsidR="00B92DD7" w:rsidRPr="00F42153">
              <w:rPr>
                <w:rStyle w:val="Hyperlink"/>
              </w:rPr>
              <w:t>5.</w:t>
            </w:r>
            <w:r w:rsidR="00B92DD7"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="00B92DD7" w:rsidRPr="00F42153">
              <w:rPr>
                <w:rStyle w:val="Hyperlink"/>
                <w:b/>
              </w:rPr>
              <w:t>INDUSTRIJA / INNOVAZZJONI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_Toc471372526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20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1"/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27" w:history="1">
            <w:r w:rsidR="00B92DD7" w:rsidRPr="00F42153">
              <w:rPr>
                <w:rStyle w:val="Hyperlink"/>
              </w:rPr>
              <w:t>6.</w:t>
            </w:r>
            <w:r w:rsidR="00B92DD7"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="00B92DD7" w:rsidRPr="00F42153">
              <w:rPr>
                <w:rStyle w:val="Hyperlink"/>
                <w:b/>
              </w:rPr>
              <w:t>SIGURTÀ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_Toc471372527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25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1"/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28" w:history="1">
            <w:r w:rsidR="00B92DD7" w:rsidRPr="00F42153">
              <w:rPr>
                <w:rStyle w:val="Hyperlink"/>
              </w:rPr>
              <w:t>7.</w:t>
            </w:r>
            <w:r w:rsidR="00B92DD7"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="00B92DD7" w:rsidRPr="00F42153">
              <w:rPr>
                <w:rStyle w:val="Hyperlink"/>
                <w:b/>
              </w:rPr>
              <w:t>TRASPORT / KOMUNIKAZZJONI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_Toc471372528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27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2"/>
            <w:tabs>
              <w:tab w:val="left" w:pos="660"/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29" w:history="1">
            <w:r w:rsidR="00B92DD7" w:rsidRPr="00F42153">
              <w:rPr>
                <w:rStyle w:val="Hyperlink"/>
                <w:rFonts w:ascii="Symbol" w:hAnsi="Symbol"/>
              </w:rPr>
              <w:t></w:t>
            </w:r>
            <w:r w:rsidR="00B92DD7"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="00B92DD7" w:rsidRPr="00F42153">
              <w:rPr>
                <w:rStyle w:val="Hyperlink"/>
              </w:rPr>
              <w:t>Il-KESE jilqa’ b’sodisfazzjon il-pjan ta’ azzjoni ppreżentat mill-Kummissjoni. Madankollu, jinsab imħasseb li r-ritmu li bih jseħħu l-iżviluppi fis-swieq diġitali mhuwiex l-istess bħal dak li bih jiġu żviluppati r-regolamenti u l-istrateġiji tal-UE, wisq inqas għall-implimentazzjoni tagħhom fil-livell tal-Istati Membri. Il-KESE jixtieq jara kif tista’ tittejjeb il-koordinazzjoni bejn il-partijiet differenti fil-Kummissjoni u l-Istati Membri u liema tip ta’ mekkaniżmi jistgħu jkunu ta’ għajnuna.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_Toc471372529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28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2"/>
            <w:tabs>
              <w:tab w:val="left" w:pos="660"/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30" w:history="1">
            <w:r w:rsidR="00B92DD7" w:rsidRPr="00F42153">
              <w:rPr>
                <w:rStyle w:val="Hyperlink"/>
                <w:rFonts w:ascii="Symbol" w:hAnsi="Symbol"/>
              </w:rPr>
              <w:t></w:t>
            </w:r>
            <w:r w:rsidR="00B92DD7"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="00B92DD7" w:rsidRPr="00F42153">
              <w:rPr>
                <w:rStyle w:val="Hyperlink"/>
              </w:rPr>
              <w:t>Il-Kumitat jenfasizza l-bżonn urġenti li jiġi indirizzat ir-riskju ta’ frammentazzjoni u l-ħtieġa ta’ approċċ koerenti tal-UE. Inkella regoli nazzjonali differenti ser joħolqu inċertezza, ser jikkumplikaw it-tkabbir tal-istartups u potenzjalment jillimitaw id-disponibbiltà ta’ servizzi diġitali.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_Toc471372530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28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2"/>
            <w:tabs>
              <w:tab w:val="left" w:pos="660"/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31" w:history="1">
            <w:r w:rsidR="00B92DD7" w:rsidRPr="00F42153">
              <w:rPr>
                <w:rStyle w:val="Hyperlink"/>
                <w:rFonts w:ascii="Symbol" w:hAnsi="Symbol"/>
              </w:rPr>
              <w:t></w:t>
            </w:r>
            <w:r w:rsidR="00B92DD7"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="00B92DD7" w:rsidRPr="00F42153">
              <w:rPr>
                <w:rStyle w:val="Hyperlink"/>
              </w:rPr>
              <w:t>Il-KESE jirrakkomanda li tiġi definita b’mod aktar preċiż l-aktar ħsara kritika għan-negozji u l-konsumaturi, u mbagħad b’mod effiċjenti u eżatt jiġi indirizzat sa liema punt dan it-tħassib huwa komuni għall-pjattaformi onlajn kollha, huwa speċifiku għas-settur jew speċifiku għal intrapriżi individwali. Il-KESE jappella wkoll għal kooperazzjoni u monitoraġġ transettorjali tal-iżvilupp tal-pjattaformi onlajn.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_Toc471372531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28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2"/>
            <w:tabs>
              <w:tab w:val="left" w:pos="660"/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32" w:history="1">
            <w:r w:rsidR="00B92DD7" w:rsidRPr="00F42153">
              <w:rPr>
                <w:rStyle w:val="Hyperlink"/>
                <w:rFonts w:ascii="Symbol" w:hAnsi="Symbol"/>
              </w:rPr>
              <w:t></w:t>
            </w:r>
            <w:r w:rsidR="00B92DD7"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="00B92DD7" w:rsidRPr="00F42153">
              <w:rPr>
                <w:rStyle w:val="Hyperlink"/>
              </w:rPr>
              <w:t>Il-Kumitat jenfasizza li ħafna pjattaformi onlajn huma elementi importanti tal-ekonomija kollaborattiva u jafferma mill-ġdid il-konklużjonijiet tiegħu dwar l-ekonomija kollaborattiva, speċjalment dwar il-protezzjoni tal-konsumaturi, il-ħaddiema u l-persuni li jaħdmu għal rashom.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_Toc471372532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28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2"/>
            <w:tabs>
              <w:tab w:val="left" w:pos="660"/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33" w:history="1">
            <w:r w:rsidR="00B92DD7" w:rsidRPr="00F42153">
              <w:rPr>
                <w:rStyle w:val="Hyperlink"/>
                <w:rFonts w:ascii="Symbol" w:hAnsi="Symbol"/>
              </w:rPr>
              <w:t></w:t>
            </w:r>
            <w:r w:rsidR="00B92DD7"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="00B92DD7" w:rsidRPr="00F42153">
              <w:rPr>
                <w:rStyle w:val="Hyperlink"/>
              </w:rPr>
              <w:t>Il-Kumitat, madankollu, jiddispjaċih li l-Kummissjoni għal darb’oħra naqset milli tqis id-dimensjoni soċjali tal-pjattaformi onlajn. Jenfasizza li r-responsabbiltà soċjali tal-pjattaformi lejn il-ħaddiema tagħhom, kemm dawk impjegati b’mod regolari u dawk li jaħdmu f’forom ġodda ta’ impjiegi, jeħtieġ li tiġi definita b’mod aktar preċiż, u jappella għal qafas tal-UE dwar xogħol kollettiv għall-prevenzjoni tad-dgħajfien jew l-evitar tar-rati ta’ ħlas minimi, tar-regolamenti tal-ħin tax-xogħol u tar-regolamenti tas-sigurtà soċjali.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_Toc471372533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29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1"/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34" w:history="1">
            <w:r w:rsidR="00B92DD7" w:rsidRPr="00F42153">
              <w:rPr>
                <w:rStyle w:val="Hyperlink"/>
              </w:rPr>
              <w:t>8.</w:t>
            </w:r>
            <w:r w:rsidR="00B92DD7"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="00B92DD7" w:rsidRPr="00F42153">
              <w:rPr>
                <w:rStyle w:val="Hyperlink"/>
                <w:b/>
              </w:rPr>
              <w:t>RELAZZJONIJIET ESTERNI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_Toc471372534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29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2"/>
            <w:tabs>
              <w:tab w:val="left" w:pos="660"/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35" w:history="1">
            <w:r w:rsidR="00B92DD7" w:rsidRPr="00F42153">
              <w:rPr>
                <w:rStyle w:val="Hyperlink"/>
                <w:rFonts w:ascii="Symbol" w:hAnsi="Symbol"/>
              </w:rPr>
              <w:t></w:t>
            </w:r>
            <w:r w:rsidR="00B92DD7"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="00B92DD7" w:rsidRPr="00F42153">
              <w:rPr>
                <w:rStyle w:val="Hyperlink"/>
              </w:rPr>
              <w:t>Għal kull reġjun ġeografiku għandhom jitfasslu reazzjonijiet marbuta mal-iżvilupp għal ċaqliq sfurzat, filwaqt li tiġi żgurata azzjoni konġunta bejn il-Kummissjoni Ewropea u istituzzjonijiet oħrajn.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_Toc471372535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30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2"/>
            <w:tabs>
              <w:tab w:val="left" w:pos="660"/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36" w:history="1">
            <w:r w:rsidR="00B92DD7" w:rsidRPr="00F42153">
              <w:rPr>
                <w:rStyle w:val="Hyperlink"/>
                <w:rFonts w:ascii="Symbol" w:hAnsi="Symbol"/>
              </w:rPr>
              <w:t></w:t>
            </w:r>
            <w:r w:rsidR="00B92DD7"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="00B92DD7" w:rsidRPr="00F42153">
              <w:rPr>
                <w:rStyle w:val="Hyperlink"/>
              </w:rPr>
              <w:t>Filwaqt li approċċ imsejjes fuq l-iżvilupp jista’ jipproduċi riżultati konsiderevoli bil-baġit attwali, għandha tibqa’ titqies il-possibbiltà tal-bżonn għal iżjed riżorsi.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_Toc471372536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31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2"/>
            <w:tabs>
              <w:tab w:val="left" w:pos="660"/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37" w:history="1">
            <w:r w:rsidR="00B92DD7" w:rsidRPr="00F42153">
              <w:rPr>
                <w:rStyle w:val="Hyperlink"/>
                <w:rFonts w:ascii="Symbol" w:hAnsi="Symbol"/>
              </w:rPr>
              <w:t></w:t>
            </w:r>
            <w:r w:rsidR="00B92DD7"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="00B92DD7" w:rsidRPr="00F42153">
              <w:rPr>
                <w:rStyle w:val="Hyperlink"/>
              </w:rPr>
              <w:t>Is-soċjetà ċivili, l-utenti aħħarin, l-imsieħba fl-iżvilupp u l-NGOs għandhom jiġu involuti fl-implimentazzjoni u biex il-Komunikazzjoni tal-Kummissjoni tkun operattiva. Għandhom jiġu msaħħa u mtejba strutturi u proċessi ta’ djalogu soċjali u ċivili fil-pajjiżi msieħba u ospitanti sabiex jgħinu fl-implimentazzjoni tal-Komunikazzjoni.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_Toc471372537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31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2"/>
            <w:tabs>
              <w:tab w:val="left" w:pos="660"/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38" w:history="1">
            <w:r w:rsidR="00B92DD7" w:rsidRPr="00F42153">
              <w:rPr>
                <w:rStyle w:val="Hyperlink"/>
                <w:rFonts w:ascii="Symbol" w:hAnsi="Symbol"/>
              </w:rPr>
              <w:t></w:t>
            </w:r>
            <w:r w:rsidR="00B92DD7"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="00B92DD7" w:rsidRPr="00F42153">
              <w:rPr>
                <w:rStyle w:val="Hyperlink"/>
              </w:rPr>
              <w:t>L-intraprenditorija fir-reġjuni affettwati għandha tiġi appoġġjata u żviluppata bħala triq ta’ żvilupp fattibbli għal ħafna persuni spostati b’mod furzat.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_Toc471372538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31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2"/>
            <w:tabs>
              <w:tab w:val="left" w:pos="660"/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39" w:history="1">
            <w:r w:rsidR="00B92DD7" w:rsidRPr="00F42153">
              <w:rPr>
                <w:rStyle w:val="Hyperlink"/>
                <w:rFonts w:ascii="Symbol" w:hAnsi="Symbol"/>
              </w:rPr>
              <w:t></w:t>
            </w:r>
            <w:r w:rsidR="00B92DD7"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="00B92DD7" w:rsidRPr="00F42153">
              <w:rPr>
                <w:rStyle w:val="Hyperlink"/>
              </w:rPr>
              <w:t>L-edukazzjoni u t-taħriġ li jingħataw għandhom ikunu bbażati fuq approċċ ta’ tagħlim tul il-ħajja. Għandha titqies il-possibbiltà li jiġu offruti programmi tal-UE għal persuni spostati b'mod furzati.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_Toc471372539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31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2"/>
            <w:tabs>
              <w:tab w:val="left" w:pos="660"/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40" w:history="1">
            <w:r w:rsidR="00B92DD7" w:rsidRPr="00F42153">
              <w:rPr>
                <w:rStyle w:val="Hyperlink"/>
                <w:rFonts w:ascii="Symbol" w:hAnsi="Symbol"/>
              </w:rPr>
              <w:t></w:t>
            </w:r>
            <w:r w:rsidR="00B92DD7"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="00B92DD7" w:rsidRPr="00F42153">
              <w:rPr>
                <w:rStyle w:val="Hyperlink"/>
              </w:rPr>
              <w:t>Għandhom jiġu żviluppati approċċi apposta li jindirizzaw kwistjonijiet ewlenin għan-nisa u ż-żgħażagħ. Dawn il-gruppi għandhom jiġu kkonsultati u involuti f’kull implimentazzjoni. Għandha tingħata wkoll attenzjoni partikolari għall-kundizzjonijiet ta’ saħħa mentali tal-persuni spostati b’mod furzat.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_Toc471372540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31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D56AE4" w:rsidP="009E51E7">
          <w:pPr>
            <w:pStyle w:val="TOC2"/>
            <w:tabs>
              <w:tab w:val="left" w:pos="660"/>
              <w:tab w:val="right" w:leader="dot" w:pos="9063"/>
            </w:tabs>
            <w:rPr>
              <w:rFonts w:asciiTheme="minorHAnsi" w:eastAsiaTheme="minorEastAsia" w:hAnsiTheme="minorHAnsi" w:cstheme="minorBidi"/>
              <w:lang w:eastAsia="en-US" w:bidi="ar-SA"/>
            </w:rPr>
          </w:pPr>
          <w:hyperlink w:anchor="_Toc471372541" w:history="1">
            <w:r w:rsidR="00B92DD7" w:rsidRPr="00F42153">
              <w:rPr>
                <w:rStyle w:val="Hyperlink"/>
                <w:rFonts w:ascii="Symbol" w:hAnsi="Symbol"/>
              </w:rPr>
              <w:t></w:t>
            </w:r>
            <w:r w:rsidR="00B92DD7" w:rsidRPr="00F42153">
              <w:rPr>
                <w:rFonts w:asciiTheme="minorHAnsi" w:eastAsiaTheme="minorEastAsia" w:hAnsiTheme="minorHAnsi" w:cstheme="minorBidi"/>
                <w:lang w:eastAsia="en-US" w:bidi="ar-SA"/>
              </w:rPr>
              <w:tab/>
            </w:r>
            <w:r w:rsidR="00B92DD7" w:rsidRPr="00F42153">
              <w:rPr>
                <w:rStyle w:val="Hyperlink"/>
              </w:rPr>
              <w:t>Fl-applikazzjoni ta’ approċċ ta’ żvilupp għandhom jiġu applikati l-ogħla standards ta’ responsabbiltà u trasparenza.</w:t>
            </w:r>
            <w:r w:rsidR="00B92DD7" w:rsidRPr="00F42153">
              <w:rPr>
                <w:webHidden/>
              </w:rPr>
              <w:tab/>
            </w:r>
            <w:r w:rsidR="00B92DD7" w:rsidRPr="00F42153">
              <w:rPr>
                <w:webHidden/>
              </w:rPr>
              <w:fldChar w:fldCharType="begin"/>
            </w:r>
            <w:r w:rsidR="00B92DD7" w:rsidRPr="00F42153">
              <w:rPr>
                <w:webHidden/>
              </w:rPr>
              <w:instrText xml:space="preserve"> PAGEREF _Toc471372541 \h </w:instrText>
            </w:r>
            <w:r w:rsidR="00B92DD7" w:rsidRPr="00F42153">
              <w:rPr>
                <w:webHidden/>
              </w:rPr>
            </w:r>
            <w:r w:rsidR="00B92DD7" w:rsidRPr="00F42153">
              <w:rPr>
                <w:webHidden/>
              </w:rPr>
              <w:fldChar w:fldCharType="separate"/>
            </w:r>
            <w:r w:rsidR="00B92DD7" w:rsidRPr="00F42153">
              <w:rPr>
                <w:webHidden/>
              </w:rPr>
              <w:t>31</w:t>
            </w:r>
            <w:r w:rsidR="00B92DD7" w:rsidRPr="00F42153">
              <w:rPr>
                <w:webHidden/>
              </w:rPr>
              <w:fldChar w:fldCharType="end"/>
            </w:r>
          </w:hyperlink>
        </w:p>
        <w:p w:rsidR="00B92DD7" w:rsidRPr="00F42153" w:rsidRDefault="00B92DD7" w:rsidP="009E51E7">
          <w:r w:rsidRPr="00F42153">
            <w:rPr>
              <w:b/>
              <w:bCs/>
            </w:rPr>
            <w:fldChar w:fldCharType="end"/>
          </w:r>
        </w:p>
      </w:sdtContent>
    </w:sdt>
    <w:p w:rsidR="00FC45F0" w:rsidRPr="00F42153" w:rsidRDefault="00FC45F0" w:rsidP="009E51E7">
      <w:pPr>
        <w:pStyle w:val="TOC1"/>
        <w:rPr>
          <w:rFonts w:asciiTheme="minorHAnsi" w:eastAsiaTheme="minorEastAsia" w:hAnsiTheme="minorHAnsi" w:cstheme="minorBidi"/>
          <w:b/>
        </w:rPr>
      </w:pPr>
    </w:p>
    <w:p w:rsidR="00026BD2" w:rsidRPr="00F42153" w:rsidRDefault="00026BD2" w:rsidP="009E51E7"/>
    <w:p w:rsidR="008405A0" w:rsidRPr="00F42153" w:rsidRDefault="008405A0" w:rsidP="009E51E7">
      <w:r w:rsidRPr="00F42153">
        <w:br w:type="page"/>
      </w:r>
    </w:p>
    <w:p w:rsidR="008D00A6" w:rsidRPr="00F42153" w:rsidRDefault="008405A0" w:rsidP="009E51E7">
      <w:r w:rsidRPr="00F42153">
        <w:lastRenderedPageBreak/>
        <w:t>Is-sessjoni plenarja tal-14 u l-15 ta’ Diċembru 2016 kienet ikkaratterizzata bil-preżenza tas-</w:t>
      </w:r>
      <w:r w:rsidRPr="00F42153">
        <w:rPr>
          <w:b/>
        </w:rPr>
        <w:t>Sur Frans TIMMERMANS</w:t>
      </w:r>
      <w:r w:rsidRPr="00F42153">
        <w:t>, l-Ewwel Viċi President tal-Kummissjoni Ewropea, u tas-</w:t>
      </w:r>
      <w:r w:rsidRPr="00F42153">
        <w:rPr>
          <w:b/>
        </w:rPr>
        <w:t>Sur Jyrki KATAINEN</w:t>
      </w:r>
      <w:r w:rsidRPr="00F42153">
        <w:t>, Viċi President tal-Kummissjoni Ewropea, responsabbli għall-impjiegi, it-tkabbir, l-investiment u l-kompetittività, u l-għoti tal-</w:t>
      </w:r>
      <w:r w:rsidRPr="00F42153">
        <w:rPr>
          <w:b/>
        </w:rPr>
        <w:t>Premju għas-soċjetà ċivili</w:t>
      </w:r>
      <w:r w:rsidRPr="00F42153">
        <w:t>.</w:t>
      </w:r>
    </w:p>
    <w:p w:rsidR="008D00A6" w:rsidRPr="00F42153" w:rsidRDefault="008D00A6" w:rsidP="009E51E7"/>
    <w:p w:rsidR="0048090F" w:rsidRPr="00F42153" w:rsidRDefault="008D00A6" w:rsidP="009E51E7">
      <w:r w:rsidRPr="00F42153">
        <w:t>L-Opinjonijiet adottati fis-sessjoni huma dawn li ġejjin:</w:t>
      </w:r>
    </w:p>
    <w:p w:rsidR="004929C8" w:rsidRPr="00F42153" w:rsidRDefault="004929C8" w:rsidP="009E51E7"/>
    <w:p w:rsidR="009F58A3" w:rsidRPr="00F42153" w:rsidRDefault="00925D18" w:rsidP="009E51E7">
      <w:pPr>
        <w:pStyle w:val="Heading1"/>
        <w:rPr>
          <w:b/>
        </w:rPr>
      </w:pPr>
      <w:bookmarkStart w:id="1" w:name="_Toc469404914"/>
      <w:bookmarkStart w:id="2" w:name="_Toc471372497"/>
      <w:r w:rsidRPr="00F42153">
        <w:rPr>
          <w:b/>
        </w:rPr>
        <w:t>GOVERNANZA EKONOMIKA / TASSAZZJONI</w:t>
      </w:r>
      <w:bookmarkEnd w:id="1"/>
      <w:bookmarkEnd w:id="2"/>
    </w:p>
    <w:p w:rsidR="00AF6F3E" w:rsidRPr="00F42153" w:rsidRDefault="00AF6F3E" w:rsidP="009E51E7"/>
    <w:p w:rsidR="00AF6F3E" w:rsidRPr="00F42153" w:rsidRDefault="00AF6F3E" w:rsidP="009E51E7">
      <w:pPr>
        <w:ind w:left="-567"/>
      </w:pPr>
    </w:p>
    <w:p w:rsidR="00AF6F3E" w:rsidRPr="00F42153" w:rsidRDefault="00AF6F3E" w:rsidP="009E51E7"/>
    <w:p w:rsidR="00C92ED9" w:rsidRPr="00F42153" w:rsidRDefault="005B1315" w:rsidP="009E51E7">
      <w:pPr>
        <w:numPr>
          <w:ilvl w:val="0"/>
          <w:numId w:val="5"/>
        </w:numPr>
        <w:overflowPunct w:val="0"/>
        <w:autoSpaceDE w:val="0"/>
        <w:autoSpaceDN w:val="0"/>
        <w:adjustRightInd w:val="0"/>
        <w:ind w:hanging="567"/>
        <w:textAlignment w:val="baseline"/>
        <w:rPr>
          <w:b/>
          <w:bCs/>
          <w:i/>
          <w:iCs/>
          <w:sz w:val="28"/>
          <w:szCs w:val="28"/>
        </w:rPr>
      </w:pPr>
      <w:r w:rsidRPr="00F42153">
        <w:rPr>
          <w:rFonts w:eastAsiaTheme="minorEastAsia"/>
          <w:b/>
          <w:i/>
          <w:color w:val="000000" w:themeColor="text1"/>
          <w:sz w:val="28"/>
        </w:rPr>
        <w:t>Regolament li jemenda r-regolamenti tal-Kapital ta' Riskju Ewropew (EuVECA) u tal-Fond ta’ Intraprenditorija Soċjali Ewropew (EuSEF)</w:t>
      </w:r>
    </w:p>
    <w:p w:rsidR="001C365D" w:rsidRPr="00F42153" w:rsidRDefault="001C365D" w:rsidP="009E51E7"/>
    <w:p w:rsidR="001C365D" w:rsidRPr="00F42153" w:rsidRDefault="001C365D" w:rsidP="009E51E7">
      <w:pPr>
        <w:tabs>
          <w:tab w:val="left" w:pos="1800"/>
        </w:tabs>
      </w:pPr>
      <w:r w:rsidRPr="00F42153">
        <w:rPr>
          <w:b/>
        </w:rPr>
        <w:t>Relatur:</w:t>
      </w:r>
      <w:r w:rsidRPr="00F42153">
        <w:tab/>
        <w:t>Giuseppe GUERINI (Interessi Varji – IT)</w:t>
      </w:r>
    </w:p>
    <w:p w:rsidR="001C365D" w:rsidRPr="00F42153" w:rsidRDefault="001C365D" w:rsidP="009E51E7">
      <w:pPr>
        <w:tabs>
          <w:tab w:val="left" w:pos="1800"/>
        </w:tabs>
      </w:pPr>
    </w:p>
    <w:p w:rsidR="001C365D" w:rsidRPr="00F42153" w:rsidRDefault="001C365D" w:rsidP="009E51E7">
      <w:pPr>
        <w:tabs>
          <w:tab w:val="left" w:pos="1800"/>
        </w:tabs>
      </w:pPr>
      <w:r w:rsidRPr="00F42153">
        <w:rPr>
          <w:b/>
        </w:rPr>
        <w:t>Korelatur:</w:t>
      </w:r>
      <w:r w:rsidRPr="00F42153">
        <w:t xml:space="preserve"> </w:t>
      </w:r>
      <w:r w:rsidRPr="00F42153">
        <w:tab/>
        <w:t>Michael IKRATH (Min Iħaddem – AT)</w:t>
      </w:r>
    </w:p>
    <w:p w:rsidR="001C365D" w:rsidRPr="00F42153" w:rsidRDefault="001C365D" w:rsidP="009E51E7">
      <w:pPr>
        <w:tabs>
          <w:tab w:val="left" w:pos="1800"/>
        </w:tabs>
      </w:pPr>
    </w:p>
    <w:p w:rsidR="005B1315" w:rsidRPr="00F42153" w:rsidRDefault="001C365D" w:rsidP="009E51E7">
      <w:pPr>
        <w:tabs>
          <w:tab w:val="left" w:pos="1800"/>
        </w:tabs>
      </w:pPr>
      <w:r w:rsidRPr="00F42153">
        <w:rPr>
          <w:b/>
        </w:rPr>
        <w:t>Referenza:</w:t>
      </w:r>
      <w:r w:rsidRPr="00F42153">
        <w:tab/>
        <w:t>COM(2016) 461 final - 2016/0221 COD</w:t>
      </w:r>
    </w:p>
    <w:p w:rsidR="001C365D" w:rsidRPr="00F42153" w:rsidRDefault="005B1315" w:rsidP="009E51E7">
      <w:pPr>
        <w:tabs>
          <w:tab w:val="left" w:pos="1800"/>
        </w:tabs>
      </w:pPr>
      <w:r w:rsidRPr="00F42153">
        <w:tab/>
        <w:t>EESC-2016-04486-AC-TRA</w:t>
      </w:r>
    </w:p>
    <w:p w:rsidR="001C365D" w:rsidRPr="00F42153" w:rsidRDefault="001C365D" w:rsidP="009E51E7"/>
    <w:p w:rsidR="0017469D" w:rsidRPr="00F42153" w:rsidRDefault="0017469D" w:rsidP="009E51E7">
      <w:pPr>
        <w:rPr>
          <w:b/>
        </w:rPr>
      </w:pPr>
      <w:r w:rsidRPr="00F42153">
        <w:rPr>
          <w:b/>
        </w:rPr>
        <w:t>Punti importanti:</w:t>
      </w:r>
    </w:p>
    <w:p w:rsidR="00AF6F3E" w:rsidRPr="00F42153" w:rsidRDefault="00AF6F3E" w:rsidP="009E51E7">
      <w:pPr>
        <w:ind w:left="-567"/>
      </w:pPr>
    </w:p>
    <w:p w:rsidR="00AF6F3E" w:rsidRPr="00F42153" w:rsidRDefault="00AF6F3E" w:rsidP="009E51E7"/>
    <w:p w:rsidR="005B1315" w:rsidRPr="00F42153" w:rsidRDefault="005B1315" w:rsidP="009E51E7">
      <w:pPr>
        <w:pStyle w:val="Heading2"/>
        <w:numPr>
          <w:ilvl w:val="0"/>
          <w:numId w:val="0"/>
        </w:numPr>
      </w:pPr>
      <w:bookmarkStart w:id="3" w:name="_Toc471372498"/>
      <w:r w:rsidRPr="00F42153">
        <w:t>Il-KESE jilqa’ u jappoġġja l-inizjattiva tal-Kummissjoni Ewropea għar-reviżjoni tar-Regolament dwar Fond Ewropew ta' kapital ta' riskju (EuVECA) u tal-Fond ta' Intraprenditorija Soċjali Ewropew (EuSEF).</w:t>
      </w:r>
      <w:bookmarkEnd w:id="3"/>
    </w:p>
    <w:p w:rsidR="005B1315" w:rsidRPr="00F42153" w:rsidRDefault="005B1315" w:rsidP="009E51E7">
      <w:pPr>
        <w:rPr>
          <w:rFonts w:eastAsia="Arial Unicode MS"/>
        </w:rPr>
      </w:pPr>
    </w:p>
    <w:p w:rsidR="005B1315" w:rsidRPr="00F42153" w:rsidRDefault="005B1315" w:rsidP="009E51E7">
      <w:pPr>
        <w:pStyle w:val="Heading2"/>
        <w:numPr>
          <w:ilvl w:val="0"/>
          <w:numId w:val="0"/>
        </w:numPr>
      </w:pPr>
      <w:bookmarkStart w:id="4" w:name="_Toc471372499"/>
      <w:r w:rsidRPr="00F42153">
        <w:t>Il-KESE huwa tal-fehma li regolament bħal dan jista’ jillimita l-periklu ta’ interpretazzjonijiet differenti fil-livell nazzjonali, u b’hekk jiġi promoss il-ħolqien ta’ Unjoni tas-Swieq Kapitali.</w:t>
      </w:r>
      <w:bookmarkEnd w:id="4"/>
    </w:p>
    <w:p w:rsidR="005B1315" w:rsidRPr="00F42153" w:rsidRDefault="005B1315" w:rsidP="009E51E7">
      <w:pPr>
        <w:rPr>
          <w:highlight w:val="yellow"/>
        </w:rPr>
      </w:pPr>
    </w:p>
    <w:p w:rsidR="005B1315" w:rsidRPr="00F42153" w:rsidRDefault="005B1315" w:rsidP="009E51E7">
      <w:pPr>
        <w:pStyle w:val="Heading2"/>
        <w:numPr>
          <w:ilvl w:val="0"/>
          <w:numId w:val="0"/>
        </w:numPr>
      </w:pPr>
      <w:bookmarkStart w:id="5" w:name="_Toc471372500"/>
      <w:r w:rsidRPr="00F42153">
        <w:t>Il-KESE jinnota li attwalment hemm għadd kbir ta’ sorsi ta’ finanzjament fil-livell tal-UE u għalhekk il-Kumitat jistenna koordinazzjoni eqreb mas-sorsi eżistenti fir-rigward tal-orjentazzjoni ġdida tal-EuVECA u l-EuSEF. Huwa importanti li jiġi żgurat li l-kriterji tal-aċċess tal-Kummissjoni, li s’issa kienu limitati ferm, kif ukoll kundizzjonijiet restrittivi oħrajn, jiġu ffaċilitati b’mod sinifikanti mill-Kummissjoni.</w:t>
      </w:r>
      <w:bookmarkEnd w:id="5"/>
    </w:p>
    <w:p w:rsidR="005B1315" w:rsidRPr="00F42153" w:rsidRDefault="005B1315" w:rsidP="009E51E7"/>
    <w:p w:rsidR="005B1315" w:rsidRPr="00F42153" w:rsidRDefault="005B1315" w:rsidP="009E51E7">
      <w:r w:rsidRPr="00F42153">
        <w:t>Sabiex tiġi estiża l-parteċipazzjoni f’tali fondi ta’ investiment, il-KESE jipproponi li jiżdied l-involviment tal-investituri mhux statutorji.</w:t>
      </w:r>
    </w:p>
    <w:p w:rsidR="005B1315" w:rsidRPr="00F42153" w:rsidRDefault="005B1315" w:rsidP="009E51E7"/>
    <w:p w:rsidR="005B1315" w:rsidRPr="00F42153" w:rsidRDefault="005B1315" w:rsidP="009E51E7">
      <w:pPr>
        <w:pStyle w:val="Heading2"/>
        <w:numPr>
          <w:ilvl w:val="0"/>
          <w:numId w:val="0"/>
        </w:numPr>
      </w:pPr>
      <w:bookmarkStart w:id="6" w:name="_Toc471372501"/>
      <w:r w:rsidRPr="00F42153">
        <w:t>Fl-aħħar nett, il-KESE jqis importanti wkoll li jinħolqu oqfsa li permezz tagħhom l-objettivi finanzjarji tal-fondi ta’ investiment soċjali, bħall-Intrapriżi Soċjali (SE) u l-Organizzazzjoni tas-Settur Soċjali (SSO), ikunu jistgħu jiżviluppaw.</w:t>
      </w:r>
      <w:bookmarkEnd w:id="6"/>
    </w:p>
    <w:p w:rsidR="0017469D" w:rsidRPr="00F42153" w:rsidRDefault="0017469D" w:rsidP="009E51E7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5B1315" w:rsidRPr="00F42153" w:rsidRDefault="0017469D" w:rsidP="009E51E7">
      <w:pPr>
        <w:tabs>
          <w:tab w:val="left" w:pos="1080"/>
        </w:tabs>
        <w:rPr>
          <w:i/>
          <w:iCs/>
        </w:rPr>
      </w:pPr>
      <w:r w:rsidRPr="00F42153">
        <w:rPr>
          <w:b/>
          <w:i/>
        </w:rPr>
        <w:t>Kuntatt:</w:t>
      </w:r>
      <w:r w:rsidRPr="00F42153">
        <w:rPr>
          <w:i/>
        </w:rPr>
        <w:t>Krisztina Perlaky-Tóth</w:t>
      </w:r>
    </w:p>
    <w:p w:rsidR="005B1315" w:rsidRPr="00F42153" w:rsidRDefault="00954C4D" w:rsidP="009E51E7">
      <w:pPr>
        <w:tabs>
          <w:tab w:val="left" w:pos="1080"/>
        </w:tabs>
        <w:overflowPunct w:val="0"/>
        <w:autoSpaceDE w:val="0"/>
        <w:autoSpaceDN w:val="0"/>
        <w:adjustRightInd w:val="0"/>
        <w:rPr>
          <w:i/>
          <w:iCs/>
        </w:rPr>
      </w:pPr>
      <w:r w:rsidRPr="00F42153">
        <w:lastRenderedPageBreak/>
        <w:tab/>
      </w:r>
      <w:r w:rsidRPr="00F42153">
        <w:rPr>
          <w:i/>
        </w:rPr>
        <w:t xml:space="preserve">(Tel.: 00 32 2 546 97 40 – indirizz elettroniku: </w:t>
      </w:r>
      <w:hyperlink r:id="rId22">
        <w:r w:rsidRPr="00F42153">
          <w:rPr>
            <w:rStyle w:val="Hyperlink"/>
            <w:i/>
          </w:rPr>
          <w:t>Krisztina.PerlakyToth@eesc.europa.eu</w:t>
        </w:r>
      </w:hyperlink>
      <w:r w:rsidRPr="00F42153">
        <w:rPr>
          <w:i/>
        </w:rPr>
        <w:t>)</w:t>
      </w:r>
    </w:p>
    <w:p w:rsidR="005B1315" w:rsidRPr="00F42153" w:rsidRDefault="005B1315" w:rsidP="009E51E7">
      <w:pPr>
        <w:rPr>
          <w:highlight w:val="yellow"/>
        </w:rPr>
      </w:pPr>
    </w:p>
    <w:p w:rsidR="00AF6F3E" w:rsidRPr="00F42153" w:rsidRDefault="00AF6F3E" w:rsidP="009E51E7">
      <w:pPr>
        <w:ind w:left="-567"/>
        <w:rPr>
          <w:highlight w:val="yellow"/>
        </w:rPr>
      </w:pPr>
    </w:p>
    <w:p w:rsidR="00AF6F3E" w:rsidRPr="00F42153" w:rsidRDefault="00AF6F3E" w:rsidP="009E51E7">
      <w:pPr>
        <w:rPr>
          <w:highlight w:val="yellow"/>
        </w:rPr>
      </w:pPr>
    </w:p>
    <w:p w:rsidR="005B1315" w:rsidRPr="00F42153" w:rsidRDefault="005B1315" w:rsidP="009E51E7">
      <w:pPr>
        <w:numPr>
          <w:ilvl w:val="0"/>
          <w:numId w:val="5"/>
        </w:numPr>
        <w:overflowPunct w:val="0"/>
        <w:autoSpaceDE w:val="0"/>
        <w:autoSpaceDN w:val="0"/>
        <w:adjustRightInd w:val="0"/>
        <w:ind w:hanging="567"/>
        <w:textAlignment w:val="baseline"/>
        <w:rPr>
          <w:b/>
          <w:bCs/>
          <w:i/>
          <w:iCs/>
          <w:sz w:val="28"/>
          <w:szCs w:val="28"/>
        </w:rPr>
      </w:pPr>
      <w:r w:rsidRPr="00F42153">
        <w:rPr>
          <w:b/>
          <w:i/>
          <w:sz w:val="28"/>
        </w:rPr>
        <w:t>L-estensjoni tal-programm statistiku Ewropew (2018-2020)</w:t>
      </w:r>
    </w:p>
    <w:p w:rsidR="005B1315" w:rsidRPr="00F42153" w:rsidRDefault="005B1315" w:rsidP="009E51E7">
      <w:pPr>
        <w:ind w:firstLine="17"/>
      </w:pPr>
    </w:p>
    <w:p w:rsidR="005B1315" w:rsidRPr="00F42153" w:rsidRDefault="005B1315" w:rsidP="009E51E7">
      <w:pPr>
        <w:tabs>
          <w:tab w:val="left" w:pos="1980"/>
        </w:tabs>
      </w:pPr>
      <w:r w:rsidRPr="00F42153">
        <w:rPr>
          <w:b/>
        </w:rPr>
        <w:t>Relatur:</w:t>
      </w:r>
      <w:r w:rsidRPr="00F42153">
        <w:tab/>
        <w:t xml:space="preserve">Petru Sorin </w:t>
      </w:r>
      <w:r w:rsidR="00C75617" w:rsidRPr="00F42153">
        <w:t>DANDEA</w:t>
      </w:r>
      <w:r w:rsidRPr="00F42153">
        <w:t xml:space="preserve"> (Ħaddiema – RO)</w:t>
      </w:r>
    </w:p>
    <w:p w:rsidR="005B1315" w:rsidRPr="00F42153" w:rsidRDefault="005B1315" w:rsidP="009E51E7">
      <w:pPr>
        <w:tabs>
          <w:tab w:val="left" w:pos="1980"/>
        </w:tabs>
      </w:pPr>
    </w:p>
    <w:p w:rsidR="00892DE9" w:rsidRPr="00F42153" w:rsidRDefault="005B1315" w:rsidP="009E51E7">
      <w:pPr>
        <w:tabs>
          <w:tab w:val="left" w:pos="1980"/>
        </w:tabs>
      </w:pPr>
      <w:r w:rsidRPr="00F42153">
        <w:rPr>
          <w:b/>
        </w:rPr>
        <w:t>Referenza:</w:t>
      </w:r>
      <w:r w:rsidRPr="00F42153">
        <w:tab/>
        <w:t>COM(2016) 557 final</w:t>
      </w:r>
    </w:p>
    <w:p w:rsidR="005B1315" w:rsidRPr="00F42153" w:rsidRDefault="00892DE9" w:rsidP="009E51E7">
      <w:pPr>
        <w:tabs>
          <w:tab w:val="left" w:pos="1980"/>
        </w:tabs>
      </w:pPr>
      <w:r w:rsidRPr="00F42153">
        <w:tab/>
        <w:t>EESC-2016-05294-00-00-AC-TRA</w:t>
      </w:r>
    </w:p>
    <w:p w:rsidR="005B1315" w:rsidRPr="00F42153" w:rsidRDefault="005B1315" w:rsidP="009E51E7"/>
    <w:p w:rsidR="005B1315" w:rsidRPr="00F42153" w:rsidRDefault="005B1315" w:rsidP="009E51E7">
      <w:pPr>
        <w:rPr>
          <w:b/>
        </w:rPr>
      </w:pPr>
      <w:r w:rsidRPr="00F42153">
        <w:rPr>
          <w:b/>
        </w:rPr>
        <w:t>Punti importanti:</w:t>
      </w:r>
    </w:p>
    <w:p w:rsidR="005B1315" w:rsidRPr="00F42153" w:rsidRDefault="005B1315" w:rsidP="009E51E7"/>
    <w:p w:rsidR="00377A77" w:rsidRPr="00F42153" w:rsidRDefault="00377A77" w:rsidP="009E51E7"/>
    <w:p w:rsidR="005B1315" w:rsidRPr="00F42153" w:rsidRDefault="005B1315" w:rsidP="009E51E7">
      <w:pPr>
        <w:outlineLvl w:val="1"/>
      </w:pPr>
      <w:bookmarkStart w:id="7" w:name="_Toc471372502"/>
      <w:r w:rsidRPr="00F42153">
        <w:t>Il-KESE</w:t>
      </w:r>
      <w:bookmarkEnd w:id="7"/>
    </w:p>
    <w:p w:rsidR="005B1315" w:rsidRPr="00F42153" w:rsidRDefault="005B1315" w:rsidP="009E51E7"/>
    <w:p w:rsidR="005B1315" w:rsidRPr="00F42153" w:rsidRDefault="005B1315" w:rsidP="009E51E7">
      <w:pPr>
        <w:pStyle w:val="Heading2"/>
        <w:numPr>
          <w:ilvl w:val="0"/>
          <w:numId w:val="177"/>
        </w:numPr>
        <w:ind w:left="567" w:hanging="567"/>
      </w:pPr>
      <w:bookmarkStart w:id="8" w:name="_Toc471372503"/>
      <w:r w:rsidRPr="00F42153">
        <w:t>japprova u jappoġġja l-proposta tal-Kummissjoni biex jiġi estiż il-programm statistiku Ewropew (ESP) attwali biex ikopri l-perjodu 2018-2020 u jilqa’ l-għażla ta’ politika preferuta magħżula mill-Kummissjoni;</w:t>
      </w:r>
      <w:bookmarkEnd w:id="8"/>
    </w:p>
    <w:p w:rsidR="005B1315" w:rsidRPr="00F42153" w:rsidRDefault="005B1315" w:rsidP="009E51E7">
      <w:pPr>
        <w:pStyle w:val="Heading2"/>
        <w:numPr>
          <w:ilvl w:val="0"/>
          <w:numId w:val="178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bookmarkStart w:id="9" w:name="_Toc471372504"/>
      <w:r w:rsidRPr="00F42153">
        <w:t>jaħseb li t-titjib tal-prodotti eżistenti u l-iżvilupp ta’ prodotti ġodda huma neċessarji sabiex jitkejjel il-progress tal-UE rigward l-istrateġija tal-iżvilupp sostenibbli tan-NU;</w:t>
      </w:r>
      <w:bookmarkEnd w:id="9"/>
    </w:p>
    <w:p w:rsidR="005B1315" w:rsidRPr="00F42153" w:rsidRDefault="005B1315" w:rsidP="009E51E7">
      <w:pPr>
        <w:pStyle w:val="Heading2"/>
        <w:numPr>
          <w:ilvl w:val="0"/>
          <w:numId w:val="178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bookmarkStart w:id="10" w:name="_Toc471372505"/>
      <w:r w:rsidRPr="00F42153">
        <w:t>iħeġġeġ lill-Kummissjoni tippromovi r-riċerka statistika biex jitkejjel il-valur ekonomiku tal-volontarjat;</w:t>
      </w:r>
      <w:bookmarkEnd w:id="10"/>
      <w:r w:rsidRPr="00F42153">
        <w:t xml:space="preserve"> </w:t>
      </w:r>
    </w:p>
    <w:p w:rsidR="005B1315" w:rsidRPr="00F42153" w:rsidRDefault="005B1315" w:rsidP="009E51E7">
      <w:pPr>
        <w:pStyle w:val="Heading2"/>
        <w:numPr>
          <w:ilvl w:val="0"/>
          <w:numId w:val="178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bookmarkStart w:id="11" w:name="_Toc471372506"/>
      <w:r w:rsidRPr="00F42153">
        <w:t>jaħseb li l-prodotti statistiċi ġodda proposti mill-Kummissjoni li jkejlu l-globalizzazzjoni għandhom jinkludu sondaġġi statistiċi li jkejlu l-effetti pożittivi jew negattivi fuq is-suq uniku;</w:t>
      </w:r>
      <w:bookmarkEnd w:id="11"/>
      <w:r w:rsidRPr="00F42153">
        <w:t xml:space="preserve"> </w:t>
      </w:r>
    </w:p>
    <w:p w:rsidR="005B1315" w:rsidRPr="00F42153" w:rsidRDefault="005B1315" w:rsidP="009E51E7">
      <w:pPr>
        <w:pStyle w:val="Heading2"/>
        <w:numPr>
          <w:ilvl w:val="0"/>
          <w:numId w:val="178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bookmarkStart w:id="12" w:name="_Toc471372507"/>
      <w:r w:rsidRPr="00F42153">
        <w:t>jirrakkomanda li jiġu identifikati b’mod rapidu u korreġġuti n-nuqqasijiet fis-sondaġġi statistiċi dwar il-migrazzjoni u l-asil;</w:t>
      </w:r>
      <w:bookmarkEnd w:id="12"/>
    </w:p>
    <w:p w:rsidR="005B1315" w:rsidRPr="00F42153" w:rsidRDefault="005B1315" w:rsidP="009E51E7">
      <w:pPr>
        <w:pStyle w:val="Heading2"/>
        <w:numPr>
          <w:ilvl w:val="0"/>
          <w:numId w:val="178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bookmarkStart w:id="13" w:name="_Toc471372508"/>
      <w:r w:rsidRPr="00F42153">
        <w:t>japprova l-proposta tal-Kummissjoni biex tibda ħidma esploratorja fuq sondaġġ soċjali futur tal-UE;</w:t>
      </w:r>
      <w:bookmarkEnd w:id="13"/>
    </w:p>
    <w:p w:rsidR="005B1315" w:rsidRPr="00F42153" w:rsidRDefault="005B1315" w:rsidP="009E51E7">
      <w:pPr>
        <w:pStyle w:val="Heading2"/>
        <w:numPr>
          <w:ilvl w:val="0"/>
          <w:numId w:val="178"/>
        </w:numPr>
        <w:ind w:left="567" w:hanging="567"/>
      </w:pPr>
      <w:bookmarkStart w:id="14" w:name="_Toc471372509"/>
      <w:r w:rsidRPr="00F42153">
        <w:t>jirrakkomanda wkoll li l-Istati Membri jsaħħu l-investiment fl-iżvilupp tal-ESS u jappella lill-Eurostat kif ukoll lill-awtoritajiet nazzjonali tal-istatistika biex ikollhom l-aqwa riżorsi possibbli umani, finanzjarji u tal-IT, filwaqt li dawn l-azzjonijiet m’għandhomx iwasslu għal żieda eċċessiva tal-piż amministrattiv fuq il-fornituri tad-data, l-unitajiet domestiċi u n-negozji.</w:t>
      </w:r>
      <w:bookmarkEnd w:id="14"/>
    </w:p>
    <w:p w:rsidR="005B1315" w:rsidRPr="00F42153" w:rsidRDefault="005B1315" w:rsidP="009E51E7">
      <w:pPr>
        <w:tabs>
          <w:tab w:val="left" w:pos="770"/>
        </w:tabs>
        <w:ind w:left="1430" w:hanging="1430"/>
        <w:rPr>
          <w:bCs/>
          <w:iCs/>
        </w:rPr>
      </w:pPr>
    </w:p>
    <w:p w:rsidR="005B1315" w:rsidRPr="00F42153" w:rsidRDefault="005B1315" w:rsidP="009E51E7">
      <w:pPr>
        <w:tabs>
          <w:tab w:val="left" w:pos="1080"/>
        </w:tabs>
      </w:pPr>
      <w:r w:rsidRPr="00F42153">
        <w:rPr>
          <w:b/>
        </w:rPr>
        <w:t>Kuntatt:</w:t>
      </w:r>
      <w:r w:rsidRPr="00F42153">
        <w:rPr>
          <w:i/>
        </w:rPr>
        <w:t>Krisztina Perlaky-Tóth</w:t>
      </w:r>
    </w:p>
    <w:p w:rsidR="005B1315" w:rsidRPr="00F42153" w:rsidRDefault="005B1315" w:rsidP="009E51E7">
      <w:pPr>
        <w:tabs>
          <w:tab w:val="left" w:pos="1080"/>
        </w:tabs>
        <w:rPr>
          <w:i/>
        </w:rPr>
      </w:pPr>
      <w:r w:rsidRPr="00F42153">
        <w:tab/>
      </w:r>
      <w:r w:rsidRPr="00F42153">
        <w:rPr>
          <w:i/>
        </w:rPr>
        <w:t xml:space="preserve">(Tel.: 00 32 2 546 97 40 – indirizz elettroniku: </w:t>
      </w:r>
      <w:hyperlink r:id="rId23">
        <w:r w:rsidRPr="00F42153">
          <w:rPr>
            <w:rStyle w:val="Hyperlink"/>
            <w:i/>
          </w:rPr>
          <w:t>Krisztina.PerlakyToth@eesc.europa.eu</w:t>
        </w:r>
      </w:hyperlink>
      <w:r w:rsidRPr="00F42153">
        <w:rPr>
          <w:i/>
        </w:rPr>
        <w:t>)</w:t>
      </w:r>
    </w:p>
    <w:p w:rsidR="005B1315" w:rsidRPr="00F42153" w:rsidRDefault="005B1315" w:rsidP="009E51E7">
      <w:pPr>
        <w:rPr>
          <w:highlight w:val="yellow"/>
        </w:rPr>
      </w:pPr>
    </w:p>
    <w:p w:rsidR="00377A77" w:rsidRPr="00F42153" w:rsidRDefault="00377A77" w:rsidP="009E51E7">
      <w:pPr>
        <w:ind w:left="-567"/>
        <w:rPr>
          <w:highlight w:val="yellow"/>
        </w:rPr>
      </w:pPr>
    </w:p>
    <w:p w:rsidR="00377A77" w:rsidRPr="00F42153" w:rsidRDefault="00377A77" w:rsidP="009E51E7">
      <w:pPr>
        <w:rPr>
          <w:highlight w:val="yellow"/>
        </w:rPr>
      </w:pPr>
    </w:p>
    <w:p w:rsidR="005B1315" w:rsidRPr="00F42153" w:rsidRDefault="005B1315" w:rsidP="009E51E7">
      <w:pPr>
        <w:numPr>
          <w:ilvl w:val="0"/>
          <w:numId w:val="5"/>
        </w:numPr>
        <w:overflowPunct w:val="0"/>
        <w:autoSpaceDE w:val="0"/>
        <w:autoSpaceDN w:val="0"/>
        <w:adjustRightInd w:val="0"/>
        <w:ind w:hanging="567"/>
        <w:textAlignment w:val="baseline"/>
        <w:rPr>
          <w:b/>
          <w:bCs/>
          <w:i/>
          <w:iCs/>
          <w:sz w:val="28"/>
          <w:szCs w:val="28"/>
        </w:rPr>
      </w:pPr>
      <w:r w:rsidRPr="00F42153">
        <w:rPr>
          <w:b/>
          <w:i/>
          <w:sz w:val="28"/>
        </w:rPr>
        <w:t>Estensjoni tad-durata tal-FEIS (FEIS 2.0)</w:t>
      </w:r>
    </w:p>
    <w:p w:rsidR="005B1315" w:rsidRPr="00F42153" w:rsidRDefault="005B1315" w:rsidP="009E51E7">
      <w:pPr>
        <w:ind w:firstLine="17"/>
      </w:pPr>
    </w:p>
    <w:p w:rsidR="005B1315" w:rsidRPr="00F42153" w:rsidRDefault="005B1315" w:rsidP="009E51E7">
      <w:pPr>
        <w:tabs>
          <w:tab w:val="left" w:pos="1980"/>
        </w:tabs>
      </w:pPr>
      <w:r w:rsidRPr="00F42153">
        <w:rPr>
          <w:b/>
        </w:rPr>
        <w:t>Relatur:</w:t>
      </w:r>
      <w:r w:rsidRPr="00F42153">
        <w:tab/>
        <w:t xml:space="preserve">Alberto </w:t>
      </w:r>
      <w:r w:rsidR="00C75617" w:rsidRPr="00F42153">
        <w:t>MAZZOLA</w:t>
      </w:r>
      <w:r w:rsidRPr="00F42153">
        <w:t xml:space="preserve"> (Min Iħaddem – IT)</w:t>
      </w:r>
    </w:p>
    <w:p w:rsidR="005B1315" w:rsidRPr="00F42153" w:rsidRDefault="005B1315" w:rsidP="009E51E7">
      <w:pPr>
        <w:tabs>
          <w:tab w:val="left" w:pos="1980"/>
        </w:tabs>
      </w:pPr>
    </w:p>
    <w:p w:rsidR="00892DE9" w:rsidRPr="00F42153" w:rsidRDefault="005B1315" w:rsidP="009E51E7">
      <w:pPr>
        <w:tabs>
          <w:tab w:val="left" w:pos="1980"/>
        </w:tabs>
      </w:pPr>
      <w:r w:rsidRPr="00F42153">
        <w:rPr>
          <w:b/>
        </w:rPr>
        <w:t>Referenza:</w:t>
      </w:r>
      <w:r w:rsidRPr="00F42153">
        <w:tab/>
        <w:t>COM(20016) 597 final</w:t>
      </w:r>
    </w:p>
    <w:p w:rsidR="005B1315" w:rsidRPr="00F42153" w:rsidRDefault="00892DE9" w:rsidP="009E51E7">
      <w:pPr>
        <w:tabs>
          <w:tab w:val="left" w:pos="1980"/>
        </w:tabs>
        <w:rPr>
          <w:highlight w:val="yellow"/>
        </w:rPr>
      </w:pPr>
      <w:r w:rsidRPr="00F42153">
        <w:tab/>
        <w:t>EESC-2016-05518-00-00-AC-TRA</w:t>
      </w:r>
    </w:p>
    <w:p w:rsidR="005B1315" w:rsidRPr="00F42153" w:rsidRDefault="005B1315" w:rsidP="009E51E7"/>
    <w:p w:rsidR="00377A77" w:rsidRPr="00F42153" w:rsidRDefault="00377A77" w:rsidP="009E51E7">
      <w:pPr>
        <w:ind w:left="-567"/>
      </w:pPr>
    </w:p>
    <w:p w:rsidR="00377A77" w:rsidRPr="00F42153" w:rsidRDefault="00377A77" w:rsidP="009E51E7"/>
    <w:p w:rsidR="005B1315" w:rsidRPr="00F42153" w:rsidRDefault="005B1315" w:rsidP="009E51E7">
      <w:pPr>
        <w:pStyle w:val="Heading2"/>
        <w:numPr>
          <w:ilvl w:val="0"/>
          <w:numId w:val="0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bookmarkStart w:id="15" w:name="_Toc471372510"/>
      <w:r w:rsidRPr="00F42153">
        <w:rPr>
          <w:b/>
        </w:rPr>
        <w:t>Punti importanti:</w:t>
      </w:r>
      <w:bookmarkEnd w:id="15"/>
    </w:p>
    <w:p w:rsidR="005B1315" w:rsidRPr="00F42153" w:rsidRDefault="005B1315" w:rsidP="009E51E7"/>
    <w:p w:rsidR="005B1315" w:rsidRPr="00F42153" w:rsidRDefault="005B1315" w:rsidP="009E51E7">
      <w:pPr>
        <w:pStyle w:val="Heading2"/>
        <w:numPr>
          <w:ilvl w:val="0"/>
          <w:numId w:val="0"/>
        </w:numPr>
        <w:overflowPunct w:val="0"/>
        <w:autoSpaceDE w:val="0"/>
        <w:autoSpaceDN w:val="0"/>
        <w:adjustRightInd w:val="0"/>
        <w:textAlignment w:val="baseline"/>
      </w:pPr>
      <w:bookmarkStart w:id="16" w:name="_Toc471372511"/>
      <w:r w:rsidRPr="00F42153">
        <w:t>Il-KESE jappoġġja b'mod qawwi l-inizjattiva tal-Kummissjoni li testendi d-durata u żżid il-finanzjament tal-FEIS, jilqa' r-riżultati pożittivi tal-ewwel sena u jikkunsidra t-"tieqa ta' investiment" tal-SME bħala suċċess.</w:t>
      </w:r>
      <w:bookmarkEnd w:id="16"/>
    </w:p>
    <w:p w:rsidR="005B1315" w:rsidRPr="00F42153" w:rsidRDefault="005B1315" w:rsidP="009E51E7"/>
    <w:p w:rsidR="005B1315" w:rsidRPr="00F42153" w:rsidRDefault="005B1315" w:rsidP="009E51E7">
      <w:pPr>
        <w:pStyle w:val="Heading2"/>
        <w:numPr>
          <w:ilvl w:val="0"/>
          <w:numId w:val="0"/>
        </w:numPr>
        <w:overflowPunct w:val="0"/>
        <w:autoSpaceDE w:val="0"/>
        <w:autoSpaceDN w:val="0"/>
        <w:adjustRightInd w:val="0"/>
        <w:textAlignment w:val="baseline"/>
      </w:pPr>
      <w:bookmarkStart w:id="17" w:name="_Toc471372512"/>
      <w:r w:rsidRPr="00F42153">
        <w:t>Il-Kumitat</w:t>
      </w:r>
      <w:bookmarkEnd w:id="17"/>
    </w:p>
    <w:p w:rsidR="005B1315" w:rsidRPr="00F42153" w:rsidRDefault="005B1315" w:rsidP="009E51E7">
      <w:pPr>
        <w:rPr>
          <w:rFonts w:eastAsia="Calibri"/>
        </w:rPr>
      </w:pPr>
    </w:p>
    <w:p w:rsidR="005B1315" w:rsidRPr="00F42153" w:rsidRDefault="005B1315" w:rsidP="009E51E7">
      <w:pPr>
        <w:pStyle w:val="Heading2"/>
        <w:numPr>
          <w:ilvl w:val="0"/>
          <w:numId w:val="217"/>
        </w:numPr>
        <w:tabs>
          <w:tab w:val="clear" w:pos="0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bookmarkStart w:id="18" w:name="_Toc471372513"/>
      <w:r w:rsidRPr="00F42153">
        <w:t>il-FEIS 2.0 għandu jimmira lejn involviment dejjem akbar tal-kapital privat; jenfasizza l-importanza li tinżamm enfasi mmexxija mis-suq, filwaqt li tiġi msaħħa l-addizzjonalità tal-FEIS;</w:t>
      </w:r>
      <w:bookmarkEnd w:id="18"/>
    </w:p>
    <w:p w:rsidR="005B1315" w:rsidRPr="00F42153" w:rsidRDefault="005B1315" w:rsidP="009E51E7">
      <w:pPr>
        <w:pStyle w:val="Heading2"/>
        <w:numPr>
          <w:ilvl w:val="0"/>
          <w:numId w:val="217"/>
        </w:numPr>
        <w:tabs>
          <w:tab w:val="clear" w:pos="0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bookmarkStart w:id="19" w:name="_Toc471372514"/>
      <w:r w:rsidRPr="00F42153">
        <w:t>jitlob li jkun hemm kopertura ġeografika iktar bilanċjata fl-UE kollha;</w:t>
      </w:r>
      <w:bookmarkEnd w:id="19"/>
    </w:p>
    <w:p w:rsidR="005B1315" w:rsidRPr="00F42153" w:rsidRDefault="005B1315" w:rsidP="009E51E7">
      <w:pPr>
        <w:pStyle w:val="Heading2"/>
        <w:numPr>
          <w:ilvl w:val="0"/>
          <w:numId w:val="217"/>
        </w:numPr>
        <w:tabs>
          <w:tab w:val="clear" w:pos="0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bookmarkStart w:id="20" w:name="_Toc471372515"/>
      <w:r w:rsidRPr="00F42153">
        <w:t>jitlob li tiġi rinforzata d-dimensjoni soċjali tal-użu tal-FEIS;</w:t>
      </w:r>
      <w:bookmarkEnd w:id="20"/>
    </w:p>
    <w:p w:rsidR="005B1315" w:rsidRPr="00F42153" w:rsidRDefault="005B1315" w:rsidP="009E51E7">
      <w:pPr>
        <w:pStyle w:val="Heading2"/>
        <w:numPr>
          <w:ilvl w:val="0"/>
          <w:numId w:val="217"/>
        </w:numPr>
        <w:tabs>
          <w:tab w:val="clear" w:pos="0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bookmarkStart w:id="21" w:name="_Toc471372516"/>
      <w:r w:rsidRPr="00F42153">
        <w:t>huwa favur l-użu tal-FEIS sabiex jitrawwen l-iżvilupp ta' bażi industrijali u ta' teknoloġija doppja kondiviża fis-settur Ewropew tad-difiża;</w:t>
      </w:r>
      <w:bookmarkEnd w:id="21"/>
    </w:p>
    <w:p w:rsidR="005B1315" w:rsidRPr="00F42153" w:rsidRDefault="005B1315" w:rsidP="009E51E7">
      <w:pPr>
        <w:pStyle w:val="Heading2"/>
        <w:numPr>
          <w:ilvl w:val="0"/>
          <w:numId w:val="217"/>
        </w:numPr>
        <w:tabs>
          <w:tab w:val="clear" w:pos="0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bookmarkStart w:id="22" w:name="_Toc471372517"/>
      <w:r w:rsidRPr="00F42153">
        <w:t>jirrakkomanda li jissaħħaħ iċ-Ċentru Ewropew ta' Konsulenza għall-Investimenti (EIAH); jissuġġerixxi li tiżdied il-viżibilità tal-finanzjament tal-FEIS.</w:t>
      </w:r>
      <w:bookmarkEnd w:id="22"/>
    </w:p>
    <w:p w:rsidR="005B1315" w:rsidRPr="00F42153" w:rsidRDefault="005B1315" w:rsidP="009E51E7"/>
    <w:p w:rsidR="005B1315" w:rsidRPr="00F42153" w:rsidRDefault="006F753B" w:rsidP="009E51E7">
      <w:pPr>
        <w:tabs>
          <w:tab w:val="left" w:pos="1080"/>
        </w:tabs>
      </w:pPr>
      <w:r w:rsidRPr="00F42153">
        <w:rPr>
          <w:b/>
          <w:i/>
        </w:rPr>
        <w:t>Kuntatt</w:t>
      </w:r>
      <w:r w:rsidR="005B1315" w:rsidRPr="00F42153">
        <w:rPr>
          <w:b/>
          <w:i/>
        </w:rPr>
        <w:t>:</w:t>
      </w:r>
      <w:r w:rsidR="005B1315" w:rsidRPr="00F42153">
        <w:tab/>
      </w:r>
      <w:r w:rsidR="005B1315" w:rsidRPr="00F42153">
        <w:rPr>
          <w:i/>
        </w:rPr>
        <w:t>Krisztina Perlaky-Tóth</w:t>
      </w:r>
    </w:p>
    <w:p w:rsidR="005B1315" w:rsidRPr="00F42153" w:rsidRDefault="006E77C1" w:rsidP="009E51E7">
      <w:pPr>
        <w:tabs>
          <w:tab w:val="left" w:pos="1080"/>
        </w:tabs>
        <w:rPr>
          <w:i/>
        </w:rPr>
      </w:pPr>
      <w:r w:rsidRPr="00F42153">
        <w:tab/>
      </w:r>
      <w:r w:rsidRPr="00F42153">
        <w:rPr>
          <w:i/>
        </w:rPr>
        <w:t xml:space="preserve">(Tel.: 00 32 2 546 97 40 – indirizz elettroniku: </w:t>
      </w:r>
      <w:hyperlink r:id="rId24">
        <w:r w:rsidRPr="00F42153">
          <w:rPr>
            <w:rStyle w:val="Hyperlink"/>
            <w:i/>
          </w:rPr>
          <w:t>Krisztina.PerlakyToth@eesc.europa.eu</w:t>
        </w:r>
      </w:hyperlink>
      <w:r w:rsidRPr="00F42153">
        <w:rPr>
          <w:i/>
        </w:rPr>
        <w:t>)</w:t>
      </w:r>
    </w:p>
    <w:p w:rsidR="005B1315" w:rsidRPr="00F42153" w:rsidRDefault="005B1315" w:rsidP="009E51E7"/>
    <w:p w:rsidR="005B1315" w:rsidRPr="00F42153" w:rsidRDefault="005B1315" w:rsidP="009E51E7">
      <w:r w:rsidRPr="00F42153">
        <w:br w:type="page"/>
      </w:r>
    </w:p>
    <w:p w:rsidR="005B1315" w:rsidRPr="00F42153" w:rsidRDefault="005B1315" w:rsidP="009E51E7"/>
    <w:p w:rsidR="00377A77" w:rsidRPr="00F42153" w:rsidRDefault="00377A77" w:rsidP="009E51E7">
      <w:pPr>
        <w:ind w:left="-567"/>
      </w:pPr>
    </w:p>
    <w:p w:rsidR="00377A77" w:rsidRPr="00F42153" w:rsidRDefault="00377A77" w:rsidP="009E51E7"/>
    <w:p w:rsidR="005B1315" w:rsidRPr="00F42153" w:rsidRDefault="005B1315" w:rsidP="009E51E7">
      <w:pPr>
        <w:numPr>
          <w:ilvl w:val="0"/>
          <w:numId w:val="52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i/>
          <w:sz w:val="28"/>
          <w:szCs w:val="28"/>
        </w:rPr>
      </w:pPr>
      <w:r w:rsidRPr="00F42153">
        <w:rPr>
          <w:b/>
          <w:i/>
          <w:sz w:val="28"/>
        </w:rPr>
        <w:t>Reviżjoni ta’ nofs it-terminu tal-qafas finanzjarju pluriennali 2014-2020</w:t>
      </w:r>
    </w:p>
    <w:p w:rsidR="005B1315" w:rsidRPr="00F42153" w:rsidRDefault="005B1315" w:rsidP="009E51E7"/>
    <w:p w:rsidR="005B1315" w:rsidRPr="00F42153" w:rsidRDefault="005B1315" w:rsidP="009E51E7">
      <w:pPr>
        <w:tabs>
          <w:tab w:val="left" w:pos="1980"/>
        </w:tabs>
      </w:pPr>
      <w:r w:rsidRPr="00F42153">
        <w:rPr>
          <w:b/>
        </w:rPr>
        <w:t>Relatur:</w:t>
      </w:r>
      <w:r w:rsidRPr="00F42153">
        <w:tab/>
        <w:t xml:space="preserve">Stefano </w:t>
      </w:r>
      <w:r w:rsidR="002B67CB" w:rsidRPr="00F42153">
        <w:t>PALMIERI</w:t>
      </w:r>
      <w:r w:rsidRPr="00F42153">
        <w:t xml:space="preserve"> (Ħaddiema – IT)</w:t>
      </w:r>
    </w:p>
    <w:p w:rsidR="005B1315" w:rsidRPr="00F42153" w:rsidRDefault="005B1315" w:rsidP="009E51E7">
      <w:pPr>
        <w:tabs>
          <w:tab w:val="left" w:pos="1980"/>
        </w:tabs>
      </w:pPr>
    </w:p>
    <w:p w:rsidR="005B1315" w:rsidRPr="00F42153" w:rsidRDefault="005B1315" w:rsidP="009E51E7">
      <w:pPr>
        <w:tabs>
          <w:tab w:val="left" w:pos="1980"/>
        </w:tabs>
      </w:pPr>
      <w:r w:rsidRPr="00F42153">
        <w:rPr>
          <w:b/>
        </w:rPr>
        <w:t>Referenza:</w:t>
      </w:r>
      <w:r w:rsidRPr="00F42153">
        <w:tab/>
        <w:t>COM(2016) 603 final - COM(2016) 604 final - COM(2016) 605 final</w:t>
      </w:r>
    </w:p>
    <w:p w:rsidR="005B1315" w:rsidRPr="00F42153" w:rsidRDefault="005B1315" w:rsidP="009E51E7">
      <w:pPr>
        <w:tabs>
          <w:tab w:val="left" w:pos="1980"/>
        </w:tabs>
      </w:pPr>
      <w:r w:rsidRPr="00F42153">
        <w:tab/>
        <w:t>EESC-2016-05349-00-00-AC-TRA</w:t>
      </w:r>
    </w:p>
    <w:p w:rsidR="005B1315" w:rsidRPr="00F42153" w:rsidRDefault="005B1315" w:rsidP="009E51E7"/>
    <w:p w:rsidR="005B1315" w:rsidRPr="00F42153" w:rsidRDefault="005B1315" w:rsidP="009E51E7">
      <w:pPr>
        <w:rPr>
          <w:b/>
        </w:rPr>
      </w:pPr>
      <w:r w:rsidRPr="00F42153">
        <w:rPr>
          <w:b/>
        </w:rPr>
        <w:t>Punti importanti:</w:t>
      </w:r>
    </w:p>
    <w:p w:rsidR="005B1315" w:rsidRPr="00F42153" w:rsidRDefault="005B1315" w:rsidP="009E51E7"/>
    <w:p w:rsidR="00377A77" w:rsidRPr="00F42153" w:rsidRDefault="00377A77" w:rsidP="009E51E7">
      <w:pPr>
        <w:ind w:left="-567"/>
      </w:pPr>
    </w:p>
    <w:p w:rsidR="00377A77" w:rsidRPr="00F42153" w:rsidRDefault="00377A77" w:rsidP="009E51E7"/>
    <w:p w:rsidR="005B1315" w:rsidRPr="00F42153" w:rsidRDefault="005B1315" w:rsidP="009E51E7">
      <w:r w:rsidRPr="00F42153">
        <w:t>Il-KESE</w:t>
      </w:r>
    </w:p>
    <w:p w:rsidR="005B1315" w:rsidRPr="00F42153" w:rsidRDefault="005B1315" w:rsidP="009E51E7"/>
    <w:p w:rsidR="005B1315" w:rsidRPr="00F42153" w:rsidRDefault="005B1315" w:rsidP="009E51E7">
      <w:pPr>
        <w:numPr>
          <w:ilvl w:val="0"/>
          <w:numId w:val="180"/>
        </w:numPr>
        <w:ind w:left="567" w:hanging="567"/>
        <w:contextualSpacing/>
      </w:pPr>
      <w:r w:rsidRPr="00F42153">
        <w:t>iqis li l-QFP attwali u dak ta’ wara l-2020 għandhom</w:t>
      </w:r>
      <w:r w:rsidR="00A44855" w:rsidRPr="00F42153">
        <w:t xml:space="preserve"> </w:t>
      </w:r>
      <w:r w:rsidRPr="00F42153">
        <w:t xml:space="preserve">jallokaw ir-riżorsi tagħhom għall-programmi li jistgħu: </w:t>
      </w:r>
    </w:p>
    <w:p w:rsidR="005B1315" w:rsidRPr="00F42153" w:rsidRDefault="005B1315" w:rsidP="009E51E7">
      <w:pPr>
        <w:pStyle w:val="ListParagraph"/>
        <w:numPr>
          <w:ilvl w:val="0"/>
          <w:numId w:val="218"/>
        </w:numPr>
        <w:tabs>
          <w:tab w:val="clear" w:pos="0"/>
        </w:tabs>
        <w:overflowPunct w:val="0"/>
        <w:autoSpaceDE w:val="0"/>
        <w:autoSpaceDN w:val="0"/>
        <w:adjustRightInd w:val="0"/>
        <w:ind w:left="850"/>
        <w:textAlignment w:val="baseline"/>
      </w:pPr>
      <w:r w:rsidRPr="00F42153">
        <w:t>jippermettu r-rilanċ tal-iżvilupp ekonomiku, soċjali u ambjentali, l-innovazzjoni u l-kompetittività;</w:t>
      </w:r>
    </w:p>
    <w:p w:rsidR="005B1315" w:rsidRPr="00F42153" w:rsidRDefault="005B1315" w:rsidP="009E51E7">
      <w:pPr>
        <w:pStyle w:val="ListParagraph"/>
        <w:numPr>
          <w:ilvl w:val="0"/>
          <w:numId w:val="218"/>
        </w:numPr>
        <w:tabs>
          <w:tab w:val="clear" w:pos="0"/>
        </w:tabs>
        <w:overflowPunct w:val="0"/>
        <w:autoSpaceDE w:val="0"/>
        <w:autoSpaceDN w:val="0"/>
        <w:adjustRightInd w:val="0"/>
        <w:ind w:left="850"/>
        <w:textAlignment w:val="baseline"/>
      </w:pPr>
      <w:r w:rsidRPr="00F42153">
        <w:t>jistgħu jirreaġixxu għall-kriżi tal-migrazzjoni u tar-refuġjati, għall-kwistjonijiet ta’ sigurtà interna, għall-emerġenzi barranin u għall-kriżi fis-settur agrikolu.</w:t>
      </w:r>
    </w:p>
    <w:p w:rsidR="00F5085D" w:rsidRPr="00F42153" w:rsidRDefault="00F5085D" w:rsidP="009E51E7">
      <w:pPr>
        <w:overflowPunct w:val="0"/>
        <w:autoSpaceDE w:val="0"/>
        <w:autoSpaceDN w:val="0"/>
        <w:adjustRightInd w:val="0"/>
        <w:ind w:left="-567"/>
        <w:textAlignment w:val="baseline"/>
        <w:rPr>
          <w:highlight w:val="yellow"/>
        </w:rPr>
      </w:pPr>
    </w:p>
    <w:p w:rsidR="00306501" w:rsidRPr="00F42153" w:rsidRDefault="00306501" w:rsidP="009E51E7">
      <w:pPr>
        <w:overflowPunct w:val="0"/>
        <w:autoSpaceDE w:val="0"/>
        <w:autoSpaceDN w:val="0"/>
        <w:adjustRightInd w:val="0"/>
        <w:ind w:left="-567"/>
        <w:textAlignment w:val="baseline"/>
      </w:pPr>
    </w:p>
    <w:p w:rsidR="00306501" w:rsidRPr="00F42153" w:rsidRDefault="00306501" w:rsidP="009E51E7">
      <w:pPr>
        <w:overflowPunct w:val="0"/>
        <w:autoSpaceDE w:val="0"/>
        <w:autoSpaceDN w:val="0"/>
        <w:adjustRightInd w:val="0"/>
        <w:textAlignment w:val="baseline"/>
      </w:pPr>
    </w:p>
    <w:p w:rsidR="005B1315" w:rsidRPr="00F42153" w:rsidRDefault="00AC16E1" w:rsidP="009E51E7">
      <w:pPr>
        <w:numPr>
          <w:ilvl w:val="0"/>
          <w:numId w:val="180"/>
        </w:numPr>
        <w:ind w:left="567" w:hanging="567"/>
        <w:contextualSpacing/>
      </w:pPr>
      <w:r w:rsidRPr="00F42153">
        <w:t>jindika li d-dibattitu dwar il-QFP għandu jiffoka fuq il-funzjonalità tiegħu – kemm f’termini ta’ riżorsi allokati kif ukoll l-istruttura tal-baġit – dwar kif l-UE tingħata l-mezzi meħtieġa biex issegwi l-prijoritajiet strateġiċi tagħha mingħajr ma żżid il-piż fiskali għaċ-ċittadini u n-negozji, jiġifieri dwar kif tista' tipprovdi valur miżjud fil-livell Ewropew;</w:t>
      </w:r>
    </w:p>
    <w:p w:rsidR="005B1315" w:rsidRPr="00F42153" w:rsidRDefault="005B1315" w:rsidP="009E51E7">
      <w:pPr>
        <w:numPr>
          <w:ilvl w:val="0"/>
          <w:numId w:val="180"/>
        </w:numPr>
        <w:ind w:left="567" w:hanging="567"/>
        <w:contextualSpacing/>
      </w:pPr>
      <w:r w:rsidRPr="00F42153">
        <w:t>jaqbel maż-żieda ta’ riżorsi għal xi kategoriji ta’ nfiq meqjusa effikaċi ħafna, jiġifieri l-Orizzont 2020, il-Faċilità Nikkollegaw l-Ewropa (CEF), Erasmus +, COSME u Wifi4EU, kif ukoll l-estensjoni tal-FEIS u l-Inizjattiva favur l-Impjieg taż-Żgħażagħ (YEI) (aspett kwantitattiv tar-reviżjoni tal-QFP);</w:t>
      </w:r>
    </w:p>
    <w:p w:rsidR="005B1315" w:rsidRPr="00F42153" w:rsidRDefault="005B1315" w:rsidP="009E51E7">
      <w:pPr>
        <w:numPr>
          <w:ilvl w:val="0"/>
          <w:numId w:val="180"/>
        </w:numPr>
        <w:ind w:left="567" w:hanging="567"/>
        <w:contextualSpacing/>
      </w:pPr>
      <w:r w:rsidRPr="00F42153">
        <w:t>jaqbel mal-għan li jiġu stabbiliti regoli finanzjarji ġenerali u settorjali iktar sempliċi u flessibbli, u għalhekk japprezza b’mod partikolari s-semplifikazzjoni tar-rekwiżiti amministrattivi applikabbli għall-benefiċjarji tal-fondi Komunitarji, u tar-rekwiżiti tal-kontroll, l-awditjar u r-rappurtar (aspett kwalitattiv tar-reviżjoni tal-QFP);</w:t>
      </w:r>
    </w:p>
    <w:p w:rsidR="005B1315" w:rsidRPr="00F42153" w:rsidRDefault="005B1315" w:rsidP="009E51E7">
      <w:pPr>
        <w:numPr>
          <w:ilvl w:val="0"/>
          <w:numId w:val="180"/>
        </w:numPr>
        <w:ind w:left="567" w:hanging="567"/>
        <w:contextualSpacing/>
      </w:pPr>
      <w:r w:rsidRPr="00F42153">
        <w:t>jemmen li jkun utli li d-durata tal-QFP li jmiss tiġi allinjata maċ-ċiklu politiku tal-Kummissjoni u tal-Parlament;</w:t>
      </w:r>
    </w:p>
    <w:p w:rsidR="005B1315" w:rsidRPr="00F42153" w:rsidRDefault="005B1315" w:rsidP="009E51E7">
      <w:pPr>
        <w:numPr>
          <w:ilvl w:val="0"/>
          <w:numId w:val="180"/>
        </w:numPr>
        <w:ind w:left="567" w:hanging="567"/>
        <w:contextualSpacing/>
      </w:pPr>
      <w:r w:rsidRPr="00F42153">
        <w:t>jappoġġja l-isforzi tal-Kummissjoni biex tintroduċi tipi ġodda ta’ riżorsi proprji u b’hekk tonqos is-sistema tal-kontribuzzjonijiet nazzjonali tal-Istati Membri;</w:t>
      </w:r>
    </w:p>
    <w:p w:rsidR="005B1315" w:rsidRPr="00F42153" w:rsidRDefault="005B1315" w:rsidP="009E51E7">
      <w:pPr>
        <w:numPr>
          <w:ilvl w:val="0"/>
          <w:numId w:val="180"/>
        </w:numPr>
        <w:ind w:left="567" w:hanging="567"/>
        <w:contextualSpacing/>
      </w:pPr>
      <w:r w:rsidRPr="00F42153">
        <w:t>jaqbel mal-messaġġ li għandna bżonn ta’ aktar Ewropa (u aqwa) u mhux inqas. Il-kriżi fl-UE toriġina min-nuqqas ta’ viżjoni strateġika tal-ġejjieni tal-Ewropa.</w:t>
      </w:r>
    </w:p>
    <w:p w:rsidR="005B1315" w:rsidRPr="00F42153" w:rsidRDefault="005B1315" w:rsidP="009E51E7"/>
    <w:p w:rsidR="005B1315" w:rsidRPr="00F42153" w:rsidRDefault="005B1315" w:rsidP="009E51E7">
      <w:pPr>
        <w:tabs>
          <w:tab w:val="left" w:pos="1080"/>
        </w:tabs>
        <w:rPr>
          <w:i/>
        </w:rPr>
      </w:pPr>
      <w:r w:rsidRPr="00F42153">
        <w:rPr>
          <w:b/>
          <w:i/>
        </w:rPr>
        <w:t>Kuntatt:</w:t>
      </w:r>
      <w:r w:rsidR="00A44855" w:rsidRPr="00F42153">
        <w:rPr>
          <w:b/>
          <w:i/>
        </w:rPr>
        <w:t xml:space="preserve"> </w:t>
      </w:r>
      <w:r w:rsidR="00627984" w:rsidRPr="00F42153">
        <w:rPr>
          <w:b/>
          <w:i/>
        </w:rPr>
        <w:t xml:space="preserve"> </w:t>
      </w:r>
      <w:r w:rsidRPr="00F42153">
        <w:rPr>
          <w:i/>
        </w:rPr>
        <w:t>Gerald Klec</w:t>
      </w:r>
    </w:p>
    <w:p w:rsidR="005B1315" w:rsidRPr="00F42153" w:rsidRDefault="005B1315" w:rsidP="009E51E7">
      <w:pPr>
        <w:tabs>
          <w:tab w:val="left" w:pos="1080"/>
        </w:tabs>
        <w:rPr>
          <w:i/>
        </w:rPr>
      </w:pPr>
      <w:r w:rsidRPr="00F42153">
        <w:lastRenderedPageBreak/>
        <w:tab/>
      </w:r>
      <w:r w:rsidRPr="00F42153">
        <w:rPr>
          <w:i/>
        </w:rPr>
        <w:t xml:space="preserve">(Tel.: 00 32 2 546 99 09 – indirizz elettroniku: </w:t>
      </w:r>
      <w:hyperlink r:id="rId25">
        <w:r w:rsidRPr="00F42153">
          <w:rPr>
            <w:rStyle w:val="Hyperlink"/>
            <w:i/>
          </w:rPr>
          <w:t>gerald.klec@eesc.europa.eu</w:t>
        </w:r>
      </w:hyperlink>
      <w:r w:rsidRPr="00F42153">
        <w:rPr>
          <w:i/>
        </w:rPr>
        <w:t>)</w:t>
      </w:r>
    </w:p>
    <w:p w:rsidR="005B1315" w:rsidRPr="00F42153" w:rsidRDefault="005B1315" w:rsidP="009E51E7">
      <w:pPr>
        <w:rPr>
          <w:highlight w:val="yellow"/>
        </w:rPr>
      </w:pPr>
    </w:p>
    <w:p w:rsidR="00377A77" w:rsidRPr="00F42153" w:rsidRDefault="00377A77" w:rsidP="009E51E7">
      <w:pPr>
        <w:keepNext/>
        <w:ind w:left="-567"/>
        <w:rPr>
          <w:highlight w:val="yellow"/>
        </w:rPr>
      </w:pPr>
    </w:p>
    <w:p w:rsidR="00377A77" w:rsidRPr="00F42153" w:rsidRDefault="00377A77" w:rsidP="009E51E7">
      <w:pPr>
        <w:rPr>
          <w:highlight w:val="yellow"/>
        </w:rPr>
      </w:pPr>
    </w:p>
    <w:p w:rsidR="005B1315" w:rsidRPr="00F42153" w:rsidRDefault="005B1315" w:rsidP="009E51E7">
      <w:pPr>
        <w:numPr>
          <w:ilvl w:val="0"/>
          <w:numId w:val="5"/>
        </w:numPr>
        <w:overflowPunct w:val="0"/>
        <w:autoSpaceDE w:val="0"/>
        <w:autoSpaceDN w:val="0"/>
        <w:adjustRightInd w:val="0"/>
        <w:ind w:hanging="567"/>
        <w:textAlignment w:val="baseline"/>
        <w:rPr>
          <w:b/>
          <w:bCs/>
          <w:i/>
          <w:iCs/>
          <w:sz w:val="28"/>
          <w:szCs w:val="28"/>
        </w:rPr>
      </w:pPr>
      <w:r w:rsidRPr="00F42153">
        <w:rPr>
          <w:b/>
          <w:i/>
          <w:sz w:val="28"/>
        </w:rPr>
        <w:t>Prattiki kontra l-evażjoni tat-taxxa fir-rigward ta’ diskrepanzi ibridi</w:t>
      </w:r>
    </w:p>
    <w:p w:rsidR="005B1315" w:rsidRPr="00F42153" w:rsidRDefault="005B1315" w:rsidP="009E51E7">
      <w:pPr>
        <w:ind w:firstLine="17"/>
      </w:pPr>
    </w:p>
    <w:p w:rsidR="005B1315" w:rsidRPr="00F42153" w:rsidRDefault="005B1315" w:rsidP="009E51E7">
      <w:pPr>
        <w:tabs>
          <w:tab w:val="left" w:pos="1980"/>
        </w:tabs>
      </w:pPr>
      <w:r w:rsidRPr="00F42153">
        <w:rPr>
          <w:b/>
        </w:rPr>
        <w:t>Relatur:</w:t>
      </w:r>
      <w:r w:rsidRPr="00F42153">
        <w:tab/>
        <w:t xml:space="preserve">Mihai </w:t>
      </w:r>
      <w:r w:rsidR="002B67CB" w:rsidRPr="00F42153">
        <w:t>IVAȘCU</w:t>
      </w:r>
      <w:r w:rsidRPr="00F42153">
        <w:t xml:space="preserve"> (Interessi Varji – RO)</w:t>
      </w:r>
    </w:p>
    <w:p w:rsidR="005B1315" w:rsidRPr="00F42153" w:rsidRDefault="005B1315" w:rsidP="009E51E7">
      <w:pPr>
        <w:tabs>
          <w:tab w:val="left" w:pos="1980"/>
        </w:tabs>
      </w:pPr>
    </w:p>
    <w:p w:rsidR="00892DE9" w:rsidRPr="00F42153" w:rsidRDefault="005B1315" w:rsidP="009E51E7">
      <w:pPr>
        <w:tabs>
          <w:tab w:val="left" w:pos="1980"/>
        </w:tabs>
      </w:pPr>
      <w:r w:rsidRPr="00F42153">
        <w:rPr>
          <w:b/>
        </w:rPr>
        <w:t>Referenza:</w:t>
      </w:r>
      <w:r w:rsidRPr="00F42153">
        <w:tab/>
        <w:t>COM(2016) 687 final</w:t>
      </w:r>
    </w:p>
    <w:p w:rsidR="005B1315" w:rsidRPr="00F42153" w:rsidRDefault="00892DE9" w:rsidP="009E51E7">
      <w:pPr>
        <w:tabs>
          <w:tab w:val="left" w:pos="1980"/>
        </w:tabs>
      </w:pPr>
      <w:r w:rsidRPr="00F42153">
        <w:tab/>
        <w:t>EESC-2016-5994-00-00-AC-TRA</w:t>
      </w:r>
    </w:p>
    <w:p w:rsidR="005B1315" w:rsidRPr="00F42153" w:rsidRDefault="005B1315" w:rsidP="009E51E7"/>
    <w:p w:rsidR="005B1315" w:rsidRPr="00F42153" w:rsidRDefault="005B1315" w:rsidP="009E51E7">
      <w:pPr>
        <w:ind w:left="-5"/>
        <w:rPr>
          <w:b/>
        </w:rPr>
      </w:pPr>
      <w:r w:rsidRPr="00F42153">
        <w:rPr>
          <w:b/>
        </w:rPr>
        <w:t>Punti importanti:</w:t>
      </w:r>
    </w:p>
    <w:p w:rsidR="005B1315" w:rsidRPr="00F42153" w:rsidRDefault="005B1315" w:rsidP="009E51E7">
      <w:pPr>
        <w:tabs>
          <w:tab w:val="left" w:pos="770"/>
        </w:tabs>
        <w:ind w:left="12" w:hanging="12"/>
      </w:pPr>
    </w:p>
    <w:p w:rsidR="00766201" w:rsidRPr="00F42153" w:rsidRDefault="00766201" w:rsidP="009E51E7">
      <w:pPr>
        <w:tabs>
          <w:tab w:val="left" w:pos="770"/>
        </w:tabs>
        <w:ind w:left="-567" w:hanging="12"/>
      </w:pPr>
    </w:p>
    <w:p w:rsidR="00766201" w:rsidRPr="00F42153" w:rsidRDefault="00766201" w:rsidP="009E51E7">
      <w:pPr>
        <w:tabs>
          <w:tab w:val="left" w:pos="770"/>
        </w:tabs>
        <w:ind w:left="12" w:hanging="12"/>
      </w:pPr>
    </w:p>
    <w:p w:rsidR="005B1315" w:rsidRPr="00F42153" w:rsidRDefault="005B1315" w:rsidP="009E51E7">
      <w:pPr>
        <w:tabs>
          <w:tab w:val="left" w:pos="770"/>
        </w:tabs>
        <w:ind w:left="12" w:hanging="12"/>
      </w:pPr>
      <w:r w:rsidRPr="00F42153">
        <w:t>Il-KESE</w:t>
      </w:r>
    </w:p>
    <w:p w:rsidR="005B1315" w:rsidRPr="00F42153" w:rsidRDefault="005B1315" w:rsidP="009E51E7">
      <w:pPr>
        <w:tabs>
          <w:tab w:val="left" w:pos="770"/>
        </w:tabs>
        <w:ind w:left="12" w:hanging="12"/>
      </w:pPr>
    </w:p>
    <w:p w:rsidR="005B1315" w:rsidRPr="00F42153" w:rsidRDefault="005B1315" w:rsidP="009E51E7">
      <w:pPr>
        <w:pStyle w:val="ListParagraph"/>
        <w:numPr>
          <w:ilvl w:val="0"/>
          <w:numId w:val="182"/>
        </w:numPr>
        <w:ind w:left="567" w:hanging="567"/>
      </w:pPr>
      <w:r w:rsidRPr="00F42153">
        <w:t>jilqa’ l-isforzi kontinwi tal-Kummissjoni biex tiġi miġġielda l-pjanifikazzjoni fiskali aggressiva;</w:t>
      </w:r>
    </w:p>
    <w:p w:rsidR="005B1315" w:rsidRPr="00F42153" w:rsidRDefault="005B1315" w:rsidP="009E51E7">
      <w:pPr>
        <w:pStyle w:val="ListParagraph"/>
        <w:numPr>
          <w:ilvl w:val="0"/>
          <w:numId w:val="182"/>
        </w:numPr>
        <w:ind w:left="567" w:hanging="567"/>
      </w:pPr>
      <w:r w:rsidRPr="00F42153">
        <w:t>jemmen li l-adozzjoni tal-Proposta li temenda d-Direttiva kontra l-Evitar tat-Taxxa fir-rigward ta’ diskrepanzi ibridi ma’ pajjiżi terzi</w:t>
      </w:r>
      <w:r w:rsidR="00A44855" w:rsidRPr="00F42153">
        <w:t xml:space="preserve"> </w:t>
      </w:r>
      <w:r w:rsidRPr="00F42153">
        <w:t>ser iżżid b’mod sinifikanti d-dħul mit-taxxa fuq l-introjtu korporattiva fl-Istati Membri kollha;</w:t>
      </w:r>
    </w:p>
    <w:p w:rsidR="005B1315" w:rsidRPr="00F42153" w:rsidRDefault="005B1315" w:rsidP="009E51E7">
      <w:pPr>
        <w:pStyle w:val="ListParagraph"/>
        <w:numPr>
          <w:ilvl w:val="0"/>
          <w:numId w:val="182"/>
        </w:numPr>
        <w:ind w:left="567" w:hanging="567"/>
      </w:pPr>
      <w:r w:rsidRPr="00F42153">
        <w:t>iqis li din id-Direttiva ser tilħaq il-potenzjal sħiħ tagħha biss jekk regoli simili jkunu implimentati f’pajjiżi terzi ukoll;</w:t>
      </w:r>
    </w:p>
    <w:p w:rsidR="005B1315" w:rsidRPr="00F42153" w:rsidRDefault="005B1315" w:rsidP="009E51E7">
      <w:pPr>
        <w:pStyle w:val="ListParagraph"/>
        <w:numPr>
          <w:ilvl w:val="0"/>
          <w:numId w:val="182"/>
        </w:numPr>
        <w:ind w:left="567" w:hanging="567"/>
      </w:pPr>
      <w:r w:rsidRPr="00F42153">
        <w:t>huwa tal-fehma li l-Istati Membri għandhom iħarsu wkoll lejn il-kawżi tal-arranġamenti ibridi, jagħlqu l-lakuni potenzjali u jwaqqfu l-pjanifikazzjoni fiskali aggressiva, aktar milli sempliċement ifittxu li jiksbu d-dħul fiskali;</w:t>
      </w:r>
    </w:p>
    <w:p w:rsidR="005B1315" w:rsidRPr="00F42153" w:rsidRDefault="005B1315" w:rsidP="009E51E7">
      <w:pPr>
        <w:pStyle w:val="ListParagraph"/>
        <w:numPr>
          <w:ilvl w:val="0"/>
          <w:numId w:val="182"/>
        </w:numPr>
        <w:ind w:left="567" w:hanging="567"/>
      </w:pPr>
      <w:r w:rsidRPr="00F42153">
        <w:t>jirrakkomanda lill-Istati Membri kollha biex jikkunsidraw il-possibbiltà li jintroduċu u japplikaw sanzjonijiet għal persuni taxxabbli li jibbenefikaw minn diskrepanzi ibridi, sabiex jiġu evitati u/jew indirizzati dawn il-prattiki.</w:t>
      </w:r>
    </w:p>
    <w:p w:rsidR="005B1315" w:rsidRPr="00F42153" w:rsidRDefault="005B1315" w:rsidP="009E51E7">
      <w:pPr>
        <w:tabs>
          <w:tab w:val="left" w:pos="770"/>
        </w:tabs>
        <w:ind w:left="1430" w:hanging="1430"/>
        <w:rPr>
          <w:bCs/>
          <w:iCs/>
        </w:rPr>
      </w:pPr>
    </w:p>
    <w:p w:rsidR="005B1315" w:rsidRPr="00F42153" w:rsidRDefault="005B1315" w:rsidP="009E51E7">
      <w:pPr>
        <w:tabs>
          <w:tab w:val="left" w:pos="1080"/>
        </w:tabs>
        <w:rPr>
          <w:i/>
          <w:iCs/>
        </w:rPr>
      </w:pPr>
      <w:r w:rsidRPr="00F42153">
        <w:rPr>
          <w:b/>
          <w:i/>
        </w:rPr>
        <w:t>Kuntatt:</w:t>
      </w:r>
      <w:r w:rsidR="00A44855" w:rsidRPr="00F42153">
        <w:rPr>
          <w:b/>
          <w:i/>
        </w:rPr>
        <w:t xml:space="preserve"> </w:t>
      </w:r>
      <w:r w:rsidR="00627984" w:rsidRPr="00F42153">
        <w:rPr>
          <w:b/>
          <w:i/>
        </w:rPr>
        <w:t xml:space="preserve"> </w:t>
      </w:r>
      <w:r w:rsidRPr="00F42153">
        <w:rPr>
          <w:i/>
        </w:rPr>
        <w:t>Gerald Klec</w:t>
      </w:r>
    </w:p>
    <w:p w:rsidR="005B1315" w:rsidRPr="00F42153" w:rsidRDefault="005B1315" w:rsidP="009E51E7">
      <w:pPr>
        <w:tabs>
          <w:tab w:val="left" w:pos="1080"/>
        </w:tabs>
        <w:rPr>
          <w:i/>
          <w:iCs/>
        </w:rPr>
      </w:pPr>
      <w:r w:rsidRPr="00F42153">
        <w:tab/>
      </w:r>
      <w:r w:rsidRPr="00F42153">
        <w:rPr>
          <w:i/>
        </w:rPr>
        <w:t xml:space="preserve">(Tel.: 00 32 2 546 99 09 – indirizz elettroniku: </w:t>
      </w:r>
      <w:hyperlink r:id="rId26">
        <w:r w:rsidRPr="00F42153">
          <w:rPr>
            <w:rStyle w:val="Hyperlink"/>
            <w:i/>
          </w:rPr>
          <w:t>Gerald.Klec@eesc.europa.eu</w:t>
        </w:r>
      </w:hyperlink>
      <w:r w:rsidRPr="00F42153">
        <w:rPr>
          <w:i/>
        </w:rPr>
        <w:t>)</w:t>
      </w:r>
    </w:p>
    <w:p w:rsidR="00377A77" w:rsidRPr="00F42153" w:rsidRDefault="00377A77" w:rsidP="009E51E7"/>
    <w:p w:rsidR="00F86641" w:rsidRPr="00F42153" w:rsidRDefault="00F86641" w:rsidP="009E51E7">
      <w:r w:rsidRPr="00F42153">
        <w:br w:type="page"/>
      </w:r>
    </w:p>
    <w:p w:rsidR="00740EA8" w:rsidRPr="00F42153" w:rsidRDefault="00925D18" w:rsidP="009E51E7">
      <w:pPr>
        <w:pStyle w:val="Heading1"/>
        <w:rPr>
          <w:b/>
        </w:rPr>
      </w:pPr>
      <w:bookmarkStart w:id="23" w:name="_Toc469404915"/>
      <w:bookmarkStart w:id="24" w:name="_Toc471372518"/>
      <w:r w:rsidRPr="00F42153">
        <w:rPr>
          <w:b/>
        </w:rPr>
        <w:lastRenderedPageBreak/>
        <w:t>IS-SUQ INTERN</w:t>
      </w:r>
      <w:bookmarkEnd w:id="23"/>
      <w:bookmarkEnd w:id="24"/>
    </w:p>
    <w:p w:rsidR="00864DC6" w:rsidRPr="00F42153" w:rsidRDefault="00864DC6" w:rsidP="009E51E7"/>
    <w:p w:rsidR="00377A77" w:rsidRPr="00F42153" w:rsidRDefault="00377A77" w:rsidP="009E51E7">
      <w:pPr>
        <w:ind w:left="-567"/>
      </w:pPr>
    </w:p>
    <w:p w:rsidR="00377A77" w:rsidRPr="00F42153" w:rsidRDefault="00377A77" w:rsidP="009E51E7"/>
    <w:p w:rsidR="00864DC6" w:rsidRPr="00F42153" w:rsidRDefault="00864DC6" w:rsidP="009E51E7">
      <w:pPr>
        <w:numPr>
          <w:ilvl w:val="0"/>
          <w:numId w:val="5"/>
        </w:numPr>
        <w:overflowPunct w:val="0"/>
        <w:autoSpaceDE w:val="0"/>
        <w:autoSpaceDN w:val="0"/>
        <w:adjustRightInd w:val="0"/>
        <w:ind w:hanging="567"/>
        <w:textAlignment w:val="baseline"/>
        <w:rPr>
          <w:i/>
          <w:sz w:val="28"/>
          <w:szCs w:val="28"/>
        </w:rPr>
      </w:pPr>
      <w:r w:rsidRPr="00F42153">
        <w:rPr>
          <w:b/>
          <w:i/>
          <w:sz w:val="28"/>
        </w:rPr>
        <w:t>Standardizzazzjoni Ewropea għall-2017</w:t>
      </w:r>
    </w:p>
    <w:p w:rsidR="00864DC6" w:rsidRPr="00F42153" w:rsidRDefault="00864DC6" w:rsidP="009E51E7"/>
    <w:p w:rsidR="00864DC6" w:rsidRPr="00F42153" w:rsidRDefault="00864DC6" w:rsidP="009E51E7">
      <w:pPr>
        <w:tabs>
          <w:tab w:val="left" w:pos="1980"/>
        </w:tabs>
      </w:pPr>
      <w:r w:rsidRPr="00F42153">
        <w:rPr>
          <w:b/>
        </w:rPr>
        <w:t>Relatur uniku:</w:t>
      </w:r>
      <w:r w:rsidRPr="00F42153">
        <w:tab/>
        <w:t xml:space="preserve">Elżbieta </w:t>
      </w:r>
      <w:r w:rsidR="002B67CB" w:rsidRPr="00F42153">
        <w:t>SZADZIŃSKA</w:t>
      </w:r>
      <w:r w:rsidRPr="00F42153">
        <w:t xml:space="preserve"> (Interessi Varji – PL)</w:t>
      </w:r>
    </w:p>
    <w:p w:rsidR="00864DC6" w:rsidRPr="00F42153" w:rsidRDefault="00864DC6" w:rsidP="009E51E7">
      <w:pPr>
        <w:tabs>
          <w:tab w:val="left" w:pos="1980"/>
        </w:tabs>
      </w:pPr>
    </w:p>
    <w:p w:rsidR="00864DC6" w:rsidRPr="00F42153" w:rsidRDefault="00864DC6" w:rsidP="009E51E7">
      <w:pPr>
        <w:tabs>
          <w:tab w:val="left" w:pos="1980"/>
        </w:tabs>
      </w:pPr>
      <w:r w:rsidRPr="00F42153">
        <w:rPr>
          <w:b/>
        </w:rPr>
        <w:t>Referenza:</w:t>
      </w:r>
      <w:r w:rsidRPr="00F42153">
        <w:tab/>
        <w:t>COM(2016) 357 final</w:t>
      </w:r>
    </w:p>
    <w:p w:rsidR="00864DC6" w:rsidRPr="00F42153" w:rsidRDefault="00864DC6" w:rsidP="009E51E7">
      <w:pPr>
        <w:tabs>
          <w:tab w:val="left" w:pos="1980"/>
        </w:tabs>
      </w:pPr>
      <w:r w:rsidRPr="00F42153">
        <w:tab/>
        <w:t>EESC-2016-05417-00-00-AC-TRA</w:t>
      </w:r>
    </w:p>
    <w:p w:rsidR="00864DC6" w:rsidRPr="00F42153" w:rsidRDefault="00864DC6" w:rsidP="009E51E7">
      <w:pPr>
        <w:tabs>
          <w:tab w:val="center" w:pos="284"/>
        </w:tabs>
        <w:ind w:left="266" w:hanging="266"/>
      </w:pPr>
    </w:p>
    <w:p w:rsidR="00864DC6" w:rsidRPr="00F42153" w:rsidRDefault="00864DC6" w:rsidP="009E51E7">
      <w:pPr>
        <w:rPr>
          <w:b/>
        </w:rPr>
      </w:pPr>
      <w:r w:rsidRPr="00F42153">
        <w:rPr>
          <w:b/>
        </w:rPr>
        <w:t>Punti importanti:</w:t>
      </w:r>
    </w:p>
    <w:p w:rsidR="00864DC6" w:rsidRPr="00F42153" w:rsidRDefault="00864DC6" w:rsidP="009E51E7"/>
    <w:p w:rsidR="00377A77" w:rsidRPr="00F42153" w:rsidRDefault="00377A77" w:rsidP="009E51E7">
      <w:pPr>
        <w:ind w:left="-567"/>
      </w:pPr>
    </w:p>
    <w:p w:rsidR="00377A77" w:rsidRPr="00F42153" w:rsidRDefault="00377A77" w:rsidP="009E51E7"/>
    <w:p w:rsidR="00864DC6" w:rsidRPr="00F42153" w:rsidRDefault="00864DC6" w:rsidP="009E51E7">
      <w:pPr>
        <w:pStyle w:val="ListParagraph"/>
        <w:numPr>
          <w:ilvl w:val="0"/>
          <w:numId w:val="86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F42153">
        <w:t>Il-Kumitat jenfasizza mill-ġdid l-importanza tal-istandards għat-tisħiħ tal-kompetittività tas-suq intern, għall-iżvilupp ta’ prodotti u servizzi innovattivi, kif ukoll għat-titjib tal-kwalità u s-sigurtà tagħhom, li huwa ta’ benefiċċju għall-konsumaturi, il-ħaddiema, il-kumpaniji u l-ambjent;</w:t>
      </w:r>
    </w:p>
    <w:p w:rsidR="00864DC6" w:rsidRPr="00F42153" w:rsidRDefault="00864DC6" w:rsidP="009E51E7">
      <w:pPr>
        <w:pStyle w:val="ListParagraph"/>
        <w:numPr>
          <w:ilvl w:val="0"/>
          <w:numId w:val="86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F42153">
        <w:t>Bħala r-rappreżentant tas-soċjetà ċivili organizzata, il-Kumitat jappoġġja tali sistema ta’ standardizzazzjoni li tissodisfa l-ħtiġijiet kemm tas-soċjetà kif ukoll tal-ekonomija.</w:t>
      </w:r>
    </w:p>
    <w:p w:rsidR="00864DC6" w:rsidRPr="00F42153" w:rsidRDefault="00864DC6" w:rsidP="009E51E7">
      <w:pPr>
        <w:pStyle w:val="ListParagraph"/>
        <w:numPr>
          <w:ilvl w:val="0"/>
          <w:numId w:val="86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F42153">
        <w:t>L-iżgurar tal-pluraliżmu tas-sistemi Ewropej ta’ standardizzazzjoni permezz tal-inklużjoni tal-organizzazzjonijiet imsemmija fl-Anness III tar-Regolament (UE) Nru 1025/2012 jiggarantixxi aktar trasparenza u aċċess aħjar għal din is-sistema;</w:t>
      </w:r>
    </w:p>
    <w:p w:rsidR="00864DC6" w:rsidRPr="00F42153" w:rsidRDefault="00864DC6" w:rsidP="009E51E7">
      <w:pPr>
        <w:pStyle w:val="ListParagraph"/>
        <w:numPr>
          <w:ilvl w:val="0"/>
          <w:numId w:val="86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F42153">
        <w:t>Il-Kumitat jinnota wkoll il-ħtieġa li l-kompetittività tal-SMEs tiġi promossa permezz tal-parteċipazzjoni tagħhom fl-iżvilupp u fl-implimentazzjoni tal-istandards, kif ukoll permezz ta’ miżuri edukattivi adegwati bil-għan li jkun hemm sensibilizzazzjoni fir-rigward tal-benefiċċji tal-istandards;</w:t>
      </w:r>
    </w:p>
    <w:p w:rsidR="00864DC6" w:rsidRPr="00F42153" w:rsidRDefault="00864DC6" w:rsidP="009E51E7">
      <w:pPr>
        <w:pStyle w:val="ListParagraph"/>
        <w:numPr>
          <w:ilvl w:val="0"/>
          <w:numId w:val="86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F42153">
        <w:t>Il-Kumitat jappoġġja l-proposta li jiġi stabbilit djalogu interistituzzjonali dwar l-istandardizzazzjoni, li huwa diġà kien esprima f’Opinjoni preċedenti tiegħu.</w:t>
      </w:r>
    </w:p>
    <w:p w:rsidR="00864DC6" w:rsidRPr="00F42153" w:rsidRDefault="00864DC6" w:rsidP="009E51E7"/>
    <w:p w:rsidR="00864DC6" w:rsidRPr="00F42153" w:rsidRDefault="00864DC6" w:rsidP="009E51E7">
      <w:pPr>
        <w:tabs>
          <w:tab w:val="left" w:pos="1080"/>
        </w:tabs>
        <w:rPr>
          <w:i/>
        </w:rPr>
      </w:pPr>
      <w:r w:rsidRPr="00F42153">
        <w:rPr>
          <w:b/>
          <w:i/>
        </w:rPr>
        <w:t>Kuntatt:</w:t>
      </w:r>
      <w:r w:rsidR="00A44855" w:rsidRPr="00F42153">
        <w:rPr>
          <w:b/>
          <w:i/>
        </w:rPr>
        <w:t xml:space="preserve"> </w:t>
      </w:r>
      <w:r w:rsidR="00627984" w:rsidRPr="00F42153">
        <w:rPr>
          <w:b/>
          <w:i/>
        </w:rPr>
        <w:t xml:space="preserve"> </w:t>
      </w:r>
      <w:r w:rsidRPr="00F42153">
        <w:rPr>
          <w:i/>
        </w:rPr>
        <w:t>Jean-Pierre Faure</w:t>
      </w:r>
    </w:p>
    <w:p w:rsidR="00864DC6" w:rsidRPr="00F42153" w:rsidRDefault="00BB3FB2" w:rsidP="009E51E7">
      <w:pPr>
        <w:tabs>
          <w:tab w:val="left" w:pos="1080"/>
        </w:tabs>
        <w:rPr>
          <w:i/>
        </w:rPr>
      </w:pPr>
      <w:r w:rsidRPr="00F42153">
        <w:tab/>
      </w:r>
      <w:r w:rsidRPr="00F42153">
        <w:rPr>
          <w:i/>
        </w:rPr>
        <w:t xml:space="preserve">(Tel.: 00 32 2 546 96 15 – indirizz elettroniku: </w:t>
      </w:r>
      <w:hyperlink r:id="rId27">
        <w:r w:rsidRPr="00F42153">
          <w:rPr>
            <w:rStyle w:val="Hyperlink"/>
            <w:i/>
          </w:rPr>
          <w:t>jean-pierre.faure@eesc.europa.eu</w:t>
        </w:r>
      </w:hyperlink>
      <w:r w:rsidRPr="00F42153">
        <w:rPr>
          <w:i/>
        </w:rPr>
        <w:t>)</w:t>
      </w:r>
    </w:p>
    <w:p w:rsidR="00864DC6" w:rsidRPr="00F42153" w:rsidRDefault="00864DC6" w:rsidP="009E51E7"/>
    <w:p w:rsidR="00377A77" w:rsidRPr="00F42153" w:rsidRDefault="00377A77" w:rsidP="009E51E7">
      <w:pPr>
        <w:ind w:left="-567"/>
      </w:pPr>
    </w:p>
    <w:p w:rsidR="00377A77" w:rsidRPr="00F42153" w:rsidRDefault="00377A77" w:rsidP="009E51E7"/>
    <w:p w:rsidR="00864DC6" w:rsidRPr="00F42153" w:rsidRDefault="00864DC6" w:rsidP="009E51E7">
      <w:pPr>
        <w:numPr>
          <w:ilvl w:val="0"/>
          <w:numId w:val="5"/>
        </w:numPr>
        <w:overflowPunct w:val="0"/>
        <w:autoSpaceDE w:val="0"/>
        <w:autoSpaceDN w:val="0"/>
        <w:adjustRightInd w:val="0"/>
        <w:ind w:hanging="567"/>
        <w:textAlignment w:val="baseline"/>
        <w:rPr>
          <w:i/>
          <w:sz w:val="28"/>
          <w:szCs w:val="28"/>
        </w:rPr>
      </w:pPr>
      <w:r w:rsidRPr="00F42153">
        <w:rPr>
          <w:b/>
          <w:i/>
          <w:sz w:val="28"/>
        </w:rPr>
        <w:t>PRIIP / Data</w:t>
      </w:r>
    </w:p>
    <w:p w:rsidR="00864DC6" w:rsidRPr="00F42153" w:rsidRDefault="00864DC6" w:rsidP="009E51E7"/>
    <w:p w:rsidR="00864DC6" w:rsidRPr="00F42153" w:rsidRDefault="00864DC6" w:rsidP="009E51E7">
      <w:pPr>
        <w:tabs>
          <w:tab w:val="left" w:pos="1980"/>
        </w:tabs>
      </w:pPr>
      <w:r w:rsidRPr="00F42153">
        <w:rPr>
          <w:b/>
        </w:rPr>
        <w:t>Relatur ġenerali:</w:t>
      </w:r>
      <w:r w:rsidRPr="00F42153">
        <w:tab/>
        <w:t xml:space="preserve">Daniel </w:t>
      </w:r>
      <w:r w:rsidR="002B67CB" w:rsidRPr="00F42153">
        <w:t>MAREELS</w:t>
      </w:r>
      <w:r w:rsidRPr="00F42153">
        <w:t xml:space="preserve"> (Min Iħaddem – BE)</w:t>
      </w:r>
    </w:p>
    <w:p w:rsidR="00864DC6" w:rsidRPr="00F42153" w:rsidRDefault="00864DC6" w:rsidP="009E51E7">
      <w:pPr>
        <w:tabs>
          <w:tab w:val="left" w:pos="1980"/>
        </w:tabs>
      </w:pPr>
    </w:p>
    <w:p w:rsidR="00864DC6" w:rsidRPr="00F42153" w:rsidRDefault="00864DC6" w:rsidP="009E51E7">
      <w:pPr>
        <w:tabs>
          <w:tab w:val="left" w:pos="1980"/>
        </w:tabs>
      </w:pPr>
      <w:r w:rsidRPr="00F42153">
        <w:rPr>
          <w:b/>
        </w:rPr>
        <w:t>Referenza:</w:t>
      </w:r>
      <w:r w:rsidRPr="00F42153">
        <w:tab/>
        <w:t>COM(2016) 709 final – 2016/0355 COD</w:t>
      </w:r>
    </w:p>
    <w:p w:rsidR="00864DC6" w:rsidRPr="00F42153" w:rsidRDefault="00864DC6" w:rsidP="009E51E7">
      <w:pPr>
        <w:tabs>
          <w:tab w:val="left" w:pos="1980"/>
        </w:tabs>
      </w:pPr>
      <w:r w:rsidRPr="00F42153">
        <w:tab/>
        <w:t>EESC-2016-06321-00-00-AC-TRA</w:t>
      </w:r>
    </w:p>
    <w:p w:rsidR="00864DC6" w:rsidRPr="00F42153" w:rsidRDefault="00864DC6" w:rsidP="009E51E7">
      <w:pPr>
        <w:tabs>
          <w:tab w:val="center" w:pos="284"/>
        </w:tabs>
        <w:ind w:left="266" w:hanging="266"/>
      </w:pPr>
    </w:p>
    <w:p w:rsidR="00864DC6" w:rsidRPr="00F42153" w:rsidRDefault="00864DC6" w:rsidP="009E51E7">
      <w:pPr>
        <w:rPr>
          <w:b/>
        </w:rPr>
      </w:pPr>
      <w:r w:rsidRPr="00F42153">
        <w:rPr>
          <w:b/>
        </w:rPr>
        <w:t>Punti importanti:</w:t>
      </w:r>
    </w:p>
    <w:p w:rsidR="005D2896" w:rsidRPr="00F42153" w:rsidRDefault="005D2896" w:rsidP="009E51E7"/>
    <w:p w:rsidR="00377A77" w:rsidRPr="00F42153" w:rsidRDefault="00377A77" w:rsidP="009E51E7">
      <w:pPr>
        <w:ind w:left="-567"/>
      </w:pPr>
    </w:p>
    <w:p w:rsidR="00377A77" w:rsidRPr="00F42153" w:rsidRDefault="00377A77" w:rsidP="009E51E7"/>
    <w:p w:rsidR="00864DC6" w:rsidRPr="00F42153" w:rsidRDefault="00864DC6" w:rsidP="009E51E7">
      <w:pPr>
        <w:pStyle w:val="ListParagraph"/>
        <w:numPr>
          <w:ilvl w:val="0"/>
          <w:numId w:val="86"/>
        </w:numPr>
        <w:tabs>
          <w:tab w:val="clear" w:pos="0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r w:rsidRPr="00F42153">
        <w:t>Il-KESE jaqbel mal-proposta tal-Kummissjoni u jqis li l-għażla tal-perjodu ta’ sena hija aċċettabbli, peress li b’hekk id-dħul fis-seħħ jikkoinċidi ma’ dak tar-Regolament il-ġdid MiFID II.</w:t>
      </w:r>
    </w:p>
    <w:p w:rsidR="00864DC6" w:rsidRPr="00F42153" w:rsidRDefault="00864DC6" w:rsidP="009E51E7">
      <w:pPr>
        <w:pStyle w:val="ListParagraph"/>
        <w:numPr>
          <w:ilvl w:val="0"/>
          <w:numId w:val="86"/>
        </w:numPr>
        <w:tabs>
          <w:tab w:val="clear" w:pos="0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r w:rsidRPr="00F42153">
        <w:t>Il-KESE jqis li huwa indispensabbli li dan il-posponiment jibqa’ eċċezzjonali u jseħħ darba biss.</w:t>
      </w:r>
    </w:p>
    <w:p w:rsidR="00864DC6" w:rsidRPr="00F42153" w:rsidRDefault="00864DC6" w:rsidP="009E51E7">
      <w:pPr>
        <w:pStyle w:val="ListParagraph"/>
        <w:numPr>
          <w:ilvl w:val="0"/>
          <w:numId w:val="86"/>
        </w:numPr>
        <w:tabs>
          <w:tab w:val="clear" w:pos="0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r w:rsidRPr="00F42153">
        <w:t>L-għanijiet u l-kisbiet tar-Regolament PRIIP m’għandhomx jiġu kompromessi. Għal dan il-għan, huwa neċessarju li f'dan il-kuntest jiġu previsti xi aġġustamenti tal-att delegat.</w:t>
      </w:r>
    </w:p>
    <w:p w:rsidR="00864DC6" w:rsidRPr="00F42153" w:rsidRDefault="00864DC6" w:rsidP="009E51E7"/>
    <w:p w:rsidR="00864DC6" w:rsidRPr="00F42153" w:rsidRDefault="00864DC6" w:rsidP="009E51E7">
      <w:pPr>
        <w:tabs>
          <w:tab w:val="left" w:pos="1080"/>
        </w:tabs>
        <w:rPr>
          <w:i/>
        </w:rPr>
      </w:pPr>
      <w:r w:rsidRPr="00F42153">
        <w:rPr>
          <w:b/>
          <w:i/>
        </w:rPr>
        <w:t>Kuntatt:</w:t>
      </w:r>
      <w:r w:rsidR="00A44855" w:rsidRPr="00F42153">
        <w:rPr>
          <w:b/>
          <w:i/>
        </w:rPr>
        <w:t xml:space="preserve"> </w:t>
      </w:r>
      <w:r w:rsidR="00627984" w:rsidRPr="00F42153">
        <w:rPr>
          <w:b/>
          <w:i/>
        </w:rPr>
        <w:t xml:space="preserve"> </w:t>
      </w:r>
      <w:r w:rsidRPr="00F42153">
        <w:rPr>
          <w:i/>
        </w:rPr>
        <w:t>Luís Lobo</w:t>
      </w:r>
    </w:p>
    <w:p w:rsidR="00864DC6" w:rsidRPr="00F42153" w:rsidRDefault="00BB3FB2" w:rsidP="009E51E7">
      <w:pPr>
        <w:tabs>
          <w:tab w:val="left" w:pos="1080"/>
        </w:tabs>
        <w:rPr>
          <w:i/>
        </w:rPr>
      </w:pPr>
      <w:r w:rsidRPr="00F42153">
        <w:tab/>
      </w:r>
      <w:r w:rsidRPr="00F42153">
        <w:rPr>
          <w:i/>
        </w:rPr>
        <w:t xml:space="preserve">(Tel.: 00 32 2 546 97 17 – indirizz elettroniku: </w:t>
      </w:r>
      <w:hyperlink r:id="rId28">
        <w:r w:rsidRPr="00F42153">
          <w:rPr>
            <w:rStyle w:val="Hyperlink"/>
            <w:i/>
          </w:rPr>
          <w:t>luis.lobo@eesc.europa.eu</w:t>
        </w:r>
      </w:hyperlink>
      <w:r w:rsidRPr="00F42153">
        <w:rPr>
          <w:i/>
        </w:rPr>
        <w:t>)</w:t>
      </w:r>
    </w:p>
    <w:p w:rsidR="00864DC6" w:rsidRPr="00F42153" w:rsidRDefault="00864DC6" w:rsidP="009E51E7"/>
    <w:p w:rsidR="005D2896" w:rsidRPr="00F42153" w:rsidRDefault="005D2896" w:rsidP="009E51E7">
      <w:r w:rsidRPr="00F42153">
        <w:br w:type="page"/>
      </w:r>
    </w:p>
    <w:p w:rsidR="001E74A2" w:rsidRPr="00F42153" w:rsidRDefault="00925D18" w:rsidP="009E51E7">
      <w:pPr>
        <w:pStyle w:val="Heading1"/>
        <w:rPr>
          <w:b/>
        </w:rPr>
      </w:pPr>
      <w:bookmarkStart w:id="25" w:name="_Toc469404916"/>
      <w:bookmarkStart w:id="26" w:name="_Toc471372519"/>
      <w:r w:rsidRPr="00F42153">
        <w:rPr>
          <w:b/>
        </w:rPr>
        <w:lastRenderedPageBreak/>
        <w:t>AMBJENT, AGRIKOLTURA U SAJD</w:t>
      </w:r>
      <w:bookmarkEnd w:id="25"/>
      <w:bookmarkEnd w:id="26"/>
    </w:p>
    <w:p w:rsidR="005D2896" w:rsidRPr="00F42153" w:rsidRDefault="005D2896" w:rsidP="009E51E7">
      <w:pPr>
        <w:rPr>
          <w:highlight w:val="yellow"/>
        </w:rPr>
      </w:pPr>
    </w:p>
    <w:p w:rsidR="00377A77" w:rsidRPr="00F42153" w:rsidRDefault="00377A77" w:rsidP="009E51E7">
      <w:pPr>
        <w:rPr>
          <w:highlight w:val="yellow"/>
        </w:rPr>
      </w:pPr>
    </w:p>
    <w:p w:rsidR="005D2896" w:rsidRPr="00F42153" w:rsidRDefault="005D2896" w:rsidP="009E51E7">
      <w:pPr>
        <w:numPr>
          <w:ilvl w:val="0"/>
          <w:numId w:val="185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bCs/>
          <w:i/>
          <w:iCs/>
          <w:sz w:val="28"/>
          <w:szCs w:val="28"/>
        </w:rPr>
      </w:pPr>
      <w:r w:rsidRPr="00F42153">
        <w:rPr>
          <w:b/>
          <w:i/>
          <w:sz w:val="28"/>
        </w:rPr>
        <w:t>Il-fatturi li jinfluwenzaw il-PAK wara l-2020 (opinjoni fuq inizjattiva proprja)</w:t>
      </w:r>
    </w:p>
    <w:p w:rsidR="005D2896" w:rsidRPr="00F42153" w:rsidRDefault="005D2896" w:rsidP="009E51E7"/>
    <w:p w:rsidR="005D2896" w:rsidRPr="00F42153" w:rsidRDefault="005D2896" w:rsidP="009E51E7">
      <w:pPr>
        <w:tabs>
          <w:tab w:val="left" w:pos="1980"/>
        </w:tabs>
      </w:pPr>
      <w:r w:rsidRPr="00F42153">
        <w:rPr>
          <w:b/>
        </w:rPr>
        <w:t>Relatur:</w:t>
      </w:r>
      <w:r w:rsidRPr="00F42153">
        <w:tab/>
        <w:t xml:space="preserve">Simo </w:t>
      </w:r>
      <w:r w:rsidR="002B67CB" w:rsidRPr="00F42153">
        <w:t xml:space="preserve">TIAINEN </w:t>
      </w:r>
      <w:r w:rsidRPr="00F42153">
        <w:t>(Interessi Varji – FI)</w:t>
      </w:r>
    </w:p>
    <w:p w:rsidR="005D2896" w:rsidRPr="00F42153" w:rsidRDefault="005D2896" w:rsidP="009E51E7">
      <w:pPr>
        <w:tabs>
          <w:tab w:val="left" w:pos="1980"/>
        </w:tabs>
      </w:pPr>
    </w:p>
    <w:p w:rsidR="005D2896" w:rsidRPr="00F42153" w:rsidRDefault="005D2896" w:rsidP="009E51E7">
      <w:pPr>
        <w:tabs>
          <w:tab w:val="left" w:pos="1980"/>
        </w:tabs>
      </w:pPr>
      <w:r w:rsidRPr="00F42153">
        <w:rPr>
          <w:b/>
        </w:rPr>
        <w:t>Referenza:</w:t>
      </w:r>
      <w:r w:rsidRPr="00F42153">
        <w:tab/>
        <w:t>EESC-2016-00801-00-00-AC-TRA</w:t>
      </w:r>
    </w:p>
    <w:p w:rsidR="005D2896" w:rsidRPr="00F42153" w:rsidRDefault="005D2896" w:rsidP="009E51E7"/>
    <w:p w:rsidR="005D2896" w:rsidRPr="00F42153" w:rsidRDefault="005D2896" w:rsidP="009E51E7">
      <w:pPr>
        <w:rPr>
          <w:b/>
        </w:rPr>
      </w:pPr>
      <w:r w:rsidRPr="00F42153">
        <w:rPr>
          <w:b/>
        </w:rPr>
        <w:t>Punti importanti:</w:t>
      </w:r>
    </w:p>
    <w:p w:rsidR="005D2896" w:rsidRPr="00F42153" w:rsidRDefault="005D2896" w:rsidP="009E51E7"/>
    <w:p w:rsidR="005D2896" w:rsidRPr="00F42153" w:rsidRDefault="005D2896" w:rsidP="009E51E7"/>
    <w:p w:rsidR="005D2896" w:rsidRPr="00F42153" w:rsidRDefault="005D2896" w:rsidP="009E51E7">
      <w:r w:rsidRPr="00F42153">
        <w:t>Għal nofs seklu, il-PAK għenet fil-bini tal-Unjoni Ewropea. Attwalment, li nerġgħu nżuru s-sisien tagħna għandha tkun opportunità għal viżjoni ġdida fit-tul biex il-PAK tipprovdi gwida ċara u konkreta mhux biss lill-bdiewa, iżda lil miljuni ta’ ċittadini. Kif qal b’mod konsistenti l-Kumitat, il-PAK tal-ġejjieni għandha tiddefendi l-mudell agrikolu Ewropew, li huwa bbażat fuq il-prinċipji tas-sovranità tal-ikel, is-sostenibbiltà u r-rispons għall-ħtiġijiet reali taċ-ċittadini Ewropej, humiex bdiewa, impjegati agrikoli jew konsumaturi.</w:t>
      </w:r>
    </w:p>
    <w:p w:rsidR="005D2896" w:rsidRPr="00F42153" w:rsidRDefault="005D2896" w:rsidP="009E51E7"/>
    <w:p w:rsidR="005D2896" w:rsidRPr="00F42153" w:rsidRDefault="005D2896" w:rsidP="009E51E7">
      <w:r w:rsidRPr="00F42153">
        <w:t>Il-KESE jilqa’ b’sodisfazzjon id-diskussjonijiet inizjali dwar il-ġejjieni tal-PAK wara l-2020. Għalkemm l-għanijiet tal-PAK kif stipulati fit-Trattat qatt ma kienu daqstant rilevanti, huwa tal-akbar importanza li ssir analiżi bir-reqqa tal-PAK attwali u r-riżultat tar-riforma preċedenti. L-għan ta’ din l-Opinjoni huwa li nagħmlu xi suġġerimenti u nieħdu sehem fid-diskussjoni dwar il-ġejjieni tal-PAK.</w:t>
      </w:r>
    </w:p>
    <w:p w:rsidR="005D2896" w:rsidRPr="00F42153" w:rsidRDefault="005D2896" w:rsidP="009E51E7"/>
    <w:p w:rsidR="005D2896" w:rsidRPr="00F42153" w:rsidRDefault="005D2896" w:rsidP="009E51E7">
      <w:r w:rsidRPr="00F42153">
        <w:t>L-ewwel nett, fid-dawl tal-kumplessità tal-PAK u d-diffikultà li tiġi implimentata l-aħħar riforma, il-bdiewa jeħtieġu stabbiltà politika u viżjoni fit-tul tal-politika agrikola. B’mod partikolari taħt it-Trattat ta’ Lisbona, inevitabbilment ser ikun hemm bżonn ta’ għadd ta’ snin biex nirriflettu, naqsmu l-għanijiet, niddiskutu l-isfidi u nsibu s-soluzzjonijiet. Għalhekk, l-istituzzjonijiet Ewropej għandhom jilħqu ftehim mill-iżjed fis biex jestendu t-terminu tal-PAK attwali b’tal-inqas sentejn.</w:t>
      </w:r>
    </w:p>
    <w:p w:rsidR="005D2896" w:rsidRPr="00F42153" w:rsidRDefault="005D2896" w:rsidP="009E51E7"/>
    <w:p w:rsidR="005D2896" w:rsidRPr="00F42153" w:rsidRDefault="005D2896" w:rsidP="009E51E7">
      <w:r w:rsidRPr="00F42153">
        <w:t>Il-kalendarju tal-PAK għandu jiġi allinjat mal-elezzjonijiet tal-Parlament Ewropew, u d-dispożizzjonijiet għandhom japplikaw għal perjodu ta’ 10 snin u jkun hemm l-għażla li jsir rieżami ta’ nofs it-terminu kull ħames snin. Din il-proposta għandha tagħti lis-settur tal-biedja iżjed stabbiltà, tagħmel possibbli li jkun hemm żviluppi bla xkiel u tipprovdi lill-PE u lill-KE bl-opportunità li jindirizzaw kwalunkwe problema li tista’ tinqala’.</w:t>
      </w:r>
    </w:p>
    <w:p w:rsidR="005D2896" w:rsidRPr="00F42153" w:rsidRDefault="005D2896" w:rsidP="009E51E7"/>
    <w:p w:rsidR="005D2896" w:rsidRPr="00F42153" w:rsidRDefault="005D2896" w:rsidP="009E51E7">
      <w:r w:rsidRPr="00F42153">
        <w:t>Il-PAK għandha tagħti iżjed attenzjoni lill-emerġenza ta’ bdiewa nisa u rġiel żgħażagħ u ġodda, mhux biss permezz ta’ għodod speċifiċi, iżda wkoll permezz ta’ stabbiltà ġenwina fil-politika. Il-bdiewa jeħtieġu iżjed stabbiltà biex ikunu jistgħu jinvestu għal għexieren ta’ snin u jilqgħu l-isfida tat-tiġdid tal-ġenerazzjonijiet.</w:t>
      </w:r>
    </w:p>
    <w:p w:rsidR="005D2896" w:rsidRPr="00F42153" w:rsidRDefault="005D2896" w:rsidP="009E51E7"/>
    <w:p w:rsidR="005D2896" w:rsidRPr="00F42153" w:rsidRDefault="005D2896" w:rsidP="009E51E7">
      <w:r w:rsidRPr="00F42153">
        <w:t xml:space="preserve">Il-PAK tal-ġejjieni għandha, minn naħa, tqis id-diversità tal-mudelli tal-biedja u l-ispeċifiċitajiet reġjonali u, min-naħa l-oħra, id-diversità tal-għanijiet tagħha: ekonomiċi, soċjali u ambjentali. Il-produzzjoni proprja tal-ikel u l-agrikoltura proprja huma importanti u jagħmlu parti mill-kultura ta’ </w:t>
      </w:r>
      <w:r w:rsidRPr="00F42153">
        <w:lastRenderedPageBreak/>
        <w:t>kull nazzjon fid-dinja. Kwalunkwe politika Ewropea tal-ikel għandha tkun ibbażata fuq ikel tajjeb għas-saħħa u ta’ kwalità tajba u għandha toħloq sinerġiji mal-PAK. Wieħed mill-prinċipji ewlenin tal-PAK għandu jkun dak li l-agrikoltura tinżamm ħajja u tibqa’ sostenibbli f’kull reġjun tal-UE.</w:t>
      </w:r>
    </w:p>
    <w:p w:rsidR="005D2896" w:rsidRPr="00F42153" w:rsidRDefault="005D2896" w:rsidP="009E51E7"/>
    <w:p w:rsidR="005D2896" w:rsidRPr="00F42153" w:rsidRDefault="005D2896" w:rsidP="009E51E7">
      <w:r w:rsidRPr="00F42153">
        <w:t>Is-semplifikazzjoni għandha tkun l-ewwel prijorità bażika għall-perjodu li jmiss ta’ riforma tal-PAK. L-implimentazzjoni tal-PAK għandha tkun aktar faċli u għandhom jiġu żviluppati sistemi aktar raġonevoli ta’ kontroll u sanzjoni. Huwa ta’ importanza kbira li jiġi żgurat il-ħlas fil-ħin lill-bdiewa.</w:t>
      </w:r>
    </w:p>
    <w:p w:rsidR="005D2896" w:rsidRPr="00F42153" w:rsidRDefault="005D2896" w:rsidP="009E51E7">
      <w:pPr>
        <w:rPr>
          <w:highlight w:val="yellow"/>
        </w:rPr>
      </w:pPr>
    </w:p>
    <w:p w:rsidR="005D2896" w:rsidRPr="00F42153" w:rsidRDefault="005D2896" w:rsidP="009E51E7">
      <w:r w:rsidRPr="00F42153">
        <w:t>Meta nqisu li l-PAK hija politika b’intervent dirett fil-livell Ewropew u li l-kollass tal-preferenza Komunitarja ser iwassal għal tnaqqis fil-prezzijiet tal-produtturi, jeħtieġ li l-PAK tal-ġejjieni tkun kapaċi tindirizza l-isfidi kollha li tiffaċċja, fosthom it-taqlib fis-swieq. Għalhekk, jeħtieġ li l-baġit għall-agrikoltura jiżdied fil-livell Ewropew.</w:t>
      </w:r>
    </w:p>
    <w:p w:rsidR="005D2896" w:rsidRPr="00F42153" w:rsidRDefault="005D2896" w:rsidP="009E51E7"/>
    <w:p w:rsidR="005D2896" w:rsidRPr="00F42153" w:rsidRDefault="005D2896" w:rsidP="009E51E7">
      <w:r w:rsidRPr="00F42153">
        <w:t>Fl-2017, il-Kummissjoni Ewropea se tmexxi ’l quddiem il-ħidma tagħha u tikkonsulta b’mod wiesa’ dwar is-semplifikazzjoni u l-modernizzazzjoni tal-PAK. Huwa importanti li s-soċjetà ċivili Ewropea taqdi rwol attiv f’dan il-proċess. Il-KESE għandu jwaqqaf grupp ta’ studju biex isegwi dan il-proċess u jikkontribwixxi għalih.</w:t>
      </w:r>
    </w:p>
    <w:p w:rsidR="005D2896" w:rsidRPr="00F42153" w:rsidRDefault="005D2896" w:rsidP="009E51E7"/>
    <w:p w:rsidR="005D2896" w:rsidRPr="00F42153" w:rsidRDefault="005D2896" w:rsidP="009E51E7">
      <w:pPr>
        <w:tabs>
          <w:tab w:val="left" w:pos="1080"/>
        </w:tabs>
        <w:rPr>
          <w:i/>
          <w:iCs/>
        </w:rPr>
      </w:pPr>
      <w:r w:rsidRPr="00F42153">
        <w:rPr>
          <w:b/>
          <w:i/>
        </w:rPr>
        <w:t>Kuntatt:</w:t>
      </w:r>
      <w:r w:rsidR="00A44855" w:rsidRPr="00F42153">
        <w:rPr>
          <w:b/>
          <w:i/>
        </w:rPr>
        <w:t xml:space="preserve"> </w:t>
      </w:r>
      <w:r w:rsidR="00627984" w:rsidRPr="00F42153">
        <w:rPr>
          <w:b/>
          <w:i/>
        </w:rPr>
        <w:t xml:space="preserve"> </w:t>
      </w:r>
      <w:r w:rsidRPr="00F42153">
        <w:rPr>
          <w:i/>
        </w:rPr>
        <w:t>Maarit Laurila</w:t>
      </w:r>
    </w:p>
    <w:p w:rsidR="005D2896" w:rsidRPr="00F42153" w:rsidRDefault="005D2896" w:rsidP="009E51E7">
      <w:pPr>
        <w:tabs>
          <w:tab w:val="left" w:pos="1080"/>
        </w:tabs>
        <w:rPr>
          <w:i/>
          <w:iCs/>
        </w:rPr>
      </w:pPr>
      <w:r w:rsidRPr="00F42153">
        <w:tab/>
      </w:r>
      <w:r w:rsidRPr="00F42153">
        <w:rPr>
          <w:i/>
        </w:rPr>
        <w:t>(Tel.: 00 32 2 546 97 39 – indirizz elettroniku:</w:t>
      </w:r>
      <w:r w:rsidRPr="00F42153">
        <w:t xml:space="preserve"> </w:t>
      </w:r>
      <w:hyperlink r:id="rId29">
        <w:r w:rsidRPr="00F42153">
          <w:rPr>
            <w:rStyle w:val="Hyperlink"/>
            <w:i/>
          </w:rPr>
          <w:t>Maarit.Laurila@eesc.europa.eu</w:t>
        </w:r>
      </w:hyperlink>
      <w:r w:rsidRPr="00F42153">
        <w:rPr>
          <w:i/>
        </w:rPr>
        <w:t>)</w:t>
      </w:r>
    </w:p>
    <w:p w:rsidR="005D2896" w:rsidRPr="00F42153" w:rsidRDefault="005D2896" w:rsidP="009E51E7"/>
    <w:p w:rsidR="00377A77" w:rsidRPr="00F42153" w:rsidRDefault="00377A77" w:rsidP="009E51E7"/>
    <w:p w:rsidR="005D2896" w:rsidRPr="00F42153" w:rsidRDefault="005D2896" w:rsidP="009E51E7">
      <w:pPr>
        <w:numPr>
          <w:ilvl w:val="0"/>
          <w:numId w:val="186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F42153">
        <w:rPr>
          <w:b/>
          <w:i/>
          <w:sz w:val="28"/>
        </w:rPr>
        <w:t>Deċiżjoni dwar il-Kondiviżjoni tal-Isforz fil-Qafas ta' Politika dwar l-Enerġija u l-Klima tal-2030 u l-emissjonijiet u l-assorbimenti mill-użu tal-art, tibdil fl-użu tal-art u l-forestrija (LULUCF)</w:t>
      </w:r>
    </w:p>
    <w:p w:rsidR="005D2896" w:rsidRPr="00F42153" w:rsidRDefault="005D2896" w:rsidP="009E51E7"/>
    <w:p w:rsidR="005D2896" w:rsidRPr="00F42153" w:rsidRDefault="005D2896" w:rsidP="009E51E7">
      <w:pPr>
        <w:tabs>
          <w:tab w:val="left" w:pos="1980"/>
        </w:tabs>
      </w:pPr>
      <w:r w:rsidRPr="00F42153">
        <w:rPr>
          <w:b/>
        </w:rPr>
        <w:t>Relatur:</w:t>
      </w:r>
      <w:r w:rsidRPr="00F42153">
        <w:tab/>
        <w:t>Tellervo KYLÄ-HARAKKA-RUONALA (Grupp ta’ Min Iħaddem – FI)</w:t>
      </w:r>
    </w:p>
    <w:p w:rsidR="005D2896" w:rsidRPr="00F42153" w:rsidRDefault="005D2896" w:rsidP="009E51E7">
      <w:pPr>
        <w:tabs>
          <w:tab w:val="left" w:pos="1980"/>
        </w:tabs>
      </w:pPr>
    </w:p>
    <w:p w:rsidR="005D2896" w:rsidRPr="00F42153" w:rsidRDefault="005D2896" w:rsidP="009E51E7">
      <w:pPr>
        <w:tabs>
          <w:tab w:val="left" w:pos="1980"/>
        </w:tabs>
      </w:pPr>
      <w:r w:rsidRPr="00F42153">
        <w:rPr>
          <w:b/>
        </w:rPr>
        <w:t>Referenza:</w:t>
      </w:r>
      <w:r w:rsidRPr="00F42153">
        <w:tab/>
        <w:t>COM(2016) 482 final – 2016/0231 COD</w:t>
      </w:r>
    </w:p>
    <w:p w:rsidR="005D2896" w:rsidRPr="00F42153" w:rsidRDefault="005D2896" w:rsidP="009E51E7">
      <w:pPr>
        <w:tabs>
          <w:tab w:val="left" w:pos="1980"/>
        </w:tabs>
      </w:pPr>
      <w:r w:rsidRPr="00F42153">
        <w:tab/>
        <w:t>COM(2016) 479 final – 2016/0230 COD</w:t>
      </w:r>
    </w:p>
    <w:p w:rsidR="005D2896" w:rsidRPr="00F42153" w:rsidRDefault="00A6266F" w:rsidP="009E51E7">
      <w:pPr>
        <w:tabs>
          <w:tab w:val="left" w:pos="1980"/>
        </w:tabs>
      </w:pPr>
      <w:r w:rsidRPr="00F42153">
        <w:tab/>
        <w:t>EESC-2016-04477-00-00-AC-TRA</w:t>
      </w:r>
    </w:p>
    <w:p w:rsidR="005D2896" w:rsidRPr="00F42153" w:rsidRDefault="005D2896" w:rsidP="009E51E7"/>
    <w:p w:rsidR="005D2896" w:rsidRPr="00F42153" w:rsidRDefault="005D2896" w:rsidP="009E51E7">
      <w:pPr>
        <w:ind w:left="-5"/>
        <w:rPr>
          <w:b/>
        </w:rPr>
      </w:pPr>
      <w:r w:rsidRPr="00F42153">
        <w:rPr>
          <w:b/>
        </w:rPr>
        <w:t>Punti importanti:</w:t>
      </w:r>
    </w:p>
    <w:p w:rsidR="005D2896" w:rsidRPr="00F42153" w:rsidRDefault="005D2896" w:rsidP="009E51E7"/>
    <w:p w:rsidR="00377A77" w:rsidRPr="00F42153" w:rsidRDefault="00377A77" w:rsidP="009E51E7"/>
    <w:p w:rsidR="005D2896" w:rsidRPr="00F42153" w:rsidRDefault="005D2896" w:rsidP="009E51E7">
      <w:r w:rsidRPr="00F42153">
        <w:t>Il-KESE jilqa’ b’sodisfazzjon il-proposti f’waqthom min-naħa tal-Kummissjoni biex timplimenta l-impenn tal-UE li tnaqqas il-gassijiet b’effett ta’ serra tagħha sal-2030 fis-setturi kollha tal-ekonomija u tas-soċjetà. Madankollu, il-KESE jenfasizza l-ħtieġa li fl-istess ħin tikkunsidra l-isfida globali fit-tul ta’ mitigazzjoni tat-tibdil fil-klima. Dan jeħtieġ evalwazzjoni bir-reqqa dwar jekk l-approċċ ta’ politika attwali dwar il-klima tal-UE, fir-rigward ta’ sforzi fil-livelli globali, tal-UE u nazzjonali, huwiex adegwat biex iwitti t-triq għal dinja ħielsa mill-karbonju.</w:t>
      </w:r>
    </w:p>
    <w:p w:rsidR="005D2896" w:rsidRPr="00F42153" w:rsidRDefault="005D2896" w:rsidP="009E51E7"/>
    <w:p w:rsidR="005D2896" w:rsidRPr="00F42153" w:rsidRDefault="005D2896" w:rsidP="009E51E7">
      <w:r w:rsidRPr="00F42153">
        <w:t xml:space="preserve">Fir-rigward tal-kondiviżjoni tal-isforzi, il-KESE jaqbel bis-sħiħ mal-fehma li d-differenzi bejn l-Istati Membri għandhom jiġu kkunsidrati sabiex jiġi żgurat li l-proċess ikun ġust u kosteffettiv. Biex tinkiseb kosteffettività ġenwina u b’mod ġust, il-kalkoli tal-kondiviżjoni tal-isforzi għandhom, </w:t>
      </w:r>
      <w:r w:rsidRPr="00F42153">
        <w:lastRenderedPageBreak/>
        <w:t>madankollu, jindirizzaw iż-żewġ aspetti fl-istess ħin u fl-Istati Membri kollha u jiġu stabbiliti l-miri b’tali mod li l-ispejjeż relattivi jkunu l-istess għal kull pajjiż. Minħabba n-nuqqasijiet tal-kondiviżjoni tal-isforzi, il-KESE jħoss li huwa importanti li jiġu introdotti mekkaniżmi ta’ flessibbiltà u li dawn ikomplu jiġu żviluppati.</w:t>
      </w:r>
    </w:p>
    <w:p w:rsidR="005D2896" w:rsidRPr="00F42153" w:rsidRDefault="005D2896" w:rsidP="009E51E7"/>
    <w:p w:rsidR="005D2896" w:rsidRPr="00F42153" w:rsidRDefault="005D2896" w:rsidP="009E51E7">
      <w:r w:rsidRPr="00F42153">
        <w:t>L-integrazzjoni tal-użu tal-art, tibdil fl-użu tal-art u l-forestrija (LULUCF) fil-qafas tal-2030 iwasslu għal element ġdid importanti fil-politika tal-UE dwar il-klima. L-użu sostenibbli u l-ġestjoni attiva ta’ riżorsi naturali b’bażi bijoloġika, jiġifieri bijoekonomija sostenibbli, inkluż il-ġestjoni sostenibbli tal-foresti u l-produzzjoni tal-ikel li tirrispetta l-klima, huwa element fundamentali ta’ din it-tranżizzjoni. Ir-rwol tal-agrikoltura u l-forestrija jitlob approċċ olistiku mill-politika dwar il-klima tal-UE. Jeħtieġ li jiġu kkunsidrati kemm it-tnaqqis tal-emissjonijiet kif ukoll is-sekwestru tal-karbonju bħalma jiġu kkunsidrati l-isfidi ta’ adattament u s-sigurtà tal-ikel.</w:t>
      </w:r>
    </w:p>
    <w:p w:rsidR="005D2896" w:rsidRPr="00F42153" w:rsidRDefault="005D2896" w:rsidP="009E51E7"/>
    <w:p w:rsidR="005D2896" w:rsidRPr="00F42153" w:rsidRDefault="005D2896" w:rsidP="009E51E7">
      <w:r w:rsidRPr="00F42153">
        <w:t>Il-KESE jqis li huwa importanti li l-emissjonijiet u t-tneħħija tal- gassijiet b’effett ta’ serra għandhom jiġu evalwati xjentifikament bi trasparenza u kejl komuni. Huwa jappella lill-Kummissjoni biex tiżviluppa regoli tal-kontabilità għall-ġestjoni tal-art u l-foresti b’tali mod li jirriflettu r-rati attwali tal-emissjonijiet u s-sekwestru. Barra minn hekk, il-livelli ta’ referenza nazzjonali għall-foresti jeħtieġ li jkunu stabbiliti mill-Istati Membri f’konformità mal-użu sostenibbli previst tar-riżorsi tal-foresti. Huwa importanti wkoll li tiġi evitata l-kontabilità doppja ta’ emissjonijiet tal-LULUCF relatati mal-bijomassa f’setturi oħra.</w:t>
      </w:r>
    </w:p>
    <w:p w:rsidR="005D2896" w:rsidRPr="00F42153" w:rsidRDefault="005D2896" w:rsidP="009E51E7"/>
    <w:p w:rsidR="005D2896" w:rsidRPr="00F42153" w:rsidRDefault="005D2896" w:rsidP="009E51E7">
      <w:r w:rsidRPr="00F42153">
        <w:t>Il-KESE jħeġġeġ lill-Istati Membri individwali biex jipprovdu politiki nazzjonali ambizzjużi, minn isfel għal fuq (bottom-up) għas-settur tal-LULUCF, bl-involviment mill-qrib tas-soċjetà ċivili fil-proċess fil-livelli nazzjonali, reġjonali u lokali. Huwa jirrikonoxxi wkoll li s-suċċess ta’ dawn il-proposti ambizzjużi jeħtieġ riżorsi finanzjarji sostanzjali.</w:t>
      </w:r>
    </w:p>
    <w:p w:rsidR="005D2896" w:rsidRPr="00F42153" w:rsidRDefault="005D2896" w:rsidP="009E51E7">
      <w:pPr>
        <w:rPr>
          <w:highlight w:val="yellow"/>
        </w:rPr>
      </w:pPr>
    </w:p>
    <w:p w:rsidR="005D2896" w:rsidRPr="00F42153" w:rsidRDefault="005D2896" w:rsidP="009E51E7">
      <w:pPr>
        <w:tabs>
          <w:tab w:val="left" w:pos="1080"/>
        </w:tabs>
        <w:rPr>
          <w:i/>
          <w:iCs/>
        </w:rPr>
      </w:pPr>
      <w:r w:rsidRPr="00F42153">
        <w:rPr>
          <w:b/>
          <w:i/>
        </w:rPr>
        <w:t>Kuntatt:</w:t>
      </w:r>
      <w:r w:rsidR="00A44855" w:rsidRPr="00F42153">
        <w:rPr>
          <w:b/>
          <w:i/>
        </w:rPr>
        <w:t xml:space="preserve"> </w:t>
      </w:r>
      <w:r w:rsidR="00627984" w:rsidRPr="00F42153">
        <w:rPr>
          <w:b/>
          <w:i/>
        </w:rPr>
        <w:t xml:space="preserve"> </w:t>
      </w:r>
      <w:r w:rsidRPr="00F42153">
        <w:rPr>
          <w:i/>
        </w:rPr>
        <w:t>Stella Brozek-Everaert</w:t>
      </w:r>
    </w:p>
    <w:p w:rsidR="005D2896" w:rsidRPr="00F42153" w:rsidRDefault="005D2896" w:rsidP="009E51E7">
      <w:pPr>
        <w:tabs>
          <w:tab w:val="left" w:pos="1080"/>
        </w:tabs>
        <w:rPr>
          <w:i/>
          <w:iCs/>
        </w:rPr>
      </w:pPr>
      <w:r w:rsidRPr="00F42153">
        <w:tab/>
      </w:r>
      <w:r w:rsidRPr="00F42153">
        <w:rPr>
          <w:i/>
        </w:rPr>
        <w:t xml:space="preserve">(Tel.: 00 32 2 546 92 02 – indirizz elettroniku: </w:t>
      </w:r>
      <w:hyperlink r:id="rId30">
        <w:r w:rsidRPr="00F42153">
          <w:rPr>
            <w:rStyle w:val="Hyperlink"/>
            <w:i/>
          </w:rPr>
          <w:t>Stella.BrozekEveraert@eesc.europa.eu</w:t>
        </w:r>
      </w:hyperlink>
      <w:r w:rsidRPr="00F42153">
        <w:rPr>
          <w:i/>
        </w:rPr>
        <w:t>)</w:t>
      </w:r>
    </w:p>
    <w:p w:rsidR="005D2896" w:rsidRPr="00F42153" w:rsidRDefault="005D2896" w:rsidP="009E51E7"/>
    <w:p w:rsidR="00377A77" w:rsidRPr="00F42153" w:rsidRDefault="00377A77" w:rsidP="009E51E7"/>
    <w:p w:rsidR="005D2896" w:rsidRPr="00F42153" w:rsidRDefault="005D2896" w:rsidP="009E51E7">
      <w:pPr>
        <w:numPr>
          <w:ilvl w:val="0"/>
          <w:numId w:val="186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bCs/>
          <w:i/>
          <w:iCs/>
          <w:sz w:val="28"/>
          <w:szCs w:val="28"/>
        </w:rPr>
      </w:pPr>
      <w:r w:rsidRPr="00F42153">
        <w:rPr>
          <w:b/>
          <w:i/>
          <w:sz w:val="28"/>
        </w:rPr>
        <w:t>Pjan pluriennali għall-istokkijiet demersali fil-Baħar tat-Tramuntana</w:t>
      </w:r>
    </w:p>
    <w:p w:rsidR="005D2896" w:rsidRPr="00F42153" w:rsidRDefault="005D2896" w:rsidP="009E51E7"/>
    <w:p w:rsidR="005D2896" w:rsidRPr="00F42153" w:rsidRDefault="005D2896" w:rsidP="009E51E7">
      <w:pPr>
        <w:tabs>
          <w:tab w:val="left" w:pos="1980"/>
        </w:tabs>
      </w:pPr>
      <w:r w:rsidRPr="00F42153">
        <w:rPr>
          <w:b/>
        </w:rPr>
        <w:t>Relatur:</w:t>
      </w:r>
      <w:r w:rsidRPr="00F42153">
        <w:tab/>
        <w:t xml:space="preserve">Thomas </w:t>
      </w:r>
      <w:r w:rsidR="002B67CB" w:rsidRPr="00F42153">
        <w:t>MCDONOGH</w:t>
      </w:r>
      <w:r w:rsidRPr="00F42153">
        <w:t xml:space="preserve"> (Min Iħaddem – IE)</w:t>
      </w:r>
    </w:p>
    <w:p w:rsidR="005D2896" w:rsidRPr="00F42153" w:rsidRDefault="005D2896" w:rsidP="009E51E7">
      <w:pPr>
        <w:tabs>
          <w:tab w:val="left" w:pos="1980"/>
        </w:tabs>
      </w:pPr>
    </w:p>
    <w:p w:rsidR="005D2896" w:rsidRPr="00F42153" w:rsidRDefault="005D2896" w:rsidP="009E51E7">
      <w:pPr>
        <w:tabs>
          <w:tab w:val="left" w:pos="1980"/>
        </w:tabs>
      </w:pPr>
      <w:r w:rsidRPr="00F42153">
        <w:rPr>
          <w:b/>
        </w:rPr>
        <w:t>Referenza:</w:t>
      </w:r>
      <w:r w:rsidRPr="00F42153">
        <w:tab/>
        <w:t>COM(2016) 493 – 2016/0238 COD</w:t>
      </w:r>
    </w:p>
    <w:p w:rsidR="005D2896" w:rsidRPr="00F42153" w:rsidRDefault="005D2896" w:rsidP="009E51E7">
      <w:pPr>
        <w:tabs>
          <w:tab w:val="left" w:pos="1980"/>
        </w:tabs>
      </w:pPr>
      <w:r w:rsidRPr="00F42153">
        <w:tab/>
        <w:t>EESC-2016-04324-00-00-AC-TRA</w:t>
      </w:r>
    </w:p>
    <w:p w:rsidR="005D2896" w:rsidRPr="00F42153" w:rsidRDefault="005D2896" w:rsidP="009E51E7"/>
    <w:p w:rsidR="005D2896" w:rsidRPr="00F42153" w:rsidRDefault="005D2896" w:rsidP="009E51E7">
      <w:pPr>
        <w:ind w:left="-5"/>
        <w:rPr>
          <w:b/>
        </w:rPr>
      </w:pPr>
      <w:r w:rsidRPr="00F42153">
        <w:rPr>
          <w:b/>
        </w:rPr>
        <w:t>Punti importanti:</w:t>
      </w:r>
    </w:p>
    <w:p w:rsidR="00377A77" w:rsidRPr="00F42153" w:rsidRDefault="00377A77" w:rsidP="009E51E7"/>
    <w:p w:rsidR="00306501" w:rsidRPr="00F42153" w:rsidRDefault="00306501" w:rsidP="009E51E7"/>
    <w:p w:rsidR="005D2896" w:rsidRPr="00F42153" w:rsidRDefault="005D2896" w:rsidP="009E51E7">
      <w:pPr>
        <w:rPr>
          <w:color w:val="000000" w:themeColor="text1"/>
        </w:rPr>
      </w:pPr>
      <w:r w:rsidRPr="00F42153">
        <w:rPr>
          <w:color w:val="000000" w:themeColor="text1"/>
        </w:rPr>
        <w:t xml:space="preserve">Is-sajd fil-Baħar tat-Tramuntana u ż-żoni li jmissu miegħu huwa kumpless ferm, u jinvolvi bastimenti minn tal-inqas seba’ Stati Membri kostali, kif ukoll min-Norveġja, li jużaw varjetà wiesgħa ta’ rkapti differenti li jimmiraw għal medda wiesgħa ta’ speċijiet differenti ta’ ħut u ta’ frott tal-baħar bil-qoxra. Kwistjoni ewlenija hija li ħafna mill-iżjed stokkijiet demersali importanti (jiġifieri dawk li jgħixu f’qiegħ il-baħar jew qribu) jinqabdu fis-sajd imħallat. Fil-prattika, dan ifisser li kull darba li bastiment </w:t>
      </w:r>
      <w:r w:rsidRPr="00F42153">
        <w:rPr>
          <w:color w:val="000000" w:themeColor="text1"/>
        </w:rPr>
        <w:lastRenderedPageBreak/>
        <w:t>jiġbed l-irkaptu tiegħu, il-qabda tiegħu tkun tikkonsisti minn taħlita ta’ speċijiet differenti. Il-kompożizzjoni ta’ din it-taħlita tinbidel skont it-tip ta’ rkaptu li jintuża, u skont meta u fejn jintuża.</w:t>
      </w:r>
    </w:p>
    <w:p w:rsidR="005D2896" w:rsidRPr="00F42153" w:rsidRDefault="005D2896" w:rsidP="009E51E7"/>
    <w:p w:rsidR="005D2896" w:rsidRPr="00F42153" w:rsidRDefault="005D2896" w:rsidP="009E51E7">
      <w:r w:rsidRPr="00F42153">
        <w:t>Bl-introduzzjoni tal-obbligu ta’ ħatt l-art, ladarba jiġi implimentat bis-sħiħ, ser isir illegali li jiġu skartati l-qabdiet li jaqbżu l-kwota. Għaldaqstant, il-bastimenti jista’ jkollhom jieqfu jistadu kmieni fis-sena ladarba l-kwota tagħhom għall-iktar stokk limitat tagħhom tiġi eżawrita. F’dan il-każ l-iktar stokk limitat isir dak li hu magħruf bħala l-ispeċijiet “choke” għaliex, ladarba l-kwota għal dak l-istokk tkun eżawrita, din twaqqaf il-possibbiltà li jsir sajd għal stokkijiet oħrajn.</w:t>
      </w:r>
    </w:p>
    <w:p w:rsidR="005D2896" w:rsidRPr="00F42153" w:rsidRDefault="005D2896" w:rsidP="009E51E7">
      <w:pPr>
        <w:rPr>
          <w:color w:val="000000" w:themeColor="text1"/>
        </w:rPr>
      </w:pPr>
    </w:p>
    <w:p w:rsidR="005D2896" w:rsidRPr="00F42153" w:rsidRDefault="005D2896" w:rsidP="009E51E7">
      <w:pPr>
        <w:rPr>
          <w:color w:val="000000" w:themeColor="text1"/>
        </w:rPr>
      </w:pPr>
      <w:r w:rsidRPr="00F42153">
        <w:rPr>
          <w:color w:val="000000" w:themeColor="text1"/>
        </w:rPr>
        <w:t>Bħalissa,is-sajd demersali fil-Baħar tat-Tramuntana huwa rregolat b’żewġ pjani ta’ ġestjoni li mhumiex kompatibbli mal-Politika l-ġdid dwar is-Sajd Komuni. Dan ħoloq regoli li huma ta’ piż żejjed fuq is-sajjieda demersali fil-Baħar tat-Tramuntana (fil-biċċa l-kbira SMEs u mikrointrapriżi). L-Istati Membri u l-partijiet interessati li ntlaqtu ilhom jitolbu qafas ġdid ta’ ġestjoni mill-2011.</w:t>
      </w:r>
    </w:p>
    <w:p w:rsidR="005D2896" w:rsidRPr="00F42153" w:rsidRDefault="005D2896" w:rsidP="009E51E7">
      <w:pPr>
        <w:rPr>
          <w:color w:val="000000" w:themeColor="text1"/>
        </w:rPr>
      </w:pPr>
    </w:p>
    <w:p w:rsidR="005D2896" w:rsidRPr="00F42153" w:rsidRDefault="005D2896" w:rsidP="009E51E7">
      <w:pPr>
        <w:rPr>
          <w:color w:val="000000" w:themeColor="text1"/>
        </w:rPr>
      </w:pPr>
      <w:r w:rsidRPr="00F42153">
        <w:rPr>
          <w:color w:val="000000" w:themeColor="text1"/>
        </w:rPr>
        <w:t>Sabiex jiġu indirizzati l-problemi identifikati hawn fuq, din l-inizjattiva: (i) tnaqqas ir-riskju li jkun hemm inqas ħut li jinqabad, (ii) tistabbilixxi meded fil-mira ta’ mortalità mis-sajd fil-livell ta’ rendiment massimu sostenibbli, (iii) tistabbilixxi salvagwardji tal-bijomassa sabiex jiġi żviluppat l-approċċ prekawzjonarju, (iv) tiffaċilita l-applikazzjoni tal-obbligu ta’ ħatt l-art, (v) tistabbilixxi l-qafas meħtieġ għall-implimentazzjoni ta’ reġjonalizzazzjoni ġewwa ż-żona tal-Baħar tat-Tramuntana u (vi) tneħħi r-reġim tal-ġranet fuq il-baħar.</w:t>
      </w:r>
    </w:p>
    <w:p w:rsidR="005D2896" w:rsidRPr="00F42153" w:rsidRDefault="005D2896" w:rsidP="009E51E7">
      <w:pPr>
        <w:rPr>
          <w:color w:val="000000" w:themeColor="text1"/>
        </w:rPr>
      </w:pPr>
    </w:p>
    <w:p w:rsidR="005D2896" w:rsidRPr="00F42153" w:rsidRDefault="005D2896" w:rsidP="009E51E7">
      <w:pPr>
        <w:rPr>
          <w:color w:val="000000" w:themeColor="text1"/>
        </w:rPr>
      </w:pPr>
      <w:r w:rsidRPr="00F42153">
        <w:rPr>
          <w:color w:val="000000" w:themeColor="text1"/>
        </w:rPr>
        <w:t>Il-Kumitat jilqa’ b’sodisfazzjon l-azzjonijiet proposti mill-Kummissjoni, li ħafna minnhom huma ssuġġeriti fir-rapport WGNSSK tal-2016</w:t>
      </w:r>
      <w:r w:rsidRPr="00F42153">
        <w:rPr>
          <w:color w:val="000000" w:themeColor="text1"/>
          <w:vertAlign w:val="superscript"/>
        </w:rPr>
        <w:footnoteReference w:id="2"/>
      </w:r>
      <w:r w:rsidRPr="00F42153">
        <w:rPr>
          <w:color w:val="000000" w:themeColor="text1"/>
        </w:rPr>
        <w:t>.</w:t>
      </w:r>
    </w:p>
    <w:p w:rsidR="005D2896" w:rsidRPr="00F42153" w:rsidRDefault="005D2896" w:rsidP="009E51E7">
      <w:pPr>
        <w:rPr>
          <w:highlight w:val="yellow"/>
        </w:rPr>
      </w:pPr>
    </w:p>
    <w:p w:rsidR="005D2896" w:rsidRPr="00F42153" w:rsidRDefault="005D2896" w:rsidP="009E51E7">
      <w:pPr>
        <w:tabs>
          <w:tab w:val="left" w:pos="1080"/>
        </w:tabs>
        <w:rPr>
          <w:i/>
          <w:iCs/>
        </w:rPr>
      </w:pPr>
      <w:r w:rsidRPr="00F42153">
        <w:rPr>
          <w:b/>
          <w:i/>
        </w:rPr>
        <w:t>Kuntatt:</w:t>
      </w:r>
      <w:r w:rsidR="00A44855" w:rsidRPr="00F42153">
        <w:rPr>
          <w:b/>
          <w:i/>
        </w:rPr>
        <w:t xml:space="preserve"> </w:t>
      </w:r>
      <w:r w:rsidR="00627984" w:rsidRPr="00F42153">
        <w:rPr>
          <w:b/>
          <w:i/>
        </w:rPr>
        <w:t xml:space="preserve"> </w:t>
      </w:r>
      <w:r w:rsidRPr="00F42153">
        <w:rPr>
          <w:i/>
        </w:rPr>
        <w:t>Arturo Iniguez</w:t>
      </w:r>
    </w:p>
    <w:p w:rsidR="005D2896" w:rsidRPr="00F42153" w:rsidRDefault="005D2896" w:rsidP="009E51E7">
      <w:pPr>
        <w:tabs>
          <w:tab w:val="left" w:pos="1080"/>
        </w:tabs>
        <w:rPr>
          <w:i/>
          <w:iCs/>
        </w:rPr>
      </w:pPr>
      <w:r w:rsidRPr="00F42153">
        <w:tab/>
      </w:r>
      <w:r w:rsidRPr="00F42153">
        <w:rPr>
          <w:i/>
        </w:rPr>
        <w:t xml:space="preserve">(Tel: 00 32 2 546 8768 – indirizz elettroniku: </w:t>
      </w:r>
      <w:hyperlink r:id="rId31">
        <w:r w:rsidRPr="00F42153">
          <w:rPr>
            <w:rStyle w:val="Hyperlink"/>
            <w:i/>
          </w:rPr>
          <w:t>Arturo.Iniguez@eesc.europa.eu</w:t>
        </w:r>
      </w:hyperlink>
      <w:r w:rsidRPr="00F42153">
        <w:t>)</w:t>
      </w:r>
    </w:p>
    <w:p w:rsidR="005D2896" w:rsidRPr="00F42153" w:rsidRDefault="005D2896" w:rsidP="009E51E7">
      <w:pPr>
        <w:rPr>
          <w:highlight w:val="yellow"/>
        </w:rPr>
      </w:pPr>
    </w:p>
    <w:p w:rsidR="005D2896" w:rsidRPr="00F42153" w:rsidRDefault="005D2896" w:rsidP="009E51E7">
      <w:pPr>
        <w:rPr>
          <w:b/>
          <w:highlight w:val="yellow"/>
          <w:u w:val="single"/>
        </w:rPr>
      </w:pPr>
      <w:r w:rsidRPr="00F42153">
        <w:br w:type="page"/>
      </w:r>
    </w:p>
    <w:p w:rsidR="00740EA8" w:rsidRPr="00F42153" w:rsidRDefault="00925D18" w:rsidP="009E51E7">
      <w:pPr>
        <w:pStyle w:val="Heading1"/>
        <w:rPr>
          <w:b/>
        </w:rPr>
      </w:pPr>
      <w:bookmarkStart w:id="27" w:name="_Toc469404917"/>
      <w:bookmarkStart w:id="28" w:name="_Toc471372520"/>
      <w:r w:rsidRPr="00F42153">
        <w:rPr>
          <w:b/>
        </w:rPr>
        <w:lastRenderedPageBreak/>
        <w:t>KONSUMATURI/AFFARIJIET SOĊJALI/MIGRAZZJONI</w:t>
      </w:r>
      <w:bookmarkEnd w:id="27"/>
      <w:bookmarkEnd w:id="28"/>
    </w:p>
    <w:p w:rsidR="00D238B9" w:rsidRPr="00F42153" w:rsidRDefault="00D238B9" w:rsidP="009E51E7"/>
    <w:p w:rsidR="00377A77" w:rsidRPr="00F42153" w:rsidRDefault="00377A77" w:rsidP="009E51E7"/>
    <w:p w:rsidR="00392559" w:rsidRPr="00F42153" w:rsidRDefault="00392559" w:rsidP="009E51E7">
      <w:pPr>
        <w:numPr>
          <w:ilvl w:val="0"/>
          <w:numId w:val="187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bCs/>
          <w:i/>
          <w:iCs/>
          <w:sz w:val="28"/>
          <w:szCs w:val="28"/>
        </w:rPr>
      </w:pPr>
      <w:r w:rsidRPr="00F42153">
        <w:rPr>
          <w:b/>
          <w:i/>
          <w:sz w:val="28"/>
        </w:rPr>
        <w:t>Lejn politika koerenti tal-UE dwar il-migrazzjoni tal-ħaddiema fir-rigward tal-Karta Blu tal-UE</w:t>
      </w:r>
    </w:p>
    <w:p w:rsidR="00392559" w:rsidRPr="00F42153" w:rsidRDefault="00392559" w:rsidP="009E51E7">
      <w:pPr>
        <w:rPr>
          <w:highlight w:val="yellow"/>
        </w:rPr>
      </w:pPr>
    </w:p>
    <w:p w:rsidR="00392559" w:rsidRPr="00F42153" w:rsidRDefault="00392559" w:rsidP="009E51E7">
      <w:pPr>
        <w:tabs>
          <w:tab w:val="left" w:pos="1980"/>
        </w:tabs>
      </w:pPr>
      <w:r w:rsidRPr="00F42153">
        <w:rPr>
          <w:b/>
        </w:rPr>
        <w:t>Relatur:</w:t>
      </w:r>
      <w:r w:rsidRPr="00F42153">
        <w:tab/>
        <w:t xml:space="preserve">Peter </w:t>
      </w:r>
      <w:r w:rsidR="002B67CB" w:rsidRPr="00F42153">
        <w:t>CLEVER</w:t>
      </w:r>
      <w:r w:rsidRPr="00F42153">
        <w:t xml:space="preserve"> (Min Iħaddem – DE)</w:t>
      </w:r>
    </w:p>
    <w:p w:rsidR="00392559" w:rsidRPr="00F42153" w:rsidRDefault="00392559" w:rsidP="009E51E7">
      <w:pPr>
        <w:tabs>
          <w:tab w:val="left" w:pos="1980"/>
        </w:tabs>
      </w:pPr>
    </w:p>
    <w:p w:rsidR="00392559" w:rsidRPr="00F42153" w:rsidRDefault="00392559" w:rsidP="009E51E7">
      <w:pPr>
        <w:tabs>
          <w:tab w:val="left" w:pos="1980"/>
        </w:tabs>
      </w:pPr>
      <w:r w:rsidRPr="00F42153">
        <w:rPr>
          <w:b/>
        </w:rPr>
        <w:t>Referenza:</w:t>
      </w:r>
      <w:r w:rsidRPr="00F42153">
        <w:tab/>
        <w:t>EESC-2016-02508-00-00-AC-TRA</w:t>
      </w:r>
    </w:p>
    <w:p w:rsidR="00392559" w:rsidRPr="00F42153" w:rsidRDefault="00392559" w:rsidP="009E51E7"/>
    <w:p w:rsidR="00392559" w:rsidRPr="00F42153" w:rsidRDefault="00392559" w:rsidP="009E51E7">
      <w:pPr>
        <w:rPr>
          <w:b/>
        </w:rPr>
      </w:pPr>
      <w:r w:rsidRPr="00F42153">
        <w:rPr>
          <w:b/>
        </w:rPr>
        <w:t>Punti importanti:</w:t>
      </w:r>
    </w:p>
    <w:p w:rsidR="00377A77" w:rsidRPr="00F42153" w:rsidRDefault="00377A77" w:rsidP="009E51E7"/>
    <w:p w:rsidR="00BF2E5D" w:rsidRPr="00F42153" w:rsidRDefault="00BF2E5D" w:rsidP="009E51E7">
      <w:pPr>
        <w:ind w:left="-567"/>
      </w:pPr>
    </w:p>
    <w:p w:rsidR="00BF2E5D" w:rsidRPr="00F42153" w:rsidRDefault="00BF2E5D" w:rsidP="009E51E7"/>
    <w:p w:rsidR="00392559" w:rsidRPr="00F42153" w:rsidRDefault="00392559" w:rsidP="009E51E7">
      <w:r w:rsidRPr="00F42153">
        <w:t>L-Opinjoni tfakkar li fil-kuntest tal-bidla demografika, l-UE tiddependi wkoll fuq il-migrazzjoni ta’ ħaddiema bi kwalifiki għolja biex tiżgura t-tkabbir u l-prosperità. Għalhekk hemm bżonn ta’ strateġija komuni Ewropea għar-reklutaġġ, peress li fil-kompetizzjoni globali għall-ħaddiema tas-sengħa, l-Ewropa tista’ tpoġġi lilha nnifisha f’pożizzjoni aħjar bħala entità sħiħa mill-Istati Membri individwali</w:t>
      </w:r>
    </w:p>
    <w:p w:rsidR="00392559" w:rsidRPr="00F42153" w:rsidRDefault="00392559" w:rsidP="009E51E7"/>
    <w:p w:rsidR="00BF2E5D" w:rsidRPr="00F42153" w:rsidRDefault="00BF2E5D" w:rsidP="009E51E7">
      <w:pPr>
        <w:ind w:left="-567"/>
      </w:pPr>
    </w:p>
    <w:p w:rsidR="00BF2E5D" w:rsidRPr="00F42153" w:rsidRDefault="00BF2E5D" w:rsidP="009E51E7"/>
    <w:p w:rsidR="00392559" w:rsidRPr="00F42153" w:rsidRDefault="00392559" w:rsidP="009E51E7">
      <w:r w:rsidRPr="00F42153">
        <w:t>L-opinjoni tilqa’ b’sodisfazzjon kbir ir-reviżjoni tal-Karta Blu, peress li din tagħmel il-Karta Blu l-mod ta’ aċċess fl-UE l-aktar attraenti u b’mod partikolari tiffaċilita l-mobbiltà tad-detenturi tal-Karta Blu fi ħdan l-UE. EÉ</w:t>
      </w:r>
    </w:p>
    <w:p w:rsidR="00392559" w:rsidRPr="00F42153" w:rsidRDefault="00392559" w:rsidP="009E51E7"/>
    <w:p w:rsidR="00BF2E5D" w:rsidRPr="00F42153" w:rsidRDefault="00BF2E5D" w:rsidP="009E51E7">
      <w:pPr>
        <w:ind w:left="-567"/>
      </w:pPr>
    </w:p>
    <w:p w:rsidR="00BF2E5D" w:rsidRPr="00F42153" w:rsidRDefault="00BF2E5D" w:rsidP="009E51E7"/>
    <w:p w:rsidR="00392559" w:rsidRPr="00F42153" w:rsidRDefault="00392559" w:rsidP="009E51E7">
      <w:r w:rsidRPr="00F42153">
        <w:t>Strateġija komuni għar-reklutaġġ tal-ħaddiema tas-sengħa minn pajjiżi terzi għandha tiġi mfassla b’mod olistiku u għandha tkopri l-oqsma rilevanti kollha mill-indirizzar inizjali tal-ħaddiema tas-sengħa li huma interessati li jemigraw sal-indirizzar tal-intitolament tal-pensjoni. Għalhekk, għandhom jiġu kkunsidrati wkoll immigranti li inizjalment iwettqu parti mill-istudju universitarju tagħhom fil-pajjiż. Barra minn hekk, għandhom jiġu kkunsidrati wkoll l-implikazzjonijiet tal-emigrazzjoni tal-ħaddiema tas-sengħa għall-pajjiżi ta’ oriġini.</w:t>
      </w:r>
    </w:p>
    <w:p w:rsidR="00392559" w:rsidRPr="00F42153" w:rsidRDefault="00392559" w:rsidP="009E51E7"/>
    <w:p w:rsidR="00BF2E5D" w:rsidRPr="00F42153" w:rsidRDefault="00BF2E5D" w:rsidP="009E51E7">
      <w:pPr>
        <w:ind w:left="-567"/>
      </w:pPr>
    </w:p>
    <w:p w:rsidR="00BF2E5D" w:rsidRPr="00F42153" w:rsidRDefault="00BF2E5D" w:rsidP="009E51E7"/>
    <w:p w:rsidR="00392559" w:rsidRPr="00F42153" w:rsidRDefault="00392559" w:rsidP="009E51E7">
      <w:r w:rsidRPr="00F42153">
        <w:t>Barra minn hekk, huwa importanti li jintlaħaq l-usa’ kunsens possibbli li jippermetti li l-Istati Membri jirrikonoxxu din l-istrateġija u bħala riżultat ta’ dan, jimplimentaw il-miżuri adottati fil-livell tal-UE. Huwa importanti li jiġi żgurat involviment mill-qrib tal-imsieħba soċjali nazzjonali u Ewropej. Fl-impjegar ta’ ċittadini minn pajjiż terz għandhom jiġu żgurati t-trattament ugwali u n-nondiskriminazzjoni.</w:t>
      </w:r>
    </w:p>
    <w:p w:rsidR="00392559" w:rsidRPr="00F42153" w:rsidRDefault="00392559" w:rsidP="009E51E7"/>
    <w:p w:rsidR="00BF2E5D" w:rsidRPr="00F42153" w:rsidRDefault="00BF2E5D" w:rsidP="009E51E7">
      <w:pPr>
        <w:ind w:left="-567"/>
      </w:pPr>
    </w:p>
    <w:p w:rsidR="00BF2E5D" w:rsidRPr="00F42153" w:rsidRDefault="00BF2E5D" w:rsidP="009E51E7"/>
    <w:p w:rsidR="00392559" w:rsidRPr="00F42153" w:rsidRDefault="00392559" w:rsidP="009E51E7">
      <w:r w:rsidRPr="00F42153">
        <w:lastRenderedPageBreak/>
        <w:t>Fir-rigward tal-politika ta’ ammissjoni, l-opinjoni taqbel li regolamenti komuni fil-livell tal-UE jistgħu jiffaċilitaw l-aċċess taċ-ċittadini minn pajjiżi terzi għas-swieq tax-xogħol Ewropej. Madankollu, l-armonizzazzjoni sħiħa tal-politika ta’ ammissjoni tidher li mhijiex utli u meħtieġa f’dan l-istadju attwali.</w:t>
      </w:r>
    </w:p>
    <w:p w:rsidR="00392559" w:rsidRPr="00F42153" w:rsidRDefault="00392559" w:rsidP="009E51E7"/>
    <w:p w:rsidR="00BF2E5D" w:rsidRPr="00F42153" w:rsidRDefault="00BF2E5D" w:rsidP="009E51E7">
      <w:pPr>
        <w:ind w:left="-567"/>
      </w:pPr>
    </w:p>
    <w:p w:rsidR="00BF2E5D" w:rsidRPr="00F42153" w:rsidRDefault="00BF2E5D" w:rsidP="009E51E7"/>
    <w:p w:rsidR="00392559" w:rsidRPr="00F42153" w:rsidRDefault="00392559" w:rsidP="009E51E7">
      <w:r w:rsidRPr="00F42153">
        <w:t>Filwaqt li l-Kummissjoni tipproponi skema unika madwar l-UE kollha, li tissostitwixxi skemi nazzjonali paralleli għall-finijiet ta’ impjieg bi kwalifiki għoljin, il-KESE jqis li l-proposta tmur lil hinn wisq miċ-ċirkostanzi attwali, minħabba li din tneħħi l-opportunità lill-Istati Membri biex iżommu r-rotot</w:t>
      </w:r>
      <w:r w:rsidR="00A44855" w:rsidRPr="00F42153">
        <w:t xml:space="preserve"> </w:t>
      </w:r>
      <w:r w:rsidRPr="00F42153">
        <w:t>tagħhom tal-aċċess speċifiċi u mfassla għalihom ibbażati fuq il-ħtiġijiet tagħhom għal dawk il-ħaddiema bi kwalifiki għolja.</w:t>
      </w:r>
    </w:p>
    <w:p w:rsidR="00392559" w:rsidRPr="00F42153" w:rsidRDefault="00392559" w:rsidP="009E51E7"/>
    <w:p w:rsidR="00BF2E5D" w:rsidRPr="00F42153" w:rsidRDefault="00BF2E5D" w:rsidP="009E51E7">
      <w:pPr>
        <w:ind w:left="-567"/>
      </w:pPr>
    </w:p>
    <w:p w:rsidR="00BF2E5D" w:rsidRPr="00F42153" w:rsidRDefault="00BF2E5D" w:rsidP="009E51E7"/>
    <w:p w:rsidR="00BF2E5D" w:rsidRPr="00F42153" w:rsidRDefault="00392559" w:rsidP="009E51E7">
      <w:r w:rsidRPr="00F42153">
        <w:t>L-opinjoni taqbel mal-miżuri li jiffaċilitaw l-għoti tal-karta, iżda tesprimi xettiċiżmu dwar l-applikazzjoni ta’ limiti aktar baxxi fis-salarju. Għandu jiġi miċħud livell aktar baxx mill-medja tad-dħul għal dawk b’ħiliet għolja.</w:t>
      </w:r>
    </w:p>
    <w:p w:rsidR="00F5085D" w:rsidRPr="00F42153" w:rsidRDefault="00F5085D" w:rsidP="009E51E7"/>
    <w:p w:rsidR="00BF2E5D" w:rsidRPr="00F42153" w:rsidRDefault="00BF2E5D" w:rsidP="009E51E7">
      <w:pPr>
        <w:ind w:left="-567"/>
      </w:pPr>
    </w:p>
    <w:p w:rsidR="00F5085D" w:rsidRPr="00F42153" w:rsidRDefault="00F5085D" w:rsidP="009E51E7"/>
    <w:p w:rsidR="00392559" w:rsidRPr="00F42153" w:rsidRDefault="00392559" w:rsidP="009E51E7">
      <w:r w:rsidRPr="00F42153">
        <w:t>L-istess japplika għall-possibbiltà fakultattiva li grad universitarju jiġi sostitwit permezz ta’ esperjenza professjonali xierqa.</w:t>
      </w:r>
    </w:p>
    <w:p w:rsidR="00BF2E5D" w:rsidRPr="00F42153" w:rsidRDefault="00BF2E5D" w:rsidP="009E51E7">
      <w:pPr>
        <w:ind w:left="-567"/>
      </w:pPr>
    </w:p>
    <w:p w:rsidR="00BF2E5D" w:rsidRPr="00F42153" w:rsidRDefault="00BF2E5D" w:rsidP="009E51E7"/>
    <w:p w:rsidR="00392559" w:rsidRPr="00F42153" w:rsidRDefault="00392559" w:rsidP="009E51E7">
      <w:r w:rsidRPr="00F42153">
        <w:t>Fl-aħħar nett, l-opinjoni tqis li huwa importanti li jinkiseb l-usa’ kunsens possibbli sabiex l-Istati Membri jirrikonoxxu l-Karta Blu riveduta u jimplimentaw b’mod konsistenti l-miżuri adottati fil-livell tal-UE. Hemm bżonn ta’ involviment mill-qrib tal-imsieħba soċjali nazzjonali u Ewropej.</w:t>
      </w:r>
      <w:r w:rsidR="00A44855" w:rsidRPr="00F42153">
        <w:t xml:space="preserve"> </w:t>
      </w:r>
      <w:r w:rsidRPr="00F42153">
        <w:t>Fl-impjegar ta’ ċittadini minn pajjiż terz għandhom jiġu żgurati t-trattament ugwali u n-nondiskriminazzjoni.</w:t>
      </w:r>
    </w:p>
    <w:p w:rsidR="00392559" w:rsidRPr="00F42153" w:rsidRDefault="00392559" w:rsidP="009E51E7"/>
    <w:p w:rsidR="00392559" w:rsidRPr="00F42153" w:rsidRDefault="00392559" w:rsidP="009E51E7">
      <w:pPr>
        <w:tabs>
          <w:tab w:val="left" w:pos="1080"/>
        </w:tabs>
        <w:rPr>
          <w:i/>
        </w:rPr>
      </w:pPr>
      <w:r w:rsidRPr="00F42153">
        <w:rPr>
          <w:b/>
          <w:i/>
        </w:rPr>
        <w:t>Kuntatt:</w:t>
      </w:r>
      <w:r w:rsidR="00A44855" w:rsidRPr="00F42153">
        <w:rPr>
          <w:b/>
          <w:i/>
        </w:rPr>
        <w:t xml:space="preserve"> </w:t>
      </w:r>
      <w:r w:rsidRPr="00F42153">
        <w:rPr>
          <w:i/>
        </w:rPr>
        <w:t>Ana Dumitrache</w:t>
      </w:r>
    </w:p>
    <w:p w:rsidR="00392559" w:rsidRPr="00F42153" w:rsidRDefault="00392559" w:rsidP="009E51E7">
      <w:pPr>
        <w:tabs>
          <w:tab w:val="left" w:pos="1080"/>
        </w:tabs>
        <w:rPr>
          <w:i/>
        </w:rPr>
      </w:pPr>
      <w:r w:rsidRPr="00F42153">
        <w:tab/>
      </w:r>
      <w:r w:rsidRPr="00F42153">
        <w:rPr>
          <w:i/>
        </w:rPr>
        <w:t xml:space="preserve">(Tel.: 00 32 2 546 81 31 – indirizz elettroniku: </w:t>
      </w:r>
      <w:hyperlink r:id="rId32">
        <w:r w:rsidRPr="00F42153">
          <w:rPr>
            <w:rStyle w:val="Hyperlink"/>
            <w:i/>
          </w:rPr>
          <w:t>ana.dumitrache@eesc.europa.eu</w:t>
        </w:r>
      </w:hyperlink>
      <w:r w:rsidRPr="00F42153">
        <w:rPr>
          <w:i/>
        </w:rPr>
        <w:t>)</w:t>
      </w:r>
    </w:p>
    <w:p w:rsidR="00F32EE8" w:rsidRPr="00F42153" w:rsidRDefault="00F32EE8" w:rsidP="009E51E7"/>
    <w:p w:rsidR="00BF2E5D" w:rsidRPr="00F42153" w:rsidRDefault="00BF2E5D" w:rsidP="009E51E7">
      <w:pPr>
        <w:ind w:left="-567"/>
      </w:pPr>
    </w:p>
    <w:p w:rsidR="00BF2E5D" w:rsidRPr="00F42153" w:rsidRDefault="00BF2E5D" w:rsidP="009E51E7"/>
    <w:p w:rsidR="00392559" w:rsidRPr="00F42153" w:rsidRDefault="00392559" w:rsidP="009E51E7">
      <w:pPr>
        <w:numPr>
          <w:ilvl w:val="0"/>
          <w:numId w:val="188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bCs/>
          <w:i/>
          <w:iCs/>
          <w:sz w:val="28"/>
          <w:szCs w:val="28"/>
        </w:rPr>
      </w:pPr>
      <w:r w:rsidRPr="00F42153">
        <w:rPr>
          <w:b/>
          <w:i/>
          <w:sz w:val="28"/>
        </w:rPr>
        <w:t>Reviżjoni tad-Direttiva dwar l-istazzjonar ta' ħaddiema</w:t>
      </w:r>
    </w:p>
    <w:p w:rsidR="00392559" w:rsidRPr="00F42153" w:rsidRDefault="00392559" w:rsidP="009E51E7">
      <w:pPr>
        <w:rPr>
          <w:highlight w:val="yellow"/>
        </w:rPr>
      </w:pPr>
    </w:p>
    <w:p w:rsidR="00F17B83" w:rsidRPr="00F42153" w:rsidRDefault="00392559" w:rsidP="009E51E7">
      <w:pPr>
        <w:tabs>
          <w:tab w:val="left" w:pos="1980"/>
        </w:tabs>
      </w:pPr>
      <w:r w:rsidRPr="00F42153">
        <w:rPr>
          <w:b/>
        </w:rPr>
        <w:t>Relaturi:</w:t>
      </w:r>
      <w:r w:rsidRPr="00F42153">
        <w:t xml:space="preserve"> </w:t>
      </w:r>
      <w:r w:rsidRPr="00F42153">
        <w:tab/>
      </w:r>
      <w:r w:rsidRPr="00F42153">
        <w:tab/>
        <w:t>Vladimíra DRBALOVÁ (Min Iħaddem - CZ)</w:t>
      </w:r>
    </w:p>
    <w:p w:rsidR="00392559" w:rsidRPr="00F42153" w:rsidRDefault="00F17B83" w:rsidP="009E51E7">
      <w:pPr>
        <w:tabs>
          <w:tab w:val="left" w:pos="1980"/>
        </w:tabs>
      </w:pPr>
      <w:r w:rsidRPr="00F42153">
        <w:tab/>
      </w:r>
      <w:r w:rsidRPr="00F42153">
        <w:tab/>
        <w:t>Ellen NYGREN (Ħaddiema - SE)</w:t>
      </w:r>
    </w:p>
    <w:p w:rsidR="00392559" w:rsidRPr="00F42153" w:rsidRDefault="00392559" w:rsidP="009E51E7">
      <w:pPr>
        <w:tabs>
          <w:tab w:val="left" w:pos="1980"/>
        </w:tabs>
      </w:pPr>
    </w:p>
    <w:p w:rsidR="00392559" w:rsidRPr="00F42153" w:rsidRDefault="00392559" w:rsidP="009E51E7">
      <w:pPr>
        <w:tabs>
          <w:tab w:val="left" w:pos="1980"/>
        </w:tabs>
      </w:pPr>
      <w:r w:rsidRPr="00F42153">
        <w:rPr>
          <w:b/>
        </w:rPr>
        <w:t>Referenza:</w:t>
      </w:r>
      <w:r w:rsidRPr="00F42153">
        <w:t xml:space="preserve"> </w:t>
      </w:r>
      <w:r w:rsidRPr="00F42153">
        <w:tab/>
      </w:r>
      <w:r w:rsidRPr="00F42153">
        <w:tab/>
        <w:t>EESC-2016-02470-00-00-AC-TRA</w:t>
      </w:r>
    </w:p>
    <w:p w:rsidR="00392559" w:rsidRPr="00F42153" w:rsidRDefault="00392559" w:rsidP="009E51E7">
      <w:pPr>
        <w:tabs>
          <w:tab w:val="left" w:pos="0"/>
        </w:tabs>
        <w:ind w:left="364" w:hanging="369"/>
      </w:pPr>
    </w:p>
    <w:p w:rsidR="00392559" w:rsidRPr="00F42153" w:rsidRDefault="00392559" w:rsidP="009E51E7">
      <w:pPr>
        <w:ind w:left="-5"/>
        <w:rPr>
          <w:b/>
        </w:rPr>
      </w:pPr>
      <w:r w:rsidRPr="00F42153">
        <w:rPr>
          <w:b/>
        </w:rPr>
        <w:t>Punti importanti:</w:t>
      </w:r>
    </w:p>
    <w:p w:rsidR="00BF2E5D" w:rsidRPr="00F42153" w:rsidRDefault="00BF2E5D" w:rsidP="009E51E7"/>
    <w:p w:rsidR="00392559" w:rsidRPr="00F42153" w:rsidRDefault="00392559" w:rsidP="009E51E7">
      <w:pPr>
        <w:ind w:left="-5"/>
      </w:pPr>
      <w:r w:rsidRPr="00F42153">
        <w:lastRenderedPageBreak/>
        <w:t>Id-Direttiva attwali dwar l-istazzjonar tal-ħaddiema, li tiddata mill-1996, tistabbilixxi sett prinċipali ta’ kundizzjonijiet ta’ impjieg tal-Istat Membru ospitanti, fil-każ fejn ħaddiem jiġi stazzjonat minn Stat Membru għal ieħor, inkluż: rati ta’ paga minima, perjodi massimi ta’ xogħol u perjodi minimi ta’ mistrieħ, ammont minimu tal-vaganzi annwali mħallsa; saħħa, sigurtà u iġjene fuq il-post tax-xogħol, miżuri ta’ protezzjoni u dispożizzjonijiet ta’ nondiskriminazzjoni.</w:t>
      </w:r>
    </w:p>
    <w:p w:rsidR="00392559" w:rsidRPr="00F42153" w:rsidRDefault="00392559" w:rsidP="009E51E7"/>
    <w:p w:rsidR="00392559" w:rsidRPr="00F42153" w:rsidRDefault="00392559" w:rsidP="009E51E7">
      <w:pPr>
        <w:ind w:left="-5"/>
      </w:pPr>
      <w:r w:rsidRPr="00F42153">
        <w:t>Ir-reviżjoni tad-Direttiva dwar l-istazzjonar tal- ħaddiema għandha l-għan li tintroduċi bidliet fi tliet oqsma ewlenin:</w:t>
      </w:r>
    </w:p>
    <w:p w:rsidR="00BF2E5D" w:rsidRPr="00F42153" w:rsidRDefault="00BF2E5D" w:rsidP="009E51E7">
      <w:pPr>
        <w:ind w:left="-5"/>
      </w:pPr>
    </w:p>
    <w:p w:rsidR="00392559" w:rsidRPr="00F42153" w:rsidRDefault="00392559" w:rsidP="009E51E7">
      <w:pPr>
        <w:pStyle w:val="ListParagraph"/>
        <w:numPr>
          <w:ilvl w:val="0"/>
          <w:numId w:val="214"/>
        </w:numPr>
        <w:ind w:left="567" w:hanging="567"/>
      </w:pPr>
      <w:r w:rsidRPr="00F42153">
        <w:rPr>
          <w:i/>
        </w:rPr>
        <w:t>Remunerazzjoni tal-ħaddiema stazzjonati</w:t>
      </w:r>
      <w:r w:rsidRPr="00F42153">
        <w:t>: remunerazzjoni mhux biss tinkludi r-rati ta’ paga minima, iżda wkoll elementi oħra bħal bonuses jew allowances fejn japplikaw.</w:t>
      </w:r>
    </w:p>
    <w:p w:rsidR="00392559" w:rsidRPr="00F42153" w:rsidRDefault="00392559" w:rsidP="009E51E7">
      <w:pPr>
        <w:pStyle w:val="ListParagraph"/>
        <w:numPr>
          <w:ilvl w:val="0"/>
          <w:numId w:val="214"/>
        </w:numPr>
        <w:ind w:left="567" w:hanging="567"/>
      </w:pPr>
      <w:r w:rsidRPr="00F42153">
        <w:rPr>
          <w:i/>
        </w:rPr>
        <w:t>Regoli dwar ħaddiema temporanji mqabbda minn aġenzija</w:t>
      </w:r>
      <w:r w:rsidRPr="00F42153">
        <w:t>: regoli nazzjonali dwar xogħol temporanju b'aġenzija japplikaw meta aġenziji stabbiliti barra l-pajjiż jistazzjonaw il-ħaddiema.</w:t>
      </w:r>
    </w:p>
    <w:p w:rsidR="00392559" w:rsidRPr="00F42153" w:rsidRDefault="00392559" w:rsidP="009E51E7">
      <w:pPr>
        <w:pStyle w:val="ListParagraph"/>
        <w:numPr>
          <w:ilvl w:val="0"/>
          <w:numId w:val="214"/>
        </w:numPr>
        <w:ind w:left="567" w:hanging="567"/>
      </w:pPr>
      <w:r w:rsidRPr="00F42153">
        <w:rPr>
          <w:i/>
        </w:rPr>
        <w:t>Stazzjonar fit-tul</w:t>
      </w:r>
      <w:r w:rsidRPr="00F42153">
        <w:t>: jekk l-istazzjonar idum iżjed minn 24 xahar, għandhom jiġu applikati l-kundizzjonijiet tal-liġi tax-xogħol tal-Istat Membru ospitanti, fejn dan ikun favorevoli għall-ħaddiem stazzjonat.</w:t>
      </w:r>
    </w:p>
    <w:p w:rsidR="00392559" w:rsidRPr="00F42153" w:rsidRDefault="00392559" w:rsidP="009E51E7">
      <w:pPr>
        <w:tabs>
          <w:tab w:val="left" w:pos="0"/>
        </w:tabs>
        <w:ind w:left="364" w:hanging="369"/>
      </w:pPr>
    </w:p>
    <w:p w:rsidR="00BF2E5D" w:rsidRPr="00F42153" w:rsidRDefault="00392559" w:rsidP="009E51E7">
      <w:pPr>
        <w:pStyle w:val="Footer"/>
      </w:pPr>
      <w:r w:rsidRPr="00F42153">
        <w:t>L-Opinjoni tal-KESE tibda billi tiċċara r-rabta bejn l-aħħar Direttiva dwar l-Infurzar 2014/67/UE u r-reviżjoni tad-Direttiva dwar l-istazzjonar tal-ħaddiema.</w:t>
      </w:r>
    </w:p>
    <w:p w:rsidR="00F5085D" w:rsidRPr="00F42153" w:rsidRDefault="00F5085D" w:rsidP="009E51E7">
      <w:pPr>
        <w:pStyle w:val="Footer"/>
      </w:pPr>
    </w:p>
    <w:p w:rsidR="00BF2E5D" w:rsidRPr="00F42153" w:rsidRDefault="00BF2E5D" w:rsidP="009E51E7">
      <w:pPr>
        <w:pStyle w:val="Footer"/>
        <w:ind w:left="-567"/>
      </w:pPr>
    </w:p>
    <w:p w:rsidR="00F5085D" w:rsidRPr="00F42153" w:rsidRDefault="00F5085D" w:rsidP="009E51E7">
      <w:pPr>
        <w:pStyle w:val="Footer"/>
      </w:pPr>
    </w:p>
    <w:p w:rsidR="00BF2E5D" w:rsidRPr="00F42153" w:rsidRDefault="00392559" w:rsidP="009E51E7">
      <w:pPr>
        <w:pStyle w:val="Footer"/>
      </w:pPr>
      <w:r w:rsidRPr="00F42153">
        <w:t>Il-KESE jappoġġja l-għan tad-Direttiva dwar l-Infurzar favur interpretazzjoni u implimentazzjoni komuni u aħjar tad-Direttiva dwar l-Istazzjonar ta' Ħaddiema.</w:t>
      </w:r>
    </w:p>
    <w:p w:rsidR="00F5085D" w:rsidRPr="00F42153" w:rsidRDefault="00F5085D" w:rsidP="009E51E7">
      <w:pPr>
        <w:pStyle w:val="Footer"/>
      </w:pPr>
    </w:p>
    <w:p w:rsidR="00F5085D" w:rsidRPr="00F42153" w:rsidRDefault="00F5085D" w:rsidP="009E51E7">
      <w:pPr>
        <w:pStyle w:val="Footer"/>
      </w:pPr>
    </w:p>
    <w:p w:rsidR="00392559" w:rsidRPr="00F42153" w:rsidRDefault="00392559" w:rsidP="009E51E7">
      <w:pPr>
        <w:pStyle w:val="Footer"/>
      </w:pPr>
      <w:r w:rsidRPr="00F42153">
        <w:t>Iż-żewġ Direttivi jindirizzaw aspetti differenti tal-prattika tal-istazzjonar tal-ħaddiema. Dawn mhux biss jikkumplementaw lil xulxin, iżda r-riżultati mistennija mill-implimentazzjoni tad-Direttiva dwar l-Infurzar jistgħu jipprovdu wkoll stampa aktar ċara tas-sitwazzjoni reali.</w:t>
      </w:r>
    </w:p>
    <w:p w:rsidR="00392559" w:rsidRPr="00F42153" w:rsidRDefault="00392559" w:rsidP="009E51E7"/>
    <w:p w:rsidR="00BF2E5D" w:rsidRPr="00F42153" w:rsidRDefault="00BF2E5D" w:rsidP="009E51E7">
      <w:pPr>
        <w:ind w:left="-567"/>
      </w:pPr>
    </w:p>
    <w:p w:rsidR="00BF2E5D" w:rsidRPr="00F42153" w:rsidRDefault="00BF2E5D" w:rsidP="009E51E7"/>
    <w:p w:rsidR="00392559" w:rsidRPr="00F42153" w:rsidRDefault="00392559" w:rsidP="009E51E7">
      <w:pPr>
        <w:pStyle w:val="Footer"/>
      </w:pPr>
      <w:r w:rsidRPr="00F42153">
        <w:t>Il-KESE jappoġġja fil-prinċipju l-proposta tal-Kummissjoni għal riformulazzjoni tad-Direttiva dwar l-Istazzjonar ta’ Ħaddiema. Il-prinċipju ta’ paga ugwali għal xogħol ugwali fl-istess post huwa l-bażi tal-pilastru tad-drittijiet soċjali fl-Ewropa.</w:t>
      </w:r>
    </w:p>
    <w:p w:rsidR="00392559" w:rsidRPr="00F42153" w:rsidRDefault="00392559" w:rsidP="009E51E7"/>
    <w:p w:rsidR="00392559" w:rsidRPr="00F42153" w:rsidRDefault="00392559" w:rsidP="009E51E7">
      <w:pPr>
        <w:pStyle w:val="Footer"/>
      </w:pPr>
      <w:r w:rsidRPr="00F42153">
        <w:t>Il-KESE jqis il-ftehimiet kollettivi huma l-punt ta’ riferiment għal-livelli tar-remunerazzjoni.</w:t>
      </w:r>
    </w:p>
    <w:p w:rsidR="00392559" w:rsidRPr="00F42153" w:rsidRDefault="00392559" w:rsidP="009E51E7"/>
    <w:p w:rsidR="00BF2E5D" w:rsidRPr="00F42153" w:rsidRDefault="00BF2E5D" w:rsidP="009E51E7">
      <w:pPr>
        <w:ind w:left="-567"/>
      </w:pPr>
    </w:p>
    <w:p w:rsidR="00BF2E5D" w:rsidRPr="00F42153" w:rsidRDefault="00BF2E5D" w:rsidP="009E51E7"/>
    <w:p w:rsidR="00392559" w:rsidRPr="00F42153" w:rsidRDefault="00392559" w:rsidP="009E51E7">
      <w:pPr>
        <w:pStyle w:val="Footer"/>
      </w:pPr>
      <w:r w:rsidRPr="00F42153">
        <w:t>Il-KESE jenfasizza li r-rwol tal-esklużività tal-imsieħba soċjali ma kienx rispettat u jistaqsi għaliex ma tneditx konsultazzjoni proprja magħhom skont l-Artikolu 154(2) tat-TFUE.</w:t>
      </w:r>
    </w:p>
    <w:p w:rsidR="00392559" w:rsidRPr="00F42153" w:rsidRDefault="00392559" w:rsidP="009E51E7"/>
    <w:p w:rsidR="00BF2E5D" w:rsidRPr="00F42153" w:rsidRDefault="00BF2E5D" w:rsidP="009E51E7"/>
    <w:p w:rsidR="00392559" w:rsidRPr="00F42153" w:rsidRDefault="00392559" w:rsidP="009E51E7">
      <w:pPr>
        <w:pStyle w:val="Footer"/>
      </w:pPr>
      <w:r w:rsidRPr="00F42153">
        <w:lastRenderedPageBreak/>
        <w:t>B’mod ġenerali, il-KESE jilqa’ l-fatt li l-Kummissjoni stipulat b’mod speċifiku t-tul massimu tal-istazzjonar. Il-limitu ta’ 24 xahar huwa pass fid-direzzjoni t-tajba, iżda limitu ta’ 6 xhur ikun eqreb għall-kundizzjonijiet tan-negozju reali.</w:t>
      </w:r>
    </w:p>
    <w:p w:rsidR="00392559" w:rsidRPr="00F42153" w:rsidRDefault="00392559" w:rsidP="009E51E7"/>
    <w:p w:rsidR="00BF2E5D" w:rsidRPr="00F42153" w:rsidRDefault="00BF2E5D" w:rsidP="009E51E7"/>
    <w:p w:rsidR="00392559" w:rsidRPr="00F42153" w:rsidRDefault="00392559" w:rsidP="009E51E7">
      <w:r w:rsidRPr="00F42153">
        <w:t>Il-KESE jappella sabiex id-Direttiva dwar l-Istazzjonar ta’ Ħaddiema tinkludi kjarifika li d-Direttiva tistabbilixxi standard minimu, u mhux massimu. Għal dan l-għan, il-bażi legali jkollha tiġi estiża.</w:t>
      </w:r>
    </w:p>
    <w:p w:rsidR="00392559" w:rsidRPr="00F42153" w:rsidRDefault="00392559" w:rsidP="009E51E7"/>
    <w:p w:rsidR="00392559" w:rsidRPr="00F42153" w:rsidRDefault="00392559" w:rsidP="009E51E7">
      <w:pPr>
        <w:tabs>
          <w:tab w:val="left" w:pos="0"/>
        </w:tabs>
        <w:ind w:left="364" w:hanging="369"/>
      </w:pPr>
    </w:p>
    <w:p w:rsidR="00392559" w:rsidRPr="00F42153" w:rsidRDefault="00392559" w:rsidP="009E51E7">
      <w:pPr>
        <w:tabs>
          <w:tab w:val="left" w:pos="1080"/>
        </w:tabs>
      </w:pPr>
      <w:r w:rsidRPr="00F42153">
        <w:rPr>
          <w:b/>
        </w:rPr>
        <w:t>Kuntatt:</w:t>
      </w:r>
      <w:r w:rsidR="00A44855" w:rsidRPr="00F42153">
        <w:rPr>
          <w:b/>
        </w:rPr>
        <w:t xml:space="preserve"> </w:t>
      </w:r>
      <w:r w:rsidRPr="00F42153">
        <w:rPr>
          <w:i/>
        </w:rPr>
        <w:t>Ana Dumitrache</w:t>
      </w:r>
    </w:p>
    <w:p w:rsidR="00392559" w:rsidRPr="00F42153" w:rsidRDefault="00392559" w:rsidP="009E51E7">
      <w:pPr>
        <w:tabs>
          <w:tab w:val="left" w:pos="1080"/>
        </w:tabs>
        <w:rPr>
          <w:i/>
        </w:rPr>
      </w:pPr>
      <w:r w:rsidRPr="00F42153">
        <w:tab/>
      </w:r>
      <w:r w:rsidRPr="00F42153">
        <w:rPr>
          <w:i/>
        </w:rPr>
        <w:t xml:space="preserve">(Tel.: 00 32 2 546 81 31 – indirizz elettroniku: </w:t>
      </w:r>
      <w:hyperlink r:id="rId33">
        <w:r w:rsidRPr="00F42153">
          <w:rPr>
            <w:rStyle w:val="Hyperlink"/>
            <w:i/>
          </w:rPr>
          <w:t>ana.dumitrache@eesc.europa.eu</w:t>
        </w:r>
      </w:hyperlink>
      <w:r w:rsidRPr="00F42153">
        <w:rPr>
          <w:i/>
        </w:rPr>
        <w:t>)</w:t>
      </w:r>
    </w:p>
    <w:p w:rsidR="00392559" w:rsidRPr="00F42153" w:rsidRDefault="00392559" w:rsidP="009E51E7"/>
    <w:p w:rsidR="00BF2E5D" w:rsidRPr="00F42153" w:rsidRDefault="00BF2E5D" w:rsidP="009E51E7">
      <w:pPr>
        <w:ind w:left="-567"/>
      </w:pPr>
    </w:p>
    <w:p w:rsidR="00BF2E5D" w:rsidRPr="00F42153" w:rsidRDefault="00BF2E5D" w:rsidP="009E51E7"/>
    <w:p w:rsidR="00392559" w:rsidRPr="00F42153" w:rsidRDefault="00392559" w:rsidP="009E51E7">
      <w:pPr>
        <w:numPr>
          <w:ilvl w:val="0"/>
          <w:numId w:val="5"/>
        </w:numPr>
        <w:overflowPunct w:val="0"/>
        <w:autoSpaceDE w:val="0"/>
        <w:autoSpaceDN w:val="0"/>
        <w:adjustRightInd w:val="0"/>
        <w:ind w:hanging="567"/>
        <w:textAlignment w:val="baseline"/>
        <w:rPr>
          <w:b/>
          <w:bCs/>
          <w:i/>
          <w:iCs/>
          <w:sz w:val="28"/>
          <w:szCs w:val="28"/>
        </w:rPr>
      </w:pPr>
      <w:r w:rsidRPr="00F42153">
        <w:rPr>
          <w:b/>
          <w:i/>
          <w:sz w:val="28"/>
        </w:rPr>
        <w:t>Pakkett ta’ Riforma tas-Sistema Ewropea Komuni tal-Asil II</w:t>
      </w:r>
    </w:p>
    <w:p w:rsidR="00392559" w:rsidRPr="00F42153" w:rsidRDefault="00392559" w:rsidP="009E51E7">
      <w:pPr>
        <w:rPr>
          <w:highlight w:val="yellow"/>
        </w:rPr>
      </w:pPr>
    </w:p>
    <w:p w:rsidR="00392559" w:rsidRPr="00F42153" w:rsidRDefault="00392559" w:rsidP="009E51E7">
      <w:r w:rsidRPr="00F42153">
        <w:rPr>
          <w:b/>
        </w:rPr>
        <w:t>Relatur:</w:t>
      </w:r>
      <w:r w:rsidRPr="00F42153">
        <w:t xml:space="preserve"> </w:t>
      </w:r>
      <w:r w:rsidRPr="00F42153">
        <w:tab/>
        <w:t xml:space="preserve">José Antonio </w:t>
      </w:r>
      <w:r w:rsidR="00DE7970" w:rsidRPr="00F42153">
        <w:t xml:space="preserve">MORENO DÍAZ </w:t>
      </w:r>
      <w:r w:rsidRPr="00F42153">
        <w:t>(Interessi Varji – ES)</w:t>
      </w:r>
    </w:p>
    <w:p w:rsidR="00392559" w:rsidRPr="00F42153" w:rsidRDefault="00392559" w:rsidP="009E51E7">
      <w:pPr>
        <w:ind w:left="-5"/>
        <w:rPr>
          <w:b/>
          <w:bCs/>
        </w:rPr>
      </w:pPr>
    </w:p>
    <w:p w:rsidR="00392559" w:rsidRPr="00F42153" w:rsidRDefault="00392559" w:rsidP="009E51E7">
      <w:pPr>
        <w:ind w:left="-5"/>
      </w:pPr>
      <w:r w:rsidRPr="00F42153">
        <w:rPr>
          <w:b/>
        </w:rPr>
        <w:t>Referenza:</w:t>
      </w:r>
      <w:r w:rsidRPr="00F42153">
        <w:tab/>
      </w:r>
      <w:r w:rsidRPr="00F42153">
        <w:tab/>
        <w:t>EESC-2016-04410-00-00-AC-TRA</w:t>
      </w:r>
    </w:p>
    <w:p w:rsidR="00392559" w:rsidRPr="00F42153" w:rsidRDefault="00392559" w:rsidP="009E51E7">
      <w:pPr>
        <w:tabs>
          <w:tab w:val="left" w:pos="0"/>
        </w:tabs>
        <w:ind w:left="364" w:hanging="369"/>
      </w:pPr>
    </w:p>
    <w:p w:rsidR="00392559" w:rsidRPr="00F42153" w:rsidRDefault="00392559" w:rsidP="009E51E7">
      <w:pPr>
        <w:ind w:left="-5"/>
        <w:rPr>
          <w:b/>
        </w:rPr>
      </w:pPr>
      <w:r w:rsidRPr="00F42153">
        <w:rPr>
          <w:b/>
        </w:rPr>
        <w:t>Punti importanti:</w:t>
      </w:r>
    </w:p>
    <w:p w:rsidR="00BF2E5D" w:rsidRPr="00F42153" w:rsidRDefault="00BF2E5D" w:rsidP="009E51E7"/>
    <w:p w:rsidR="00BF2E5D" w:rsidRPr="00F42153" w:rsidRDefault="00BF2E5D" w:rsidP="009E51E7">
      <w:pPr>
        <w:ind w:left="-567"/>
      </w:pPr>
    </w:p>
    <w:p w:rsidR="00BF2E5D" w:rsidRPr="00F42153" w:rsidRDefault="00BF2E5D" w:rsidP="009E51E7"/>
    <w:p w:rsidR="00392559" w:rsidRPr="00F42153" w:rsidRDefault="00392559" w:rsidP="009E51E7">
      <w:r w:rsidRPr="00F42153">
        <w:t>Il-KESE jilqa’ b’sodisfazzjon it-titjib propost għas-Sistema Ewropea Komuni tal-Asil, bħall-kjarifika tad-drittijiet u l-obbligi fir-rigward tal-aċċess għall-proċedura, is-sostituzzjoni tal-kunċett ta’ vulnerabbiltà mal-kunċett tal-bżonnijiet speċjali, kif ukoll kriterji ċari għall-valutazzjoni tagħha, l-introduzzjoni ta’ aktar garanziji għall-minorenni, u t-twessigħ tal-kunċett tal-familja.</w:t>
      </w:r>
    </w:p>
    <w:p w:rsidR="00392559" w:rsidRPr="00F42153" w:rsidRDefault="00392559" w:rsidP="009E51E7"/>
    <w:p w:rsidR="00392559" w:rsidRPr="00F42153" w:rsidRDefault="00392559" w:rsidP="009E51E7">
      <w:r w:rsidRPr="00F42153">
        <w:t>Il-KESE jinsab imħasseb dwar ir-restrizzjoni tad-drittijiet fundamentali, bħalma huma r-restrizzjoni tal-moviment liberu, il-limitazzjoni tad-dritt tal-minorenni għall-edukazzjoni, l-applikazzjoni ta’ proċedura għal minorenni mhux akkumpanjati fil-fruntiera, il-possibilità ta’ nuqqas ta’ approċċ ta’ każ b’każ fil-kuntest tal-analiżi tal-kunċetti ta’ pajjiżi siguri, il-limitazzjoni ta’ garanziji għal applikazzjonijiet sussegwenti u proċeduri aċċellerati, ir-reviżjoni awtomatika tal-istatuses ta’ protezzjoni u l-approċċ ta’ sanzjonijiet tar-restrizzjonijiet dwar il-kondizzjonijiet ta’ akkoljenza.</w:t>
      </w:r>
    </w:p>
    <w:p w:rsidR="00392559" w:rsidRPr="00F42153" w:rsidRDefault="00392559" w:rsidP="009E51E7"/>
    <w:p w:rsidR="00392559" w:rsidRPr="00F42153" w:rsidRDefault="00392559" w:rsidP="009E51E7">
      <w:pPr>
        <w:rPr>
          <w:b/>
        </w:rPr>
      </w:pPr>
      <w:r w:rsidRPr="00F42153">
        <w:rPr>
          <w:b/>
        </w:rPr>
        <w:t>Dwar il-proposta għal Regolament dwar il-Kwalifiki, il-KESE jirrakkomanda:</w:t>
      </w:r>
    </w:p>
    <w:p w:rsidR="00392559" w:rsidRPr="00F42153" w:rsidRDefault="00392559" w:rsidP="009E51E7">
      <w:pPr>
        <w:pStyle w:val="Heading3"/>
        <w:numPr>
          <w:ilvl w:val="0"/>
          <w:numId w:val="189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bookmarkStart w:id="29" w:name="_Toc471372521"/>
      <w:r w:rsidRPr="00F42153">
        <w:t>li jiġu inklużi l-kriterji tal-UNHCR għall-valutazzjoni ta’ alternattiva interna għat-titjiriet;</w:t>
      </w:r>
      <w:bookmarkEnd w:id="29"/>
    </w:p>
    <w:p w:rsidR="00392559" w:rsidRPr="00F42153" w:rsidRDefault="00392559" w:rsidP="009E51E7">
      <w:pPr>
        <w:pStyle w:val="Heading3"/>
        <w:numPr>
          <w:ilvl w:val="0"/>
          <w:numId w:val="189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bookmarkStart w:id="30" w:name="_Toc471372522"/>
      <w:r w:rsidRPr="00F42153">
        <w:t>li jitneħħa l-Artikolu 12(6) tar-Regolament dwar il-Kwalifiki sabiex tiġi evitata l-applikazzjoni awtomatika tal-kawżi ta’ esklużjoni li ma jqisux il-kuntest partikolari tal-applikanti;</w:t>
      </w:r>
      <w:bookmarkEnd w:id="30"/>
    </w:p>
    <w:p w:rsidR="00392559" w:rsidRPr="00F42153" w:rsidRDefault="00392559" w:rsidP="009E51E7">
      <w:pPr>
        <w:pStyle w:val="Heading3"/>
        <w:numPr>
          <w:ilvl w:val="0"/>
          <w:numId w:val="189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bookmarkStart w:id="31" w:name="_Toc471372523"/>
      <w:r w:rsidRPr="00F42153">
        <w:t>li l-oneru tal-prova jinqasam bejn l-applikant u l-awtorità determinanti.</w:t>
      </w:r>
      <w:bookmarkEnd w:id="31"/>
    </w:p>
    <w:p w:rsidR="00392559" w:rsidRPr="00F42153" w:rsidRDefault="00392559" w:rsidP="009E51E7"/>
    <w:p w:rsidR="00392559" w:rsidRPr="00F42153" w:rsidRDefault="00392559" w:rsidP="009E51E7">
      <w:pPr>
        <w:rPr>
          <w:b/>
          <w:bCs/>
        </w:rPr>
      </w:pPr>
      <w:r w:rsidRPr="00F42153">
        <w:rPr>
          <w:b/>
        </w:rPr>
        <w:t>Dwar il-proposta għal Regolament dwar il-Proċedura Komuni, il-KESE jirrakkomanda:</w:t>
      </w:r>
    </w:p>
    <w:p w:rsidR="00392559" w:rsidRPr="00F42153" w:rsidRDefault="00392559" w:rsidP="009E51E7">
      <w:pPr>
        <w:pStyle w:val="Heading3"/>
        <w:numPr>
          <w:ilvl w:val="0"/>
          <w:numId w:val="190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bookmarkStart w:id="32" w:name="_Toc471372524"/>
      <w:r w:rsidRPr="00F42153">
        <w:t>li tiġi eliminata l-applikazzjoni awtomatika tal-kunċetti ta’ pajjiż terz bla periklu, l-ewwel pajjiż ta’ asil u pajjiż ta’ oriġini sikur, u ta’ tnaqqis tal-limitu ta’ żmien;</w:t>
      </w:r>
      <w:bookmarkEnd w:id="32"/>
    </w:p>
    <w:p w:rsidR="00392559" w:rsidRPr="00F42153" w:rsidRDefault="00392559" w:rsidP="009E51E7">
      <w:pPr>
        <w:pStyle w:val="Heading3"/>
        <w:numPr>
          <w:ilvl w:val="0"/>
          <w:numId w:val="190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bookmarkStart w:id="33" w:name="_Toc471372525"/>
      <w:r w:rsidRPr="00F42153">
        <w:lastRenderedPageBreak/>
        <w:t>li jiżdiedu l-garanziji fil-kuntest ta’ detenzjoni amministrattiva, jiġu stabbiliti limiti ta’ żmien ta’ detenzjoni ċari u tkun ristretta għal każijiet eċċezzjonali.</w:t>
      </w:r>
      <w:bookmarkEnd w:id="33"/>
    </w:p>
    <w:p w:rsidR="00392559" w:rsidRPr="00F42153" w:rsidRDefault="00392559" w:rsidP="009E51E7"/>
    <w:p w:rsidR="00392559" w:rsidRPr="00F42153" w:rsidRDefault="00392559" w:rsidP="009E51E7">
      <w:pPr>
        <w:rPr>
          <w:b/>
        </w:rPr>
      </w:pPr>
      <w:r w:rsidRPr="00F42153">
        <w:rPr>
          <w:b/>
        </w:rPr>
        <w:t>Dwar il-proposta għal Direttiva dwar il-Kondizzjonijiet ta' Akkoljenza, il-KESE jirrakkomanda:</w:t>
      </w:r>
    </w:p>
    <w:p w:rsidR="00392559" w:rsidRPr="00F42153" w:rsidRDefault="00392559" w:rsidP="009E51E7">
      <w:pPr>
        <w:numPr>
          <w:ilvl w:val="0"/>
          <w:numId w:val="19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F42153">
        <w:t>li jiġi adottat approċċ ta’ inċentivi pożittivi sabiex jiġu evitati movimenti sekondarji, minflok approċċ punittiv ta’ esklużjoni, tnaqqis, irtirar jew sostituzzjoni tal-kundizzjonijiet ta’ akkoljenza;</w:t>
      </w:r>
    </w:p>
    <w:p w:rsidR="00392559" w:rsidRPr="00F42153" w:rsidRDefault="00392559" w:rsidP="009E51E7">
      <w:pPr>
        <w:numPr>
          <w:ilvl w:val="0"/>
          <w:numId w:val="19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F42153">
        <w:t>li jintuża l-istess strument legali biex jirregola l-kundizzjonijiet ta’ akkoljenza, il-proċeduri u l-kriterji ta’ eliġibbiltà;</w:t>
      </w:r>
    </w:p>
    <w:p w:rsidR="00392559" w:rsidRPr="00F42153" w:rsidRDefault="00392559" w:rsidP="009E51E7">
      <w:pPr>
        <w:numPr>
          <w:ilvl w:val="0"/>
          <w:numId w:val="192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F42153">
        <w:t>li jiġu inklużi l-membri l-oħra tal-familja bħal aħwa u qraba oħra, f’konformità mal-proposta tar-Regolament ta’ Dublin.</w:t>
      </w:r>
    </w:p>
    <w:p w:rsidR="00392559" w:rsidRPr="00F42153" w:rsidRDefault="00392559" w:rsidP="009E51E7"/>
    <w:p w:rsidR="00392559" w:rsidRPr="00F42153" w:rsidRDefault="00392559" w:rsidP="009E51E7">
      <w:pPr>
        <w:tabs>
          <w:tab w:val="left" w:pos="1080"/>
        </w:tabs>
        <w:rPr>
          <w:i/>
          <w:iCs/>
        </w:rPr>
      </w:pPr>
      <w:r w:rsidRPr="00F42153">
        <w:rPr>
          <w:b/>
          <w:i/>
        </w:rPr>
        <w:t>Kuntatt:</w:t>
      </w:r>
      <w:r w:rsidR="00A44855" w:rsidRPr="00F42153">
        <w:rPr>
          <w:b/>
          <w:i/>
        </w:rPr>
        <w:t xml:space="preserve"> </w:t>
      </w:r>
      <w:r w:rsidRPr="00F42153">
        <w:rPr>
          <w:i/>
        </w:rPr>
        <w:t>Barbara Walentynowicz</w:t>
      </w:r>
    </w:p>
    <w:p w:rsidR="00392559" w:rsidRPr="00F42153" w:rsidRDefault="00392559" w:rsidP="009E51E7">
      <w:pPr>
        <w:tabs>
          <w:tab w:val="left" w:pos="1080"/>
        </w:tabs>
        <w:rPr>
          <w:i/>
          <w:iCs/>
        </w:rPr>
      </w:pPr>
      <w:r w:rsidRPr="00F42153">
        <w:tab/>
      </w:r>
      <w:r w:rsidRPr="00F42153">
        <w:rPr>
          <w:i/>
        </w:rPr>
        <w:t xml:space="preserve">(Tel.: 00 32 2 546 82 19 – indirizz elettroniku: </w:t>
      </w:r>
      <w:hyperlink r:id="rId34">
        <w:r w:rsidRPr="00F42153">
          <w:rPr>
            <w:rStyle w:val="Hyperlink"/>
            <w:i/>
          </w:rPr>
          <w:t>barbara.walentynowicz@eesc.europa.eu</w:t>
        </w:r>
      </w:hyperlink>
      <w:r w:rsidRPr="00F42153">
        <w:rPr>
          <w:i/>
        </w:rPr>
        <w:t>)</w:t>
      </w:r>
    </w:p>
    <w:p w:rsidR="00392559" w:rsidRPr="00F42153" w:rsidRDefault="00392559" w:rsidP="009E51E7"/>
    <w:p w:rsidR="00BF2E5D" w:rsidRPr="00F42153" w:rsidRDefault="00BF2E5D" w:rsidP="009E51E7">
      <w:pPr>
        <w:ind w:left="-567"/>
      </w:pPr>
    </w:p>
    <w:p w:rsidR="00BF2E5D" w:rsidRPr="00F42153" w:rsidRDefault="00BF2E5D" w:rsidP="009E51E7"/>
    <w:p w:rsidR="00392559" w:rsidRPr="00F42153" w:rsidRDefault="00392559" w:rsidP="009E51E7">
      <w:pPr>
        <w:numPr>
          <w:ilvl w:val="0"/>
          <w:numId w:val="5"/>
        </w:numPr>
        <w:overflowPunct w:val="0"/>
        <w:autoSpaceDE w:val="0"/>
        <w:autoSpaceDN w:val="0"/>
        <w:adjustRightInd w:val="0"/>
        <w:ind w:hanging="567"/>
        <w:textAlignment w:val="baseline"/>
        <w:rPr>
          <w:i/>
          <w:sz w:val="28"/>
          <w:szCs w:val="28"/>
        </w:rPr>
      </w:pPr>
      <w:r w:rsidRPr="00F42153">
        <w:rPr>
          <w:b/>
          <w:i/>
          <w:sz w:val="28"/>
        </w:rPr>
        <w:t>Direttiva dwar id-drittijiet tal-konsumatur (evalwazzjoni)</w:t>
      </w:r>
    </w:p>
    <w:p w:rsidR="00392559" w:rsidRPr="00F42153" w:rsidRDefault="00392559" w:rsidP="009E51E7">
      <w:pPr>
        <w:tabs>
          <w:tab w:val="center" w:pos="284"/>
        </w:tabs>
        <w:ind w:left="266" w:hanging="266"/>
        <w:rPr>
          <w:b/>
        </w:rPr>
      </w:pPr>
    </w:p>
    <w:p w:rsidR="00392559" w:rsidRPr="00F42153" w:rsidRDefault="00392559" w:rsidP="009E51E7">
      <w:pPr>
        <w:tabs>
          <w:tab w:val="left" w:pos="1980"/>
        </w:tabs>
      </w:pPr>
      <w:r w:rsidRPr="00F42153">
        <w:rPr>
          <w:b/>
        </w:rPr>
        <w:t>Relatur:</w:t>
      </w:r>
      <w:r w:rsidRPr="00F42153">
        <w:tab/>
        <w:t>Bernardo HERNÁNDEZ BATALLER (Interessi Varji – ES)</w:t>
      </w:r>
    </w:p>
    <w:p w:rsidR="00A6266F" w:rsidRPr="00F42153" w:rsidRDefault="00A6266F" w:rsidP="009E51E7">
      <w:pPr>
        <w:tabs>
          <w:tab w:val="left" w:pos="1980"/>
        </w:tabs>
      </w:pPr>
    </w:p>
    <w:p w:rsidR="00392559" w:rsidRPr="00F42153" w:rsidRDefault="00392559" w:rsidP="009E51E7">
      <w:pPr>
        <w:tabs>
          <w:tab w:val="left" w:pos="1980"/>
        </w:tabs>
      </w:pPr>
      <w:r w:rsidRPr="00F42153">
        <w:rPr>
          <w:b/>
        </w:rPr>
        <w:t>Korelatur:</w:t>
      </w:r>
      <w:r w:rsidRPr="00F42153">
        <w:t xml:space="preserve"> </w:t>
      </w:r>
      <w:r w:rsidRPr="00F42153">
        <w:tab/>
        <w:t>Alberto MAZZOLA (Min Iħaddem– IT)</w:t>
      </w:r>
    </w:p>
    <w:p w:rsidR="00392559" w:rsidRPr="00F42153" w:rsidRDefault="00392559" w:rsidP="009E51E7">
      <w:pPr>
        <w:tabs>
          <w:tab w:val="left" w:pos="1980"/>
        </w:tabs>
      </w:pPr>
    </w:p>
    <w:p w:rsidR="003543F0" w:rsidRPr="00F42153" w:rsidRDefault="00392559" w:rsidP="009E51E7">
      <w:pPr>
        <w:tabs>
          <w:tab w:val="left" w:pos="1980"/>
        </w:tabs>
      </w:pPr>
      <w:r w:rsidRPr="00F42153">
        <w:rPr>
          <w:b/>
        </w:rPr>
        <w:t>Referenza:</w:t>
      </w:r>
      <w:r w:rsidRPr="00F42153">
        <w:tab/>
        <w:t>Rapport ta' informazzjoni</w:t>
      </w:r>
    </w:p>
    <w:p w:rsidR="00392559" w:rsidRPr="00F42153" w:rsidRDefault="003543F0" w:rsidP="009E51E7">
      <w:pPr>
        <w:tabs>
          <w:tab w:val="left" w:pos="1980"/>
        </w:tabs>
      </w:pPr>
      <w:r w:rsidRPr="00F42153">
        <w:tab/>
        <w:t>EESC-2016-03297-00-01-RI-TRA</w:t>
      </w:r>
    </w:p>
    <w:p w:rsidR="00392559" w:rsidRPr="00F42153" w:rsidRDefault="00392559" w:rsidP="009E51E7">
      <w:pPr>
        <w:tabs>
          <w:tab w:val="center" w:pos="284"/>
        </w:tabs>
        <w:ind w:left="266" w:hanging="266"/>
      </w:pPr>
    </w:p>
    <w:p w:rsidR="00392559" w:rsidRPr="00F42153" w:rsidRDefault="00392559" w:rsidP="009E51E7">
      <w:pPr>
        <w:rPr>
          <w:b/>
        </w:rPr>
      </w:pPr>
      <w:r w:rsidRPr="00F42153">
        <w:rPr>
          <w:b/>
        </w:rPr>
        <w:t>Punti importanti:</w:t>
      </w:r>
    </w:p>
    <w:p w:rsidR="00392559" w:rsidRPr="00F42153" w:rsidRDefault="00392559" w:rsidP="009E51E7"/>
    <w:p w:rsidR="00BF2E5D" w:rsidRPr="00F42153" w:rsidRDefault="00BF2E5D" w:rsidP="009E51E7">
      <w:pPr>
        <w:ind w:left="-567"/>
      </w:pPr>
    </w:p>
    <w:p w:rsidR="00BF2E5D" w:rsidRPr="00F42153" w:rsidRDefault="00BF2E5D" w:rsidP="009E51E7"/>
    <w:p w:rsidR="00392559" w:rsidRPr="00F42153" w:rsidRDefault="00392559" w:rsidP="009E51E7">
      <w:r w:rsidRPr="00F42153">
        <w:t>Il-KESE:</w:t>
      </w:r>
    </w:p>
    <w:p w:rsidR="00392559" w:rsidRPr="00F42153" w:rsidRDefault="00392559" w:rsidP="009E51E7"/>
    <w:p w:rsidR="00392559" w:rsidRPr="00F42153" w:rsidRDefault="00392559" w:rsidP="009E51E7">
      <w:pPr>
        <w:pStyle w:val="ListParagraph"/>
        <w:numPr>
          <w:ilvl w:val="0"/>
          <w:numId w:val="194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F42153">
        <w:t>evalwa l-perċezzjoni u l-esperjenza tal-organizzazzjonijiet tas-soċjetà ċivili fl-implimentazzjoni tad-Direttiva dwar id-Drittijiet tal-Konsumatur (2011/83/UE).</w:t>
      </w:r>
    </w:p>
    <w:p w:rsidR="00392559" w:rsidRPr="00F42153" w:rsidRDefault="00392559" w:rsidP="009E51E7">
      <w:pPr>
        <w:pStyle w:val="ListParagraph"/>
        <w:numPr>
          <w:ilvl w:val="0"/>
          <w:numId w:val="194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F42153">
        <w:t>ġabar tagħrif u ppropona soluzzjonijiet ibbażati fuq ir-riżultat mit-tweġibiet għall-kwestjonarji, il-ħames missjonijiet ta’ ġbir ta' informazzjoni (Riga, Ruma, Varsavja, Madrid, Brussell) u s-seduta ta’ smigħ ta’ esperti.</w:t>
      </w:r>
    </w:p>
    <w:p w:rsidR="00392559" w:rsidRPr="00F42153" w:rsidRDefault="00392559" w:rsidP="009E51E7">
      <w:pPr>
        <w:pStyle w:val="ListParagraph"/>
        <w:numPr>
          <w:ilvl w:val="0"/>
          <w:numId w:val="194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F42153">
        <w:t>wettaq analiżi ta’ evalwazzjoni bbażata fuq:</w:t>
      </w:r>
    </w:p>
    <w:p w:rsidR="00392559" w:rsidRPr="00F42153" w:rsidRDefault="00392559" w:rsidP="009E51E7">
      <w:pPr>
        <w:pStyle w:val="ListParagraph"/>
        <w:numPr>
          <w:ilvl w:val="0"/>
          <w:numId w:val="219"/>
        </w:numPr>
        <w:tabs>
          <w:tab w:val="clear" w:pos="0"/>
        </w:tabs>
        <w:overflowPunct w:val="0"/>
        <w:autoSpaceDE w:val="0"/>
        <w:autoSpaceDN w:val="0"/>
        <w:adjustRightInd w:val="0"/>
        <w:ind w:left="850"/>
        <w:textAlignment w:val="baseline"/>
      </w:pPr>
      <w:r w:rsidRPr="00F42153">
        <w:t>Sensibilizzazzjoni u perċezzjoni</w:t>
      </w:r>
    </w:p>
    <w:p w:rsidR="00392559" w:rsidRPr="00F42153" w:rsidRDefault="00392559" w:rsidP="009E51E7">
      <w:pPr>
        <w:pStyle w:val="ListParagraph"/>
        <w:numPr>
          <w:ilvl w:val="0"/>
          <w:numId w:val="219"/>
        </w:numPr>
        <w:tabs>
          <w:tab w:val="clear" w:pos="0"/>
        </w:tabs>
        <w:ind w:left="850"/>
      </w:pPr>
      <w:r w:rsidRPr="00F42153">
        <w:t>Implimentazzjoni</w:t>
      </w:r>
    </w:p>
    <w:p w:rsidR="00392559" w:rsidRPr="00F42153" w:rsidRDefault="00392559" w:rsidP="009E51E7">
      <w:pPr>
        <w:pStyle w:val="ListParagraph"/>
        <w:numPr>
          <w:ilvl w:val="0"/>
          <w:numId w:val="219"/>
        </w:numPr>
        <w:tabs>
          <w:tab w:val="clear" w:pos="0"/>
        </w:tabs>
        <w:ind w:left="850"/>
      </w:pPr>
      <w:r w:rsidRPr="00F42153">
        <w:t>Kamp ta' applikazzjoni tad-Direttiva</w:t>
      </w:r>
    </w:p>
    <w:p w:rsidR="00392559" w:rsidRPr="00F42153" w:rsidRDefault="00392559" w:rsidP="009E51E7">
      <w:pPr>
        <w:pStyle w:val="ListParagraph"/>
        <w:numPr>
          <w:ilvl w:val="0"/>
          <w:numId w:val="219"/>
        </w:numPr>
        <w:tabs>
          <w:tab w:val="clear" w:pos="0"/>
        </w:tabs>
        <w:ind w:left="850"/>
      </w:pPr>
      <w:r w:rsidRPr="00F42153">
        <w:t>Impatt tad-Direttiva</w:t>
      </w:r>
    </w:p>
    <w:p w:rsidR="00392559" w:rsidRPr="00F42153" w:rsidRDefault="00392559" w:rsidP="009E51E7">
      <w:pPr>
        <w:pStyle w:val="ListParagraph"/>
        <w:numPr>
          <w:ilvl w:val="0"/>
          <w:numId w:val="219"/>
        </w:numPr>
        <w:tabs>
          <w:tab w:val="clear" w:pos="0"/>
        </w:tabs>
        <w:ind w:left="850"/>
      </w:pPr>
      <w:r w:rsidRPr="00F42153">
        <w:t>Orjentazzjoni lejn il-futur (Suq uniku, Semplifikazzjoni, Validità għall-futur)</w:t>
      </w:r>
    </w:p>
    <w:p w:rsidR="00392559" w:rsidRPr="00F42153" w:rsidRDefault="00392559" w:rsidP="009E51E7"/>
    <w:p w:rsidR="00392559" w:rsidRPr="00F42153" w:rsidRDefault="00392559" w:rsidP="009E51E7">
      <w:pPr>
        <w:tabs>
          <w:tab w:val="left" w:pos="1080"/>
        </w:tabs>
        <w:rPr>
          <w:i/>
        </w:rPr>
      </w:pPr>
      <w:r w:rsidRPr="00F42153">
        <w:rPr>
          <w:b/>
          <w:i/>
        </w:rPr>
        <w:lastRenderedPageBreak/>
        <w:t>Kuntatt:</w:t>
      </w:r>
      <w:r w:rsidR="00A44855" w:rsidRPr="00F42153">
        <w:rPr>
          <w:b/>
          <w:i/>
        </w:rPr>
        <w:t xml:space="preserve"> </w:t>
      </w:r>
      <w:r w:rsidR="00B87BF9" w:rsidRPr="00F42153">
        <w:rPr>
          <w:b/>
          <w:i/>
        </w:rPr>
        <w:t xml:space="preserve"> </w:t>
      </w:r>
      <w:r w:rsidRPr="00F42153">
        <w:rPr>
          <w:i/>
        </w:rPr>
        <w:t>Janine Borg</w:t>
      </w:r>
    </w:p>
    <w:p w:rsidR="00392559" w:rsidRPr="00F42153" w:rsidRDefault="00392559" w:rsidP="009E51E7">
      <w:pPr>
        <w:tabs>
          <w:tab w:val="left" w:pos="1080"/>
        </w:tabs>
        <w:rPr>
          <w:i/>
        </w:rPr>
      </w:pPr>
      <w:r w:rsidRPr="00F42153">
        <w:tab/>
      </w:r>
      <w:r w:rsidRPr="00F42153">
        <w:rPr>
          <w:i/>
        </w:rPr>
        <w:t xml:space="preserve">(Tel.: 00 32 2 546 88 79 – indirizz elettroniku: </w:t>
      </w:r>
      <w:hyperlink r:id="rId35">
        <w:r w:rsidRPr="00F42153">
          <w:rPr>
            <w:rStyle w:val="Hyperlink"/>
            <w:i/>
          </w:rPr>
          <w:t>janine.borg@eesc.europa.eu</w:t>
        </w:r>
      </w:hyperlink>
      <w:r w:rsidRPr="00F42153">
        <w:t>)</w:t>
      </w:r>
    </w:p>
    <w:p w:rsidR="00392559" w:rsidRPr="00F42153" w:rsidRDefault="00392559" w:rsidP="009E51E7"/>
    <w:p w:rsidR="00BF2E5D" w:rsidRPr="00F42153" w:rsidRDefault="00BF2E5D" w:rsidP="009E51E7">
      <w:pPr>
        <w:ind w:left="-567"/>
      </w:pPr>
    </w:p>
    <w:p w:rsidR="00BF2E5D" w:rsidRPr="00F42153" w:rsidRDefault="00BF2E5D" w:rsidP="009E51E7"/>
    <w:p w:rsidR="00392559" w:rsidRPr="00F42153" w:rsidRDefault="00392559" w:rsidP="009E51E7">
      <w:pPr>
        <w:numPr>
          <w:ilvl w:val="0"/>
          <w:numId w:val="5"/>
        </w:numPr>
        <w:overflowPunct w:val="0"/>
        <w:autoSpaceDE w:val="0"/>
        <w:autoSpaceDN w:val="0"/>
        <w:adjustRightInd w:val="0"/>
        <w:ind w:hanging="567"/>
        <w:textAlignment w:val="baseline"/>
        <w:rPr>
          <w:i/>
          <w:sz w:val="28"/>
          <w:szCs w:val="28"/>
        </w:rPr>
      </w:pPr>
      <w:r w:rsidRPr="00F42153">
        <w:rPr>
          <w:b/>
          <w:i/>
          <w:sz w:val="28"/>
        </w:rPr>
        <w:t>Il-liġi tal-UE dwar il-konsumatur u l-kummerċjalizzazzjoni (kontroll tal-idoneità)</w:t>
      </w:r>
    </w:p>
    <w:p w:rsidR="00392559" w:rsidRPr="00F42153" w:rsidRDefault="00392559" w:rsidP="009E51E7"/>
    <w:p w:rsidR="00392559" w:rsidRPr="00F42153" w:rsidRDefault="00392559" w:rsidP="009E51E7">
      <w:pPr>
        <w:tabs>
          <w:tab w:val="left" w:pos="1980"/>
        </w:tabs>
      </w:pPr>
      <w:r w:rsidRPr="00F42153">
        <w:rPr>
          <w:b/>
        </w:rPr>
        <w:t>Relatur:</w:t>
      </w:r>
      <w:r w:rsidRPr="00F42153">
        <w:tab/>
        <w:t>Jorge PEGADO LIZ (Interessi Varji – PT)</w:t>
      </w:r>
    </w:p>
    <w:p w:rsidR="00392559" w:rsidRPr="00F42153" w:rsidRDefault="00392559" w:rsidP="009E51E7">
      <w:pPr>
        <w:tabs>
          <w:tab w:val="left" w:pos="1980"/>
        </w:tabs>
      </w:pPr>
    </w:p>
    <w:p w:rsidR="003543F0" w:rsidRPr="00F42153" w:rsidRDefault="00392559" w:rsidP="009E51E7">
      <w:pPr>
        <w:tabs>
          <w:tab w:val="left" w:pos="1980"/>
        </w:tabs>
      </w:pPr>
      <w:r w:rsidRPr="00F42153">
        <w:rPr>
          <w:b/>
        </w:rPr>
        <w:t>Referenza:</w:t>
      </w:r>
      <w:r w:rsidRPr="00F42153">
        <w:tab/>
        <w:t>Rapport ta' informazzjoni</w:t>
      </w:r>
    </w:p>
    <w:p w:rsidR="00392559" w:rsidRPr="00F42153" w:rsidRDefault="003543F0" w:rsidP="009E51E7">
      <w:pPr>
        <w:tabs>
          <w:tab w:val="left" w:pos="1980"/>
        </w:tabs>
      </w:pPr>
      <w:r w:rsidRPr="00F42153">
        <w:tab/>
        <w:t>EESC-2016-03300-00-01-RI-TRA</w:t>
      </w:r>
    </w:p>
    <w:p w:rsidR="00392559" w:rsidRPr="00F42153" w:rsidRDefault="00392559" w:rsidP="009E51E7">
      <w:pPr>
        <w:tabs>
          <w:tab w:val="center" w:pos="284"/>
        </w:tabs>
        <w:ind w:left="266" w:hanging="266"/>
      </w:pPr>
    </w:p>
    <w:p w:rsidR="00392559" w:rsidRPr="00F42153" w:rsidRDefault="00392559" w:rsidP="009E51E7">
      <w:pPr>
        <w:rPr>
          <w:b/>
        </w:rPr>
      </w:pPr>
      <w:r w:rsidRPr="00F42153">
        <w:rPr>
          <w:b/>
        </w:rPr>
        <w:t>Punti importanti:</w:t>
      </w:r>
    </w:p>
    <w:p w:rsidR="00392559" w:rsidRPr="00F42153" w:rsidRDefault="00392559" w:rsidP="009E51E7"/>
    <w:p w:rsidR="00BF2E5D" w:rsidRPr="00F42153" w:rsidRDefault="00BF2E5D" w:rsidP="009E51E7">
      <w:pPr>
        <w:ind w:left="-567"/>
      </w:pPr>
    </w:p>
    <w:p w:rsidR="00BF2E5D" w:rsidRPr="00F42153" w:rsidRDefault="00BF2E5D" w:rsidP="009E51E7"/>
    <w:p w:rsidR="00392559" w:rsidRPr="00F42153" w:rsidRDefault="00392559" w:rsidP="009E51E7">
      <w:r w:rsidRPr="00F42153">
        <w:t>Il-KESE:</w:t>
      </w:r>
    </w:p>
    <w:p w:rsidR="00BF2E5D" w:rsidRPr="00F42153" w:rsidRDefault="00BF2E5D" w:rsidP="009E51E7"/>
    <w:p w:rsidR="00392559" w:rsidRPr="00F42153" w:rsidRDefault="00392559" w:rsidP="009E51E7">
      <w:pPr>
        <w:pStyle w:val="ListParagraph"/>
        <w:numPr>
          <w:ilvl w:val="0"/>
          <w:numId w:val="195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F42153">
        <w:t>evalwa kif l-organizzazzjonijiet tas-soċjetà ċivili fl-UE kollha jaraw u jgħixu l-implimentazzjoni tal-liġi Ewropea tal-konsumatur u tal-kummerċjalizzazzjoni fil-livell tal-Istati Membri, b’mod partikolari fir-rigward tad-Direttiva 2005/29/KE dwar prattiċi kummerċjali żleali, tad-Direttiva 1999/44/KE dwar il-bejgħ u l-garanziji, tad-Direttiva 93/13/KEE dwar il-klawżoli inġusti fil-kuntratti, u tad-Direttiva 2006/114/KE dwar reklamar qarrieqi u komparattiv.</w:t>
      </w:r>
    </w:p>
    <w:p w:rsidR="00392559" w:rsidRPr="00F42153" w:rsidRDefault="00392559" w:rsidP="009E51E7">
      <w:pPr>
        <w:pStyle w:val="ListParagraph"/>
        <w:numPr>
          <w:ilvl w:val="0"/>
          <w:numId w:val="195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F42153">
        <w:t>għamel il-konklużjonijiet li ġejjin dwar kif l-organizzazzjonijiet tas-soċjetà ċivili jaraw dawn il-kriterji, abbażi tal-informazzjoni miġbura:</w:t>
      </w:r>
    </w:p>
    <w:p w:rsidR="00392559" w:rsidRPr="00F42153" w:rsidRDefault="00392559" w:rsidP="009E51E7">
      <w:pPr>
        <w:pStyle w:val="ListParagraph"/>
        <w:numPr>
          <w:ilvl w:val="0"/>
          <w:numId w:val="220"/>
        </w:numPr>
        <w:tabs>
          <w:tab w:val="clear" w:pos="0"/>
        </w:tabs>
        <w:ind w:left="850"/>
      </w:pPr>
      <w:r w:rsidRPr="00F42153">
        <w:t>l-għanijiet ġew ssodisfati? (kriterju ta’ effettività)</w:t>
      </w:r>
    </w:p>
    <w:p w:rsidR="00392559" w:rsidRPr="00F42153" w:rsidRDefault="00392559" w:rsidP="009E51E7">
      <w:pPr>
        <w:pStyle w:val="ListParagraph"/>
        <w:numPr>
          <w:ilvl w:val="0"/>
          <w:numId w:val="220"/>
        </w:numPr>
        <w:tabs>
          <w:tab w:val="clear" w:pos="0"/>
        </w:tabs>
        <w:ind w:left="850"/>
      </w:pPr>
      <w:r w:rsidRPr="00F42153">
        <w:t>x’inhuma l-ispejjeż u l-benefiċċji? (kriterju ta’ effiċjenza)</w:t>
      </w:r>
    </w:p>
    <w:p w:rsidR="00392559" w:rsidRPr="00F42153" w:rsidRDefault="00392559" w:rsidP="009E51E7">
      <w:pPr>
        <w:pStyle w:val="ListParagraph"/>
        <w:numPr>
          <w:ilvl w:val="0"/>
          <w:numId w:val="220"/>
        </w:numPr>
        <w:tabs>
          <w:tab w:val="clear" w:pos="0"/>
        </w:tabs>
        <w:ind w:left="850"/>
      </w:pPr>
      <w:r w:rsidRPr="00F42153">
        <w:t>il-qafas leġislattiv fih lakuni, inkonsistenzi u/jew elementi doppji? (kriterju ta’ konsistenza)</w:t>
      </w:r>
    </w:p>
    <w:p w:rsidR="00392559" w:rsidRPr="00F42153" w:rsidRDefault="00392559" w:rsidP="009E51E7">
      <w:pPr>
        <w:pStyle w:val="ListParagraph"/>
        <w:numPr>
          <w:ilvl w:val="0"/>
          <w:numId w:val="220"/>
        </w:numPr>
        <w:tabs>
          <w:tab w:val="clear" w:pos="0"/>
        </w:tabs>
        <w:ind w:left="850"/>
      </w:pPr>
      <w:r w:rsidRPr="00F42153">
        <w:t>il-qafas leġislattiv isolvi l-problemi ewlenin li qed jiġu ffaċċjati bħalissa? (kriterju ta’ rilevanza)</w:t>
      </w:r>
    </w:p>
    <w:p w:rsidR="00392559" w:rsidRPr="00F42153" w:rsidRDefault="00392559" w:rsidP="009E51E7">
      <w:pPr>
        <w:pStyle w:val="ListParagraph"/>
        <w:numPr>
          <w:ilvl w:val="0"/>
          <w:numId w:val="220"/>
        </w:numPr>
        <w:tabs>
          <w:tab w:val="clear" w:pos="0"/>
        </w:tabs>
        <w:ind w:left="850"/>
      </w:pPr>
      <w:r w:rsidRPr="00F42153">
        <w:t>l-azzjoni tal-UE iġġib valur miżjud? (kriterju tal-valur miżjud tal-azzjoni tal-UE)</w:t>
      </w:r>
    </w:p>
    <w:p w:rsidR="00392559" w:rsidRPr="00F42153" w:rsidRDefault="00392559" w:rsidP="009E51E7"/>
    <w:p w:rsidR="00392559" w:rsidRPr="00F42153" w:rsidRDefault="00392559" w:rsidP="009E51E7">
      <w:pPr>
        <w:tabs>
          <w:tab w:val="left" w:pos="1080"/>
        </w:tabs>
        <w:rPr>
          <w:i/>
        </w:rPr>
      </w:pPr>
      <w:r w:rsidRPr="00F42153">
        <w:rPr>
          <w:b/>
          <w:i/>
        </w:rPr>
        <w:t>Kuntatt:</w:t>
      </w:r>
      <w:r w:rsidR="00A44855" w:rsidRPr="00F42153">
        <w:rPr>
          <w:b/>
          <w:i/>
        </w:rPr>
        <w:t xml:space="preserve"> </w:t>
      </w:r>
      <w:r w:rsidR="00627984" w:rsidRPr="00F42153">
        <w:rPr>
          <w:b/>
          <w:i/>
        </w:rPr>
        <w:t xml:space="preserve"> </w:t>
      </w:r>
      <w:r w:rsidRPr="00F42153">
        <w:rPr>
          <w:i/>
        </w:rPr>
        <w:t>Janine Borg</w:t>
      </w:r>
    </w:p>
    <w:p w:rsidR="00392559" w:rsidRPr="00F42153" w:rsidRDefault="00392559" w:rsidP="009E51E7">
      <w:pPr>
        <w:tabs>
          <w:tab w:val="left" w:pos="1080"/>
        </w:tabs>
        <w:rPr>
          <w:i/>
        </w:rPr>
      </w:pPr>
      <w:r w:rsidRPr="00F42153">
        <w:tab/>
      </w:r>
      <w:r w:rsidRPr="00F42153">
        <w:rPr>
          <w:i/>
        </w:rPr>
        <w:t>(Tel.: 00 32 2 546 88 79 – indirizz elettroniku:</w:t>
      </w:r>
      <w:r w:rsidRPr="00F42153">
        <w:t xml:space="preserve"> </w:t>
      </w:r>
      <w:hyperlink r:id="rId36">
        <w:r w:rsidRPr="00F42153">
          <w:rPr>
            <w:rStyle w:val="Hyperlink"/>
            <w:i/>
          </w:rPr>
          <w:t>janine.borg@eesc.europa.eu</w:t>
        </w:r>
      </w:hyperlink>
      <w:r w:rsidRPr="00F42153">
        <w:rPr>
          <w:i/>
        </w:rPr>
        <w:t>)</w:t>
      </w:r>
    </w:p>
    <w:p w:rsidR="00392559" w:rsidRPr="00F42153" w:rsidRDefault="00392559" w:rsidP="009E51E7"/>
    <w:p w:rsidR="00392559" w:rsidRPr="00F42153" w:rsidRDefault="00392559" w:rsidP="009E51E7">
      <w:r w:rsidRPr="00F42153">
        <w:br w:type="page"/>
      </w:r>
    </w:p>
    <w:p w:rsidR="00740EA8" w:rsidRPr="00F42153" w:rsidRDefault="00925D18" w:rsidP="009E51E7">
      <w:pPr>
        <w:pStyle w:val="Heading1"/>
        <w:rPr>
          <w:b/>
        </w:rPr>
      </w:pPr>
      <w:bookmarkStart w:id="34" w:name="_Toc469404918"/>
      <w:bookmarkStart w:id="35" w:name="_Toc471372526"/>
      <w:r w:rsidRPr="00F42153">
        <w:rPr>
          <w:b/>
        </w:rPr>
        <w:lastRenderedPageBreak/>
        <w:t>INDUSTRIJA / INNOVAZZJONI</w:t>
      </w:r>
      <w:bookmarkEnd w:id="34"/>
      <w:bookmarkEnd w:id="35"/>
    </w:p>
    <w:p w:rsidR="00392559" w:rsidRPr="00F42153" w:rsidRDefault="00392559" w:rsidP="009E51E7"/>
    <w:p w:rsidR="00BF2E5D" w:rsidRPr="00F42153" w:rsidRDefault="00BF2E5D" w:rsidP="009E51E7"/>
    <w:p w:rsidR="00392559" w:rsidRPr="00F42153" w:rsidRDefault="00392559" w:rsidP="009E51E7">
      <w:pPr>
        <w:pStyle w:val="ListParagraph"/>
        <w:numPr>
          <w:ilvl w:val="0"/>
          <w:numId w:val="5"/>
        </w:numPr>
        <w:ind w:hanging="567"/>
        <w:rPr>
          <w:b/>
          <w:bCs/>
          <w:i/>
          <w:iCs/>
          <w:sz w:val="28"/>
          <w:szCs w:val="28"/>
        </w:rPr>
      </w:pPr>
      <w:r w:rsidRPr="00F42153">
        <w:rPr>
          <w:b/>
          <w:i/>
          <w:sz w:val="28"/>
        </w:rPr>
        <w:t>L-applikazzjoni tal-kunċett "nudge" fil-politiki Ewropej (Opinjoni fuq inizjattiva proprja)</w:t>
      </w:r>
    </w:p>
    <w:p w:rsidR="00392559" w:rsidRPr="00F42153" w:rsidRDefault="00392559" w:rsidP="009E51E7"/>
    <w:p w:rsidR="00392559" w:rsidRPr="00F42153" w:rsidRDefault="00392559" w:rsidP="009E51E7">
      <w:pPr>
        <w:tabs>
          <w:tab w:val="left" w:pos="1980"/>
        </w:tabs>
      </w:pPr>
      <w:r w:rsidRPr="00F42153">
        <w:rPr>
          <w:b/>
        </w:rPr>
        <w:t>Relatur:</w:t>
      </w:r>
      <w:r w:rsidRPr="00F42153">
        <w:tab/>
        <w:t>Thierry LIBAERT (Interessi varji – FR)</w:t>
      </w:r>
    </w:p>
    <w:p w:rsidR="00392559" w:rsidRPr="00F42153" w:rsidRDefault="00392559" w:rsidP="009E51E7">
      <w:pPr>
        <w:tabs>
          <w:tab w:val="left" w:pos="1980"/>
        </w:tabs>
      </w:pPr>
    </w:p>
    <w:p w:rsidR="00392559" w:rsidRPr="00F42153" w:rsidRDefault="00392559" w:rsidP="009E51E7">
      <w:pPr>
        <w:tabs>
          <w:tab w:val="left" w:pos="1980"/>
        </w:tabs>
      </w:pPr>
      <w:r w:rsidRPr="00F42153">
        <w:rPr>
          <w:b/>
        </w:rPr>
        <w:t>Referenza:</w:t>
      </w:r>
      <w:r w:rsidRPr="00F42153">
        <w:tab/>
        <w:t>EESC-2016-01333-00-00-AC-TRA</w:t>
      </w:r>
    </w:p>
    <w:p w:rsidR="00392559" w:rsidRPr="00F42153" w:rsidRDefault="00392559" w:rsidP="009E51E7"/>
    <w:p w:rsidR="00392559" w:rsidRPr="00F42153" w:rsidRDefault="00392559" w:rsidP="009E51E7">
      <w:pPr>
        <w:rPr>
          <w:b/>
        </w:rPr>
      </w:pPr>
      <w:r w:rsidRPr="00F42153">
        <w:rPr>
          <w:b/>
        </w:rPr>
        <w:t>Punti importanti</w:t>
      </w:r>
      <w:r w:rsidR="006F753B" w:rsidRPr="00F42153">
        <w:rPr>
          <w:b/>
        </w:rPr>
        <w:t>:</w:t>
      </w:r>
    </w:p>
    <w:p w:rsidR="00392559" w:rsidRPr="00F42153" w:rsidRDefault="00392559" w:rsidP="009E51E7"/>
    <w:p w:rsidR="00392559" w:rsidRPr="00F42153" w:rsidRDefault="00392559" w:rsidP="009E51E7">
      <w:r w:rsidRPr="00F42153">
        <w:t>L-opinjoni ġeneralment tippromovi l-użu tan-nudges fil-politiki pubbliċi bħala komplement għall-għodod tradizzjonali. Din tenfasizza l-iżviluppi riċenti fil-qasam, b’mod partikolari l-ħolqien ta’ unitajiet għan-nudges f’numru ta’ pajjiżi, inklużi l-Istati Uniti, Franza, ir-Renju Unit u l-Kummissjoni Ewropea.</w:t>
      </w:r>
    </w:p>
    <w:p w:rsidR="00392559" w:rsidRPr="00F42153" w:rsidRDefault="00392559" w:rsidP="009E51E7"/>
    <w:p w:rsidR="00392559" w:rsidRPr="00F42153" w:rsidRDefault="00392559" w:rsidP="009E51E7">
      <w:r w:rsidRPr="00F42153">
        <w:t>L-opinjoni tagħmel għadd ta’ rakkomandazzjonijiet:</w:t>
      </w:r>
    </w:p>
    <w:p w:rsidR="00392559" w:rsidRPr="00F42153" w:rsidRDefault="00392559" w:rsidP="009E51E7"/>
    <w:p w:rsidR="00392559" w:rsidRPr="00F42153" w:rsidRDefault="00392559" w:rsidP="009E51E7">
      <w:pPr>
        <w:numPr>
          <w:ilvl w:val="0"/>
          <w:numId w:val="197"/>
        </w:numPr>
        <w:ind w:left="567" w:hanging="567"/>
      </w:pPr>
      <w:r w:rsidRPr="00F42153">
        <w:t>Promozzjoni għall-użu tan-nudges fit-tfassil tal-politika pubblika flimkien ma’ għodod tradizzjonali, b’mod partikolari meta n-nudges jistgħu jgħinu biex jintlaħqu għanijiet ambjentali, soċjali jew oħrajn marbutin mas-sostenibbiltà;</w:t>
      </w:r>
    </w:p>
    <w:p w:rsidR="00392559" w:rsidRPr="00F42153" w:rsidRDefault="00392559" w:rsidP="009E51E7">
      <w:pPr>
        <w:numPr>
          <w:ilvl w:val="0"/>
          <w:numId w:val="197"/>
        </w:numPr>
        <w:ind w:left="567" w:hanging="567"/>
      </w:pPr>
      <w:r w:rsidRPr="00F42153">
        <w:t>Promozzjoni għall-iskambju ta’ prattiki tajbin u għarfien dwar in-nudges u għajnuna għar-riċerka interdixxiplinari dwar in-nudges;</w:t>
      </w:r>
    </w:p>
    <w:p w:rsidR="00392559" w:rsidRPr="00F42153" w:rsidRDefault="00392559" w:rsidP="009E51E7">
      <w:pPr>
        <w:numPr>
          <w:ilvl w:val="0"/>
          <w:numId w:val="197"/>
        </w:numPr>
        <w:ind w:left="567" w:hanging="567"/>
      </w:pPr>
      <w:r w:rsidRPr="00F42153">
        <w:t>Identifikazzjoni ta' metodoloġiji u regoli ta’ etika għall-użu tan-nudges, filwaqt li jiġu żgurati b’mod partikolari t-trasparenza, il-libertà tal-għażla għal individwi, l-affidabbiltà tal-informazzjoni li fuqha jkunu bbażati n-nudges, u filwaqt li jiġi evitat kwalunkwe approċċ li jġiegħel lin-nies iħossuhom ħatja;</w:t>
      </w:r>
    </w:p>
    <w:p w:rsidR="00392559" w:rsidRPr="00F42153" w:rsidRDefault="00392559" w:rsidP="009E51E7">
      <w:pPr>
        <w:numPr>
          <w:ilvl w:val="0"/>
          <w:numId w:val="197"/>
        </w:numPr>
        <w:ind w:left="567" w:hanging="567"/>
      </w:pPr>
      <w:r w:rsidRPr="00F42153">
        <w:t>Ippjanar għall-organizzazzjoni tal-ewwel Jum Ewropew dwar in-nudges fil-KESE.</w:t>
      </w:r>
    </w:p>
    <w:p w:rsidR="00392559" w:rsidRPr="00F42153" w:rsidRDefault="00392559" w:rsidP="009E51E7"/>
    <w:p w:rsidR="00392559" w:rsidRPr="00F42153" w:rsidRDefault="00392559" w:rsidP="009E51E7">
      <w:pPr>
        <w:ind w:left="-5"/>
        <w:rPr>
          <w:bCs/>
          <w:iCs/>
        </w:rPr>
      </w:pPr>
      <w:r w:rsidRPr="00F42153">
        <w:t>Din l-opinjoni tagħmel parti mill-attivitajiet tal-KESE marbuta mal-“mudelli ekonomiċi sostenibbli ġodda”, flimkien mal-opinjonijiet dwar il-Pakkett dwar l-ekonomija ċirkolari (NAT/676), l-ekonomija ta’ funzjonalità (INT/784), l-ekonomija kollaborattiva (INT/793), l-ekonomija kollaborattiva u r-regolazzjoni awtonoma (INT/779), eċċ. Din ser tiġi diskussa fis-sessjoni plenarja waqt dibattitu dwar mudelli ekonomiċi sostenibbli ġodda mal-Viċi President tal-Kummissjoni, Jyrki Katainen.</w:t>
      </w:r>
    </w:p>
    <w:p w:rsidR="00392559" w:rsidRPr="00F42153" w:rsidRDefault="00392559" w:rsidP="009E51E7">
      <w:pPr>
        <w:tabs>
          <w:tab w:val="left" w:pos="770"/>
        </w:tabs>
        <w:ind w:left="1430" w:hanging="1430"/>
        <w:rPr>
          <w:bCs/>
          <w:iCs/>
        </w:rPr>
      </w:pPr>
    </w:p>
    <w:p w:rsidR="00392559" w:rsidRPr="00F42153" w:rsidRDefault="00392559" w:rsidP="009E51E7">
      <w:pPr>
        <w:tabs>
          <w:tab w:val="left" w:pos="1080"/>
        </w:tabs>
        <w:rPr>
          <w:i/>
          <w:iCs/>
        </w:rPr>
      </w:pPr>
      <w:r w:rsidRPr="00F42153">
        <w:rPr>
          <w:b/>
          <w:i/>
        </w:rPr>
        <w:t>Kuntatt:</w:t>
      </w:r>
      <w:r w:rsidR="00A44855" w:rsidRPr="00F42153">
        <w:rPr>
          <w:b/>
          <w:i/>
        </w:rPr>
        <w:t xml:space="preserve"> </w:t>
      </w:r>
      <w:r w:rsidR="00B87BF9" w:rsidRPr="00F42153">
        <w:rPr>
          <w:b/>
          <w:i/>
        </w:rPr>
        <w:t xml:space="preserve"> </w:t>
      </w:r>
      <w:r w:rsidRPr="00F42153">
        <w:rPr>
          <w:i/>
        </w:rPr>
        <w:t>Fabien Porcher</w:t>
      </w:r>
    </w:p>
    <w:p w:rsidR="00392559" w:rsidRPr="00F42153" w:rsidRDefault="00A4405B" w:rsidP="009E51E7">
      <w:pPr>
        <w:tabs>
          <w:tab w:val="left" w:pos="1080"/>
        </w:tabs>
        <w:rPr>
          <w:i/>
          <w:iCs/>
        </w:rPr>
      </w:pPr>
      <w:r w:rsidRPr="00F42153">
        <w:tab/>
      </w:r>
      <w:r w:rsidRPr="00F42153">
        <w:rPr>
          <w:i/>
        </w:rPr>
        <w:t xml:space="preserve">(Tel.: 00 32 2 546 90 98 – indirizz elettroniku: </w:t>
      </w:r>
      <w:hyperlink r:id="rId37">
        <w:r w:rsidRPr="00F42153">
          <w:rPr>
            <w:rStyle w:val="Hyperlink"/>
            <w:i/>
          </w:rPr>
          <w:t>Fabien.Porcher@eesc.europa.eu</w:t>
        </w:r>
      </w:hyperlink>
      <w:r w:rsidRPr="00F42153">
        <w:rPr>
          <w:i/>
        </w:rPr>
        <w:t>)</w:t>
      </w:r>
    </w:p>
    <w:p w:rsidR="004F70F9" w:rsidRPr="00F42153" w:rsidRDefault="004F70F9" w:rsidP="009E51E7"/>
    <w:p w:rsidR="00B607BF" w:rsidRPr="00F42153" w:rsidRDefault="00B607BF" w:rsidP="009E51E7">
      <w:pPr>
        <w:ind w:left="-567"/>
      </w:pPr>
    </w:p>
    <w:p w:rsidR="00B607BF" w:rsidRPr="00F42153" w:rsidRDefault="00B607BF" w:rsidP="009E51E7"/>
    <w:p w:rsidR="004F70F9" w:rsidRPr="00F42153" w:rsidRDefault="004F70F9" w:rsidP="009E51E7">
      <w:pPr>
        <w:numPr>
          <w:ilvl w:val="0"/>
          <w:numId w:val="52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i/>
          <w:sz w:val="28"/>
          <w:szCs w:val="28"/>
        </w:rPr>
      </w:pPr>
      <w:r w:rsidRPr="00F42153">
        <w:rPr>
          <w:b/>
          <w:i/>
          <w:sz w:val="28"/>
        </w:rPr>
        <w:t>Il-promozzjoni ta’ intrapriżi innovattivi bi tkabbir sostanzjali</w:t>
      </w:r>
    </w:p>
    <w:p w:rsidR="004F70F9" w:rsidRPr="00F42153" w:rsidRDefault="004F70F9" w:rsidP="009E51E7"/>
    <w:p w:rsidR="004F70F9" w:rsidRPr="00F42153" w:rsidRDefault="004F70F9" w:rsidP="009E51E7">
      <w:pPr>
        <w:tabs>
          <w:tab w:val="left" w:pos="1980"/>
        </w:tabs>
      </w:pPr>
      <w:r w:rsidRPr="00F42153">
        <w:rPr>
          <w:b/>
        </w:rPr>
        <w:t>Relatur:</w:t>
      </w:r>
      <w:r w:rsidRPr="00F42153">
        <w:tab/>
        <w:t>Antonio GARCÌA DEL RIEGO (Min Iħaddem – ES)</w:t>
      </w:r>
    </w:p>
    <w:p w:rsidR="004F70F9" w:rsidRPr="00F42153" w:rsidRDefault="004F70F9" w:rsidP="009E51E7">
      <w:pPr>
        <w:tabs>
          <w:tab w:val="left" w:pos="1980"/>
        </w:tabs>
      </w:pPr>
    </w:p>
    <w:p w:rsidR="004F70F9" w:rsidRPr="00F42153" w:rsidRDefault="004F70F9" w:rsidP="009E51E7">
      <w:pPr>
        <w:tabs>
          <w:tab w:val="left" w:pos="1980"/>
        </w:tabs>
      </w:pPr>
      <w:r w:rsidRPr="00F42153">
        <w:rPr>
          <w:b/>
        </w:rPr>
        <w:lastRenderedPageBreak/>
        <w:t>Referenza:</w:t>
      </w:r>
      <w:r w:rsidRPr="00F42153">
        <w:tab/>
        <w:t>EESC-2016-00899-00-00-AC-TRA</w:t>
      </w:r>
    </w:p>
    <w:p w:rsidR="004F70F9" w:rsidRPr="00F42153" w:rsidRDefault="004F70F9" w:rsidP="009E51E7"/>
    <w:p w:rsidR="004F70F9" w:rsidRPr="00F42153" w:rsidRDefault="004F70F9" w:rsidP="009E51E7">
      <w:pPr>
        <w:tabs>
          <w:tab w:val="center" w:pos="284"/>
        </w:tabs>
        <w:ind w:left="266" w:hanging="266"/>
        <w:rPr>
          <w:b/>
        </w:rPr>
      </w:pPr>
      <w:r w:rsidRPr="00F42153">
        <w:rPr>
          <w:b/>
        </w:rPr>
        <w:t>Punti importanti</w:t>
      </w:r>
    </w:p>
    <w:p w:rsidR="004F70F9" w:rsidRPr="00F42153" w:rsidRDefault="004F70F9" w:rsidP="009E51E7"/>
    <w:p w:rsidR="00766201" w:rsidRPr="00F42153" w:rsidRDefault="00766201" w:rsidP="009E51E7"/>
    <w:p w:rsidR="004F70F9" w:rsidRPr="00F42153" w:rsidRDefault="004F70F9" w:rsidP="009E51E7">
      <w:r w:rsidRPr="00F42153">
        <w:t>Il-KESE:</w:t>
      </w:r>
    </w:p>
    <w:p w:rsidR="004F70F9" w:rsidRPr="00F42153" w:rsidRDefault="004F70F9" w:rsidP="009E51E7"/>
    <w:p w:rsidR="004F70F9" w:rsidRPr="00F42153" w:rsidRDefault="004F70F9" w:rsidP="009E51E7">
      <w:pPr>
        <w:numPr>
          <w:ilvl w:val="0"/>
          <w:numId w:val="209"/>
        </w:numPr>
        <w:ind w:left="567" w:hanging="567"/>
      </w:pPr>
      <w:r w:rsidRPr="00F42153">
        <w:t>iħeġġeġ lill-Kummissjoni biex tkompli tagħmel sforzi biex jiġu żviluppati proposti ta’ politika bl-għan li jippromovu l-ħolqien ta’ kumpaniji innovattivi u b’rata għolja ta’ tkabbir;</w:t>
      </w:r>
    </w:p>
    <w:p w:rsidR="004F70F9" w:rsidRPr="00F42153" w:rsidRDefault="004F70F9" w:rsidP="009E51E7">
      <w:pPr>
        <w:numPr>
          <w:ilvl w:val="0"/>
          <w:numId w:val="209"/>
        </w:numPr>
        <w:ind w:left="567" w:hanging="567"/>
      </w:pPr>
      <w:r w:rsidRPr="00F42153">
        <w:t>jirrakkomanda li dawn l-inizjattivi jiġu mmexxija, ġestiti u kkoordinati minn unità unika responsabbli għall-valutazzjoni, il-monitoraġġ u l-ksib ta’ sinerġiji bejn politiki innovattivi mfasslin minn Direttorati Ġenerali differenti;</w:t>
      </w:r>
    </w:p>
    <w:p w:rsidR="004F70F9" w:rsidRPr="00F42153" w:rsidRDefault="004F70F9" w:rsidP="009E51E7">
      <w:pPr>
        <w:numPr>
          <w:ilvl w:val="0"/>
          <w:numId w:val="209"/>
        </w:numPr>
        <w:ind w:left="567" w:hanging="567"/>
      </w:pPr>
      <w:r w:rsidRPr="00F42153">
        <w:t>jitlob li dawn il-proposti ta’ politika għandhom:</w:t>
      </w:r>
    </w:p>
    <w:p w:rsidR="004F70F9" w:rsidRPr="00F42153" w:rsidRDefault="004F70F9" w:rsidP="009E51E7">
      <w:pPr>
        <w:pStyle w:val="ListParagraph"/>
        <w:numPr>
          <w:ilvl w:val="0"/>
          <w:numId w:val="221"/>
        </w:numPr>
        <w:tabs>
          <w:tab w:val="clear" w:pos="0"/>
        </w:tabs>
        <w:ind w:left="850"/>
      </w:pPr>
      <w:r w:rsidRPr="00F42153">
        <w:t>isaħħu s-suq uniku;</w:t>
      </w:r>
    </w:p>
    <w:p w:rsidR="004F70F9" w:rsidRPr="00F42153" w:rsidRDefault="004F70F9" w:rsidP="009E51E7">
      <w:pPr>
        <w:pStyle w:val="ListParagraph"/>
        <w:numPr>
          <w:ilvl w:val="0"/>
          <w:numId w:val="221"/>
        </w:numPr>
        <w:tabs>
          <w:tab w:val="clear" w:pos="0"/>
        </w:tabs>
        <w:ind w:left="850"/>
      </w:pPr>
      <w:r w:rsidRPr="00F42153">
        <w:t>isaħħu ir-raggruppamenti u l-ekosistemi li fihom jinħolqu start-ups innovattivi;</w:t>
      </w:r>
    </w:p>
    <w:p w:rsidR="004F70F9" w:rsidRPr="00F42153" w:rsidRDefault="004F70F9" w:rsidP="009E51E7">
      <w:pPr>
        <w:pStyle w:val="ListParagraph"/>
        <w:numPr>
          <w:ilvl w:val="0"/>
          <w:numId w:val="221"/>
        </w:numPr>
        <w:tabs>
          <w:tab w:val="clear" w:pos="0"/>
        </w:tabs>
        <w:ind w:left="850"/>
      </w:pPr>
      <w:r w:rsidRPr="00F42153">
        <w:t>jiżviluppaw il-komponent tal-ekwità tas-swieq kapitali Ewropej;</w:t>
      </w:r>
    </w:p>
    <w:p w:rsidR="004F70F9" w:rsidRPr="00F42153" w:rsidRDefault="004F70F9" w:rsidP="009E51E7">
      <w:pPr>
        <w:pStyle w:val="ListParagraph"/>
        <w:numPr>
          <w:ilvl w:val="0"/>
          <w:numId w:val="221"/>
        </w:numPr>
        <w:tabs>
          <w:tab w:val="clear" w:pos="0"/>
        </w:tabs>
        <w:ind w:left="850"/>
      </w:pPr>
      <w:r w:rsidRPr="00F42153">
        <w:t>iħeġġu aġenda akkademika li tiffoka fuq l-impjieg għall-futur u</w:t>
      </w:r>
    </w:p>
    <w:p w:rsidR="004F70F9" w:rsidRPr="00F42153" w:rsidRDefault="004F70F9" w:rsidP="009E51E7">
      <w:pPr>
        <w:pStyle w:val="ListParagraph"/>
        <w:numPr>
          <w:ilvl w:val="0"/>
          <w:numId w:val="221"/>
        </w:numPr>
        <w:tabs>
          <w:tab w:val="clear" w:pos="0"/>
        </w:tabs>
        <w:ind w:left="850"/>
      </w:pPr>
      <w:r w:rsidRPr="00F42153">
        <w:t>jimminimizzaw l-ispejjeż u l-burokrazija involuti sabiex tinbeda impriża intraprenditorjali ġdida.</w:t>
      </w:r>
    </w:p>
    <w:p w:rsidR="004F70F9" w:rsidRPr="00F42153" w:rsidRDefault="004F70F9" w:rsidP="009E51E7">
      <w:pPr>
        <w:numPr>
          <w:ilvl w:val="0"/>
          <w:numId w:val="210"/>
        </w:numPr>
        <w:ind w:left="567" w:hanging="567"/>
      </w:pPr>
      <w:r w:rsidRPr="00F42153">
        <w:t>jistieden lill-Kummissjoni tkompli fix-xogħol tagħha dwar proġetti ta’ armonizzazzjoni fit-tul bħal standards ta’ kontabbiltà u insolvenza, rikonoxximent awtomatiku tal-kwalifiki professjonali u akkademiċi, implimentazzjoni aċċellerata tal-istrateġija tas-suq uniku diġitali u l-użu sħiħ tal-inizjattiva tal-Unjoni tas-Swieq Kapitali;</w:t>
      </w:r>
    </w:p>
    <w:p w:rsidR="004F70F9" w:rsidRPr="00F42153" w:rsidRDefault="004F70F9" w:rsidP="009E51E7">
      <w:pPr>
        <w:numPr>
          <w:ilvl w:val="0"/>
          <w:numId w:val="210"/>
        </w:numPr>
        <w:ind w:left="567" w:hanging="567"/>
      </w:pPr>
      <w:r w:rsidRPr="00F42153">
        <w:t>jitlob li jissaħħaħ l-iżvilupp ta’ tipi ġodda ta’ kollaborazzjoni bejn l-universitajiet u n-negozji madwar l-Istati Membri;</w:t>
      </w:r>
    </w:p>
    <w:p w:rsidR="004F70F9" w:rsidRPr="00F42153" w:rsidRDefault="004F70F9" w:rsidP="009E51E7">
      <w:pPr>
        <w:numPr>
          <w:ilvl w:val="0"/>
          <w:numId w:val="210"/>
        </w:numPr>
        <w:ind w:left="567" w:hanging="567"/>
      </w:pPr>
      <w:r w:rsidRPr="00F42153">
        <w:t>jappella lill-Fond Ewropew tal-Investiment (EIF) u 'l-Bank Ewropew tal-Investiment (BEI) biex jappoġġjaw kumpaniji innovattivi b’kapital ta’ riskju u kapital inizjali speċifiċi biex jiffaċilitaw it-trasferiment teknoloġiku mill-universitajiet u ċ-ċentri ta’ riċerka;</w:t>
      </w:r>
    </w:p>
    <w:p w:rsidR="004F70F9" w:rsidRPr="00F42153" w:rsidRDefault="004F70F9" w:rsidP="009E51E7">
      <w:pPr>
        <w:numPr>
          <w:ilvl w:val="0"/>
          <w:numId w:val="210"/>
        </w:numPr>
        <w:ind w:left="567" w:hanging="567"/>
      </w:pPr>
      <w:r w:rsidRPr="00F42153">
        <w:t>jirrakkomanda l-Fond Ewropew għal Investimenti Strateġiċi (FEIS) bħala mudell għal baġits tal-UE futuri, permezz ta' tranżizzjoni minn metodu tradizzjonali bbażat fuq għotjiet lejn mudell aktar effiċjenti xprunat mill-investiment, li jkun “ilaqqa' flimkien” ħafna fondi għal proġetti.</w:t>
      </w:r>
    </w:p>
    <w:p w:rsidR="004F70F9" w:rsidRPr="00F42153" w:rsidRDefault="004F70F9" w:rsidP="009E51E7"/>
    <w:p w:rsidR="004F70F9" w:rsidRPr="00F42153" w:rsidRDefault="004F70F9" w:rsidP="009E51E7">
      <w:pPr>
        <w:tabs>
          <w:tab w:val="left" w:pos="1080"/>
        </w:tabs>
        <w:rPr>
          <w:i/>
        </w:rPr>
      </w:pPr>
      <w:r w:rsidRPr="00F42153">
        <w:rPr>
          <w:b/>
          <w:i/>
        </w:rPr>
        <w:t>Kuntatt:</w:t>
      </w:r>
      <w:r w:rsidR="00A44855" w:rsidRPr="00F42153">
        <w:rPr>
          <w:b/>
          <w:i/>
        </w:rPr>
        <w:t xml:space="preserve"> </w:t>
      </w:r>
      <w:r w:rsidR="00B87BF9" w:rsidRPr="00F42153">
        <w:rPr>
          <w:b/>
          <w:i/>
        </w:rPr>
        <w:t xml:space="preserve"> </w:t>
      </w:r>
      <w:r w:rsidRPr="00F42153">
        <w:rPr>
          <w:i/>
        </w:rPr>
        <w:t>Gerald Klec</w:t>
      </w:r>
    </w:p>
    <w:p w:rsidR="00BF2E5D" w:rsidRPr="00F42153" w:rsidRDefault="004F70F9" w:rsidP="009E51E7">
      <w:pPr>
        <w:tabs>
          <w:tab w:val="left" w:pos="1080"/>
        </w:tabs>
        <w:rPr>
          <w:i/>
        </w:rPr>
      </w:pPr>
      <w:r w:rsidRPr="00F42153">
        <w:tab/>
      </w:r>
      <w:r w:rsidRPr="00F42153">
        <w:rPr>
          <w:i/>
        </w:rPr>
        <w:t xml:space="preserve">(Tel: 00 32 2 546 9909 – indirizz elettroniku: </w:t>
      </w:r>
      <w:hyperlink r:id="rId38">
        <w:r w:rsidRPr="00F42153">
          <w:rPr>
            <w:rStyle w:val="Hyperlink"/>
            <w:i/>
          </w:rPr>
          <w:t>gerald.klec@eesc.europa.eu</w:t>
        </w:r>
      </w:hyperlink>
      <w:r w:rsidRPr="00F42153">
        <w:rPr>
          <w:i/>
        </w:rPr>
        <w:t>)</w:t>
      </w:r>
    </w:p>
    <w:p w:rsidR="004F70F9" w:rsidRPr="00F42153" w:rsidRDefault="004F70F9" w:rsidP="009E51E7"/>
    <w:p w:rsidR="00BF2E5D" w:rsidRPr="00F42153" w:rsidRDefault="00BF2E5D" w:rsidP="009E51E7">
      <w:pPr>
        <w:ind w:left="-567"/>
      </w:pPr>
    </w:p>
    <w:p w:rsidR="00BF2E5D" w:rsidRPr="00F42153" w:rsidRDefault="00BF2E5D" w:rsidP="009E51E7"/>
    <w:p w:rsidR="004F70F9" w:rsidRPr="00F42153" w:rsidRDefault="004F70F9" w:rsidP="009E51E7">
      <w:pPr>
        <w:numPr>
          <w:ilvl w:val="0"/>
          <w:numId w:val="5"/>
        </w:numPr>
        <w:overflowPunct w:val="0"/>
        <w:autoSpaceDE w:val="0"/>
        <w:autoSpaceDN w:val="0"/>
        <w:adjustRightInd w:val="0"/>
        <w:ind w:hanging="567"/>
        <w:textAlignment w:val="baseline"/>
        <w:rPr>
          <w:b/>
          <w:bCs/>
          <w:i/>
          <w:iCs/>
          <w:sz w:val="28"/>
          <w:szCs w:val="28"/>
        </w:rPr>
      </w:pPr>
      <w:r w:rsidRPr="00F42153">
        <w:rPr>
          <w:b/>
          <w:i/>
          <w:sz w:val="28"/>
        </w:rPr>
        <w:t>Qafas adatt għat-trasparenza tal-kumpaniji</w:t>
      </w:r>
    </w:p>
    <w:p w:rsidR="004F70F9" w:rsidRPr="00F42153" w:rsidRDefault="004F70F9" w:rsidP="009E51E7">
      <w:pPr>
        <w:ind w:firstLine="17"/>
      </w:pPr>
    </w:p>
    <w:p w:rsidR="004F70F9" w:rsidRPr="00F42153" w:rsidRDefault="004F70F9" w:rsidP="009E51E7">
      <w:pPr>
        <w:tabs>
          <w:tab w:val="left" w:pos="1980"/>
        </w:tabs>
      </w:pPr>
      <w:r w:rsidRPr="00F42153">
        <w:rPr>
          <w:b/>
        </w:rPr>
        <w:t>Relatur:</w:t>
      </w:r>
      <w:r w:rsidRPr="00F42153">
        <w:tab/>
        <w:t>Vladimíra DRBALOVÁ (Min Iħaddem – CZ)</w:t>
      </w:r>
    </w:p>
    <w:p w:rsidR="004F70F9" w:rsidRPr="00F42153" w:rsidRDefault="004F70F9" w:rsidP="009E51E7">
      <w:pPr>
        <w:tabs>
          <w:tab w:val="left" w:pos="1980"/>
        </w:tabs>
      </w:pPr>
    </w:p>
    <w:p w:rsidR="004F70F9" w:rsidRPr="00F42153" w:rsidRDefault="004F70F9" w:rsidP="009E51E7">
      <w:pPr>
        <w:tabs>
          <w:tab w:val="left" w:pos="1980"/>
        </w:tabs>
      </w:pPr>
      <w:r w:rsidRPr="00F42153">
        <w:rPr>
          <w:b/>
        </w:rPr>
        <w:t>Referenza:</w:t>
      </w:r>
      <w:r w:rsidRPr="00F42153">
        <w:tab/>
        <w:t>EESC-2016-00828-00-00-AC-TRA</w:t>
      </w:r>
    </w:p>
    <w:p w:rsidR="004F70F9" w:rsidRPr="00F42153" w:rsidRDefault="004F70F9" w:rsidP="009E51E7"/>
    <w:p w:rsidR="004F70F9" w:rsidRPr="00F42153" w:rsidRDefault="004F70F9" w:rsidP="009E51E7">
      <w:pPr>
        <w:ind w:left="-5"/>
        <w:rPr>
          <w:b/>
        </w:rPr>
      </w:pPr>
      <w:r w:rsidRPr="00F42153">
        <w:rPr>
          <w:b/>
        </w:rPr>
        <w:t>Punti importanti</w:t>
      </w:r>
    </w:p>
    <w:p w:rsidR="004F70F9" w:rsidRPr="00F42153" w:rsidRDefault="004F70F9" w:rsidP="009E51E7"/>
    <w:p w:rsidR="00BF2E5D" w:rsidRPr="00F42153" w:rsidRDefault="00BF2E5D" w:rsidP="009E51E7">
      <w:pPr>
        <w:ind w:left="-567"/>
      </w:pPr>
    </w:p>
    <w:p w:rsidR="00BF2E5D" w:rsidRPr="00F42153" w:rsidRDefault="00BF2E5D" w:rsidP="009E51E7"/>
    <w:p w:rsidR="004F70F9" w:rsidRPr="00F42153" w:rsidRDefault="004F70F9" w:rsidP="009E51E7">
      <w:r w:rsidRPr="00F42153">
        <w:t>Il-Kumitat</w:t>
      </w:r>
    </w:p>
    <w:p w:rsidR="004F70F9" w:rsidRPr="00F42153" w:rsidRDefault="004F70F9" w:rsidP="009E51E7"/>
    <w:p w:rsidR="004F70F9" w:rsidRPr="00F42153" w:rsidRDefault="004F70F9" w:rsidP="009E51E7">
      <w:pPr>
        <w:pStyle w:val="ListParagraph"/>
        <w:numPr>
          <w:ilvl w:val="0"/>
          <w:numId w:val="212"/>
        </w:numPr>
        <w:ind w:left="567" w:hanging="567"/>
      </w:pPr>
      <w:r w:rsidRPr="00F42153">
        <w:t>iqis li t-trasparenza hija kruċjali peress li hija importanti għall-partijiet kollha, għall-kumpaniji nnifishom, u biex ittejjeb l-immaġni tagħhom u tissaħħaħ il-fiduċja tal-ħaddiema, tal-konsumaturi u tal-investituri;</w:t>
      </w:r>
    </w:p>
    <w:p w:rsidR="004F70F9" w:rsidRPr="00F42153" w:rsidRDefault="004F70F9" w:rsidP="009E51E7">
      <w:pPr>
        <w:pStyle w:val="ListParagraph"/>
        <w:numPr>
          <w:ilvl w:val="0"/>
          <w:numId w:val="212"/>
        </w:numPr>
        <w:ind w:left="567" w:hanging="567"/>
      </w:pPr>
      <w:r w:rsidRPr="00F42153">
        <w:t>jirrikonoxxi li ħafna kumpaniji li joperaw fl-UE huma tassew trasparenti u li l-investituri u l-azzjonisti huma dejjem aktar attenti għal indikaturi kwalitattivi ta’ responsabbiltà soċjali korporattiva;</w:t>
      </w:r>
    </w:p>
    <w:p w:rsidR="004F70F9" w:rsidRPr="00F42153" w:rsidRDefault="004F70F9" w:rsidP="009E51E7">
      <w:pPr>
        <w:pStyle w:val="ListParagraph"/>
        <w:numPr>
          <w:ilvl w:val="0"/>
          <w:numId w:val="212"/>
        </w:numPr>
        <w:ind w:left="567" w:hanging="567"/>
      </w:pPr>
      <w:r w:rsidRPr="00F42153">
        <w:t>iqis li huwa importanti li ssir enfasi b'mod simultanju kemm fuq l-effikaċja u l-ambitu tal-informazzjoni li qed tiġi ppreżentata kif ukoll fuqi l-kwalità u l-awtentiċità tagħha;</w:t>
      </w:r>
    </w:p>
    <w:p w:rsidR="004F70F9" w:rsidRPr="00F42153" w:rsidRDefault="004F70F9" w:rsidP="009E51E7">
      <w:pPr>
        <w:pStyle w:val="ListParagraph"/>
        <w:numPr>
          <w:ilvl w:val="0"/>
          <w:numId w:val="212"/>
        </w:numPr>
        <w:ind w:left="567" w:hanging="567"/>
      </w:pPr>
      <w:r w:rsidRPr="00F42153">
        <w:t>jifhem li, b’mod ġenerali, l-intrapriżi żgħar u ta’ daqs medju joperaw taħt kundizzjonijiet differenti u għal din ir-raġuni r-regoli li japplikaw għalihom għandhom jiġu semplifikati;</w:t>
      </w:r>
    </w:p>
    <w:p w:rsidR="004F70F9" w:rsidRPr="00F42153" w:rsidRDefault="004F70F9" w:rsidP="009E51E7">
      <w:pPr>
        <w:pStyle w:val="ListParagraph"/>
        <w:numPr>
          <w:ilvl w:val="0"/>
          <w:numId w:val="212"/>
        </w:numPr>
        <w:ind w:left="567" w:hanging="567"/>
      </w:pPr>
      <w:r w:rsidRPr="00F42153">
        <w:t>jemmen li kwalunkwe inizjattiva ulterjuri dwar l-iżvelar tal-informazzjoni għandha tinkludi sett komuni ta’ indikaturi u fl-istess ħin għandha tqis in-natura tal-kumpanija u tas-settur li topera fih;</w:t>
      </w:r>
    </w:p>
    <w:p w:rsidR="004F70F9" w:rsidRPr="00F42153" w:rsidRDefault="004F70F9" w:rsidP="009E51E7">
      <w:pPr>
        <w:pStyle w:val="ListParagraph"/>
        <w:numPr>
          <w:ilvl w:val="0"/>
          <w:numId w:val="222"/>
        </w:numPr>
        <w:tabs>
          <w:tab w:val="clear" w:pos="0"/>
        </w:tabs>
        <w:ind w:left="567" w:hanging="567"/>
      </w:pPr>
      <w:r w:rsidRPr="00F42153">
        <w:t>jenfasizza li l-impjegati għandhom jiġu involuti fil-konsultazzjonijiet bejn l-imsieħba soċjali dwar ir-responsabbiltà soċjali korporattiva u l-politika ta’ trasparenza fi ħdan intrapriża.</w:t>
      </w:r>
    </w:p>
    <w:p w:rsidR="004F70F9" w:rsidRPr="00F42153" w:rsidRDefault="004F70F9" w:rsidP="009E51E7"/>
    <w:p w:rsidR="004F70F9" w:rsidRPr="00F42153" w:rsidRDefault="004F70F9" w:rsidP="009E51E7">
      <w:pPr>
        <w:tabs>
          <w:tab w:val="left" w:pos="1080"/>
        </w:tabs>
      </w:pPr>
      <w:r w:rsidRPr="00F42153">
        <w:rPr>
          <w:b/>
          <w:i/>
        </w:rPr>
        <w:t>Kuntatt:</w:t>
      </w:r>
      <w:r w:rsidR="00A44855" w:rsidRPr="00F42153">
        <w:rPr>
          <w:b/>
          <w:i/>
        </w:rPr>
        <w:t xml:space="preserve"> </w:t>
      </w:r>
      <w:r w:rsidR="00B87BF9" w:rsidRPr="00F42153">
        <w:rPr>
          <w:b/>
          <w:i/>
        </w:rPr>
        <w:t xml:space="preserve"> </w:t>
      </w:r>
      <w:r w:rsidRPr="00F42153">
        <w:rPr>
          <w:i/>
        </w:rPr>
        <w:t>Krisztina Perlaky-Tóth</w:t>
      </w:r>
    </w:p>
    <w:p w:rsidR="004F70F9" w:rsidRPr="00F42153" w:rsidRDefault="004F70F9" w:rsidP="009E51E7">
      <w:pPr>
        <w:tabs>
          <w:tab w:val="left" w:pos="1080"/>
        </w:tabs>
        <w:rPr>
          <w:i/>
        </w:rPr>
      </w:pPr>
      <w:r w:rsidRPr="00F42153">
        <w:tab/>
      </w:r>
      <w:r w:rsidRPr="00F42153">
        <w:rPr>
          <w:i/>
        </w:rPr>
        <w:t xml:space="preserve">(Tel: 00 32 2 546 9740 – indirizz elettroniku: </w:t>
      </w:r>
      <w:hyperlink r:id="rId39">
        <w:r w:rsidRPr="00F42153">
          <w:rPr>
            <w:rStyle w:val="Hyperlink"/>
            <w:i/>
          </w:rPr>
          <w:t>Krisztina.PerlakyToth@eesc.europa.eu</w:t>
        </w:r>
      </w:hyperlink>
      <w:r w:rsidRPr="00F42153">
        <w:rPr>
          <w:i/>
        </w:rPr>
        <w:t>)</w:t>
      </w:r>
    </w:p>
    <w:p w:rsidR="004F70F9" w:rsidRPr="00F42153" w:rsidRDefault="004F70F9" w:rsidP="009E51E7"/>
    <w:p w:rsidR="00766201" w:rsidRPr="00F42153" w:rsidRDefault="00766201" w:rsidP="009E51E7">
      <w:pPr>
        <w:ind w:left="-567"/>
      </w:pPr>
    </w:p>
    <w:p w:rsidR="00766201" w:rsidRPr="00F42153" w:rsidRDefault="00766201" w:rsidP="009E51E7"/>
    <w:p w:rsidR="004F70F9" w:rsidRPr="00F42153" w:rsidRDefault="004F70F9" w:rsidP="009E51E7">
      <w:pPr>
        <w:numPr>
          <w:ilvl w:val="0"/>
          <w:numId w:val="5"/>
        </w:numPr>
        <w:overflowPunct w:val="0"/>
        <w:autoSpaceDE w:val="0"/>
        <w:autoSpaceDN w:val="0"/>
        <w:adjustRightInd w:val="0"/>
        <w:ind w:hanging="567"/>
        <w:textAlignment w:val="baseline"/>
        <w:rPr>
          <w:i/>
          <w:sz w:val="28"/>
          <w:szCs w:val="28"/>
        </w:rPr>
      </w:pPr>
      <w:r w:rsidRPr="00F42153">
        <w:rPr>
          <w:b/>
          <w:i/>
          <w:sz w:val="28"/>
        </w:rPr>
        <w:t>L-ekonomija funzjonali</w:t>
      </w:r>
    </w:p>
    <w:p w:rsidR="004F70F9" w:rsidRPr="00F42153" w:rsidRDefault="004F70F9" w:rsidP="009E51E7"/>
    <w:p w:rsidR="004F70F9" w:rsidRPr="00F42153" w:rsidRDefault="004F70F9" w:rsidP="009E51E7">
      <w:r w:rsidRPr="00F42153">
        <w:rPr>
          <w:b/>
        </w:rPr>
        <w:t>Relatur:</w:t>
      </w:r>
      <w:r w:rsidRPr="00F42153">
        <w:tab/>
        <w:t>Thierry LIBAERT (Interessi Varji – FR)</w:t>
      </w:r>
    </w:p>
    <w:p w:rsidR="004F70F9" w:rsidRPr="00F42153" w:rsidRDefault="004F70F9" w:rsidP="009E51E7"/>
    <w:p w:rsidR="004F70F9" w:rsidRPr="00F42153" w:rsidRDefault="004F70F9" w:rsidP="009E51E7">
      <w:r w:rsidRPr="00F42153">
        <w:rPr>
          <w:b/>
        </w:rPr>
        <w:t>Referenza:</w:t>
      </w:r>
      <w:r w:rsidRPr="00F42153">
        <w:tab/>
        <w:t>EESC-2016-00975-00-00-AC-TRA</w:t>
      </w:r>
    </w:p>
    <w:p w:rsidR="004F70F9" w:rsidRPr="00F42153" w:rsidRDefault="004F70F9" w:rsidP="009E51E7"/>
    <w:p w:rsidR="004F70F9" w:rsidRPr="00F42153" w:rsidRDefault="004F70F9" w:rsidP="009E51E7">
      <w:pPr>
        <w:rPr>
          <w:b/>
        </w:rPr>
      </w:pPr>
      <w:r w:rsidRPr="00F42153">
        <w:rPr>
          <w:b/>
        </w:rPr>
        <w:t>Punti importanti:</w:t>
      </w:r>
    </w:p>
    <w:p w:rsidR="004F70F9" w:rsidRPr="00F42153" w:rsidRDefault="004F70F9" w:rsidP="009E51E7"/>
    <w:p w:rsidR="008B7E27" w:rsidRPr="00F42153" w:rsidRDefault="008B7E27" w:rsidP="009E51E7">
      <w:pPr>
        <w:ind w:left="-567"/>
      </w:pPr>
    </w:p>
    <w:p w:rsidR="008B7E27" w:rsidRPr="00F42153" w:rsidRDefault="008B7E27" w:rsidP="009E51E7"/>
    <w:p w:rsidR="004F70F9" w:rsidRPr="00F42153" w:rsidRDefault="004F70F9" w:rsidP="009E51E7">
      <w:r w:rsidRPr="00F42153">
        <w:t>Il-KESE jappella sabiex:</w:t>
      </w:r>
    </w:p>
    <w:p w:rsidR="004F70F9" w:rsidRPr="00F42153" w:rsidRDefault="004F70F9" w:rsidP="009E51E7"/>
    <w:p w:rsidR="004F70F9" w:rsidRPr="00F42153" w:rsidRDefault="004F70F9" w:rsidP="009E51E7">
      <w:pPr>
        <w:pStyle w:val="ListParagraph"/>
        <w:numPr>
          <w:ilvl w:val="0"/>
          <w:numId w:val="86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F42153">
        <w:t>is-soċjetà tidħol fi tranżizzjoni ekonomika biex tgħaddi minn fażi ta’ sfruttar żejjed tar-riżorsi u ta’ ħela lejn fażi aktar sostenibbli, rikka fl-impjiegi, u bbażata fuq il-valur tal-kwalità iktar milli tal-kwantità;</w:t>
      </w:r>
    </w:p>
    <w:p w:rsidR="004F70F9" w:rsidRPr="00F42153" w:rsidRDefault="004F70F9" w:rsidP="009E51E7">
      <w:pPr>
        <w:pStyle w:val="ListParagraph"/>
        <w:numPr>
          <w:ilvl w:val="0"/>
          <w:numId w:val="86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F42153">
        <w:t>titwettaq valutazzjoni bir-reqqa ta’ tipi ta’ prodotti jew ta’ servizzi sabiex ikunu jistgħu jiġu definiti l-vantaġġi u, fejn meħtieġ, il-kundizzjonijiet li għandhom jiġu rispettati fit-tnedija tal-ekonomija funzjonali għall-benefiċċju taċ-ċittadini;</w:t>
      </w:r>
    </w:p>
    <w:p w:rsidR="004F70F9" w:rsidRPr="00F42153" w:rsidRDefault="004F70F9" w:rsidP="009E51E7">
      <w:pPr>
        <w:pStyle w:val="ListParagraph"/>
        <w:numPr>
          <w:ilvl w:val="0"/>
          <w:numId w:val="86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F42153">
        <w:lastRenderedPageBreak/>
        <w:t>jitħaffu r-riċerka u r-riżultati fir-rigward ta’ metodi ġodda ta’ produzzjoni u ta’ konsum b’konnessjoni mal-ekonomija funzjonali, bħalma huma l-ekodisinn tal-prodotti, l-ekonomija ċirkolari, l-ekonomija kollaborattiva, u l-ekonomija għall-ġid komuni;</w:t>
      </w:r>
    </w:p>
    <w:p w:rsidR="004F70F9" w:rsidRPr="00F42153" w:rsidRDefault="004F70F9" w:rsidP="009E51E7">
      <w:pPr>
        <w:pStyle w:val="ListParagraph"/>
        <w:numPr>
          <w:ilvl w:val="0"/>
          <w:numId w:val="86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F42153">
        <w:t>għal pakkett leġislattiv Ewropew li jipprovdi struttura għal servizzi mogħtija permezz tal-ekonomija funzjonali, b’rabta b’mod partikolari mal-konsum kollaborattiv, l-obsolenza, il-fehim ta’ dawn il-mudelli mill-konsumatur, u taxxa legali u favur l-innovazzjoni;</w:t>
      </w:r>
    </w:p>
    <w:p w:rsidR="004F70F9" w:rsidRPr="00F42153" w:rsidRDefault="004F70F9" w:rsidP="009E51E7">
      <w:pPr>
        <w:pStyle w:val="ListParagraph"/>
        <w:numPr>
          <w:ilvl w:val="0"/>
          <w:numId w:val="86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F42153">
        <w:t>jiġu sfruttati l-assi reġjonali, filwaqt li titwarrab l-istandardizzazzjoni inerenti fil-produzzjoni tal-massa, li hija parzjalment responsabbli għad-diżillużjoni tal-konsum attwali, u jitqiesu l-esternalitajiet kollha tas-sistema ta’ produzzjoni;</w:t>
      </w:r>
    </w:p>
    <w:p w:rsidR="004F70F9" w:rsidRPr="00F42153" w:rsidRDefault="004F70F9" w:rsidP="009E51E7">
      <w:pPr>
        <w:pStyle w:val="ListParagraph"/>
        <w:numPr>
          <w:ilvl w:val="0"/>
          <w:numId w:val="86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F42153">
        <w:t>jinħoloq korp trasversali permanenti ġdid fi ħdan il-KESE biex janalizza dawn l-iżviluppi. Tkun utli wkoll pjattaforma li żżid il-viżibbiltà ta' inizjattivi tal-ekonomija funzjonali fil-livell Ewropew.</w:t>
      </w:r>
    </w:p>
    <w:p w:rsidR="004F70F9" w:rsidRPr="00F42153" w:rsidRDefault="004F70F9" w:rsidP="009E51E7"/>
    <w:p w:rsidR="004F70F9" w:rsidRPr="00F42153" w:rsidRDefault="004F70F9" w:rsidP="009E51E7">
      <w:pPr>
        <w:tabs>
          <w:tab w:val="left" w:pos="1080"/>
        </w:tabs>
        <w:rPr>
          <w:i/>
        </w:rPr>
      </w:pPr>
      <w:r w:rsidRPr="00F42153">
        <w:rPr>
          <w:b/>
          <w:i/>
        </w:rPr>
        <w:t>Kuntatt:</w:t>
      </w:r>
      <w:r w:rsidR="00A44855" w:rsidRPr="00F42153">
        <w:rPr>
          <w:b/>
          <w:i/>
        </w:rPr>
        <w:t xml:space="preserve"> </w:t>
      </w:r>
      <w:r w:rsidR="00B87BF9" w:rsidRPr="00F42153">
        <w:rPr>
          <w:b/>
          <w:i/>
        </w:rPr>
        <w:t xml:space="preserve"> </w:t>
      </w:r>
      <w:r w:rsidRPr="00F42153">
        <w:rPr>
          <w:i/>
        </w:rPr>
        <w:t>Janine Borg</w:t>
      </w:r>
    </w:p>
    <w:p w:rsidR="004F70F9" w:rsidRPr="00F42153" w:rsidRDefault="003543F0" w:rsidP="009E51E7">
      <w:pPr>
        <w:tabs>
          <w:tab w:val="left" w:pos="1080"/>
        </w:tabs>
        <w:rPr>
          <w:i/>
        </w:rPr>
      </w:pPr>
      <w:r w:rsidRPr="00F42153">
        <w:tab/>
      </w:r>
      <w:r w:rsidRPr="00F42153">
        <w:rPr>
          <w:i/>
        </w:rPr>
        <w:t>(Tel.: 00 32 2 546 88 79 – indirizz elettroniku:</w:t>
      </w:r>
      <w:r w:rsidRPr="00F42153">
        <w:t xml:space="preserve"> </w:t>
      </w:r>
      <w:hyperlink r:id="rId40">
        <w:r w:rsidRPr="00F42153">
          <w:rPr>
            <w:rStyle w:val="Hyperlink"/>
            <w:i/>
          </w:rPr>
          <w:t>janine.borg@eesc.europa.eu</w:t>
        </w:r>
      </w:hyperlink>
      <w:r w:rsidRPr="00F42153">
        <w:rPr>
          <w:i/>
        </w:rPr>
        <w:t>)</w:t>
      </w:r>
    </w:p>
    <w:p w:rsidR="004F70F9" w:rsidRPr="00F42153" w:rsidRDefault="004F70F9" w:rsidP="009E51E7"/>
    <w:p w:rsidR="008B7E27" w:rsidRPr="00F42153" w:rsidRDefault="008B7E27" w:rsidP="009E51E7">
      <w:pPr>
        <w:ind w:left="-567"/>
      </w:pPr>
    </w:p>
    <w:p w:rsidR="008B7E27" w:rsidRPr="00F42153" w:rsidRDefault="008B7E27" w:rsidP="009E51E7"/>
    <w:p w:rsidR="004F70F9" w:rsidRPr="00F42153" w:rsidRDefault="004F70F9" w:rsidP="009E51E7">
      <w:pPr>
        <w:numPr>
          <w:ilvl w:val="0"/>
          <w:numId w:val="5"/>
        </w:numPr>
        <w:overflowPunct w:val="0"/>
        <w:autoSpaceDE w:val="0"/>
        <w:autoSpaceDN w:val="0"/>
        <w:adjustRightInd w:val="0"/>
        <w:ind w:hanging="567"/>
        <w:textAlignment w:val="baseline"/>
        <w:rPr>
          <w:i/>
          <w:sz w:val="28"/>
          <w:szCs w:val="28"/>
        </w:rPr>
      </w:pPr>
      <w:r w:rsidRPr="00F42153">
        <w:rPr>
          <w:b/>
          <w:i/>
          <w:sz w:val="28"/>
        </w:rPr>
        <w:t>L-ekonomija kollaborattiva</w:t>
      </w:r>
    </w:p>
    <w:p w:rsidR="004F70F9" w:rsidRPr="00F42153" w:rsidRDefault="004F70F9" w:rsidP="009E51E7"/>
    <w:p w:rsidR="004F70F9" w:rsidRPr="00F42153" w:rsidRDefault="004F70F9" w:rsidP="009E51E7">
      <w:pPr>
        <w:tabs>
          <w:tab w:val="center" w:pos="284"/>
          <w:tab w:val="left" w:pos="1980"/>
        </w:tabs>
        <w:ind w:left="266" w:hanging="266"/>
      </w:pPr>
      <w:r w:rsidRPr="00F42153">
        <w:rPr>
          <w:b/>
        </w:rPr>
        <w:t>Relatur:</w:t>
      </w:r>
      <w:r w:rsidRPr="00F42153">
        <w:tab/>
        <w:t>Carlos TRIAS PINTÓ (Interessi Varji – ES)</w:t>
      </w:r>
    </w:p>
    <w:p w:rsidR="004F70F9" w:rsidRPr="00F42153" w:rsidRDefault="004F70F9" w:rsidP="009E51E7">
      <w:pPr>
        <w:tabs>
          <w:tab w:val="center" w:pos="284"/>
          <w:tab w:val="left" w:pos="1980"/>
        </w:tabs>
        <w:ind w:left="266" w:hanging="266"/>
      </w:pPr>
    </w:p>
    <w:p w:rsidR="004F70F9" w:rsidRPr="00F42153" w:rsidRDefault="004F70F9" w:rsidP="009E51E7">
      <w:pPr>
        <w:tabs>
          <w:tab w:val="center" w:pos="284"/>
          <w:tab w:val="left" w:pos="1980"/>
        </w:tabs>
        <w:ind w:left="266" w:hanging="266"/>
      </w:pPr>
      <w:r w:rsidRPr="00F42153">
        <w:rPr>
          <w:b/>
        </w:rPr>
        <w:t>Korelatur:</w:t>
      </w:r>
      <w:r w:rsidRPr="00F42153">
        <w:tab/>
        <w:t>Mihai MANOLIU (Min Iħaddem – RO)</w:t>
      </w:r>
    </w:p>
    <w:p w:rsidR="004F70F9" w:rsidRPr="00F42153" w:rsidRDefault="004F70F9" w:rsidP="009E51E7">
      <w:pPr>
        <w:tabs>
          <w:tab w:val="center" w:pos="284"/>
          <w:tab w:val="left" w:pos="1980"/>
        </w:tabs>
        <w:ind w:left="266" w:hanging="266"/>
        <w:rPr>
          <w:b/>
        </w:rPr>
      </w:pPr>
    </w:p>
    <w:p w:rsidR="004F70F9" w:rsidRPr="00F42153" w:rsidRDefault="004F70F9" w:rsidP="009E51E7">
      <w:pPr>
        <w:tabs>
          <w:tab w:val="center" w:pos="284"/>
          <w:tab w:val="left" w:pos="1980"/>
        </w:tabs>
        <w:ind w:left="266" w:hanging="266"/>
      </w:pPr>
      <w:r w:rsidRPr="00F42153">
        <w:rPr>
          <w:b/>
        </w:rPr>
        <w:t>Referenza:</w:t>
      </w:r>
      <w:r w:rsidRPr="00F42153">
        <w:tab/>
        <w:t>COM(2016) 356 final</w:t>
      </w:r>
    </w:p>
    <w:p w:rsidR="004F70F9" w:rsidRPr="00F42153" w:rsidRDefault="004F70F9" w:rsidP="009E51E7">
      <w:pPr>
        <w:tabs>
          <w:tab w:val="left" w:pos="1980"/>
        </w:tabs>
      </w:pPr>
      <w:r w:rsidRPr="00F42153">
        <w:tab/>
        <w:t>EESC-2016-03545-00-02-AC-TRA</w:t>
      </w:r>
    </w:p>
    <w:p w:rsidR="004F70F9" w:rsidRPr="00F42153" w:rsidRDefault="004F70F9" w:rsidP="009E51E7">
      <w:pPr>
        <w:tabs>
          <w:tab w:val="center" w:pos="284"/>
        </w:tabs>
        <w:ind w:left="266" w:hanging="266"/>
      </w:pPr>
    </w:p>
    <w:p w:rsidR="004F70F9" w:rsidRPr="00F42153" w:rsidRDefault="004F70F9" w:rsidP="009E51E7">
      <w:pPr>
        <w:rPr>
          <w:b/>
        </w:rPr>
      </w:pPr>
      <w:r w:rsidRPr="00F42153">
        <w:rPr>
          <w:b/>
        </w:rPr>
        <w:t>Punti importanti:</w:t>
      </w:r>
    </w:p>
    <w:p w:rsidR="004F70F9" w:rsidRPr="00F42153" w:rsidRDefault="004F70F9" w:rsidP="009E51E7"/>
    <w:p w:rsidR="008B7E27" w:rsidRPr="00F42153" w:rsidRDefault="008B7E27" w:rsidP="009E51E7">
      <w:pPr>
        <w:ind w:left="-567"/>
      </w:pPr>
    </w:p>
    <w:p w:rsidR="008B7E27" w:rsidRPr="00F42153" w:rsidRDefault="008B7E27" w:rsidP="009E51E7"/>
    <w:p w:rsidR="004F70F9" w:rsidRPr="00F42153" w:rsidRDefault="004F70F9" w:rsidP="009E51E7">
      <w:r w:rsidRPr="00F42153">
        <w:t>Il-KESE:</w:t>
      </w:r>
    </w:p>
    <w:p w:rsidR="004F70F9" w:rsidRPr="00F42153" w:rsidRDefault="004F70F9" w:rsidP="009E51E7"/>
    <w:p w:rsidR="004F70F9" w:rsidRPr="00F42153" w:rsidRDefault="004F70F9" w:rsidP="009E51E7">
      <w:pPr>
        <w:pStyle w:val="ListParagraph"/>
        <w:numPr>
          <w:ilvl w:val="0"/>
          <w:numId w:val="86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F42153">
        <w:t>fix-xenarju emerġenti ta' ekonomija diġitali deċentralizzata, huwa tal-fehma li għandu jiġi żgurat li l-paradigma ġdida ma twassalx għal xogħol prekarju jew għall-evażjoni tat-taxxa, u li l-valur miżjud ma jiġix ttrasferit bil-kbir mingħand l-aġenti industrijali għal għand is-sidien tal-pjattaformi diġitali privati;</w:t>
      </w:r>
    </w:p>
    <w:p w:rsidR="004F70F9" w:rsidRPr="00F42153" w:rsidRDefault="004F70F9" w:rsidP="009E51E7">
      <w:pPr>
        <w:pStyle w:val="ListParagraph"/>
        <w:numPr>
          <w:ilvl w:val="0"/>
          <w:numId w:val="86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F42153">
        <w:t>jistieden lill-Kummissjoni Ewropea biex tagħti attenzjoni lill-pjattaformi diġitali, bil-għan li tirregolarizza u tarmonizza l-attività tagħhom u tiggarantixxi kundizzjonijiet ekwi, abbażi tat-trasparenza, l-informazzjoni, l-aċċess sħiħ, in-nondiskriminazzjoni u l-użu adatt tad-data;</w:t>
      </w:r>
    </w:p>
    <w:p w:rsidR="004F70F9" w:rsidRPr="00F42153" w:rsidRDefault="004F70F9" w:rsidP="009E51E7">
      <w:pPr>
        <w:pStyle w:val="ListParagraph"/>
        <w:numPr>
          <w:ilvl w:val="0"/>
          <w:numId w:val="86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F42153">
        <w:t>jappella biex titfassal metodoloġija speċifika għar-regolazzjoni u l-kejl ta’ ekonomija ġdida bi standards differenti, fejn il-valur tal-fiduċja jaqdi rwol ċentrali;</w:t>
      </w:r>
    </w:p>
    <w:p w:rsidR="004F70F9" w:rsidRPr="00F42153" w:rsidRDefault="004F70F9" w:rsidP="009E51E7">
      <w:pPr>
        <w:pStyle w:val="ListParagraph"/>
        <w:numPr>
          <w:ilvl w:val="0"/>
          <w:numId w:val="86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F42153">
        <w:t>jirrakkomanda li tinħoloq struttura permanenti orizzontali sabiex tanalizza dawn il-fenomeni emerġenti.</w:t>
      </w:r>
    </w:p>
    <w:p w:rsidR="004F70F9" w:rsidRPr="00F42153" w:rsidRDefault="004F70F9" w:rsidP="009E51E7"/>
    <w:p w:rsidR="004F70F9" w:rsidRPr="00F42153" w:rsidRDefault="004F70F9" w:rsidP="009E51E7"/>
    <w:p w:rsidR="004F70F9" w:rsidRPr="00F42153" w:rsidRDefault="004F70F9" w:rsidP="009E51E7">
      <w:pPr>
        <w:tabs>
          <w:tab w:val="left" w:pos="1080"/>
        </w:tabs>
        <w:rPr>
          <w:i/>
        </w:rPr>
      </w:pPr>
      <w:r w:rsidRPr="00F42153">
        <w:rPr>
          <w:b/>
          <w:i/>
        </w:rPr>
        <w:t>Kuntatt:</w:t>
      </w:r>
      <w:r w:rsidR="00A44855" w:rsidRPr="00F42153">
        <w:rPr>
          <w:b/>
          <w:i/>
        </w:rPr>
        <w:t xml:space="preserve"> </w:t>
      </w:r>
      <w:r w:rsidR="00B87BF9" w:rsidRPr="00F42153">
        <w:rPr>
          <w:b/>
          <w:i/>
        </w:rPr>
        <w:t xml:space="preserve"> </w:t>
      </w:r>
      <w:r w:rsidRPr="00F42153">
        <w:rPr>
          <w:i/>
        </w:rPr>
        <w:t>Janine Borg</w:t>
      </w:r>
    </w:p>
    <w:p w:rsidR="004F70F9" w:rsidRPr="00F42153" w:rsidRDefault="004F70F9" w:rsidP="009E51E7">
      <w:pPr>
        <w:tabs>
          <w:tab w:val="left" w:pos="1080"/>
        </w:tabs>
        <w:rPr>
          <w:i/>
        </w:rPr>
      </w:pPr>
      <w:r w:rsidRPr="00F42153">
        <w:tab/>
      </w:r>
      <w:r w:rsidRPr="00F42153">
        <w:rPr>
          <w:i/>
        </w:rPr>
        <w:t>(Tel.: 00 32 2 546 88 79 – indirizz elettroniku:</w:t>
      </w:r>
      <w:r w:rsidRPr="00F42153">
        <w:t xml:space="preserve"> </w:t>
      </w:r>
      <w:hyperlink r:id="rId41">
        <w:r w:rsidRPr="00F42153">
          <w:rPr>
            <w:rStyle w:val="Hyperlink"/>
            <w:i/>
          </w:rPr>
          <w:t>janine.borg@eesc.europa.eu</w:t>
        </w:r>
      </w:hyperlink>
      <w:r w:rsidRPr="00F42153">
        <w:rPr>
          <w:i/>
        </w:rPr>
        <w:t>)</w:t>
      </w:r>
    </w:p>
    <w:p w:rsidR="004F70F9" w:rsidRPr="00F42153" w:rsidRDefault="004F70F9" w:rsidP="009E51E7">
      <w:pPr>
        <w:tabs>
          <w:tab w:val="left" w:pos="770"/>
        </w:tabs>
        <w:ind w:left="1430" w:hanging="1430"/>
        <w:rPr>
          <w:i/>
          <w:iCs/>
        </w:rPr>
      </w:pPr>
    </w:p>
    <w:p w:rsidR="00B14DAA" w:rsidRPr="00F42153" w:rsidRDefault="00B14DAA" w:rsidP="009E51E7">
      <w:r w:rsidRPr="00F42153">
        <w:br w:type="page"/>
      </w:r>
    </w:p>
    <w:p w:rsidR="0034657E" w:rsidRPr="00F42153" w:rsidRDefault="00925D18" w:rsidP="009E51E7">
      <w:pPr>
        <w:pStyle w:val="Heading1"/>
        <w:rPr>
          <w:b/>
        </w:rPr>
      </w:pPr>
      <w:bookmarkStart w:id="36" w:name="_Toc469404919"/>
      <w:bookmarkStart w:id="37" w:name="_Toc471372527"/>
      <w:r w:rsidRPr="00F42153">
        <w:rPr>
          <w:b/>
        </w:rPr>
        <w:lastRenderedPageBreak/>
        <w:t>SIGURTÀ</w:t>
      </w:r>
      <w:bookmarkEnd w:id="36"/>
      <w:bookmarkEnd w:id="37"/>
    </w:p>
    <w:p w:rsidR="00D16D76" w:rsidRPr="00F42153" w:rsidRDefault="00D16D76" w:rsidP="009E51E7"/>
    <w:p w:rsidR="008B7E27" w:rsidRPr="00F42153" w:rsidRDefault="008B7E27" w:rsidP="009E51E7">
      <w:pPr>
        <w:ind w:left="-567"/>
      </w:pPr>
    </w:p>
    <w:p w:rsidR="008B7E27" w:rsidRPr="00F42153" w:rsidRDefault="008B7E27" w:rsidP="009E51E7"/>
    <w:p w:rsidR="00D16D76" w:rsidRPr="00F42153" w:rsidRDefault="00D16D76" w:rsidP="009E51E7">
      <w:pPr>
        <w:numPr>
          <w:ilvl w:val="0"/>
          <w:numId w:val="198"/>
        </w:numPr>
        <w:overflowPunct w:val="0"/>
        <w:autoSpaceDE w:val="0"/>
        <w:autoSpaceDN w:val="0"/>
        <w:adjustRightInd w:val="0"/>
        <w:ind w:left="567" w:hanging="567"/>
        <w:rPr>
          <w:bCs/>
          <w:i/>
          <w:sz w:val="28"/>
          <w:szCs w:val="28"/>
        </w:rPr>
      </w:pPr>
      <w:r w:rsidRPr="00F42153">
        <w:rPr>
          <w:b/>
          <w:i/>
          <w:sz w:val="28"/>
        </w:rPr>
        <w:t>Insaħħu r-Reżiljenza tal-UE għaċ-Ċibersigurtà</w:t>
      </w:r>
    </w:p>
    <w:p w:rsidR="00D16D76" w:rsidRPr="00F42153" w:rsidRDefault="00D16D76" w:rsidP="009E51E7"/>
    <w:p w:rsidR="00D16D76" w:rsidRPr="00F42153" w:rsidRDefault="00D16D76" w:rsidP="009E51E7">
      <w:pPr>
        <w:tabs>
          <w:tab w:val="left" w:pos="1980"/>
        </w:tabs>
      </w:pPr>
      <w:r w:rsidRPr="00F42153">
        <w:rPr>
          <w:b/>
        </w:rPr>
        <w:t>Relatur:</w:t>
      </w:r>
      <w:r w:rsidRPr="00F42153">
        <w:tab/>
        <w:t>Thomas McDONOGH (Min Iħaddem – IE)</w:t>
      </w:r>
    </w:p>
    <w:p w:rsidR="00D16D76" w:rsidRPr="00F42153" w:rsidRDefault="00D16D76" w:rsidP="009E51E7">
      <w:pPr>
        <w:tabs>
          <w:tab w:val="left" w:pos="1980"/>
        </w:tabs>
      </w:pPr>
    </w:p>
    <w:p w:rsidR="00D16D76" w:rsidRPr="00F42153" w:rsidRDefault="006F753B" w:rsidP="009E51E7">
      <w:pPr>
        <w:tabs>
          <w:tab w:val="left" w:pos="1980"/>
        </w:tabs>
      </w:pPr>
      <w:r w:rsidRPr="00F42153">
        <w:rPr>
          <w:b/>
        </w:rPr>
        <w:t>Referenza</w:t>
      </w:r>
      <w:r w:rsidR="00D16D76" w:rsidRPr="00F42153">
        <w:rPr>
          <w:b/>
        </w:rPr>
        <w:t>:</w:t>
      </w:r>
      <w:r w:rsidR="00D16D76" w:rsidRPr="00F42153">
        <w:t xml:space="preserve"> </w:t>
      </w:r>
      <w:r w:rsidR="00D16D76" w:rsidRPr="00F42153">
        <w:tab/>
        <w:t>COM(2016) 410 final</w:t>
      </w:r>
    </w:p>
    <w:p w:rsidR="00D16D76" w:rsidRPr="00F42153" w:rsidRDefault="00D16D76" w:rsidP="009E51E7">
      <w:pPr>
        <w:tabs>
          <w:tab w:val="left" w:pos="1980"/>
        </w:tabs>
      </w:pPr>
      <w:r w:rsidRPr="00F42153">
        <w:tab/>
        <w:t>EESC-2016-04559-00-00-AC-TRA</w:t>
      </w:r>
    </w:p>
    <w:p w:rsidR="00D16D76" w:rsidRPr="00F42153" w:rsidRDefault="00D16D76" w:rsidP="009E51E7"/>
    <w:p w:rsidR="00D16D76" w:rsidRPr="00F42153" w:rsidRDefault="00D16D76" w:rsidP="009E51E7">
      <w:r w:rsidRPr="00F42153">
        <w:rPr>
          <w:b/>
        </w:rPr>
        <w:t>Punti importanti:</w:t>
      </w:r>
    </w:p>
    <w:p w:rsidR="00D16D76" w:rsidRPr="00F42153" w:rsidRDefault="00D16D76" w:rsidP="009E51E7"/>
    <w:p w:rsidR="008B7E27" w:rsidRPr="00F42153" w:rsidRDefault="008B7E27" w:rsidP="009E51E7">
      <w:pPr>
        <w:ind w:left="-567"/>
      </w:pPr>
    </w:p>
    <w:p w:rsidR="008B7E27" w:rsidRPr="00F42153" w:rsidRDefault="008B7E27" w:rsidP="009E51E7"/>
    <w:p w:rsidR="00D16D76" w:rsidRPr="00F42153" w:rsidRDefault="00D16D76" w:rsidP="009E51E7">
      <w:r w:rsidRPr="00F42153">
        <w:t>Fl-Opinjoni tiegħu, il-Kumitat jilqa’ l-Komunikazzjoni mill-Kummissjoni dwar it-tisħiħ tar-reżiljenza ċibernetika tal-UE u t-trawwim ta’ sistema kompetittiva u innovattiva tas-settur Ewropew taċ-ċibersigurtà. Il-KESE jqis li l-approċċ tal-Kummissjoni huwa koerenti mad-Direttiva dwar is-Sigurtà tan-Netwerks u tal-Informazzjoni (Direttiva 2016/1148) adottata reċentement u mal-Istrateġija taċ-Ċibersigurtà tal-UE.</w:t>
      </w:r>
    </w:p>
    <w:p w:rsidR="00D16D76" w:rsidRPr="00F42153" w:rsidRDefault="00D16D76" w:rsidP="009E51E7"/>
    <w:p w:rsidR="00D16D76" w:rsidRPr="00F42153" w:rsidRDefault="00D16D76" w:rsidP="009E51E7">
      <w:r w:rsidRPr="00F42153">
        <w:t>Barra dan, il-KESE huwa kuntent li wħud mir-rakkomandazzjonijiet imfassla f’għadd ta’ opinjonijiet huma inklużi fost il-miżuri proposti biex jipproteġu l-infrastruttura u s-servizzi diġitali ta' natura essenzjali.</w:t>
      </w:r>
    </w:p>
    <w:p w:rsidR="00D16D76" w:rsidRPr="00F42153" w:rsidRDefault="00D16D76" w:rsidP="009E51E7"/>
    <w:p w:rsidR="00D16D76" w:rsidRPr="00F42153" w:rsidRDefault="00D16D76" w:rsidP="009E51E7">
      <w:r w:rsidRPr="00F42153">
        <w:t>Il-KESE jittama li s-Sħubija Pubblika Privata kuntrattwali (cPPP) dwar iċ-ċibersigurtà tintuża mal-UE kollha biex titrawwem l-iżvilupp ta’ intrapriżi speċjalizzati fiċ-ċibersigurtà.</w:t>
      </w:r>
    </w:p>
    <w:p w:rsidR="00D16D76" w:rsidRPr="00F42153" w:rsidRDefault="00D16D76" w:rsidP="009E51E7"/>
    <w:p w:rsidR="00D16D76" w:rsidRPr="00F42153" w:rsidRDefault="00D16D76" w:rsidP="009E51E7">
      <w:r w:rsidRPr="00F42153">
        <w:t>Il-Kumitat jilqa’ l-intenzjoni tal-Kummissjoni li tevalwa l-mandat tal-Aġenzija Ewropea dwar is-Sigurtà tan-Networks u l-Informazzjoni (ENISA) sa tmiem l-2017, u jixtieq li tinħoloq awtorità Ewropea taċ-ċibersigurtà, li tixbah lill-Aġenzija Ewropea tas-Sikurezza tal-Avjazzjoni.</w:t>
      </w:r>
    </w:p>
    <w:p w:rsidR="00D16D76" w:rsidRPr="00F42153" w:rsidRDefault="00D16D76" w:rsidP="009E51E7"/>
    <w:p w:rsidR="00D16D76" w:rsidRPr="00F42153" w:rsidRDefault="00D16D76" w:rsidP="009E51E7">
      <w:r w:rsidRPr="00F42153">
        <w:t>Il-KESE jappella lill-Kummissjoni sabiex tikkunsidra li toħloq mudell għall-iżvilupp u l-evalwazzjoni fil-qasam taċ-ċibersigurtà nazzjonali, sabiex jitkejjel il-livell ta’ reżiljenza ta’ kull Stat Membru.</w:t>
      </w:r>
    </w:p>
    <w:p w:rsidR="00D16D76" w:rsidRPr="00F42153" w:rsidRDefault="00D16D76" w:rsidP="009E51E7"/>
    <w:p w:rsidR="00D16D76" w:rsidRPr="00F42153" w:rsidRDefault="00D16D76" w:rsidP="009E51E7">
      <w:r w:rsidRPr="00F42153">
        <w:t>Fir-rigward tal-iffinanzjar, il-KESE jitlob għall-allokazzjoni tar-riżorsi meħtieġa liċ-Ċentru Ewropew taċ-Ċiberkriminalità u 'l-Aġenzija Ewropea għad-Difiża.</w:t>
      </w:r>
    </w:p>
    <w:p w:rsidR="00D16D76" w:rsidRPr="00F42153" w:rsidRDefault="00D16D76" w:rsidP="009E51E7"/>
    <w:p w:rsidR="00D16D76" w:rsidRPr="00F42153" w:rsidRDefault="00D16D76" w:rsidP="009E51E7">
      <w:r w:rsidRPr="00F42153">
        <w:t>B’rabat mal-protezzjoni tad-data, il-Kumitat jitlob ukoll taħriġ dwar il-governanza tal-informazzjoni, il-protezzjoni tad-data u ċ-ċibersigurtà għall-persunal tal-istituzzjonijiet u l-aġenziji tal-amministrazzjoni pubblika.</w:t>
      </w:r>
    </w:p>
    <w:p w:rsidR="00D16D76" w:rsidRPr="00F42153" w:rsidRDefault="00D16D76" w:rsidP="009E51E7"/>
    <w:p w:rsidR="00D16D76" w:rsidRPr="00F42153" w:rsidRDefault="00D16D76" w:rsidP="009E51E7">
      <w:r w:rsidRPr="00F42153">
        <w:t xml:space="preserve">Fl-aħħar nett, il-KESE huwa tal-fehma li l-politika u l-istrateġija taċ-ċibersigurtà tal-UE għandhom jaħdmu fuq dawn il-punti: rwol ta' tmexxija għall-UE; protezzjoni tal-privatezza u tad-drittijiet fundamentali; sensibilizzazzjoni fost iċ-ċittadini; informazzjoni u responsabilizzazzjoni tal-intrapriżi; </w:t>
      </w:r>
      <w:r w:rsidRPr="00F42153">
        <w:lastRenderedPageBreak/>
        <w:t>sħubija profonda bejn il-gvernijiet, is-settur privat u ċ-ċittadini; livelli ta' investiment u standards tekniċi, partikolarment fir-riċerka u l-iżvilupp; u impenn internazzjonali tal-UE.</w:t>
      </w:r>
    </w:p>
    <w:p w:rsidR="00D16D76" w:rsidRPr="00F42153" w:rsidRDefault="00D16D76" w:rsidP="009E51E7"/>
    <w:p w:rsidR="00D16D76" w:rsidRPr="00F42153" w:rsidRDefault="00D16D76" w:rsidP="009E51E7">
      <w:pPr>
        <w:tabs>
          <w:tab w:val="left" w:pos="1080"/>
        </w:tabs>
        <w:rPr>
          <w:i/>
          <w:szCs w:val="20"/>
        </w:rPr>
      </w:pPr>
      <w:r w:rsidRPr="00F42153">
        <w:rPr>
          <w:b/>
          <w:i/>
        </w:rPr>
        <w:t>Kuntatt:</w:t>
      </w:r>
      <w:r w:rsidR="00A44855" w:rsidRPr="00F42153">
        <w:rPr>
          <w:b/>
          <w:i/>
        </w:rPr>
        <w:t xml:space="preserve"> </w:t>
      </w:r>
      <w:r w:rsidR="00B87BF9" w:rsidRPr="00F42153">
        <w:rPr>
          <w:b/>
          <w:i/>
        </w:rPr>
        <w:t xml:space="preserve"> </w:t>
      </w:r>
      <w:r w:rsidRPr="00F42153">
        <w:rPr>
          <w:i/>
        </w:rPr>
        <w:t>Cédric Cabanne</w:t>
      </w:r>
    </w:p>
    <w:p w:rsidR="00D16D76" w:rsidRPr="00F42153" w:rsidRDefault="00D16D76" w:rsidP="009E51E7">
      <w:pPr>
        <w:tabs>
          <w:tab w:val="left" w:pos="1080"/>
        </w:tabs>
      </w:pPr>
      <w:r w:rsidRPr="00F42153">
        <w:tab/>
      </w:r>
      <w:r w:rsidRPr="00F42153">
        <w:rPr>
          <w:i/>
        </w:rPr>
        <w:t xml:space="preserve">(Tel.: 00 32 2 546 93 9355 – indirizz elettroniku: </w:t>
      </w:r>
      <w:hyperlink r:id="rId42">
        <w:r w:rsidRPr="00F42153">
          <w:rPr>
            <w:rStyle w:val="Hyperlink"/>
            <w:i/>
          </w:rPr>
          <w:t>Cedric.Cabanne@eesc.europa.eu</w:t>
        </w:r>
      </w:hyperlink>
      <w:r w:rsidRPr="00F42153">
        <w:rPr>
          <w:i/>
        </w:rPr>
        <w:t>)</w:t>
      </w:r>
    </w:p>
    <w:p w:rsidR="00D16D76" w:rsidRPr="00F42153" w:rsidRDefault="00D16D76" w:rsidP="009E51E7"/>
    <w:p w:rsidR="00D16D76" w:rsidRPr="00F42153" w:rsidRDefault="00D16D76" w:rsidP="009E51E7">
      <w:pPr>
        <w:rPr>
          <w:i/>
          <w:iCs/>
        </w:rPr>
      </w:pPr>
      <w:r w:rsidRPr="00F42153">
        <w:br w:type="page"/>
      </w:r>
    </w:p>
    <w:p w:rsidR="0034657E" w:rsidRPr="00F42153" w:rsidRDefault="00B234E3" w:rsidP="009E51E7">
      <w:pPr>
        <w:pStyle w:val="Heading1"/>
        <w:rPr>
          <w:b/>
        </w:rPr>
      </w:pPr>
      <w:bookmarkStart w:id="38" w:name="_Toc469404920"/>
      <w:bookmarkStart w:id="39" w:name="_Toc471372528"/>
      <w:r w:rsidRPr="00F42153">
        <w:rPr>
          <w:b/>
        </w:rPr>
        <w:lastRenderedPageBreak/>
        <w:t>TRASPORT / KOMUNIKAZZJONI</w:t>
      </w:r>
      <w:bookmarkEnd w:id="38"/>
      <w:bookmarkEnd w:id="39"/>
    </w:p>
    <w:p w:rsidR="00B234E3" w:rsidRPr="00F42153" w:rsidRDefault="00B234E3" w:rsidP="009E51E7"/>
    <w:p w:rsidR="008B7E27" w:rsidRPr="00F42153" w:rsidRDefault="008B7E27" w:rsidP="009E51E7">
      <w:pPr>
        <w:ind w:left="-567"/>
      </w:pPr>
    </w:p>
    <w:p w:rsidR="008B7E27" w:rsidRPr="00F42153" w:rsidRDefault="008B7E27" w:rsidP="009E51E7"/>
    <w:p w:rsidR="00B234E3" w:rsidRPr="00F42153" w:rsidRDefault="00B234E3" w:rsidP="009E51E7">
      <w:pPr>
        <w:numPr>
          <w:ilvl w:val="0"/>
          <w:numId w:val="185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bCs/>
          <w:i/>
          <w:iCs/>
          <w:sz w:val="28"/>
          <w:szCs w:val="28"/>
        </w:rPr>
      </w:pPr>
      <w:r w:rsidRPr="00F42153">
        <w:rPr>
          <w:b/>
          <w:i/>
          <w:sz w:val="28"/>
        </w:rPr>
        <w:t>Pakkett tal-avjazzjoni II</w:t>
      </w:r>
    </w:p>
    <w:p w:rsidR="00B234E3" w:rsidRPr="00F42153" w:rsidRDefault="00B234E3" w:rsidP="009E51E7"/>
    <w:p w:rsidR="00B234E3" w:rsidRPr="00F42153" w:rsidRDefault="00B234E3" w:rsidP="009E51E7">
      <w:pPr>
        <w:tabs>
          <w:tab w:val="left" w:pos="1980"/>
        </w:tabs>
      </w:pPr>
      <w:r w:rsidRPr="00F42153">
        <w:rPr>
          <w:b/>
        </w:rPr>
        <w:t>Relatur:</w:t>
      </w:r>
      <w:r w:rsidRPr="00F42153">
        <w:tab/>
        <w:t>Raymond HENCKS (Ħaddiema - LU)</w:t>
      </w:r>
    </w:p>
    <w:p w:rsidR="00B234E3" w:rsidRPr="00F42153" w:rsidRDefault="00B234E3" w:rsidP="009E51E7">
      <w:pPr>
        <w:tabs>
          <w:tab w:val="left" w:pos="1980"/>
        </w:tabs>
      </w:pPr>
    </w:p>
    <w:p w:rsidR="00B234E3" w:rsidRPr="00F42153" w:rsidRDefault="00B234E3" w:rsidP="009E51E7">
      <w:pPr>
        <w:tabs>
          <w:tab w:val="left" w:pos="1980"/>
        </w:tabs>
      </w:pPr>
      <w:r w:rsidRPr="00F42153">
        <w:rPr>
          <w:b/>
        </w:rPr>
        <w:t>Korelatur:</w:t>
      </w:r>
      <w:r w:rsidRPr="00F42153">
        <w:t xml:space="preserve"> </w:t>
      </w:r>
      <w:r w:rsidRPr="00F42153">
        <w:tab/>
        <w:t>Stefan BACK (Min Iħaddem - SE)</w:t>
      </w:r>
    </w:p>
    <w:p w:rsidR="00B234E3" w:rsidRPr="00F42153" w:rsidRDefault="00B234E3" w:rsidP="009E51E7">
      <w:pPr>
        <w:tabs>
          <w:tab w:val="left" w:pos="1980"/>
        </w:tabs>
      </w:pPr>
    </w:p>
    <w:p w:rsidR="00B234E3" w:rsidRPr="00F42153" w:rsidRDefault="00B234E3" w:rsidP="009E51E7">
      <w:pPr>
        <w:tabs>
          <w:tab w:val="left" w:pos="1980"/>
        </w:tabs>
      </w:pPr>
      <w:r w:rsidRPr="00F42153">
        <w:rPr>
          <w:b/>
        </w:rPr>
        <w:t>Referenza:</w:t>
      </w:r>
      <w:r w:rsidRPr="00F42153">
        <w:tab/>
        <w:t>COM(2015) 613 final</w:t>
      </w:r>
    </w:p>
    <w:p w:rsidR="00B234E3" w:rsidRPr="00F42153" w:rsidRDefault="00B234E3" w:rsidP="009E51E7">
      <w:pPr>
        <w:tabs>
          <w:tab w:val="left" w:pos="1980"/>
        </w:tabs>
      </w:pPr>
      <w:r w:rsidRPr="00F42153">
        <w:tab/>
        <w:t>EESC-2016-02832-00-00-AC-TRA</w:t>
      </w:r>
    </w:p>
    <w:p w:rsidR="00B234E3" w:rsidRPr="00F42153" w:rsidRDefault="00B234E3" w:rsidP="009E51E7">
      <w:pPr>
        <w:tabs>
          <w:tab w:val="left" w:pos="1620"/>
        </w:tabs>
      </w:pPr>
    </w:p>
    <w:p w:rsidR="00B234E3" w:rsidRPr="00F42153" w:rsidRDefault="00B234E3" w:rsidP="009E51E7">
      <w:pPr>
        <w:rPr>
          <w:b/>
        </w:rPr>
      </w:pPr>
      <w:r w:rsidRPr="00F42153">
        <w:rPr>
          <w:b/>
        </w:rPr>
        <w:t>Punti importanti:</w:t>
      </w:r>
    </w:p>
    <w:p w:rsidR="00B234E3" w:rsidRPr="00F42153" w:rsidRDefault="00B234E3" w:rsidP="009E51E7"/>
    <w:p w:rsidR="008B7E27" w:rsidRPr="00F42153" w:rsidRDefault="008B7E27" w:rsidP="009E51E7">
      <w:pPr>
        <w:ind w:left="-567"/>
      </w:pPr>
    </w:p>
    <w:p w:rsidR="008B7E27" w:rsidRPr="00F42153" w:rsidRDefault="008B7E27" w:rsidP="009E51E7"/>
    <w:p w:rsidR="00B234E3" w:rsidRPr="00F42153" w:rsidRDefault="00B234E3" w:rsidP="009E51E7">
      <w:r w:rsidRPr="00F42153">
        <w:t>Il-KESE huwa favur il-proposta tal-Kummissjoni li tintroduċi approċċ ġdid għar-regoli ta’ sikurezza, abbażi tal-valutazzjoni tar-riskju u l-prestazzjoni. Il-KESE jaqbel ukoll li l-EASA għandha tingħata responsabbiltà akbar għas-sigurtà, f'kooperazzjoni u bi qbil mal-Istati Membri. L-implimentazzjoni b’suċċess ta’ dawn il-bidliet fil-metodi u l-kultura tax-xogħol jirrikjedu riżorsi adatti u approċċ trasparenti u inklużiv. Punti oħra ewlenin jinkludu:</w:t>
      </w:r>
    </w:p>
    <w:p w:rsidR="00B234E3" w:rsidRPr="00F42153" w:rsidRDefault="00B234E3" w:rsidP="009E51E7"/>
    <w:p w:rsidR="00B234E3" w:rsidRPr="00F42153" w:rsidRDefault="00B234E3" w:rsidP="009E51E7">
      <w:pPr>
        <w:numPr>
          <w:ilvl w:val="0"/>
          <w:numId w:val="183"/>
        </w:numPr>
        <w:overflowPunct w:val="0"/>
        <w:autoSpaceDE w:val="0"/>
        <w:autoSpaceDN w:val="0"/>
        <w:adjustRightInd w:val="0"/>
        <w:ind w:left="567" w:hanging="567"/>
      </w:pPr>
      <w:r w:rsidRPr="00F42153">
        <w:t>Għandu jiġi kkunsidrat rekwiżit ta’ ċertifikazzjoni għall-fornituri tas-servizzi fuq l-art u l-persunal bi rwoli kruċjali għas-sikurezza.</w:t>
      </w:r>
    </w:p>
    <w:p w:rsidR="00B234E3" w:rsidRPr="00F42153" w:rsidRDefault="00B234E3" w:rsidP="009E51E7">
      <w:pPr>
        <w:numPr>
          <w:ilvl w:val="0"/>
          <w:numId w:val="183"/>
        </w:numPr>
        <w:overflowPunct w:val="0"/>
        <w:autoSpaceDE w:val="0"/>
        <w:autoSpaceDN w:val="0"/>
        <w:adjustRightInd w:val="0"/>
        <w:ind w:left="567" w:hanging="567"/>
      </w:pPr>
      <w:r w:rsidRPr="00F42153">
        <w:t>Ir-Regolament (KE) Nru 300/2008 għandu jiġi rieżaminat fid-dawl tal-iżviluppi mill-2008 'l hawn.</w:t>
      </w:r>
    </w:p>
    <w:p w:rsidR="00B234E3" w:rsidRPr="00F42153" w:rsidRDefault="00B234E3" w:rsidP="009E51E7">
      <w:pPr>
        <w:numPr>
          <w:ilvl w:val="0"/>
          <w:numId w:val="183"/>
        </w:numPr>
        <w:overflowPunct w:val="0"/>
        <w:autoSpaceDE w:val="0"/>
        <w:autoSpaceDN w:val="0"/>
        <w:adjustRightInd w:val="0"/>
        <w:ind w:left="567" w:hanging="567"/>
      </w:pPr>
      <w:r w:rsidRPr="00F42153">
        <w:t>Il-Kummissjoni jmissha wkoll ipproponiet sistema ta’ liċenzji għall-ekwipaġġ tal-kabina.</w:t>
      </w:r>
    </w:p>
    <w:p w:rsidR="00B234E3" w:rsidRPr="00F42153" w:rsidRDefault="00B234E3" w:rsidP="009E51E7">
      <w:pPr>
        <w:numPr>
          <w:ilvl w:val="0"/>
          <w:numId w:val="183"/>
        </w:numPr>
        <w:overflowPunct w:val="0"/>
        <w:autoSpaceDE w:val="0"/>
        <w:autoSpaceDN w:val="0"/>
        <w:adjustRightInd w:val="0"/>
        <w:ind w:left="567" w:hanging="567"/>
      </w:pPr>
      <w:r w:rsidRPr="00F42153">
        <w:t>Il-Kumitat japprova l-inklużjoni ta’ vetturi tal-ajru mingħajr bdot fil-kamp ta’ applikazzjoni tal-proposta u jenfasizza l-importanza li jiġu stabbiliti standards għoljin.</w:t>
      </w:r>
    </w:p>
    <w:p w:rsidR="00B234E3" w:rsidRPr="00F42153" w:rsidRDefault="00B234E3" w:rsidP="009E51E7">
      <w:pPr>
        <w:numPr>
          <w:ilvl w:val="0"/>
          <w:numId w:val="183"/>
        </w:numPr>
        <w:overflowPunct w:val="0"/>
        <w:autoSpaceDE w:val="0"/>
        <w:autoSpaceDN w:val="0"/>
        <w:adjustRightInd w:val="0"/>
        <w:ind w:left="567" w:hanging="567"/>
      </w:pPr>
      <w:r w:rsidRPr="00F42153">
        <w:t>L-informazzjoni miksuba għal skopijiet ta’ titjib tas-sikurezza ma għandhiex tintuża fis-sistema ġudizzjarja ħlief f’ċirkostanzi eċċezzjonali, bħal imġiba ħażina intenzjonata.</w:t>
      </w:r>
    </w:p>
    <w:p w:rsidR="00B234E3" w:rsidRPr="00F42153" w:rsidRDefault="00B234E3" w:rsidP="009E51E7">
      <w:pPr>
        <w:numPr>
          <w:ilvl w:val="0"/>
          <w:numId w:val="183"/>
        </w:numPr>
        <w:overflowPunct w:val="0"/>
        <w:autoSpaceDE w:val="0"/>
        <w:autoSpaceDN w:val="0"/>
        <w:adjustRightInd w:val="0"/>
        <w:ind w:left="567" w:hanging="567"/>
      </w:pPr>
      <w:r w:rsidRPr="00F42153">
        <w:t>Il-KESE jwissi kontra kumplessità mhux meħtieġa u dupplikazzjoni ta' rekwiżiti ta’ kontroll jew ta’ ċertifikazzjoni fir-rigward ta' tagħmir tal-ajrudromi, ħlief fejn ikun ġustifikat b’mod ċar għal raġunijiet ta’ sikurezza.</w:t>
      </w:r>
    </w:p>
    <w:p w:rsidR="00B234E3" w:rsidRPr="00F42153" w:rsidRDefault="00B234E3" w:rsidP="009E51E7">
      <w:pPr>
        <w:numPr>
          <w:ilvl w:val="0"/>
          <w:numId w:val="183"/>
        </w:numPr>
        <w:overflowPunct w:val="0"/>
        <w:autoSpaceDE w:val="0"/>
        <w:autoSpaceDN w:val="0"/>
        <w:adjustRightInd w:val="0"/>
        <w:ind w:left="567" w:hanging="567"/>
      </w:pPr>
      <w:r w:rsidRPr="00F42153">
        <w:t>Il-possibbiltà prevista, li tippermetti lill-operaturi Ewropej li joperaw f’diversi pajjiżi tal-UE biex jagħżlu l-EASA bħala l-awtorità kompetenti tagħhom, għandha tkun tirrikjedi n-notifika tal-awtorità jew awtoritajiet kompetenti nazzjonali.</w:t>
      </w:r>
    </w:p>
    <w:p w:rsidR="00B234E3" w:rsidRPr="00F42153" w:rsidRDefault="00B234E3" w:rsidP="009E51E7">
      <w:pPr>
        <w:numPr>
          <w:ilvl w:val="0"/>
          <w:numId w:val="183"/>
        </w:numPr>
        <w:overflowPunct w:val="0"/>
        <w:autoSpaceDE w:val="0"/>
        <w:autoSpaceDN w:val="0"/>
        <w:adjustRightInd w:val="0"/>
        <w:ind w:left="567" w:hanging="567"/>
      </w:pPr>
      <w:r w:rsidRPr="00F42153">
        <w:t>Il-kultura ġusta għandha tiġi salvagwardjata u l-KESE jtenni l-proposta tiegħu li għandha tiġi żviluppata u implimentata Karta dwar il-Kultura Ġusta.</w:t>
      </w:r>
    </w:p>
    <w:p w:rsidR="00B234E3" w:rsidRPr="00F42153" w:rsidRDefault="00B234E3" w:rsidP="009E51E7">
      <w:pPr>
        <w:numPr>
          <w:ilvl w:val="0"/>
          <w:numId w:val="183"/>
        </w:numPr>
        <w:overflowPunct w:val="0"/>
        <w:autoSpaceDE w:val="0"/>
        <w:autoSpaceDN w:val="0"/>
        <w:adjustRightInd w:val="0"/>
        <w:ind w:left="567" w:hanging="567"/>
      </w:pPr>
      <w:r w:rsidRPr="00F42153">
        <w:t>Il-proposta li tiġi introdotta dispożizzjoni dwar tariffi għal servizzi tal-Ajru Uniku bħala mezz ta’ finanzjament għall-attivitajiet tal-EASA hija miċħuda.</w:t>
      </w:r>
    </w:p>
    <w:p w:rsidR="00B234E3" w:rsidRPr="00F42153" w:rsidRDefault="00B234E3" w:rsidP="009E51E7"/>
    <w:p w:rsidR="00B234E3" w:rsidRPr="00F42153" w:rsidRDefault="00B234E3" w:rsidP="009E51E7">
      <w:r w:rsidRPr="00F42153">
        <w:t>Il-KESE jirrakkomanda kontra l-emendar tad-dispożizzjonijiet sostantivi dwar il-kiri bl-ekwipaġġ, u jqis li din il-kwistjoni għandha tiġi indirizzata meta r-Regolament Nru 1008/2008 jiġi rieżaminat.</w:t>
      </w:r>
    </w:p>
    <w:p w:rsidR="00B234E3" w:rsidRPr="00F42153" w:rsidRDefault="00B234E3" w:rsidP="009E51E7"/>
    <w:p w:rsidR="00B234E3" w:rsidRPr="00F42153" w:rsidRDefault="00B234E3" w:rsidP="009E51E7"/>
    <w:p w:rsidR="00B234E3" w:rsidRPr="00F42153" w:rsidRDefault="00B234E3" w:rsidP="009E51E7">
      <w:pPr>
        <w:tabs>
          <w:tab w:val="left" w:pos="1080"/>
        </w:tabs>
        <w:rPr>
          <w:i/>
        </w:rPr>
      </w:pPr>
      <w:r w:rsidRPr="00F42153">
        <w:rPr>
          <w:b/>
          <w:i/>
        </w:rPr>
        <w:t>Kuntatt:</w:t>
      </w:r>
      <w:r w:rsidR="00A44855" w:rsidRPr="00F42153">
        <w:rPr>
          <w:b/>
          <w:i/>
        </w:rPr>
        <w:t xml:space="preserve"> </w:t>
      </w:r>
      <w:r w:rsidR="00B87BF9" w:rsidRPr="00F42153">
        <w:rPr>
          <w:b/>
          <w:i/>
        </w:rPr>
        <w:t xml:space="preserve"> </w:t>
      </w:r>
      <w:r w:rsidRPr="00F42153">
        <w:rPr>
          <w:i/>
        </w:rPr>
        <w:t>Andrei Popescu</w:t>
      </w:r>
    </w:p>
    <w:p w:rsidR="00B234E3" w:rsidRPr="00F42153" w:rsidRDefault="00B234E3" w:rsidP="009E51E7">
      <w:pPr>
        <w:tabs>
          <w:tab w:val="left" w:pos="1080"/>
        </w:tabs>
        <w:rPr>
          <w:i/>
          <w:iCs/>
        </w:rPr>
      </w:pPr>
      <w:r w:rsidRPr="00F42153">
        <w:tab/>
      </w:r>
      <w:r w:rsidRPr="00F42153">
        <w:rPr>
          <w:i/>
        </w:rPr>
        <w:t xml:space="preserve">(Tel.: 00 32 2 546 91 86 – indirizz elettroniku: </w:t>
      </w:r>
      <w:hyperlink r:id="rId43">
        <w:r w:rsidRPr="00F42153">
          <w:rPr>
            <w:rStyle w:val="Hyperlink"/>
            <w:i/>
          </w:rPr>
          <w:t>Andrei.Popescu@eesc.europa.eu</w:t>
        </w:r>
      </w:hyperlink>
      <w:r w:rsidRPr="00F42153">
        <w:rPr>
          <w:i/>
        </w:rPr>
        <w:t>)</w:t>
      </w:r>
    </w:p>
    <w:p w:rsidR="00864DC6" w:rsidRPr="00F42153" w:rsidRDefault="00864DC6" w:rsidP="009E51E7"/>
    <w:p w:rsidR="008B7E27" w:rsidRPr="00F42153" w:rsidRDefault="008B7E27" w:rsidP="009E51E7">
      <w:pPr>
        <w:ind w:left="-567"/>
      </w:pPr>
    </w:p>
    <w:p w:rsidR="008B7E27" w:rsidRPr="00F42153" w:rsidRDefault="008B7E27" w:rsidP="009E51E7"/>
    <w:p w:rsidR="00864DC6" w:rsidRPr="00F42153" w:rsidRDefault="00864DC6" w:rsidP="009E51E7">
      <w:pPr>
        <w:numPr>
          <w:ilvl w:val="0"/>
          <w:numId w:val="184"/>
        </w:numPr>
        <w:overflowPunct w:val="0"/>
        <w:autoSpaceDE w:val="0"/>
        <w:autoSpaceDN w:val="0"/>
        <w:adjustRightInd w:val="0"/>
        <w:ind w:left="567" w:hanging="567"/>
        <w:rPr>
          <w:bCs/>
          <w:i/>
          <w:sz w:val="28"/>
          <w:szCs w:val="28"/>
        </w:rPr>
      </w:pPr>
      <w:r w:rsidRPr="00F42153">
        <w:rPr>
          <w:b/>
          <w:i/>
          <w:sz w:val="28"/>
        </w:rPr>
        <w:t>Komunikazzjoni dwar il-Pjattaformi onlajn</w:t>
      </w:r>
    </w:p>
    <w:p w:rsidR="00864DC6" w:rsidRPr="00F42153" w:rsidRDefault="00864DC6" w:rsidP="009E51E7">
      <w:pPr>
        <w:rPr>
          <w:bCs/>
          <w:szCs w:val="20"/>
        </w:rPr>
      </w:pPr>
    </w:p>
    <w:p w:rsidR="00864DC6" w:rsidRPr="00F42153" w:rsidRDefault="00864DC6" w:rsidP="009E51E7">
      <w:pPr>
        <w:tabs>
          <w:tab w:val="left" w:pos="1980"/>
        </w:tabs>
      </w:pPr>
      <w:r w:rsidRPr="00F42153">
        <w:rPr>
          <w:b/>
        </w:rPr>
        <w:t>Relatur:</w:t>
      </w:r>
      <w:r w:rsidRPr="00F42153">
        <w:tab/>
        <w:t>Thomas McDONOGH (Min Iħaddem – IE)</w:t>
      </w:r>
    </w:p>
    <w:p w:rsidR="00864DC6" w:rsidRPr="00F42153" w:rsidRDefault="00864DC6" w:rsidP="009E51E7">
      <w:pPr>
        <w:tabs>
          <w:tab w:val="left" w:pos="1980"/>
        </w:tabs>
        <w:rPr>
          <w:bCs/>
        </w:rPr>
      </w:pPr>
    </w:p>
    <w:p w:rsidR="00864DC6" w:rsidRPr="00F42153" w:rsidRDefault="00864DC6" w:rsidP="009E51E7">
      <w:pPr>
        <w:tabs>
          <w:tab w:val="num" w:pos="550"/>
          <w:tab w:val="left" w:pos="1980"/>
        </w:tabs>
      </w:pPr>
      <w:r w:rsidRPr="00F42153">
        <w:rPr>
          <w:b/>
        </w:rPr>
        <w:t>Referenza:</w:t>
      </w:r>
      <w:r w:rsidRPr="00F42153">
        <w:t xml:space="preserve"> </w:t>
      </w:r>
      <w:r w:rsidRPr="00F42153">
        <w:tab/>
        <w:t>COM(2016) 288 final</w:t>
      </w:r>
    </w:p>
    <w:p w:rsidR="00864DC6" w:rsidRPr="00F42153" w:rsidRDefault="00A6266F" w:rsidP="009E51E7">
      <w:pPr>
        <w:tabs>
          <w:tab w:val="left" w:pos="1980"/>
        </w:tabs>
        <w:rPr>
          <w:bCs/>
        </w:rPr>
      </w:pPr>
      <w:r w:rsidRPr="00F42153">
        <w:tab/>
        <w:t>EESC-2016-04519-00-00-AC-TRA</w:t>
      </w:r>
    </w:p>
    <w:p w:rsidR="00864DC6" w:rsidRPr="00F42153" w:rsidRDefault="00864DC6" w:rsidP="009E51E7">
      <w:pPr>
        <w:rPr>
          <w:szCs w:val="20"/>
          <w:highlight w:val="yellow"/>
        </w:rPr>
      </w:pPr>
    </w:p>
    <w:p w:rsidR="00864DC6" w:rsidRPr="00F42153" w:rsidRDefault="00864DC6" w:rsidP="009E51E7">
      <w:r w:rsidRPr="00F42153">
        <w:rPr>
          <w:b/>
        </w:rPr>
        <w:t>Punti importanti</w:t>
      </w:r>
    </w:p>
    <w:p w:rsidR="00864DC6" w:rsidRPr="00F42153" w:rsidRDefault="00864DC6" w:rsidP="009E51E7"/>
    <w:p w:rsidR="008B7E27" w:rsidRPr="00F42153" w:rsidRDefault="008B7E27" w:rsidP="009E51E7">
      <w:pPr>
        <w:ind w:left="-567"/>
      </w:pPr>
    </w:p>
    <w:p w:rsidR="008B7E27" w:rsidRPr="00F42153" w:rsidRDefault="008B7E27" w:rsidP="009E51E7"/>
    <w:p w:rsidR="00864DC6" w:rsidRPr="00F42153" w:rsidRDefault="00864DC6" w:rsidP="009E51E7">
      <w:pPr>
        <w:pStyle w:val="ListParagraph"/>
        <w:numPr>
          <w:ilvl w:val="0"/>
          <w:numId w:val="184"/>
        </w:numPr>
        <w:ind w:left="567" w:hanging="567"/>
        <w:outlineLvl w:val="1"/>
      </w:pPr>
      <w:bookmarkStart w:id="40" w:name="_Toc471372529"/>
      <w:r w:rsidRPr="00F42153">
        <w:t>Il-KESE jilqa’ b’sodisfazzjon il-pjan ta’ azzjoni ppreżentat mill-Kummissjoni. Madankollu, jinsab imħasseb li r-ritmu li bih jseħħu l-iżviluppi fis-swieq diġitali mhuwiex l-istess bħal dak li bih jiġu żviluppati r-regolamenti u l-istrateġiji tal-UE, wisq inqas għall-implimentazzjoni tagħhom fil-livell tal-Istati Membri. Il-KESE jixtieq jara kif tista’ tittejjeb il-koordinazzjoni bejn il-partijiet differenti fil-Kummissjoni u l-Istati Membri u liema tip ta’ mekkaniżmi jistgħu jkunu ta’ għajnuna.</w:t>
      </w:r>
      <w:bookmarkEnd w:id="40"/>
    </w:p>
    <w:p w:rsidR="00864DC6" w:rsidRPr="00F42153" w:rsidRDefault="00864DC6" w:rsidP="009E51E7">
      <w:pPr>
        <w:pStyle w:val="ListParagraph"/>
        <w:numPr>
          <w:ilvl w:val="0"/>
          <w:numId w:val="184"/>
        </w:numPr>
        <w:ind w:left="567" w:hanging="567"/>
        <w:outlineLvl w:val="1"/>
        <w:rPr>
          <w:shd w:val="clear" w:color="auto" w:fill="FFFFFF"/>
        </w:rPr>
      </w:pPr>
      <w:bookmarkStart w:id="41" w:name="_Toc471372530"/>
      <w:r w:rsidRPr="00F42153">
        <w:t>Il-Kumitat jenfasizza l-bżonn urġenti li jiġi indirizzat ir-riskju ta’ frammentazzjoni u l-ħtieġa ta’ approċċ koerenti tal-UE. Inkella regoli nazzjonali differenti ser joħolqu inċertezza, ser jikkumplikaw it-tkabbir tal-istartups u potenzjalment jillimitaw id-disponibbiltà ta’ servizzi diġitali.</w:t>
      </w:r>
      <w:bookmarkEnd w:id="41"/>
    </w:p>
    <w:p w:rsidR="00864DC6" w:rsidRPr="00F42153" w:rsidRDefault="00864DC6" w:rsidP="009E51E7">
      <w:pPr>
        <w:pStyle w:val="ListParagraph"/>
        <w:numPr>
          <w:ilvl w:val="0"/>
          <w:numId w:val="184"/>
        </w:numPr>
        <w:ind w:left="567" w:hanging="567"/>
        <w:outlineLvl w:val="1"/>
      </w:pPr>
      <w:bookmarkStart w:id="42" w:name="_Toc471372531"/>
      <w:r w:rsidRPr="00F42153">
        <w:t>Il-KESE jirrakkomanda li tiġi definita b’mod aktar preċiż l-aktar ħsara kritika għan-negozji u l-konsumaturi, u mbagħad b’mod effiċjenti u eżatt jiġi indirizzat sa liema punt dan it-tħassib huwa komuni għall-pjattaformi onlajn kollha, huwa speċifiku għas-settur jew speċifiku għal intrapriżi individwali. Il-KESE jappella wkoll għal kooperazzjoni u monitoraġġ transettorjali tal-iżvilupp tal-pjattaformi onlajn.</w:t>
      </w:r>
      <w:bookmarkEnd w:id="42"/>
    </w:p>
    <w:p w:rsidR="00864DC6" w:rsidRPr="00F42153" w:rsidRDefault="00864DC6" w:rsidP="009E51E7">
      <w:pPr>
        <w:pStyle w:val="ListParagraph"/>
        <w:numPr>
          <w:ilvl w:val="0"/>
          <w:numId w:val="184"/>
        </w:numPr>
        <w:ind w:left="567" w:hanging="567"/>
        <w:outlineLvl w:val="1"/>
        <w:rPr>
          <w:shd w:val="clear" w:color="auto" w:fill="FFFFFF"/>
        </w:rPr>
      </w:pPr>
      <w:bookmarkStart w:id="43" w:name="_Toc471372532"/>
      <w:r w:rsidRPr="00F42153">
        <w:t>Il-Kumitat jenfasizza li ħafna pjattaformi onlajn huma elementi importanti tal-ekonomija kollaborattiva u jafferma mill-ġdid il-konklużjonijiet tiegħu dwar l-ekonomija kollaborattiva, speċjalment dwar il-protezzjoni tal-konsumaturi, il-ħaddiema u l-persuni li jaħdmu għal rashom.</w:t>
      </w:r>
      <w:bookmarkEnd w:id="43"/>
    </w:p>
    <w:p w:rsidR="00864DC6" w:rsidRPr="00F42153" w:rsidRDefault="00864DC6" w:rsidP="009E51E7">
      <w:pPr>
        <w:pStyle w:val="ListParagraph"/>
        <w:numPr>
          <w:ilvl w:val="0"/>
          <w:numId w:val="223"/>
        </w:numPr>
        <w:tabs>
          <w:tab w:val="clear" w:pos="0"/>
        </w:tabs>
        <w:ind w:left="567" w:hanging="567"/>
      </w:pPr>
      <w:r w:rsidRPr="00F42153">
        <w:t>Il-KESE jitlob li l-programmi jissensibilizzaw u jipprovdu aktar kompetenza diġitali għaċ-ċittadini kollha ta’ kull età, li fosthom l-aktar vulnerabbli huma l-iżgħar u l-ikbar fl-età. Il-Kumitat jilqa’ l-introduzzjoni ta’ edukazzjoni sistematika dwar dan bħala standard Ewropew. Barra minn hekk, jistieden lill-Kummissjoni tanalizza l-ħtieġa li l-pjattaformi juru sommarji faċli għall-utent. Il-KESE jilqa’ l-indikazzjoni tal-Kummissjoni li qiegħda taħdem ma’ pjattaformi onlajn dwar kodiċi ta’ kondotta mfassal biex jiġi miġġieled id-diskors ta’ mibegħda onlajn u kontenut li jagħmel ħsara lill-minorenni, u jaħseb li jeħtieġ jiġi introdott wkoll xi tip ta' sanzjonijiet.</w:t>
      </w:r>
    </w:p>
    <w:p w:rsidR="00864DC6" w:rsidRPr="00F42153" w:rsidRDefault="00864DC6" w:rsidP="009E51E7">
      <w:pPr>
        <w:pStyle w:val="ListParagraph"/>
        <w:numPr>
          <w:ilvl w:val="0"/>
          <w:numId w:val="184"/>
        </w:numPr>
        <w:ind w:left="567" w:hanging="567"/>
        <w:outlineLvl w:val="1"/>
      </w:pPr>
      <w:bookmarkStart w:id="44" w:name="_Toc471372533"/>
      <w:r w:rsidRPr="00F42153">
        <w:lastRenderedPageBreak/>
        <w:t>Il-Kumitat, madankollu, jiddispjaċih li l-Kummissjoni għal darb’oħra naqset milli tqis id-dimensjoni soċjali tal-pjattaformi onlajn. Jenfasizza li r-responsabbiltà soċjali tal-pjattaformi lejn il-ħaddiema tagħhom, kemm dawk impjegati b’mod regolari u dawk li jaħdmu f’forom ġodda ta’ impjiegi, jeħtieġ li tiġi definita b’mod aktar preċiż, u jappella għal qafas tal-UE dwar xogħol kollettiv għall-prevenzjoni tad-dgħajfien jew l-evitar tar-rati ta’ ħlas minimi, tar-regolamenti tal-ħin tax-xogħol u tar-regolamenti tas-sigurtà soċjali.</w:t>
      </w:r>
      <w:bookmarkEnd w:id="44"/>
    </w:p>
    <w:p w:rsidR="00864DC6" w:rsidRPr="00F42153" w:rsidRDefault="00864DC6" w:rsidP="009E51E7">
      <w:pPr>
        <w:pStyle w:val="ListParagraph"/>
        <w:numPr>
          <w:ilvl w:val="0"/>
          <w:numId w:val="184"/>
        </w:numPr>
        <w:ind w:left="567" w:hanging="567"/>
      </w:pPr>
      <w:r w:rsidRPr="00F42153">
        <w:t>Fl-aħħar nett, il-KESE jħeġġeġ lill-Kummissjoni biex tistudja l-aspetti fiskali relatati mal-attività tal-pjattaformi onlajn, biex jiġu miġġielda prattiki li jostakolaw il-kundizzjonijiet ekwivalenti ta’ kompetizzjoni.</w:t>
      </w:r>
    </w:p>
    <w:p w:rsidR="00864DC6" w:rsidRPr="00F42153" w:rsidRDefault="00864DC6" w:rsidP="009E51E7">
      <w:pPr>
        <w:rPr>
          <w:highlight w:val="yellow"/>
        </w:rPr>
      </w:pPr>
    </w:p>
    <w:p w:rsidR="00864DC6" w:rsidRPr="00F42153" w:rsidRDefault="00864DC6" w:rsidP="009E51E7">
      <w:pPr>
        <w:tabs>
          <w:tab w:val="left" w:pos="1080"/>
        </w:tabs>
        <w:rPr>
          <w:i/>
        </w:rPr>
      </w:pPr>
      <w:r w:rsidRPr="00F42153">
        <w:rPr>
          <w:b/>
          <w:i/>
        </w:rPr>
        <w:t>Kuntatt:</w:t>
      </w:r>
      <w:r w:rsidR="00A44855" w:rsidRPr="00F42153">
        <w:rPr>
          <w:b/>
          <w:i/>
        </w:rPr>
        <w:t xml:space="preserve"> </w:t>
      </w:r>
      <w:r w:rsidR="00B87BF9" w:rsidRPr="00F42153">
        <w:rPr>
          <w:b/>
          <w:i/>
        </w:rPr>
        <w:t xml:space="preserve"> </w:t>
      </w:r>
      <w:r w:rsidRPr="00F42153">
        <w:rPr>
          <w:i/>
        </w:rPr>
        <w:t>Erika Paulinova</w:t>
      </w:r>
    </w:p>
    <w:p w:rsidR="00B234E3" w:rsidRPr="00F42153" w:rsidRDefault="00864DC6" w:rsidP="009E51E7">
      <w:pPr>
        <w:tabs>
          <w:tab w:val="left" w:pos="1080"/>
        </w:tabs>
      </w:pPr>
      <w:r w:rsidRPr="00F42153">
        <w:tab/>
      </w:r>
      <w:r w:rsidRPr="00F42153">
        <w:rPr>
          <w:i/>
        </w:rPr>
        <w:t xml:space="preserve">(Tel.: 00 32 2 546 84 57 – indirizz elettroniku: </w:t>
      </w:r>
      <w:hyperlink r:id="rId44">
        <w:r w:rsidRPr="00F42153">
          <w:rPr>
            <w:rStyle w:val="Hyperlink"/>
            <w:i/>
          </w:rPr>
          <w:t>Erika.Paulinova@eesc.europa.eu</w:t>
        </w:r>
      </w:hyperlink>
      <w:r w:rsidRPr="00F42153">
        <w:rPr>
          <w:i/>
        </w:rPr>
        <w:t>)</w:t>
      </w:r>
    </w:p>
    <w:p w:rsidR="00B234E3" w:rsidRPr="00F42153" w:rsidRDefault="00B234E3" w:rsidP="009E51E7"/>
    <w:p w:rsidR="00B234E3" w:rsidRPr="00F42153" w:rsidRDefault="00B234E3" w:rsidP="009E51E7">
      <w:pPr>
        <w:pStyle w:val="Heading1"/>
      </w:pPr>
      <w:bookmarkStart w:id="45" w:name="_Toc469404921"/>
      <w:bookmarkStart w:id="46" w:name="_Toc471372534"/>
      <w:r w:rsidRPr="00F42153">
        <w:rPr>
          <w:b/>
        </w:rPr>
        <w:t>RELAZZJONIJIET ESTERNI</w:t>
      </w:r>
      <w:bookmarkEnd w:id="45"/>
      <w:bookmarkEnd w:id="46"/>
    </w:p>
    <w:p w:rsidR="00156950" w:rsidRPr="00F42153" w:rsidRDefault="00156950" w:rsidP="009E51E7"/>
    <w:p w:rsidR="008B7E27" w:rsidRPr="00F42153" w:rsidRDefault="008B7E27" w:rsidP="009E51E7">
      <w:pPr>
        <w:ind w:left="-567"/>
      </w:pPr>
    </w:p>
    <w:p w:rsidR="008B7E27" w:rsidRPr="00F42153" w:rsidRDefault="008B7E27" w:rsidP="009E51E7"/>
    <w:p w:rsidR="00156950" w:rsidRPr="00F42153" w:rsidRDefault="00156950" w:rsidP="009E51E7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i/>
          <w:spacing w:val="-2"/>
          <w:sz w:val="28"/>
          <w:szCs w:val="28"/>
        </w:rPr>
      </w:pPr>
      <w:r w:rsidRPr="00F42153">
        <w:rPr>
          <w:b/>
          <w:i/>
          <w:spacing w:val="-2"/>
          <w:sz w:val="28"/>
        </w:rPr>
        <w:t>It-tisħiħ tar-relazzjonijiet kummerċjali bilaterali bejn l-UE u t-Turkija u l-modernizzazzjoni tal-Unjoni Doganali</w:t>
      </w:r>
    </w:p>
    <w:p w:rsidR="00156950" w:rsidRPr="00F42153" w:rsidRDefault="00156950" w:rsidP="009E51E7"/>
    <w:p w:rsidR="00156950" w:rsidRPr="00F42153" w:rsidRDefault="00156950" w:rsidP="009E51E7">
      <w:pPr>
        <w:tabs>
          <w:tab w:val="left" w:pos="1980"/>
        </w:tabs>
      </w:pPr>
      <w:r w:rsidRPr="00F42153">
        <w:rPr>
          <w:b/>
        </w:rPr>
        <w:t>Relatur:</w:t>
      </w:r>
      <w:r w:rsidRPr="00F42153">
        <w:tab/>
        <w:t>Dimitris DIMITRIADIS (Min Iħaddem – EL)</w:t>
      </w:r>
    </w:p>
    <w:p w:rsidR="00156950" w:rsidRPr="00F42153" w:rsidRDefault="00156950" w:rsidP="009E51E7">
      <w:pPr>
        <w:tabs>
          <w:tab w:val="left" w:pos="1980"/>
        </w:tabs>
        <w:rPr>
          <w:highlight w:val="yellow"/>
        </w:rPr>
      </w:pPr>
    </w:p>
    <w:p w:rsidR="00156950" w:rsidRPr="00F42153" w:rsidRDefault="00156950" w:rsidP="009E51E7">
      <w:pPr>
        <w:tabs>
          <w:tab w:val="left" w:pos="1980"/>
        </w:tabs>
      </w:pPr>
      <w:r w:rsidRPr="00F42153">
        <w:rPr>
          <w:b/>
        </w:rPr>
        <w:t>Opinjoni:</w:t>
      </w:r>
      <w:r w:rsidRPr="00F42153">
        <w:tab/>
        <w:t>EESC-2016-03440-00-00-AC-TRA</w:t>
      </w:r>
    </w:p>
    <w:p w:rsidR="00156950" w:rsidRPr="00F42153" w:rsidRDefault="00156950" w:rsidP="009E51E7"/>
    <w:p w:rsidR="00156950" w:rsidRPr="00F42153" w:rsidRDefault="00156950" w:rsidP="009E51E7">
      <w:pPr>
        <w:rPr>
          <w:b/>
        </w:rPr>
      </w:pPr>
      <w:r w:rsidRPr="00F42153">
        <w:rPr>
          <w:b/>
        </w:rPr>
        <w:t>Punti importanti</w:t>
      </w:r>
    </w:p>
    <w:p w:rsidR="00156950" w:rsidRPr="00F42153" w:rsidRDefault="00156950" w:rsidP="009E51E7"/>
    <w:p w:rsidR="008B7E27" w:rsidRPr="00F42153" w:rsidRDefault="008B7E27" w:rsidP="009E51E7">
      <w:pPr>
        <w:ind w:left="-567"/>
      </w:pPr>
    </w:p>
    <w:p w:rsidR="008B7E27" w:rsidRPr="00F42153" w:rsidRDefault="008B7E27" w:rsidP="009E51E7"/>
    <w:p w:rsidR="00156950" w:rsidRPr="00F42153" w:rsidRDefault="00156950" w:rsidP="009E51E7">
      <w:r w:rsidRPr="00F42153">
        <w:t>Il-KESE huwa tal-fehma li t-Turkija tibqa’ msieħeb importanti ħafna u li teżisti r-rieda politika meħtieġa biex jiżdiedu l-livelli ta’ kooperazzjoni, sakemm jiġu żgurati kontinwament l-osservanza tal-valuri fundamentali Ewropej u l-prinċipji tad-demokrazija, tal-istat tad-dritt u tad-drittijiet tal-bniedem.</w:t>
      </w:r>
    </w:p>
    <w:p w:rsidR="00156950" w:rsidRPr="00F42153" w:rsidRDefault="00156950" w:rsidP="009E51E7"/>
    <w:p w:rsidR="00156950" w:rsidRPr="00F42153" w:rsidRDefault="00156950" w:rsidP="009E51E7">
      <w:r w:rsidRPr="00F42153">
        <w:t>Il-KESE jemmen li l-iżviluppi li għaddejjin bħalissa wasslu għall-obsolenza tal-ftehim attwali dwar l-Unjoni Doganali, u li l-partijiet għall-ftehim għandhom jibdew negozjati serji dwar it-tisħiħ tar-rabtiet ekonomiċi tagħhom billi jistabbilixxu tip ġdid ta’ ftehim kummerċjali li jirrifletti l-bżonnijiet attwali. L-aġġustamenti riċenti u l-aħjar prattiki implimentati f’diversi ftehimiet kummerċjali ttrasformaw il-mudelli għas-sostenibbiltà, it-trasparenza u l-involviment tal-imsieħba soċjali u tas-soċjetà ċivili fi ftehimiet kummerċjali internazzjonali.</w:t>
      </w:r>
    </w:p>
    <w:p w:rsidR="00156950" w:rsidRPr="00F42153" w:rsidRDefault="00156950" w:rsidP="009E51E7"/>
    <w:p w:rsidR="00156950" w:rsidRPr="00F42153" w:rsidRDefault="00156950" w:rsidP="009E51E7">
      <w:r w:rsidRPr="00F42153">
        <w:t>Il-KESE jipproponi li dawn l-oqsma jiġu inklużi fil-qafas regolatorju tal-ftehim il-ġdid:</w:t>
      </w:r>
    </w:p>
    <w:p w:rsidR="00156950" w:rsidRPr="00F42153" w:rsidRDefault="00156950" w:rsidP="009E51E7"/>
    <w:p w:rsidR="00156950" w:rsidRPr="00F42153" w:rsidRDefault="00156950" w:rsidP="009E51E7">
      <w:pPr>
        <w:numPr>
          <w:ilvl w:val="0"/>
          <w:numId w:val="199"/>
        </w:numPr>
        <w:autoSpaceDE w:val="0"/>
        <w:autoSpaceDN w:val="0"/>
        <w:adjustRightInd w:val="0"/>
        <w:ind w:left="567" w:hanging="567"/>
      </w:pPr>
      <w:r w:rsidRPr="00F42153">
        <w:t>l-agrikoltura (flimkien mar-rekwiżiti kollha stipulati fl-opinjoni)</w:t>
      </w:r>
    </w:p>
    <w:p w:rsidR="00156950" w:rsidRPr="00F42153" w:rsidRDefault="00156950" w:rsidP="009E51E7">
      <w:pPr>
        <w:numPr>
          <w:ilvl w:val="0"/>
          <w:numId w:val="200"/>
        </w:numPr>
        <w:autoSpaceDE w:val="0"/>
        <w:autoSpaceDN w:val="0"/>
        <w:adjustRightInd w:val="0"/>
        <w:ind w:left="567" w:hanging="567"/>
      </w:pPr>
      <w:r w:rsidRPr="00F42153">
        <w:t>is-servizzi</w:t>
      </w:r>
    </w:p>
    <w:p w:rsidR="00156950" w:rsidRPr="00F42153" w:rsidRDefault="00156950" w:rsidP="009E51E7">
      <w:pPr>
        <w:numPr>
          <w:ilvl w:val="0"/>
          <w:numId w:val="200"/>
        </w:numPr>
        <w:autoSpaceDE w:val="0"/>
        <w:autoSpaceDN w:val="0"/>
        <w:adjustRightInd w:val="0"/>
        <w:ind w:left="567" w:hanging="567"/>
      </w:pPr>
      <w:r w:rsidRPr="00F42153">
        <w:t>l-akkwist pubbliku</w:t>
      </w:r>
    </w:p>
    <w:p w:rsidR="00156950" w:rsidRPr="00F42153" w:rsidRDefault="00156950" w:rsidP="009E51E7">
      <w:pPr>
        <w:numPr>
          <w:ilvl w:val="0"/>
          <w:numId w:val="201"/>
        </w:numPr>
        <w:autoSpaceDE w:val="0"/>
        <w:autoSpaceDN w:val="0"/>
        <w:adjustRightInd w:val="0"/>
        <w:ind w:left="567" w:hanging="567"/>
      </w:pPr>
      <w:r w:rsidRPr="00F42153">
        <w:lastRenderedPageBreak/>
        <w:t>il-prodotti mhux ipproċessati u l-materja prima</w:t>
      </w:r>
    </w:p>
    <w:p w:rsidR="00156950" w:rsidRPr="00F42153" w:rsidRDefault="00156950" w:rsidP="009E51E7">
      <w:pPr>
        <w:numPr>
          <w:ilvl w:val="0"/>
          <w:numId w:val="201"/>
        </w:numPr>
        <w:autoSpaceDE w:val="0"/>
        <w:autoSpaceDN w:val="0"/>
        <w:adjustRightInd w:val="0"/>
        <w:ind w:left="567" w:hanging="567"/>
      </w:pPr>
      <w:r w:rsidRPr="00F42153">
        <w:t>il-protezzjoni tal-konsumatur</w:t>
      </w:r>
    </w:p>
    <w:p w:rsidR="00156950" w:rsidRPr="00F42153" w:rsidRDefault="00156950" w:rsidP="009E51E7">
      <w:pPr>
        <w:numPr>
          <w:ilvl w:val="0"/>
          <w:numId w:val="201"/>
        </w:numPr>
        <w:autoSpaceDE w:val="0"/>
        <w:autoSpaceDN w:val="0"/>
        <w:adjustRightInd w:val="0"/>
        <w:ind w:left="567" w:hanging="567"/>
      </w:pPr>
      <w:r w:rsidRPr="00F42153">
        <w:t>il-protezzjoni ambjentali u l-iżvilupp sostenibbli</w:t>
      </w:r>
    </w:p>
    <w:p w:rsidR="00156950" w:rsidRPr="00F42153" w:rsidRDefault="00156950" w:rsidP="009E51E7">
      <w:pPr>
        <w:numPr>
          <w:ilvl w:val="0"/>
          <w:numId w:val="201"/>
        </w:numPr>
        <w:autoSpaceDE w:val="0"/>
        <w:autoSpaceDN w:val="0"/>
        <w:adjustRightInd w:val="0"/>
        <w:ind w:left="567" w:hanging="567"/>
      </w:pPr>
      <w:r w:rsidRPr="00F42153">
        <w:t>l-ekwivalenza tar-reġimi regolatorji għal miżuri veterinarji, sanitarji u fitosanitarji u tal-politika dwar is-sikurezza tal-ikel</w:t>
      </w:r>
    </w:p>
    <w:p w:rsidR="00156950" w:rsidRPr="00F42153" w:rsidRDefault="00156950" w:rsidP="009E51E7">
      <w:pPr>
        <w:numPr>
          <w:ilvl w:val="0"/>
          <w:numId w:val="201"/>
        </w:numPr>
        <w:autoSpaceDE w:val="0"/>
        <w:autoSpaceDN w:val="0"/>
        <w:adjustRightInd w:val="0"/>
        <w:ind w:left="567" w:hanging="567"/>
      </w:pPr>
      <w:r w:rsidRPr="00F42153">
        <w:t>il-protezzjoni effettiva tad-drittijiet tax-xogħol u impjiegi deċenti</w:t>
      </w:r>
    </w:p>
    <w:p w:rsidR="00156950" w:rsidRPr="00F42153" w:rsidRDefault="00156950" w:rsidP="009E51E7">
      <w:pPr>
        <w:numPr>
          <w:ilvl w:val="0"/>
          <w:numId w:val="201"/>
        </w:numPr>
        <w:autoSpaceDE w:val="0"/>
        <w:autoSpaceDN w:val="0"/>
        <w:adjustRightInd w:val="0"/>
        <w:ind w:left="567" w:hanging="567"/>
      </w:pPr>
      <w:r w:rsidRPr="00F42153">
        <w:t>il-protezzjoni tas-saħħa u s-sigurtà fuq il-post tax-xogħol</w:t>
      </w:r>
    </w:p>
    <w:p w:rsidR="00156950" w:rsidRPr="00F42153" w:rsidRDefault="00156950" w:rsidP="009E51E7">
      <w:pPr>
        <w:numPr>
          <w:ilvl w:val="0"/>
          <w:numId w:val="201"/>
        </w:numPr>
        <w:autoSpaceDE w:val="0"/>
        <w:autoSpaceDN w:val="0"/>
        <w:adjustRightInd w:val="0"/>
        <w:ind w:left="567" w:hanging="567"/>
      </w:pPr>
      <w:r w:rsidRPr="00F42153">
        <w:t>l-iffaċilitar tal-kummerċ elettroniku</w:t>
      </w:r>
    </w:p>
    <w:p w:rsidR="00156950" w:rsidRPr="00F42153" w:rsidRDefault="00156950" w:rsidP="009E51E7">
      <w:pPr>
        <w:numPr>
          <w:ilvl w:val="0"/>
          <w:numId w:val="201"/>
        </w:numPr>
        <w:autoSpaceDE w:val="0"/>
        <w:autoSpaceDN w:val="0"/>
        <w:adjustRightInd w:val="0"/>
        <w:ind w:left="567" w:hanging="567"/>
      </w:pPr>
      <w:r w:rsidRPr="00F42153">
        <w:t>il-politika tal-enerġija u s-sigurtà tal-enerġija</w:t>
      </w:r>
    </w:p>
    <w:p w:rsidR="00156950" w:rsidRPr="00F42153" w:rsidRDefault="00156950" w:rsidP="009E51E7">
      <w:pPr>
        <w:numPr>
          <w:ilvl w:val="0"/>
          <w:numId w:val="201"/>
        </w:numPr>
        <w:autoSpaceDE w:val="0"/>
        <w:autoSpaceDN w:val="0"/>
        <w:adjustRightInd w:val="0"/>
        <w:ind w:left="567" w:hanging="567"/>
      </w:pPr>
      <w:r w:rsidRPr="00F42153">
        <w:t>il-promozzjoni tal-innovazzjoni u l-protezzjoni tal-proprjetà intellettwali</w:t>
      </w:r>
    </w:p>
    <w:p w:rsidR="00156950" w:rsidRPr="00F42153" w:rsidRDefault="00156950" w:rsidP="009E51E7">
      <w:pPr>
        <w:numPr>
          <w:ilvl w:val="0"/>
          <w:numId w:val="201"/>
        </w:numPr>
        <w:autoSpaceDE w:val="0"/>
        <w:autoSpaceDN w:val="0"/>
        <w:adjustRightInd w:val="0"/>
        <w:ind w:left="567" w:hanging="567"/>
      </w:pPr>
      <w:r w:rsidRPr="00F42153">
        <w:t>il-ġlieda kontra l-korruzzjoni u l-ħasil tal-flus</w:t>
      </w:r>
    </w:p>
    <w:p w:rsidR="00156950" w:rsidRPr="00F42153" w:rsidRDefault="00156950" w:rsidP="009E51E7">
      <w:pPr>
        <w:numPr>
          <w:ilvl w:val="0"/>
          <w:numId w:val="201"/>
        </w:numPr>
        <w:autoSpaceDE w:val="0"/>
        <w:autoSpaceDN w:val="0"/>
        <w:adjustRightInd w:val="0"/>
        <w:ind w:left="567" w:hanging="567"/>
      </w:pPr>
      <w:r w:rsidRPr="00F42153">
        <w:t>inċentivi aħjar għall-SMEs</w:t>
      </w:r>
    </w:p>
    <w:p w:rsidR="00156950" w:rsidRPr="00F42153" w:rsidRDefault="00156950" w:rsidP="009E51E7">
      <w:pPr>
        <w:numPr>
          <w:ilvl w:val="0"/>
          <w:numId w:val="201"/>
        </w:numPr>
        <w:autoSpaceDE w:val="0"/>
        <w:autoSpaceDN w:val="0"/>
        <w:adjustRightInd w:val="0"/>
        <w:ind w:left="567" w:hanging="567"/>
      </w:pPr>
      <w:r w:rsidRPr="00F42153">
        <w:t>proċeduri amministrattivi semplifikati u spejjeż amministrattivi mnaqqsa</w:t>
      </w:r>
    </w:p>
    <w:p w:rsidR="00156950" w:rsidRPr="00F42153" w:rsidRDefault="00156950" w:rsidP="009E51E7">
      <w:pPr>
        <w:numPr>
          <w:ilvl w:val="0"/>
          <w:numId w:val="201"/>
        </w:numPr>
        <w:autoSpaceDE w:val="0"/>
        <w:autoSpaceDN w:val="0"/>
        <w:adjustRightInd w:val="0"/>
        <w:ind w:left="567" w:hanging="567"/>
      </w:pPr>
      <w:r w:rsidRPr="00F42153">
        <w:t>l-investiment u l-aġġornar tal-leġislazzjoni dwar l-investiment bl-għan li jiġu protetti l-investituri, u l-introduzzjoni ta’ proċedura imparzjali għas-soluzzjoni tat-tilwim;</w:t>
      </w:r>
    </w:p>
    <w:p w:rsidR="00156950" w:rsidRPr="00F42153" w:rsidRDefault="00156950" w:rsidP="009E51E7">
      <w:pPr>
        <w:numPr>
          <w:ilvl w:val="0"/>
          <w:numId w:val="201"/>
        </w:numPr>
        <w:autoSpaceDE w:val="0"/>
        <w:autoSpaceDN w:val="0"/>
        <w:adjustRightInd w:val="0"/>
        <w:ind w:left="567" w:hanging="567"/>
      </w:pPr>
      <w:r w:rsidRPr="00F42153">
        <w:t>it-titjib tal-proċedura għat-traspożizzjoni u l-inkorporazzjoni tal-leġislazzjoni Ewropea fis-sistema legali Torka</w:t>
      </w:r>
    </w:p>
    <w:p w:rsidR="00156950" w:rsidRPr="00F42153" w:rsidRDefault="00156950" w:rsidP="009E51E7">
      <w:pPr>
        <w:numPr>
          <w:ilvl w:val="0"/>
          <w:numId w:val="201"/>
        </w:numPr>
        <w:autoSpaceDE w:val="0"/>
        <w:autoSpaceDN w:val="0"/>
        <w:adjustRightInd w:val="0"/>
        <w:ind w:left="567" w:hanging="567"/>
      </w:pPr>
      <w:r w:rsidRPr="00F42153">
        <w:t>aktar dispożizzjonijiet robusti biex jiżguraw li l-kontenut tal-ftehim rivedut u d-dispożizzjonijiet ta’ implimentazzjoni jkunu konformi mal-</w:t>
      </w:r>
      <w:r w:rsidRPr="00F42153">
        <w:rPr>
          <w:i/>
        </w:rPr>
        <w:t>acquis</w:t>
      </w:r>
      <w:r w:rsidRPr="00F42153">
        <w:t xml:space="preserve"> tal-UE.</w:t>
      </w:r>
    </w:p>
    <w:p w:rsidR="00156950" w:rsidRPr="00F42153" w:rsidRDefault="00156950" w:rsidP="009E51E7"/>
    <w:p w:rsidR="00156950" w:rsidRPr="00F42153" w:rsidRDefault="00156950" w:rsidP="009E51E7">
      <w:r w:rsidRPr="00F42153">
        <w:t>Il-KESE jemmen li kull tip ta' ftehim kummerċjali bejn l-UE u t-Turkija jkollu jinkludi konsultazzjoni effettiva u l-inklużjoni tal-imsieħba soċjali (l-impjegaturi u l-impjegati) u tal-organizzazzjonijiet tas-soċjetà ċivili kemm fl-istadju tan-negozjati kif ukoll f'dak tal-implimentazzjoni.</w:t>
      </w:r>
    </w:p>
    <w:p w:rsidR="00156950" w:rsidRPr="00F42153" w:rsidRDefault="00156950" w:rsidP="009E51E7"/>
    <w:p w:rsidR="00156950" w:rsidRPr="00F42153" w:rsidRDefault="00156950" w:rsidP="009E51E7">
      <w:pPr>
        <w:tabs>
          <w:tab w:val="left" w:pos="1080"/>
        </w:tabs>
        <w:rPr>
          <w:i/>
        </w:rPr>
      </w:pPr>
      <w:r w:rsidRPr="00F42153">
        <w:rPr>
          <w:b/>
          <w:i/>
        </w:rPr>
        <w:t>Kuntatt:</w:t>
      </w:r>
      <w:r w:rsidR="00A44855" w:rsidRPr="00F42153">
        <w:rPr>
          <w:b/>
          <w:i/>
        </w:rPr>
        <w:t xml:space="preserve"> </w:t>
      </w:r>
      <w:r w:rsidR="00BE7B45" w:rsidRPr="00F42153">
        <w:rPr>
          <w:b/>
          <w:i/>
        </w:rPr>
        <w:t xml:space="preserve"> </w:t>
      </w:r>
      <w:r w:rsidRPr="00F42153">
        <w:rPr>
          <w:i/>
        </w:rPr>
        <w:t>David Hoic</w:t>
      </w:r>
    </w:p>
    <w:p w:rsidR="00156950" w:rsidRPr="00F42153" w:rsidRDefault="00156950" w:rsidP="009E51E7">
      <w:pPr>
        <w:tabs>
          <w:tab w:val="left" w:pos="1080"/>
        </w:tabs>
        <w:rPr>
          <w:i/>
          <w:iCs/>
        </w:rPr>
      </w:pPr>
      <w:r w:rsidRPr="00F42153">
        <w:tab/>
      </w:r>
      <w:r w:rsidRPr="00F42153">
        <w:rPr>
          <w:i/>
        </w:rPr>
        <w:t xml:space="preserve">(Tel.: 00 32 2 546 90 69 – indirizz elettroniku: </w:t>
      </w:r>
      <w:hyperlink r:id="rId45">
        <w:r w:rsidRPr="00F42153">
          <w:rPr>
            <w:rStyle w:val="Hyperlink"/>
            <w:i/>
          </w:rPr>
          <w:t>David.Hoic@eesc.europa.eu</w:t>
        </w:r>
      </w:hyperlink>
      <w:r w:rsidRPr="00F42153">
        <w:rPr>
          <w:i/>
        </w:rPr>
        <w:t>)</w:t>
      </w:r>
    </w:p>
    <w:p w:rsidR="00156950" w:rsidRPr="00F42153" w:rsidRDefault="00156950" w:rsidP="009E51E7"/>
    <w:p w:rsidR="008B7E27" w:rsidRPr="00F42153" w:rsidRDefault="008B7E27" w:rsidP="009E51E7">
      <w:pPr>
        <w:ind w:left="-567"/>
      </w:pPr>
    </w:p>
    <w:p w:rsidR="008B7E27" w:rsidRPr="00F42153" w:rsidRDefault="008B7E27" w:rsidP="009E51E7"/>
    <w:p w:rsidR="00156950" w:rsidRPr="00F42153" w:rsidRDefault="00156950" w:rsidP="009E51E7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i/>
          <w:spacing w:val="-2"/>
          <w:sz w:val="28"/>
          <w:szCs w:val="28"/>
        </w:rPr>
      </w:pPr>
      <w:r w:rsidRPr="00F42153">
        <w:rPr>
          <w:b/>
          <w:i/>
          <w:spacing w:val="-2"/>
          <w:sz w:val="28"/>
        </w:rPr>
        <w:t>Iċ-ċaqliq sfurzat u l-iżvilupp, lejn ħajja b'dinjità: minn dipendenza fuq l-għajnuna għal ħajja indipendenti</w:t>
      </w:r>
    </w:p>
    <w:p w:rsidR="00156950" w:rsidRPr="00F42153" w:rsidRDefault="00156950" w:rsidP="009E51E7"/>
    <w:p w:rsidR="00156950" w:rsidRPr="00F42153" w:rsidRDefault="00156950" w:rsidP="009E51E7">
      <w:pPr>
        <w:tabs>
          <w:tab w:val="left" w:pos="1980"/>
        </w:tabs>
      </w:pPr>
      <w:r w:rsidRPr="00F42153">
        <w:rPr>
          <w:b/>
        </w:rPr>
        <w:t>Relatur:</w:t>
      </w:r>
      <w:r w:rsidRPr="00F42153">
        <w:tab/>
        <w:t>Michael McLOUGHLIN (Interessi Varji – IE)</w:t>
      </w:r>
    </w:p>
    <w:p w:rsidR="00156950" w:rsidRPr="00F42153" w:rsidRDefault="00156950" w:rsidP="009E51E7">
      <w:pPr>
        <w:rPr>
          <w:highlight w:val="yellow"/>
        </w:rPr>
      </w:pPr>
    </w:p>
    <w:p w:rsidR="00156950" w:rsidRPr="00F42153" w:rsidRDefault="00156950" w:rsidP="009E51E7">
      <w:pPr>
        <w:tabs>
          <w:tab w:val="left" w:pos="1980"/>
        </w:tabs>
      </w:pPr>
      <w:r w:rsidRPr="00F42153">
        <w:rPr>
          <w:b/>
        </w:rPr>
        <w:t>Opinjoni:</w:t>
      </w:r>
      <w:r w:rsidRPr="00F42153">
        <w:t xml:space="preserve"> </w:t>
      </w:r>
      <w:r w:rsidRPr="00F42153">
        <w:tab/>
        <w:t>EESC-2016-04538-00-00-AC-TRA</w:t>
      </w:r>
    </w:p>
    <w:p w:rsidR="00156950" w:rsidRPr="00F42153" w:rsidRDefault="00156950" w:rsidP="009E51E7"/>
    <w:p w:rsidR="00156950" w:rsidRPr="00F42153" w:rsidRDefault="00156950" w:rsidP="009E51E7">
      <w:pPr>
        <w:rPr>
          <w:b/>
        </w:rPr>
      </w:pPr>
      <w:r w:rsidRPr="00F42153">
        <w:rPr>
          <w:b/>
        </w:rPr>
        <w:t>Punti importanti</w:t>
      </w:r>
    </w:p>
    <w:p w:rsidR="00156950" w:rsidRPr="00F42153" w:rsidRDefault="00156950" w:rsidP="009E51E7"/>
    <w:p w:rsidR="008B7E27" w:rsidRPr="00F42153" w:rsidRDefault="008B7E27" w:rsidP="009E51E7">
      <w:pPr>
        <w:ind w:left="-567"/>
      </w:pPr>
    </w:p>
    <w:p w:rsidR="008B7E27" w:rsidRPr="00F42153" w:rsidRDefault="008B7E27" w:rsidP="009E51E7"/>
    <w:p w:rsidR="00156950" w:rsidRPr="00F42153" w:rsidRDefault="00156950" w:rsidP="009E51E7">
      <w:pPr>
        <w:pStyle w:val="Heading2"/>
        <w:numPr>
          <w:ilvl w:val="0"/>
          <w:numId w:val="202"/>
        </w:numPr>
        <w:ind w:left="567" w:hanging="567"/>
      </w:pPr>
      <w:bookmarkStart w:id="47" w:name="_Toc471372535"/>
      <w:r w:rsidRPr="00F42153">
        <w:t>Għal kull reġjun ġeografiku għandhom jitfasslu reazzjonijiet marbuta mal-iżvilupp għal ċaqliq sfurzat, filwaqt li tiġi żgurata azzjoni konġunta bejn il-Kummissjoni Ewropea u istituzzjonijiet oħrajn.</w:t>
      </w:r>
      <w:bookmarkEnd w:id="47"/>
    </w:p>
    <w:p w:rsidR="00156950" w:rsidRPr="00F42153" w:rsidRDefault="00156950" w:rsidP="009E51E7">
      <w:pPr>
        <w:pStyle w:val="Heading2"/>
        <w:numPr>
          <w:ilvl w:val="0"/>
          <w:numId w:val="202"/>
        </w:numPr>
        <w:ind w:left="567" w:hanging="567"/>
      </w:pPr>
      <w:bookmarkStart w:id="48" w:name="_Toc471372536"/>
      <w:r w:rsidRPr="00F42153">
        <w:lastRenderedPageBreak/>
        <w:t>Filwaqt li approċċ imsejjes fuq l-iżvilupp jista’ jipproduċi riżultati konsiderevoli bil-baġit attwali, għandha tibqa’ titqies il-possibbiltà tal-bżonn għal iżjed riżorsi.</w:t>
      </w:r>
      <w:bookmarkEnd w:id="48"/>
    </w:p>
    <w:p w:rsidR="00156950" w:rsidRPr="00F42153" w:rsidRDefault="00156950" w:rsidP="009E51E7">
      <w:pPr>
        <w:pStyle w:val="Heading2"/>
        <w:numPr>
          <w:ilvl w:val="0"/>
          <w:numId w:val="202"/>
        </w:numPr>
        <w:ind w:left="567" w:hanging="567"/>
      </w:pPr>
      <w:bookmarkStart w:id="49" w:name="_Toc471372537"/>
      <w:r w:rsidRPr="00F42153">
        <w:t>Is-soċjetà ċivili, l-utenti aħħarin, l-imsieħba fl-iżvilupp u l-NGOs għandhom jiġu involuti fl-implimentazzjoni u biex il-Komunikazzjoni tal-Kummissjoni tkun operattiva. Għandhom jiġu msaħħa u mtejba strutturi u proċessi ta’ djalogu soċjali u ċivili fil-pajjiżi msieħba u ospitanti sabiex jgħinu fl-implimentazzjoni tal-Komunikazzjoni.</w:t>
      </w:r>
      <w:bookmarkEnd w:id="49"/>
    </w:p>
    <w:p w:rsidR="00156950" w:rsidRPr="00F42153" w:rsidRDefault="00156950" w:rsidP="009E51E7">
      <w:pPr>
        <w:pStyle w:val="Heading2"/>
        <w:numPr>
          <w:ilvl w:val="0"/>
          <w:numId w:val="202"/>
        </w:numPr>
        <w:ind w:left="567" w:hanging="567"/>
      </w:pPr>
      <w:bookmarkStart w:id="50" w:name="_Toc471372538"/>
      <w:r w:rsidRPr="00F42153">
        <w:t>L-intraprenditorija fir-reġjuni affettwati għandha tiġi appoġġjata u żviluppata bħala triq ta’ żvilupp fattibbli għal ħafna persuni spostati b’mod furzat.</w:t>
      </w:r>
      <w:bookmarkEnd w:id="50"/>
    </w:p>
    <w:p w:rsidR="00156950" w:rsidRPr="00F42153" w:rsidRDefault="00156950" w:rsidP="009E51E7">
      <w:pPr>
        <w:pStyle w:val="Heading2"/>
        <w:numPr>
          <w:ilvl w:val="0"/>
          <w:numId w:val="202"/>
        </w:numPr>
        <w:ind w:left="567" w:hanging="567"/>
      </w:pPr>
      <w:bookmarkStart w:id="51" w:name="_Toc471372539"/>
      <w:r w:rsidRPr="00F42153">
        <w:t>L-edukazzjoni u t-taħriġ li jingħataw għandhom ikunu bbażati fuq approċċ ta’ tagħlim tul il-ħajja. Għandha titqies il-possibbiltà li jiġu offruti programmi tal-UE għal persuni spostati b'mod furzati.</w:t>
      </w:r>
      <w:bookmarkEnd w:id="51"/>
    </w:p>
    <w:p w:rsidR="00156950" w:rsidRPr="00F42153" w:rsidRDefault="00156950" w:rsidP="009E51E7">
      <w:pPr>
        <w:pStyle w:val="Heading2"/>
        <w:numPr>
          <w:ilvl w:val="0"/>
          <w:numId w:val="202"/>
        </w:numPr>
        <w:ind w:left="567" w:hanging="567"/>
      </w:pPr>
      <w:bookmarkStart w:id="52" w:name="_Toc471372540"/>
      <w:r w:rsidRPr="00F42153">
        <w:t>Għandhom jiġu żviluppati approċċi apposta li jindirizzaw kwistjonijiet ewlenin għan-nisa u ż-żgħażagħ. Dawn il-gruppi għandhom jiġu kkonsultati u involuti f’kull implimentazzjoni. Għandha tingħata wkoll attenzjoni partikolari għall-kundizzjonijiet ta’ saħħa mentali tal-persuni spostati b’mod furzat.</w:t>
      </w:r>
      <w:bookmarkEnd w:id="52"/>
    </w:p>
    <w:p w:rsidR="00156950" w:rsidRPr="00F42153" w:rsidRDefault="00156950" w:rsidP="009E51E7">
      <w:pPr>
        <w:pStyle w:val="Heading2"/>
        <w:numPr>
          <w:ilvl w:val="0"/>
          <w:numId w:val="202"/>
        </w:numPr>
        <w:ind w:left="567" w:hanging="567"/>
      </w:pPr>
      <w:bookmarkStart w:id="53" w:name="_Toc471372541"/>
      <w:r w:rsidRPr="00F42153">
        <w:t>Fl-applikazzjoni ta’ approċċ ta’ żvilupp għandhom jiġu applikati l-ogħla standards ta’ responsabbiltà u trasparenza.</w:t>
      </w:r>
      <w:bookmarkEnd w:id="53"/>
    </w:p>
    <w:p w:rsidR="00156950" w:rsidRPr="00F42153" w:rsidRDefault="00156950" w:rsidP="009E51E7"/>
    <w:p w:rsidR="00156950" w:rsidRPr="00F42153" w:rsidRDefault="00156950" w:rsidP="009E51E7">
      <w:pPr>
        <w:tabs>
          <w:tab w:val="left" w:pos="1080"/>
        </w:tabs>
        <w:rPr>
          <w:i/>
        </w:rPr>
      </w:pPr>
      <w:r w:rsidRPr="00F42153">
        <w:rPr>
          <w:b/>
          <w:i/>
        </w:rPr>
        <w:t>Kuntatt:</w:t>
      </w:r>
      <w:r w:rsidR="00A44855" w:rsidRPr="00F42153">
        <w:rPr>
          <w:b/>
          <w:i/>
        </w:rPr>
        <w:t xml:space="preserve"> </w:t>
      </w:r>
      <w:r w:rsidR="006C2FE3" w:rsidRPr="00F42153">
        <w:rPr>
          <w:b/>
          <w:i/>
        </w:rPr>
        <w:t xml:space="preserve"> </w:t>
      </w:r>
      <w:r w:rsidRPr="00F42153">
        <w:rPr>
          <w:i/>
        </w:rPr>
        <w:t>Rafael Bellon Gomez</w:t>
      </w:r>
    </w:p>
    <w:p w:rsidR="00156950" w:rsidRPr="00F42153" w:rsidRDefault="00156950" w:rsidP="009E51E7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F42153">
        <w:tab/>
      </w:r>
      <w:r w:rsidRPr="00F42153">
        <w:rPr>
          <w:i/>
        </w:rPr>
        <w:t xml:space="preserve">(Tel.: 00 32 2 546 90 95 – indirizz elettroniku: </w:t>
      </w:r>
      <w:hyperlink r:id="rId46">
        <w:r w:rsidRPr="00F42153">
          <w:rPr>
            <w:rStyle w:val="Hyperlink"/>
            <w:i/>
          </w:rPr>
          <w:t>Rafael.BellonGomez@eesc.europa.eu</w:t>
        </w:r>
      </w:hyperlink>
      <w:r w:rsidRPr="00F42153">
        <w:rPr>
          <w:i/>
        </w:rPr>
        <w:t>)</w:t>
      </w:r>
    </w:p>
    <w:p w:rsidR="00156950" w:rsidRPr="00F42153" w:rsidRDefault="00156950" w:rsidP="009E51E7"/>
    <w:p w:rsidR="008B7E27" w:rsidRPr="00F42153" w:rsidRDefault="008B7E27" w:rsidP="009E51E7">
      <w:pPr>
        <w:ind w:left="-567"/>
      </w:pPr>
    </w:p>
    <w:p w:rsidR="008B7E27" w:rsidRPr="00F42153" w:rsidRDefault="008B7E27" w:rsidP="009E51E7"/>
    <w:p w:rsidR="00156950" w:rsidRPr="00F42153" w:rsidRDefault="00156950" w:rsidP="009E51E7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i/>
          <w:spacing w:val="-2"/>
          <w:sz w:val="28"/>
          <w:szCs w:val="28"/>
        </w:rPr>
      </w:pPr>
      <w:r w:rsidRPr="00F42153">
        <w:rPr>
          <w:b/>
          <w:i/>
          <w:spacing w:val="-2"/>
          <w:sz w:val="28"/>
        </w:rPr>
        <w:t>Politika dwar l-Artiku</w:t>
      </w:r>
    </w:p>
    <w:p w:rsidR="00156950" w:rsidRPr="00F42153" w:rsidRDefault="00156950" w:rsidP="009E51E7"/>
    <w:p w:rsidR="00156950" w:rsidRPr="00F42153" w:rsidRDefault="00156950" w:rsidP="009E51E7">
      <w:pPr>
        <w:tabs>
          <w:tab w:val="left" w:pos="1980"/>
        </w:tabs>
      </w:pPr>
      <w:r w:rsidRPr="00F42153">
        <w:rPr>
          <w:b/>
        </w:rPr>
        <w:t>Relatur:</w:t>
      </w:r>
      <w:r w:rsidRPr="00F42153">
        <w:tab/>
        <w:t xml:space="preserve">Stéphane </w:t>
      </w:r>
      <w:r w:rsidR="006C2FE3" w:rsidRPr="00F42153">
        <w:t>BUFFETAUT</w:t>
      </w:r>
      <w:r w:rsidRPr="00F42153">
        <w:t xml:space="preserve"> (Min iħaddem – FR)</w:t>
      </w:r>
    </w:p>
    <w:p w:rsidR="00156950" w:rsidRPr="00F42153" w:rsidRDefault="00156950" w:rsidP="009E51E7">
      <w:pPr>
        <w:tabs>
          <w:tab w:val="left" w:pos="1980"/>
        </w:tabs>
      </w:pPr>
    </w:p>
    <w:p w:rsidR="00156950" w:rsidRPr="00F42153" w:rsidRDefault="00156950" w:rsidP="009E51E7">
      <w:pPr>
        <w:tabs>
          <w:tab w:val="left" w:pos="1980"/>
        </w:tabs>
        <w:rPr>
          <w:highlight w:val="yellow"/>
        </w:rPr>
      </w:pPr>
      <w:r w:rsidRPr="00F42153">
        <w:rPr>
          <w:b/>
        </w:rPr>
        <w:t>Opinjoni:</w:t>
      </w:r>
      <w:r w:rsidRPr="00F42153">
        <w:t xml:space="preserve"> </w:t>
      </w:r>
      <w:r w:rsidRPr="00F42153">
        <w:tab/>
        <w:t>EESC-2016-04426-00-00-AC-TRA</w:t>
      </w:r>
    </w:p>
    <w:p w:rsidR="00156950" w:rsidRPr="00F42153" w:rsidRDefault="00156950" w:rsidP="009E51E7"/>
    <w:p w:rsidR="00156950" w:rsidRPr="00F42153" w:rsidRDefault="00156950" w:rsidP="009E51E7">
      <w:pPr>
        <w:rPr>
          <w:b/>
        </w:rPr>
      </w:pPr>
      <w:r w:rsidRPr="00F42153">
        <w:rPr>
          <w:b/>
        </w:rPr>
        <w:t>Punti importanti</w:t>
      </w:r>
    </w:p>
    <w:p w:rsidR="00156950" w:rsidRPr="00F42153" w:rsidRDefault="00156950" w:rsidP="009E51E7"/>
    <w:p w:rsidR="008B7E27" w:rsidRPr="00F42153" w:rsidRDefault="008B7E27" w:rsidP="009E51E7">
      <w:pPr>
        <w:ind w:left="-567"/>
      </w:pPr>
    </w:p>
    <w:p w:rsidR="008B7E27" w:rsidRPr="00F42153" w:rsidRDefault="008B7E27" w:rsidP="009E51E7"/>
    <w:p w:rsidR="00156950" w:rsidRPr="00F42153" w:rsidRDefault="00156950" w:rsidP="009E51E7">
      <w:pPr>
        <w:numPr>
          <w:ilvl w:val="0"/>
          <w:numId w:val="203"/>
        </w:numPr>
        <w:autoSpaceDE w:val="0"/>
        <w:autoSpaceDN w:val="0"/>
        <w:adjustRightInd w:val="0"/>
        <w:ind w:left="567" w:hanging="567"/>
      </w:pPr>
      <w:r w:rsidRPr="00F42153">
        <w:t xml:space="preserve">Il-KESE jagħraf sew l-importanza tar-reġjun tal-Artiku għall-Unjoni Ewropea, u b’mod partikolari għad-Danimarka, il-Finlandja u l-Iżvezja, li huma membri tal-Kunsill tal-Artiku. Iżda huwa daqstant ieħor konxju tal-fatt li l-Unjoni Ewropea taġixxi biss bħala osservatur fil-Kunsill tal-Artiku, anke jekk </w:t>
      </w:r>
      <w:r w:rsidRPr="00F42153">
        <w:rPr>
          <w:i/>
        </w:rPr>
        <w:t>de facto</w:t>
      </w:r>
      <w:r w:rsidRPr="00F42153">
        <w:t>, setgħet tmur lil hinn mir-rwol strett ta’ osservatur.</w:t>
      </w:r>
    </w:p>
    <w:p w:rsidR="00156950" w:rsidRPr="00F42153" w:rsidRDefault="00156950" w:rsidP="009E51E7">
      <w:pPr>
        <w:numPr>
          <w:ilvl w:val="0"/>
          <w:numId w:val="203"/>
        </w:numPr>
        <w:autoSpaceDE w:val="0"/>
        <w:autoSpaceDN w:val="0"/>
        <w:adjustRightInd w:val="0"/>
        <w:ind w:left="567" w:hanging="567"/>
      </w:pPr>
      <w:r w:rsidRPr="00F42153">
        <w:t>Il-Komunikazzjoni konġunta hija bbażata fuq tliet pilastri, li huma t-tibdil fil-klima, l-iżvilupp sostenibbli u l-kooperazzjoni internazzjonali filwaqt li, min-naħa l-oħra, l-effettività tiddependi mir-riżultati ta’ din il-kooperazzjoni internazzjonali, u l-iżvilupp sostenibbli huwa l-prijorità għar-rappreżentanti tal-popli li jgħixu fir-reġjun. Fid-dawl ta’ dan, il-KESE jissuġġerixxi li tinqaleb l-ordni ta’ preżentazzjoni tal-għanijiet tal-UE għal raġunijiet ta’ leġġibbiltà u effettività, peress li l-għanijiet u l-proġetti msemmijin fid-dokument huma ta’ min ifaħħarhom u l-intenzjoni tagħhom ma tantx tista’ tiġi kkritikata.</w:t>
      </w:r>
    </w:p>
    <w:p w:rsidR="00156950" w:rsidRPr="00F42153" w:rsidRDefault="00156950" w:rsidP="009E51E7">
      <w:pPr>
        <w:numPr>
          <w:ilvl w:val="0"/>
          <w:numId w:val="203"/>
        </w:numPr>
        <w:autoSpaceDE w:val="0"/>
        <w:autoSpaceDN w:val="0"/>
        <w:adjustRightInd w:val="0"/>
        <w:ind w:left="567" w:hanging="567"/>
      </w:pPr>
      <w:r w:rsidRPr="00F42153">
        <w:lastRenderedPageBreak/>
        <w:t>Barra minn hekk, il-Kumitat jinnota li waħda mill-konsegwenzi tat-tibdil fil-klima hija li nfetħu passaġġi fuq l-ilma ġodda fit-Tramuntana, li joħolqu opportunitajiet speċifiċi għat-trasport marittimu, is-sajd, u anke għall-minjieri, li min-naħa tagħhom jistgħu jfissru żieda tar-riskju ta’ katastrofi “tal-baħar” fl-Artiku. Għalhekk jirrakkomanda li tingħata l-akbar importanza lill-kwistjonijiet ta’ sigurtà u sikurezza, mhux biss fil-qasam tat-trasport iżda wkoll f’dak tat-tħaffir, u jenfasizza li għad ma nafux il-konsegwenzi ambjentali tal-ftuħ ta’ dawn il-passaġġi navigabbli minħabba li s-silġ qed idub.</w:t>
      </w:r>
    </w:p>
    <w:p w:rsidR="00156950" w:rsidRPr="00F42153" w:rsidRDefault="00156950" w:rsidP="009E51E7">
      <w:pPr>
        <w:numPr>
          <w:ilvl w:val="0"/>
          <w:numId w:val="203"/>
        </w:numPr>
        <w:autoSpaceDE w:val="0"/>
        <w:autoSpaceDN w:val="0"/>
        <w:adjustRightInd w:val="0"/>
        <w:ind w:left="567" w:hanging="567"/>
      </w:pPr>
      <w:r w:rsidRPr="00F42153">
        <w:t>Il-KESE jisħaq dwar l-importanza li politiki Ewropej oħra – apparti l-politiki klimatiċi u ambjentali – jintegraw il-konsiderazzjonijiet marbutin mal-Artiku. Dan japplika b’mod partikolari għall-politika agrikola komuni, il-politika tas-sajd u l-politika marittima.</w:t>
      </w:r>
    </w:p>
    <w:p w:rsidR="00156950" w:rsidRPr="00F42153" w:rsidRDefault="00156950" w:rsidP="009E51E7">
      <w:pPr>
        <w:numPr>
          <w:ilvl w:val="0"/>
          <w:numId w:val="203"/>
        </w:numPr>
        <w:autoSpaceDE w:val="0"/>
        <w:autoSpaceDN w:val="0"/>
        <w:adjustRightInd w:val="0"/>
        <w:ind w:left="567" w:hanging="567"/>
      </w:pPr>
      <w:r w:rsidRPr="00F42153">
        <w:t>Il-Kumitat jenfasizza wkoll il-bżonn li jiġi żgurat li l-popolazzjoni lokali fl-Artiku tkun tista' tibbenefika mill-opportunitajiet ipprovduti mill-iżvilupp ekonomiku u soċjali sostenibbli, li l-iżjed li jsiru possibbli huwa permezz ta’ titjib fil-mezzi ta’ komunikazzjoni tanġibbli u intanġibbli. Għalhekk, il-preservazzjoni tar-reġjuni tal-Artiku u l-ġlieda kontra t-tibdil fil-klima m’għandhomx isiru mingħajr ma jitqiesu l-abitanti tiegħu jew isiru għad-detriment tagħhom. Il-KESE jitlob li s-soċjetà ċivili tkun tista’ taqdi rwol attiv favur il-promozzjoni tal-interessi u l-preokkupazzjonijiet tal-popolazzjonijiet lokali</w:t>
      </w:r>
    </w:p>
    <w:p w:rsidR="00156950" w:rsidRPr="00F42153" w:rsidRDefault="00156950" w:rsidP="009E51E7"/>
    <w:p w:rsidR="00156950" w:rsidRPr="00F42153" w:rsidRDefault="00A44855" w:rsidP="009E51E7">
      <w:pPr>
        <w:tabs>
          <w:tab w:val="left" w:pos="1080"/>
        </w:tabs>
        <w:rPr>
          <w:i/>
        </w:rPr>
      </w:pPr>
      <w:r w:rsidRPr="00F42153">
        <w:rPr>
          <w:b/>
          <w:i/>
        </w:rPr>
        <w:t xml:space="preserve">Kuntatt:  </w:t>
      </w:r>
      <w:r w:rsidR="00156950" w:rsidRPr="00F42153">
        <w:rPr>
          <w:i/>
        </w:rPr>
        <w:t>Laura Ernšteina</w:t>
      </w:r>
    </w:p>
    <w:p w:rsidR="00156950" w:rsidRPr="00F42153" w:rsidRDefault="00156950" w:rsidP="009E51E7">
      <w:pPr>
        <w:tabs>
          <w:tab w:val="left" w:pos="1080"/>
        </w:tabs>
        <w:rPr>
          <w:i/>
          <w:iCs/>
        </w:rPr>
      </w:pPr>
      <w:r w:rsidRPr="00F42153">
        <w:tab/>
      </w:r>
      <w:r w:rsidRPr="00F42153">
        <w:rPr>
          <w:i/>
        </w:rPr>
        <w:t xml:space="preserve">(Tel.: 00 32 2 546 91 94 – indirizz elettroniku: </w:t>
      </w:r>
      <w:hyperlink r:id="rId47">
        <w:r w:rsidRPr="00F42153">
          <w:rPr>
            <w:rStyle w:val="Hyperlink"/>
            <w:i/>
          </w:rPr>
          <w:t>Laura.Ernsteina@eesc.europa.eu</w:t>
        </w:r>
      </w:hyperlink>
      <w:r w:rsidRPr="00F42153">
        <w:rPr>
          <w:i/>
        </w:rPr>
        <w:t>)</w:t>
      </w:r>
    </w:p>
    <w:p w:rsidR="00156950" w:rsidRPr="00F42153" w:rsidRDefault="00156950" w:rsidP="009E51E7"/>
    <w:p w:rsidR="00156950" w:rsidRPr="00F42153" w:rsidRDefault="00156950" w:rsidP="009E51E7">
      <w:pPr>
        <w:overflowPunct w:val="0"/>
        <w:autoSpaceDE w:val="0"/>
        <w:autoSpaceDN w:val="0"/>
        <w:adjustRightInd w:val="0"/>
        <w:jc w:val="center"/>
        <w:textAlignment w:val="baseline"/>
      </w:pPr>
      <w:r w:rsidRPr="00F42153">
        <w:t>_____________</w:t>
      </w:r>
    </w:p>
    <w:sectPr w:rsidR="00156950" w:rsidRPr="00F42153" w:rsidSect="003B240A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D7" w:rsidRDefault="00B92DD7" w:rsidP="003B283B">
      <w:pPr>
        <w:spacing w:line="240" w:lineRule="auto"/>
      </w:pPr>
      <w:r>
        <w:separator/>
      </w:r>
    </w:p>
  </w:endnote>
  <w:endnote w:type="continuationSeparator" w:id="0">
    <w:p w:rsidR="00B92DD7" w:rsidRDefault="00B92DD7" w:rsidP="003B283B">
      <w:pPr>
        <w:spacing w:line="240" w:lineRule="auto"/>
      </w:pPr>
      <w:r>
        <w:continuationSeparator/>
      </w:r>
    </w:p>
  </w:endnote>
  <w:endnote w:type="continuationNotice" w:id="1">
    <w:p w:rsidR="00B92DD7" w:rsidRDefault="00B92DD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D7" w:rsidRPr="003B240A" w:rsidRDefault="00B92DD7" w:rsidP="003B24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D7" w:rsidRPr="003B240A" w:rsidRDefault="00B92DD7" w:rsidP="003B240A">
    <w:pPr>
      <w:pStyle w:val="Footer"/>
    </w:pPr>
    <w:r>
      <w:t xml:space="preserve">EESC-2016-05775-00-01-TCD-TRA (FR/EN) </w:t>
    </w:r>
    <w:r>
      <w:fldChar w:fldCharType="begin"/>
    </w:r>
    <w:r>
      <w:instrText xml:space="preserve"> PAGE  \* Arabic  \* MERGEFORMAT </w:instrText>
    </w:r>
    <w:r>
      <w:fldChar w:fldCharType="separate"/>
    </w:r>
    <w:r w:rsidR="00D56AE4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D56AE4">
        <w:rPr>
          <w:noProof/>
        </w:rPr>
        <w:instrText>34</w:instrText>
      </w:r>
    </w:fldSimple>
    <w:r>
      <w:instrText xml:space="preserve"> </w:instrText>
    </w:r>
    <w:r>
      <w:fldChar w:fldCharType="separate"/>
    </w:r>
    <w:r w:rsidR="00D56AE4">
      <w:rPr>
        <w:noProof/>
      </w:rPr>
      <w:t>34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D7" w:rsidRPr="003B240A" w:rsidRDefault="00B92DD7" w:rsidP="003B240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D7" w:rsidRPr="003B240A" w:rsidRDefault="00B92DD7" w:rsidP="003B240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D7" w:rsidRPr="003B240A" w:rsidRDefault="00B92DD7" w:rsidP="003B240A">
    <w:pPr>
      <w:pStyle w:val="Footer"/>
    </w:pPr>
    <w:r>
      <w:t xml:space="preserve">EESC-2016-05775-00-01-TCD-TRA (FR/EN) </w:t>
    </w:r>
    <w:r>
      <w:fldChar w:fldCharType="begin"/>
    </w:r>
    <w:r>
      <w:instrText xml:space="preserve"> PAGE  \* Arabic  \* MERGEFORMAT </w:instrText>
    </w:r>
    <w:r>
      <w:fldChar w:fldCharType="separate"/>
    </w:r>
    <w:r w:rsidR="00D56AE4">
      <w:rPr>
        <w:noProof/>
      </w:rPr>
      <w:t>34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D56AE4">
        <w:rPr>
          <w:noProof/>
        </w:rPr>
        <w:instrText>34</w:instrText>
      </w:r>
    </w:fldSimple>
    <w:r>
      <w:instrText xml:space="preserve"> </w:instrText>
    </w:r>
    <w:r>
      <w:fldChar w:fldCharType="separate"/>
    </w:r>
    <w:r w:rsidR="00D56AE4">
      <w:rPr>
        <w:noProof/>
      </w:rPr>
      <w:t>34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D7" w:rsidRPr="003B240A" w:rsidRDefault="00B92DD7" w:rsidP="003B2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D7" w:rsidRDefault="00B92DD7" w:rsidP="003B283B">
      <w:pPr>
        <w:spacing w:line="240" w:lineRule="auto"/>
      </w:pPr>
      <w:r>
        <w:separator/>
      </w:r>
    </w:p>
  </w:footnote>
  <w:footnote w:type="continuationSeparator" w:id="0">
    <w:p w:rsidR="00B92DD7" w:rsidRDefault="00B92DD7" w:rsidP="003B283B">
      <w:pPr>
        <w:spacing w:line="240" w:lineRule="auto"/>
      </w:pPr>
      <w:r>
        <w:continuationSeparator/>
      </w:r>
    </w:p>
  </w:footnote>
  <w:footnote w:type="continuationNotice" w:id="1">
    <w:p w:rsidR="00B92DD7" w:rsidRPr="00377A77" w:rsidRDefault="00B92DD7">
      <w:pPr>
        <w:spacing w:line="240" w:lineRule="auto"/>
        <w:rPr>
          <w:sz w:val="2"/>
          <w:szCs w:val="2"/>
        </w:rPr>
      </w:pPr>
    </w:p>
  </w:footnote>
  <w:footnote w:id="2">
    <w:p w:rsidR="00B92DD7" w:rsidRPr="00C867E0" w:rsidRDefault="00B92DD7" w:rsidP="005D28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Ir-rapport tal-ICES (Kunsill Internazzjonali għall-Esplorazzjoni tal-Baħar), Grupp ta’ Ħidma dwar il-Valutazzjoni tal-Istokkijiet Demersali fil-Baħar tat-Tramuntana u Skagerrak, imlaqqa’ f’Hamburg, il-Ġermanja, mis-26 ta’ April sal-5 ta’ Mejju 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D7" w:rsidRPr="003B240A" w:rsidRDefault="00B92DD7" w:rsidP="003B24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D7" w:rsidRPr="003B240A" w:rsidRDefault="00B92DD7" w:rsidP="003B24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D7" w:rsidRPr="003B240A" w:rsidRDefault="00B92DD7" w:rsidP="003B240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D7" w:rsidRPr="003B240A" w:rsidRDefault="00B92DD7" w:rsidP="003B240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D7" w:rsidRPr="003B240A" w:rsidRDefault="00B92DD7" w:rsidP="003B240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D7" w:rsidRPr="003B240A" w:rsidRDefault="00B92DD7" w:rsidP="003B24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F4E80BC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22578F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120606F"/>
    <w:multiLevelType w:val="hybridMultilevel"/>
    <w:tmpl w:val="A7B8F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5F46C3"/>
    <w:multiLevelType w:val="hybridMultilevel"/>
    <w:tmpl w:val="E41A6536"/>
    <w:lvl w:ilvl="0" w:tplc="2ED4D9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ED4D9A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1D87A76"/>
    <w:multiLevelType w:val="hybridMultilevel"/>
    <w:tmpl w:val="A21CBC30"/>
    <w:lvl w:ilvl="0" w:tplc="9D44E120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5A762B"/>
    <w:multiLevelType w:val="hybridMultilevel"/>
    <w:tmpl w:val="0E5C48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865E13"/>
    <w:multiLevelType w:val="hybridMultilevel"/>
    <w:tmpl w:val="6616B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9F223B"/>
    <w:multiLevelType w:val="hybridMultilevel"/>
    <w:tmpl w:val="E6C6E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B27D4F"/>
    <w:multiLevelType w:val="singleLevel"/>
    <w:tmpl w:val="B4A6EFD0"/>
    <w:lvl w:ilvl="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</w:abstractNum>
  <w:abstractNum w:abstractNumId="11">
    <w:nsid w:val="04200218"/>
    <w:multiLevelType w:val="hybridMultilevel"/>
    <w:tmpl w:val="267CD538"/>
    <w:lvl w:ilvl="0" w:tplc="2ED4D9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5530337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13">
    <w:nsid w:val="05A547D4"/>
    <w:multiLevelType w:val="hybridMultilevel"/>
    <w:tmpl w:val="B5F03246"/>
    <w:lvl w:ilvl="0" w:tplc="A630FFEE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4F2AB9"/>
    <w:multiLevelType w:val="hybridMultilevel"/>
    <w:tmpl w:val="51C09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6E4FB1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16">
    <w:nsid w:val="067F59FF"/>
    <w:multiLevelType w:val="hybridMultilevel"/>
    <w:tmpl w:val="BB3807D2"/>
    <w:lvl w:ilvl="0" w:tplc="EFA2B9F6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6896238"/>
    <w:multiLevelType w:val="hybridMultilevel"/>
    <w:tmpl w:val="69B49FE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7700152"/>
    <w:multiLevelType w:val="hybridMultilevel"/>
    <w:tmpl w:val="A4FE34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7F456CF"/>
    <w:multiLevelType w:val="hybridMultilevel"/>
    <w:tmpl w:val="733069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112CF7"/>
    <w:multiLevelType w:val="singleLevel"/>
    <w:tmpl w:val="08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1">
    <w:nsid w:val="08321BE6"/>
    <w:multiLevelType w:val="hybridMultilevel"/>
    <w:tmpl w:val="1278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8D8030E"/>
    <w:multiLevelType w:val="hybridMultilevel"/>
    <w:tmpl w:val="E342145A"/>
    <w:lvl w:ilvl="0" w:tplc="17FA3F7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93A3692"/>
    <w:multiLevelType w:val="hybridMultilevel"/>
    <w:tmpl w:val="6C9C1DAC"/>
    <w:lvl w:ilvl="0" w:tplc="CA302D1C">
      <w:start w:val="1"/>
      <w:numFmt w:val="bullet"/>
      <w:lvlRestart w:val="0"/>
      <w:lvlText w:val=""/>
      <w:lvlJc w:val="left"/>
      <w:pPr>
        <w:tabs>
          <w:tab w:val="num" w:pos="-1440"/>
        </w:tabs>
        <w:ind w:left="-1071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4">
    <w:nsid w:val="095075B1"/>
    <w:multiLevelType w:val="hybridMultilevel"/>
    <w:tmpl w:val="C7C2F962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09EA1087"/>
    <w:multiLevelType w:val="hybridMultilevel"/>
    <w:tmpl w:val="7668E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4119E1"/>
    <w:multiLevelType w:val="singleLevel"/>
    <w:tmpl w:val="080C000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</w:abstractNum>
  <w:abstractNum w:abstractNumId="27">
    <w:nsid w:val="0D6A4332"/>
    <w:multiLevelType w:val="hybridMultilevel"/>
    <w:tmpl w:val="2486AA6E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F4D3C27"/>
    <w:multiLevelType w:val="hybridMultilevel"/>
    <w:tmpl w:val="C5D874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F732E7"/>
    <w:multiLevelType w:val="hybridMultilevel"/>
    <w:tmpl w:val="EB9EA64C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10943F2E"/>
    <w:multiLevelType w:val="hybridMultilevel"/>
    <w:tmpl w:val="12964E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2DB0782"/>
    <w:multiLevelType w:val="hybridMultilevel"/>
    <w:tmpl w:val="763C60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3310316"/>
    <w:multiLevelType w:val="hybridMultilevel"/>
    <w:tmpl w:val="129E80A2"/>
    <w:lvl w:ilvl="0" w:tplc="BC7213BA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3A37D34"/>
    <w:multiLevelType w:val="hybridMultilevel"/>
    <w:tmpl w:val="30F6C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4C73A27"/>
    <w:multiLevelType w:val="hybridMultilevel"/>
    <w:tmpl w:val="4926BFF6"/>
    <w:lvl w:ilvl="0" w:tplc="3F6C8E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15656D21"/>
    <w:multiLevelType w:val="hybridMultilevel"/>
    <w:tmpl w:val="71DEAB98"/>
    <w:lvl w:ilvl="0" w:tplc="080C0001">
      <w:start w:val="1"/>
      <w:numFmt w:val="bullet"/>
      <w:lvlText w:val=""/>
      <w:lvlJc w:val="left"/>
      <w:pPr>
        <w:ind w:left="-3534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-2814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-2094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-137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-65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6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</w:abstractNum>
  <w:abstractNum w:abstractNumId="36">
    <w:nsid w:val="156B5BBE"/>
    <w:multiLevelType w:val="hybridMultilevel"/>
    <w:tmpl w:val="A2A651A0"/>
    <w:lvl w:ilvl="0" w:tplc="3F6C8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D4D9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5FE7426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38">
    <w:nsid w:val="174142D2"/>
    <w:multiLevelType w:val="hybridMultilevel"/>
    <w:tmpl w:val="450E9B76"/>
    <w:lvl w:ilvl="0" w:tplc="080C0001">
      <w:start w:val="1"/>
      <w:numFmt w:val="bullet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8971F14"/>
    <w:multiLevelType w:val="hybridMultilevel"/>
    <w:tmpl w:val="48766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9CA0797"/>
    <w:multiLevelType w:val="hybridMultilevel"/>
    <w:tmpl w:val="C68804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1B216B02"/>
    <w:multiLevelType w:val="hybridMultilevel"/>
    <w:tmpl w:val="D2049AB6"/>
    <w:lvl w:ilvl="0" w:tplc="9CEA344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BB77667"/>
    <w:multiLevelType w:val="hybridMultilevel"/>
    <w:tmpl w:val="EC040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BB939A6"/>
    <w:multiLevelType w:val="hybridMultilevel"/>
    <w:tmpl w:val="BCEC2D30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1C3F5AC8"/>
    <w:multiLevelType w:val="hybridMultilevel"/>
    <w:tmpl w:val="E3A02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CBF13EE"/>
    <w:multiLevelType w:val="hybridMultilevel"/>
    <w:tmpl w:val="AEF2EC38"/>
    <w:lvl w:ilvl="0" w:tplc="080C0001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E34C4A"/>
    <w:multiLevelType w:val="hybridMultilevel"/>
    <w:tmpl w:val="CD584F0C"/>
    <w:lvl w:ilvl="0" w:tplc="17FA3F7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E777D42"/>
    <w:multiLevelType w:val="hybridMultilevel"/>
    <w:tmpl w:val="36326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EE27805"/>
    <w:multiLevelType w:val="hybridMultilevel"/>
    <w:tmpl w:val="655E57CE"/>
    <w:lvl w:ilvl="0" w:tplc="254A14B2">
      <w:start w:val="1"/>
      <w:numFmt w:val="bullet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F4267D9"/>
    <w:multiLevelType w:val="hybridMultilevel"/>
    <w:tmpl w:val="6ADA9BD8"/>
    <w:lvl w:ilvl="0" w:tplc="C76AA91C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1365F1C"/>
    <w:multiLevelType w:val="hybridMultilevel"/>
    <w:tmpl w:val="F9B07F6C"/>
    <w:lvl w:ilvl="0" w:tplc="785AADFC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1F152B3"/>
    <w:multiLevelType w:val="hybridMultilevel"/>
    <w:tmpl w:val="C60413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22631D3"/>
    <w:multiLevelType w:val="hybridMultilevel"/>
    <w:tmpl w:val="B99E8826"/>
    <w:lvl w:ilvl="0" w:tplc="D9B0B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A8C7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29729D6"/>
    <w:multiLevelType w:val="hybridMultilevel"/>
    <w:tmpl w:val="6CD46B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3536ADB"/>
    <w:multiLevelType w:val="singleLevel"/>
    <w:tmpl w:val="8682A7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000000"/>
        <w:sz w:val="22"/>
        <w:szCs w:val="22"/>
      </w:rPr>
    </w:lvl>
  </w:abstractNum>
  <w:abstractNum w:abstractNumId="55">
    <w:nsid w:val="23C32FB5"/>
    <w:multiLevelType w:val="hybridMultilevel"/>
    <w:tmpl w:val="EC3C5F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009BA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3C8773F"/>
    <w:multiLevelType w:val="hybridMultilevel"/>
    <w:tmpl w:val="DC961302"/>
    <w:lvl w:ilvl="0" w:tplc="71D442AA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40B0378"/>
    <w:multiLevelType w:val="hybridMultilevel"/>
    <w:tmpl w:val="85E8A59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24685ED8"/>
    <w:multiLevelType w:val="hybridMultilevel"/>
    <w:tmpl w:val="035C195A"/>
    <w:lvl w:ilvl="0" w:tplc="E23E171C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57250CB"/>
    <w:multiLevelType w:val="hybridMultilevel"/>
    <w:tmpl w:val="7BBC505C"/>
    <w:lvl w:ilvl="0" w:tplc="13621D3E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5B674A8"/>
    <w:multiLevelType w:val="hybridMultilevel"/>
    <w:tmpl w:val="1FC2AD4E"/>
    <w:lvl w:ilvl="0" w:tplc="9CD2A9D8">
      <w:start w:val="1"/>
      <w:numFmt w:val="bullet"/>
      <w:lvlRestart w:val="0"/>
      <w:lvlText w:val=""/>
      <w:lvlJc w:val="left"/>
      <w:pPr>
        <w:tabs>
          <w:tab w:val="num" w:pos="-720"/>
        </w:tabs>
        <w:ind w:left="-351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1">
    <w:nsid w:val="25E86A03"/>
    <w:multiLevelType w:val="hybridMultilevel"/>
    <w:tmpl w:val="E104D9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6070458"/>
    <w:multiLevelType w:val="hybridMultilevel"/>
    <w:tmpl w:val="B84CEA10"/>
    <w:lvl w:ilvl="0" w:tplc="4E0ED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7703B6E"/>
    <w:multiLevelType w:val="hybridMultilevel"/>
    <w:tmpl w:val="587E33F6"/>
    <w:lvl w:ilvl="0" w:tplc="040C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4">
    <w:nsid w:val="282E1543"/>
    <w:multiLevelType w:val="hybridMultilevel"/>
    <w:tmpl w:val="9758AA42"/>
    <w:lvl w:ilvl="0" w:tplc="289EB588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8E05013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66">
    <w:nsid w:val="28F03917"/>
    <w:multiLevelType w:val="hybridMultilevel"/>
    <w:tmpl w:val="EF1229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29847769"/>
    <w:multiLevelType w:val="hybridMultilevel"/>
    <w:tmpl w:val="936E60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BD418BD"/>
    <w:multiLevelType w:val="hybridMultilevel"/>
    <w:tmpl w:val="80E41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2C270C1B"/>
    <w:multiLevelType w:val="multilevel"/>
    <w:tmpl w:val="422625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0">
    <w:nsid w:val="2DA72654"/>
    <w:multiLevelType w:val="hybridMultilevel"/>
    <w:tmpl w:val="5F1E6D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E8032AE"/>
    <w:multiLevelType w:val="hybridMultilevel"/>
    <w:tmpl w:val="109695A0"/>
    <w:lvl w:ilvl="0" w:tplc="F2E85200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E831A8B"/>
    <w:multiLevelType w:val="hybridMultilevel"/>
    <w:tmpl w:val="240E8D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F620EF6"/>
    <w:multiLevelType w:val="hybridMultilevel"/>
    <w:tmpl w:val="38C2BD06"/>
    <w:lvl w:ilvl="0" w:tplc="553430E0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F7C67CC"/>
    <w:multiLevelType w:val="hybridMultilevel"/>
    <w:tmpl w:val="A1C0D5A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300A3636"/>
    <w:multiLevelType w:val="hybridMultilevel"/>
    <w:tmpl w:val="6422D8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0A27BDE"/>
    <w:multiLevelType w:val="hybridMultilevel"/>
    <w:tmpl w:val="ABE282FA"/>
    <w:lvl w:ilvl="0" w:tplc="528C2504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1647E25"/>
    <w:multiLevelType w:val="singleLevel"/>
    <w:tmpl w:val="08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78">
    <w:nsid w:val="316E1920"/>
    <w:multiLevelType w:val="hybridMultilevel"/>
    <w:tmpl w:val="37E8162A"/>
    <w:lvl w:ilvl="0" w:tplc="080C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1914422"/>
    <w:multiLevelType w:val="hybridMultilevel"/>
    <w:tmpl w:val="4656E9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12DD3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31E13A41"/>
    <w:multiLevelType w:val="hybridMultilevel"/>
    <w:tmpl w:val="89EC84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680B4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2261202"/>
    <w:multiLevelType w:val="hybridMultilevel"/>
    <w:tmpl w:val="1A1C26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3F33E42"/>
    <w:multiLevelType w:val="hybridMultilevel"/>
    <w:tmpl w:val="6F48B61A"/>
    <w:lvl w:ilvl="0" w:tplc="932C76C2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4CC275B"/>
    <w:multiLevelType w:val="hybridMultilevel"/>
    <w:tmpl w:val="186C6E20"/>
    <w:lvl w:ilvl="0" w:tplc="2ED4D9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>
    <w:nsid w:val="3544236B"/>
    <w:multiLevelType w:val="singleLevel"/>
    <w:tmpl w:val="08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85">
    <w:nsid w:val="3551245E"/>
    <w:multiLevelType w:val="hybridMultilevel"/>
    <w:tmpl w:val="BE10FA32"/>
    <w:lvl w:ilvl="0" w:tplc="0FE08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5610068"/>
    <w:multiLevelType w:val="hybridMultilevel"/>
    <w:tmpl w:val="11A2AF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5CB63A9"/>
    <w:multiLevelType w:val="hybridMultilevel"/>
    <w:tmpl w:val="2098A99E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>
    <w:nsid w:val="370C0B81"/>
    <w:multiLevelType w:val="hybridMultilevel"/>
    <w:tmpl w:val="5F54960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371B45EA"/>
    <w:multiLevelType w:val="hybridMultilevel"/>
    <w:tmpl w:val="E078F7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7CC5AD7"/>
    <w:multiLevelType w:val="hybridMultilevel"/>
    <w:tmpl w:val="423420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9274E3D"/>
    <w:multiLevelType w:val="hybridMultilevel"/>
    <w:tmpl w:val="94F892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A20261C"/>
    <w:multiLevelType w:val="singleLevel"/>
    <w:tmpl w:val="206AC7F8"/>
    <w:lvl w:ilvl="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</w:abstractNum>
  <w:abstractNum w:abstractNumId="93">
    <w:nsid w:val="3C303267"/>
    <w:multiLevelType w:val="hybridMultilevel"/>
    <w:tmpl w:val="79F4092C"/>
    <w:lvl w:ilvl="0" w:tplc="3DF69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C460317"/>
    <w:multiLevelType w:val="hybridMultilevel"/>
    <w:tmpl w:val="4E34979A"/>
    <w:lvl w:ilvl="0" w:tplc="3F6C8E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3DFC270B"/>
    <w:multiLevelType w:val="hybridMultilevel"/>
    <w:tmpl w:val="39946EA2"/>
    <w:lvl w:ilvl="0" w:tplc="9850DF1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5" w:hanging="360"/>
      </w:pPr>
    </w:lvl>
    <w:lvl w:ilvl="2" w:tplc="040C001B" w:tentative="1">
      <w:start w:val="1"/>
      <w:numFmt w:val="lowerRoman"/>
      <w:lvlText w:val="%3."/>
      <w:lvlJc w:val="right"/>
      <w:pPr>
        <w:ind w:left="1795" w:hanging="180"/>
      </w:pPr>
    </w:lvl>
    <w:lvl w:ilvl="3" w:tplc="040C000F" w:tentative="1">
      <w:start w:val="1"/>
      <w:numFmt w:val="decimal"/>
      <w:lvlText w:val="%4."/>
      <w:lvlJc w:val="left"/>
      <w:pPr>
        <w:ind w:left="2515" w:hanging="360"/>
      </w:pPr>
    </w:lvl>
    <w:lvl w:ilvl="4" w:tplc="040C0019" w:tentative="1">
      <w:start w:val="1"/>
      <w:numFmt w:val="lowerLetter"/>
      <w:lvlText w:val="%5."/>
      <w:lvlJc w:val="left"/>
      <w:pPr>
        <w:ind w:left="3235" w:hanging="360"/>
      </w:pPr>
    </w:lvl>
    <w:lvl w:ilvl="5" w:tplc="040C001B" w:tentative="1">
      <w:start w:val="1"/>
      <w:numFmt w:val="lowerRoman"/>
      <w:lvlText w:val="%6."/>
      <w:lvlJc w:val="right"/>
      <w:pPr>
        <w:ind w:left="3955" w:hanging="180"/>
      </w:pPr>
    </w:lvl>
    <w:lvl w:ilvl="6" w:tplc="040C000F" w:tentative="1">
      <w:start w:val="1"/>
      <w:numFmt w:val="decimal"/>
      <w:lvlText w:val="%7."/>
      <w:lvlJc w:val="left"/>
      <w:pPr>
        <w:ind w:left="4675" w:hanging="360"/>
      </w:pPr>
    </w:lvl>
    <w:lvl w:ilvl="7" w:tplc="040C0019" w:tentative="1">
      <w:start w:val="1"/>
      <w:numFmt w:val="lowerLetter"/>
      <w:lvlText w:val="%8."/>
      <w:lvlJc w:val="left"/>
      <w:pPr>
        <w:ind w:left="5395" w:hanging="360"/>
      </w:pPr>
    </w:lvl>
    <w:lvl w:ilvl="8" w:tplc="040C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6">
    <w:nsid w:val="3EDC4A6C"/>
    <w:multiLevelType w:val="hybridMultilevel"/>
    <w:tmpl w:val="9F6A0D0C"/>
    <w:lvl w:ilvl="0" w:tplc="6136DC64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F556CA2"/>
    <w:multiLevelType w:val="hybridMultilevel"/>
    <w:tmpl w:val="98684DF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3F64163A"/>
    <w:multiLevelType w:val="singleLevel"/>
    <w:tmpl w:val="08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9">
    <w:nsid w:val="3F943F19"/>
    <w:multiLevelType w:val="hybridMultilevel"/>
    <w:tmpl w:val="B17C804E"/>
    <w:lvl w:ilvl="0" w:tplc="A3D48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FF97643"/>
    <w:multiLevelType w:val="multilevel"/>
    <w:tmpl w:val="6B38E4C6"/>
    <w:lvl w:ilvl="0">
      <w:start w:val="1"/>
      <w:numFmt w:val="decimal"/>
      <w:lvlText w:val="%1."/>
      <w:legacy w:legacy="1" w:legacySpace="0" w:legacyIndent="0"/>
      <w:lvlJc w:val="left"/>
      <w:rPr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01">
    <w:nsid w:val="40B2240E"/>
    <w:multiLevelType w:val="hybridMultilevel"/>
    <w:tmpl w:val="91D628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1687E17"/>
    <w:multiLevelType w:val="hybridMultilevel"/>
    <w:tmpl w:val="5A40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1C306BC"/>
    <w:multiLevelType w:val="singleLevel"/>
    <w:tmpl w:val="7736C41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</w:abstractNum>
  <w:abstractNum w:abstractNumId="104">
    <w:nsid w:val="42EA46CA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105">
    <w:nsid w:val="43B70927"/>
    <w:multiLevelType w:val="hybridMultilevel"/>
    <w:tmpl w:val="92483B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3F9721E"/>
    <w:multiLevelType w:val="hybridMultilevel"/>
    <w:tmpl w:val="EA183488"/>
    <w:lvl w:ilvl="0" w:tplc="2ED4D9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ED4D9A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7">
    <w:nsid w:val="45E77BC0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8">
    <w:nsid w:val="496B4F60"/>
    <w:multiLevelType w:val="hybridMultilevel"/>
    <w:tmpl w:val="3836BD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9C70CEF"/>
    <w:multiLevelType w:val="hybridMultilevel"/>
    <w:tmpl w:val="33468410"/>
    <w:lvl w:ilvl="0" w:tplc="321E2D1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C39C9"/>
    <w:multiLevelType w:val="singleLevel"/>
    <w:tmpl w:val="206AC7F8"/>
    <w:lvl w:ilvl="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</w:abstractNum>
  <w:abstractNum w:abstractNumId="111">
    <w:nsid w:val="4A2C4AF2"/>
    <w:multiLevelType w:val="hybridMultilevel"/>
    <w:tmpl w:val="C2C23148"/>
    <w:lvl w:ilvl="0" w:tplc="454E4460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567D43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3">
    <w:nsid w:val="4A765DAB"/>
    <w:multiLevelType w:val="hybridMultilevel"/>
    <w:tmpl w:val="E4703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>
    <w:nsid w:val="4AFC5E79"/>
    <w:multiLevelType w:val="hybridMultilevel"/>
    <w:tmpl w:val="4A0ACFCA"/>
    <w:lvl w:ilvl="0" w:tplc="7256E0D2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B497C10"/>
    <w:multiLevelType w:val="hybridMultilevel"/>
    <w:tmpl w:val="A380D746"/>
    <w:lvl w:ilvl="0" w:tplc="15187A70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CA064B1"/>
    <w:multiLevelType w:val="hybridMultilevel"/>
    <w:tmpl w:val="31D4E1F0"/>
    <w:lvl w:ilvl="0" w:tplc="17FA3F7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D0E58B8"/>
    <w:multiLevelType w:val="hybridMultilevel"/>
    <w:tmpl w:val="A2B454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4D4B68E9"/>
    <w:multiLevelType w:val="hybridMultilevel"/>
    <w:tmpl w:val="E3A85E1E"/>
    <w:lvl w:ilvl="0" w:tplc="AF444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D89484D"/>
    <w:multiLevelType w:val="hybridMultilevel"/>
    <w:tmpl w:val="6CDE006E"/>
    <w:lvl w:ilvl="0" w:tplc="A4E2F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>
    <w:nsid w:val="4E624569"/>
    <w:multiLevelType w:val="hybridMultilevel"/>
    <w:tmpl w:val="3112F4B2"/>
    <w:lvl w:ilvl="0" w:tplc="B9FED33E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E850E77"/>
    <w:multiLevelType w:val="hybridMultilevel"/>
    <w:tmpl w:val="1CEA9348"/>
    <w:lvl w:ilvl="0" w:tplc="17FA3F7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F0A6E4D"/>
    <w:multiLevelType w:val="singleLevel"/>
    <w:tmpl w:val="04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23">
    <w:nsid w:val="4FFC48BE"/>
    <w:multiLevelType w:val="hybridMultilevel"/>
    <w:tmpl w:val="55D65B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54E2">
      <w:start w:val="1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07A270B"/>
    <w:multiLevelType w:val="hybridMultilevel"/>
    <w:tmpl w:val="003A0D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0801770"/>
    <w:multiLevelType w:val="hybridMultilevel"/>
    <w:tmpl w:val="ACEE9D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3B8141E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127">
    <w:nsid w:val="53FE08D8"/>
    <w:multiLevelType w:val="hybridMultilevel"/>
    <w:tmpl w:val="E430B090"/>
    <w:lvl w:ilvl="0" w:tplc="3F6C8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4593082"/>
    <w:multiLevelType w:val="singleLevel"/>
    <w:tmpl w:val="EDE069AC"/>
    <w:name w:val="Bullet 0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29">
    <w:nsid w:val="55782E57"/>
    <w:multiLevelType w:val="hybridMultilevel"/>
    <w:tmpl w:val="0ABAD8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5AF550E"/>
    <w:multiLevelType w:val="hybridMultilevel"/>
    <w:tmpl w:val="7736C412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1">
    <w:nsid w:val="560535E3"/>
    <w:multiLevelType w:val="hybridMultilevel"/>
    <w:tmpl w:val="6A5A86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7EC3EBA"/>
    <w:multiLevelType w:val="hybridMultilevel"/>
    <w:tmpl w:val="60E2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8404EB1"/>
    <w:multiLevelType w:val="hybridMultilevel"/>
    <w:tmpl w:val="2C88E2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87B3012"/>
    <w:multiLevelType w:val="hybridMultilevel"/>
    <w:tmpl w:val="E480A1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8922532"/>
    <w:multiLevelType w:val="singleLevel"/>
    <w:tmpl w:val="206AC7F8"/>
    <w:lvl w:ilvl="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</w:abstractNum>
  <w:abstractNum w:abstractNumId="136">
    <w:nsid w:val="58B85A9A"/>
    <w:multiLevelType w:val="hybridMultilevel"/>
    <w:tmpl w:val="2E2EE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59391E6B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8">
    <w:nsid w:val="59473BCB"/>
    <w:multiLevelType w:val="hybridMultilevel"/>
    <w:tmpl w:val="4F2840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9D91D28"/>
    <w:multiLevelType w:val="hybridMultilevel"/>
    <w:tmpl w:val="773A90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B9D5B6C"/>
    <w:multiLevelType w:val="hybridMultilevel"/>
    <w:tmpl w:val="EB0A91C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5C3A5AFC"/>
    <w:multiLevelType w:val="hybridMultilevel"/>
    <w:tmpl w:val="88582700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>
    <w:nsid w:val="5C9E609C"/>
    <w:multiLevelType w:val="hybridMultilevel"/>
    <w:tmpl w:val="87949F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CDB7E8B"/>
    <w:multiLevelType w:val="singleLevel"/>
    <w:tmpl w:val="206AC7F8"/>
    <w:lvl w:ilvl="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</w:abstractNum>
  <w:abstractNum w:abstractNumId="144">
    <w:nsid w:val="5D0E2DA1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5">
    <w:nsid w:val="5E1B7EEB"/>
    <w:multiLevelType w:val="hybridMultilevel"/>
    <w:tmpl w:val="8CF04F30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>
    <w:nsid w:val="5EA643CA"/>
    <w:multiLevelType w:val="hybridMultilevel"/>
    <w:tmpl w:val="E1C85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5ED429B0"/>
    <w:multiLevelType w:val="hybridMultilevel"/>
    <w:tmpl w:val="E2FA41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5F1E3DBF"/>
    <w:multiLevelType w:val="hybridMultilevel"/>
    <w:tmpl w:val="0CF6A8F2"/>
    <w:lvl w:ilvl="0" w:tplc="0FE08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5F7C64B1"/>
    <w:multiLevelType w:val="hybridMultilevel"/>
    <w:tmpl w:val="64C42342"/>
    <w:lvl w:ilvl="0" w:tplc="40AC8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5F910F94"/>
    <w:multiLevelType w:val="hybridMultilevel"/>
    <w:tmpl w:val="8B2CB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0724ED4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2">
    <w:nsid w:val="60BA7C7D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153">
    <w:nsid w:val="61C636FF"/>
    <w:multiLevelType w:val="hybridMultilevel"/>
    <w:tmpl w:val="2C88EA10"/>
    <w:lvl w:ilvl="0" w:tplc="AF444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1CA5438"/>
    <w:multiLevelType w:val="hybridMultilevel"/>
    <w:tmpl w:val="7C1238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622901B7"/>
    <w:multiLevelType w:val="hybridMultilevel"/>
    <w:tmpl w:val="F758AE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23544AD"/>
    <w:multiLevelType w:val="hybridMultilevel"/>
    <w:tmpl w:val="46CC8F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2837A54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158">
    <w:nsid w:val="62952CB6"/>
    <w:multiLevelType w:val="hybridMultilevel"/>
    <w:tmpl w:val="DB84EA1A"/>
    <w:lvl w:ilvl="0" w:tplc="72467910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2BA4D0D"/>
    <w:multiLevelType w:val="hybridMultilevel"/>
    <w:tmpl w:val="853027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>
    <w:nsid w:val="62C97925"/>
    <w:multiLevelType w:val="hybridMultilevel"/>
    <w:tmpl w:val="993E6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3770E15"/>
    <w:multiLevelType w:val="hybridMultilevel"/>
    <w:tmpl w:val="C8482A58"/>
    <w:lvl w:ilvl="0" w:tplc="37A4D964">
      <w:start w:val="1"/>
      <w:numFmt w:val="bullet"/>
      <w:lvlText w:val="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3E05679"/>
    <w:multiLevelType w:val="hybridMultilevel"/>
    <w:tmpl w:val="4D4E333E"/>
    <w:lvl w:ilvl="0" w:tplc="738C645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3FD309A"/>
    <w:multiLevelType w:val="hybridMultilevel"/>
    <w:tmpl w:val="6CEE59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4B246E7"/>
    <w:multiLevelType w:val="hybridMultilevel"/>
    <w:tmpl w:val="3A728124"/>
    <w:lvl w:ilvl="0" w:tplc="D3806334">
      <w:start w:val="1"/>
      <w:numFmt w:val="bullet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5510F4C"/>
    <w:multiLevelType w:val="hybridMultilevel"/>
    <w:tmpl w:val="291202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666A2F2A"/>
    <w:multiLevelType w:val="hybridMultilevel"/>
    <w:tmpl w:val="11A8DA54"/>
    <w:lvl w:ilvl="0" w:tplc="3F6C8E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7">
    <w:nsid w:val="66DE22C0"/>
    <w:multiLevelType w:val="hybridMultilevel"/>
    <w:tmpl w:val="A2BEC11E"/>
    <w:lvl w:ilvl="0" w:tplc="7CF65AA8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8">
    <w:nsid w:val="66E77204"/>
    <w:multiLevelType w:val="hybridMultilevel"/>
    <w:tmpl w:val="BC48A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8403129"/>
    <w:multiLevelType w:val="hybridMultilevel"/>
    <w:tmpl w:val="47029836"/>
    <w:lvl w:ilvl="0" w:tplc="D9B0B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68956A17"/>
    <w:multiLevelType w:val="hybridMultilevel"/>
    <w:tmpl w:val="A4C22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68C3612A"/>
    <w:multiLevelType w:val="hybridMultilevel"/>
    <w:tmpl w:val="4E6854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68C81F6F"/>
    <w:multiLevelType w:val="singleLevel"/>
    <w:tmpl w:val="B4A6EFD0"/>
    <w:lvl w:ilvl="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</w:abstractNum>
  <w:abstractNum w:abstractNumId="173">
    <w:nsid w:val="69842C3A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4">
    <w:nsid w:val="6A45369C"/>
    <w:multiLevelType w:val="hybridMultilevel"/>
    <w:tmpl w:val="6304020A"/>
    <w:lvl w:ilvl="0" w:tplc="17FA3F74">
      <w:start w:val="1"/>
      <w:numFmt w:val="bullet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6B352C80"/>
    <w:multiLevelType w:val="hybridMultilevel"/>
    <w:tmpl w:val="E638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6B5327B5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177">
    <w:nsid w:val="6B823A17"/>
    <w:multiLevelType w:val="hybridMultilevel"/>
    <w:tmpl w:val="6AC0D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6B8527C0"/>
    <w:multiLevelType w:val="hybridMultilevel"/>
    <w:tmpl w:val="C4A0A4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6CBF2547"/>
    <w:multiLevelType w:val="hybridMultilevel"/>
    <w:tmpl w:val="D520B30E"/>
    <w:lvl w:ilvl="0" w:tplc="080C000B">
      <w:start w:val="1"/>
      <w:numFmt w:val="bullet"/>
      <w:lvlText w:val=""/>
      <w:lvlJc w:val="left"/>
      <w:pPr>
        <w:ind w:left="60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0">
    <w:nsid w:val="6F9C78BB"/>
    <w:multiLevelType w:val="hybridMultilevel"/>
    <w:tmpl w:val="C896C6BA"/>
    <w:lvl w:ilvl="0" w:tplc="BA2A88F0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6FFC586E"/>
    <w:multiLevelType w:val="hybridMultilevel"/>
    <w:tmpl w:val="61009876"/>
    <w:lvl w:ilvl="0" w:tplc="AF444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70B11573"/>
    <w:multiLevelType w:val="hybridMultilevel"/>
    <w:tmpl w:val="C0703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0D3126D"/>
    <w:multiLevelType w:val="hybridMultilevel"/>
    <w:tmpl w:val="7C08A1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11C7CDB"/>
    <w:multiLevelType w:val="hybridMultilevel"/>
    <w:tmpl w:val="3FB805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73084D8E"/>
    <w:multiLevelType w:val="hybridMultilevel"/>
    <w:tmpl w:val="A3B83B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36959BC"/>
    <w:multiLevelType w:val="hybridMultilevel"/>
    <w:tmpl w:val="97BA589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>
    <w:nsid w:val="73D8737B"/>
    <w:multiLevelType w:val="hybridMultilevel"/>
    <w:tmpl w:val="11BEE5E2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8">
    <w:nsid w:val="73E97A3B"/>
    <w:multiLevelType w:val="hybridMultilevel"/>
    <w:tmpl w:val="FD4CD4B4"/>
    <w:lvl w:ilvl="0" w:tplc="D9B0B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75812452"/>
    <w:multiLevelType w:val="hybridMultilevel"/>
    <w:tmpl w:val="440CFC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6A455A6"/>
    <w:multiLevelType w:val="hybridMultilevel"/>
    <w:tmpl w:val="B72A72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75B329C"/>
    <w:multiLevelType w:val="hybridMultilevel"/>
    <w:tmpl w:val="7BB66E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784B1954"/>
    <w:multiLevelType w:val="hybridMultilevel"/>
    <w:tmpl w:val="B928A48C"/>
    <w:lvl w:ilvl="0" w:tplc="D9B0B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78715CA7"/>
    <w:multiLevelType w:val="hybridMultilevel"/>
    <w:tmpl w:val="3EE067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78867170"/>
    <w:multiLevelType w:val="hybridMultilevel"/>
    <w:tmpl w:val="38FA6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788C5BED"/>
    <w:multiLevelType w:val="hybridMultilevel"/>
    <w:tmpl w:val="A0E87B66"/>
    <w:lvl w:ilvl="0" w:tplc="3B0E0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8A7769C"/>
    <w:multiLevelType w:val="hybridMultilevel"/>
    <w:tmpl w:val="0A62AB8A"/>
    <w:lvl w:ilvl="0" w:tplc="EDE2A6AE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79370FC5"/>
    <w:multiLevelType w:val="hybridMultilevel"/>
    <w:tmpl w:val="C6148D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16B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7C397736"/>
    <w:multiLevelType w:val="hybridMultilevel"/>
    <w:tmpl w:val="300206E8"/>
    <w:lvl w:ilvl="0" w:tplc="33E66360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7CF75D42"/>
    <w:multiLevelType w:val="hybridMultilevel"/>
    <w:tmpl w:val="CE4CBE6E"/>
    <w:lvl w:ilvl="0" w:tplc="A3D48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7D0B6843"/>
    <w:multiLevelType w:val="hybridMultilevel"/>
    <w:tmpl w:val="65946672"/>
    <w:lvl w:ilvl="0" w:tplc="3F6C8E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1">
    <w:nsid w:val="7D433624"/>
    <w:multiLevelType w:val="hybridMultilevel"/>
    <w:tmpl w:val="2302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7D5E51CC"/>
    <w:multiLevelType w:val="singleLevel"/>
    <w:tmpl w:val="206AC7F8"/>
    <w:lvl w:ilvl="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</w:abstractNum>
  <w:abstractNum w:abstractNumId="203">
    <w:nsid w:val="7FD5615A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4">
    <w:nsid w:val="7FF407A9"/>
    <w:multiLevelType w:val="hybridMultilevel"/>
    <w:tmpl w:val="E228A9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4"/>
  </w:num>
  <w:num w:numId="3">
    <w:abstractNumId w:val="16"/>
  </w:num>
  <w:num w:numId="4">
    <w:abstractNumId w:val="58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>
    <w:abstractNumId w:val="80"/>
  </w:num>
  <w:num w:numId="7">
    <w:abstractNumId w:val="98"/>
  </w:num>
  <w:num w:numId="8">
    <w:abstractNumId w:val="15"/>
  </w:num>
  <w:num w:numId="9">
    <w:abstractNumId w:val="184"/>
  </w:num>
  <w:num w:numId="10">
    <w:abstractNumId w:val="34"/>
  </w:num>
  <w:num w:numId="11">
    <w:abstractNumId w:val="117"/>
  </w:num>
  <w:num w:numId="12">
    <w:abstractNumId w:val="200"/>
  </w:num>
  <w:num w:numId="13">
    <w:abstractNumId w:val="37"/>
  </w:num>
  <w:num w:numId="14">
    <w:abstractNumId w:val="176"/>
  </w:num>
  <w:num w:numId="15">
    <w:abstractNumId w:val="152"/>
  </w:num>
  <w:num w:numId="16">
    <w:abstractNumId w:val="12"/>
  </w:num>
  <w:num w:numId="17">
    <w:abstractNumId w:val="126"/>
  </w:num>
  <w:num w:numId="18">
    <w:abstractNumId w:val="151"/>
  </w:num>
  <w:num w:numId="19">
    <w:abstractNumId w:val="118"/>
  </w:num>
  <w:num w:numId="20">
    <w:abstractNumId w:val="181"/>
  </w:num>
  <w:num w:numId="21">
    <w:abstractNumId w:val="128"/>
  </w:num>
  <w:num w:numId="22">
    <w:abstractNumId w:val="113"/>
  </w:num>
  <w:num w:numId="23">
    <w:abstractNumId w:val="60"/>
  </w:num>
  <w:num w:numId="24">
    <w:abstractNumId w:val="180"/>
  </w:num>
  <w:num w:numId="25">
    <w:abstractNumId w:val="88"/>
  </w:num>
  <w:num w:numId="26">
    <w:abstractNumId w:val="85"/>
  </w:num>
  <w:num w:numId="27">
    <w:abstractNumId w:val="148"/>
  </w:num>
  <w:num w:numId="28">
    <w:abstractNumId w:val="135"/>
  </w:num>
  <w:num w:numId="29">
    <w:abstractNumId w:val="92"/>
  </w:num>
  <w:num w:numId="30">
    <w:abstractNumId w:val="202"/>
  </w:num>
  <w:num w:numId="31">
    <w:abstractNumId w:val="143"/>
  </w:num>
  <w:num w:numId="32">
    <w:abstractNumId w:val="110"/>
  </w:num>
  <w:num w:numId="33">
    <w:abstractNumId w:val="147"/>
  </w:num>
  <w:num w:numId="34">
    <w:abstractNumId w:val="28"/>
  </w:num>
  <w:num w:numId="35">
    <w:abstractNumId w:val="153"/>
  </w:num>
  <w:num w:numId="36">
    <w:abstractNumId w:val="81"/>
  </w:num>
  <w:num w:numId="37">
    <w:abstractNumId w:val="51"/>
  </w:num>
  <w:num w:numId="38">
    <w:abstractNumId w:val="62"/>
  </w:num>
  <w:num w:numId="39">
    <w:abstractNumId w:val="144"/>
  </w:num>
  <w:num w:numId="40">
    <w:abstractNumId w:val="159"/>
  </w:num>
  <w:num w:numId="41">
    <w:abstractNumId w:val="160"/>
  </w:num>
  <w:num w:numId="42">
    <w:abstractNumId w:val="26"/>
  </w:num>
  <w:num w:numId="43">
    <w:abstractNumId w:val="102"/>
  </w:num>
  <w:num w:numId="44">
    <w:abstractNumId w:val="130"/>
  </w:num>
  <w:num w:numId="45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503" w:hanging="283"/>
        </w:pPr>
        <w:rPr>
          <w:rFonts w:ascii="Symbol" w:hAnsi="Symbol" w:hint="default"/>
        </w:rPr>
      </w:lvl>
    </w:lvlOverride>
  </w:num>
  <w:num w:numId="46">
    <w:abstractNumId w:val="20"/>
  </w:num>
  <w:num w:numId="47">
    <w:abstractNumId w:val="107"/>
  </w:num>
  <w:num w:numId="48">
    <w:abstractNumId w:val="16"/>
  </w:num>
  <w:num w:numId="49">
    <w:abstractNumId w:val="10"/>
  </w:num>
  <w:num w:numId="50">
    <w:abstractNumId w:val="172"/>
  </w:num>
  <w:num w:numId="51">
    <w:abstractNumId w:val="44"/>
  </w:num>
  <w:num w:numId="52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3">
    <w:abstractNumId w:val="129"/>
  </w:num>
  <w:num w:numId="54">
    <w:abstractNumId w:val="14"/>
  </w:num>
  <w:num w:numId="55">
    <w:abstractNumId w:val="103"/>
  </w:num>
  <w:num w:numId="56">
    <w:abstractNumId w:val="131"/>
  </w:num>
  <w:num w:numId="57">
    <w:abstractNumId w:val="151"/>
  </w:num>
  <w:num w:numId="58">
    <w:abstractNumId w:val="25"/>
  </w:num>
  <w:num w:numId="59">
    <w:abstractNumId w:val="66"/>
  </w:num>
  <w:num w:numId="60">
    <w:abstractNumId w:val="40"/>
  </w:num>
  <w:num w:numId="61">
    <w:abstractNumId w:val="179"/>
  </w:num>
  <w:num w:numId="62">
    <w:abstractNumId w:val="72"/>
  </w:num>
  <w:num w:numId="63">
    <w:abstractNumId w:val="138"/>
  </w:num>
  <w:num w:numId="64">
    <w:abstractNumId w:val="167"/>
  </w:num>
  <w:num w:numId="65">
    <w:abstractNumId w:val="19"/>
  </w:num>
  <w:num w:numId="66">
    <w:abstractNumId w:val="146"/>
  </w:num>
  <w:num w:numId="67">
    <w:abstractNumId w:val="151"/>
  </w:num>
  <w:num w:numId="68">
    <w:abstractNumId w:val="56"/>
  </w:num>
  <w:num w:numId="69">
    <w:abstractNumId w:val="151"/>
  </w:num>
  <w:num w:numId="70">
    <w:abstractNumId w:val="105"/>
  </w:num>
  <w:num w:numId="71">
    <w:abstractNumId w:val="168"/>
  </w:num>
  <w:num w:numId="72">
    <w:abstractNumId w:val="4"/>
  </w:num>
  <w:num w:numId="73">
    <w:abstractNumId w:val="170"/>
  </w:num>
  <w:num w:numId="74">
    <w:abstractNumId w:val="86"/>
  </w:num>
  <w:num w:numId="75">
    <w:abstractNumId w:val="165"/>
  </w:num>
  <w:num w:numId="76">
    <w:abstractNumId w:val="185"/>
  </w:num>
  <w:num w:numId="77">
    <w:abstractNumId w:val="61"/>
  </w:num>
  <w:num w:numId="78">
    <w:abstractNumId w:val="87"/>
  </w:num>
  <w:num w:numId="79">
    <w:abstractNumId w:val="101"/>
  </w:num>
  <w:num w:numId="80">
    <w:abstractNumId w:val="187"/>
  </w:num>
  <w:num w:numId="81">
    <w:abstractNumId w:val="157"/>
  </w:num>
  <w:num w:numId="82">
    <w:abstractNumId w:val="69"/>
  </w:num>
  <w:num w:numId="83">
    <w:abstractNumId w:val="18"/>
  </w:num>
  <w:num w:numId="84">
    <w:abstractNumId w:val="155"/>
  </w:num>
  <w:num w:numId="85">
    <w:abstractNumId w:val="23"/>
  </w:num>
  <w:num w:numId="86">
    <w:abstractNumId w:val="50"/>
  </w:num>
  <w:num w:numId="87">
    <w:abstractNumId w:val="196"/>
  </w:num>
  <w:num w:numId="88">
    <w:abstractNumId w:val="111"/>
  </w:num>
  <w:num w:numId="89">
    <w:abstractNumId w:val="158"/>
  </w:num>
  <w:num w:numId="90">
    <w:abstractNumId w:val="119"/>
  </w:num>
  <w:num w:numId="91">
    <w:abstractNumId w:val="193"/>
  </w:num>
  <w:num w:numId="92">
    <w:abstractNumId w:val="186"/>
  </w:num>
  <w:num w:numId="93">
    <w:abstractNumId w:val="2"/>
  </w:num>
  <w:num w:numId="94">
    <w:abstractNumId w:val="70"/>
  </w:num>
  <w:num w:numId="95">
    <w:abstractNumId w:val="47"/>
  </w:num>
  <w:num w:numId="96">
    <w:abstractNumId w:val="93"/>
  </w:num>
  <w:num w:numId="97">
    <w:abstractNumId w:val="145"/>
  </w:num>
  <w:num w:numId="98">
    <w:abstractNumId w:val="141"/>
  </w:num>
  <w:num w:numId="99">
    <w:abstractNumId w:val="30"/>
  </w:num>
  <w:num w:numId="100">
    <w:abstractNumId w:val="27"/>
  </w:num>
  <w:num w:numId="101">
    <w:abstractNumId w:val="0"/>
  </w:num>
  <w:num w:numId="102">
    <w:abstractNumId w:val="43"/>
  </w:num>
  <w:num w:numId="103">
    <w:abstractNumId w:val="84"/>
  </w:num>
  <w:num w:numId="104">
    <w:abstractNumId w:val="65"/>
  </w:num>
  <w:num w:numId="105">
    <w:abstractNumId w:val="91"/>
  </w:num>
  <w:num w:numId="106">
    <w:abstractNumId w:val="183"/>
  </w:num>
  <w:num w:numId="107">
    <w:abstractNumId w:val="21"/>
  </w:num>
  <w:num w:numId="108">
    <w:abstractNumId w:val="108"/>
  </w:num>
  <w:num w:numId="109">
    <w:abstractNumId w:val="156"/>
  </w:num>
  <w:num w:numId="110">
    <w:abstractNumId w:val="133"/>
  </w:num>
  <w:num w:numId="111">
    <w:abstractNumId w:val="75"/>
  </w:num>
  <w:num w:numId="112">
    <w:abstractNumId w:val="104"/>
  </w:num>
  <w:num w:numId="113">
    <w:abstractNumId w:val="64"/>
  </w:num>
  <w:num w:numId="114">
    <w:abstractNumId w:val="76"/>
  </w:num>
  <w:num w:numId="115">
    <w:abstractNumId w:val="198"/>
  </w:num>
  <w:num w:numId="116">
    <w:abstractNumId w:val="6"/>
  </w:num>
  <w:num w:numId="117">
    <w:abstractNumId w:val="73"/>
  </w:num>
  <w:num w:numId="118">
    <w:abstractNumId w:val="59"/>
  </w:num>
  <w:num w:numId="119">
    <w:abstractNumId w:val="38"/>
  </w:num>
  <w:num w:numId="120">
    <w:abstractNumId w:val="112"/>
  </w:num>
  <w:num w:numId="121">
    <w:abstractNumId w:val="7"/>
  </w:num>
  <w:num w:numId="122">
    <w:abstractNumId w:val="132"/>
  </w:num>
  <w:num w:numId="123">
    <w:abstractNumId w:val="90"/>
  </w:num>
  <w:num w:numId="124">
    <w:abstractNumId w:val="163"/>
  </w:num>
  <w:num w:numId="125">
    <w:abstractNumId w:val="77"/>
  </w:num>
  <w:num w:numId="126">
    <w:abstractNumId w:val="122"/>
  </w:num>
  <w:num w:numId="127">
    <w:abstractNumId w:val="197"/>
  </w:num>
  <w:num w:numId="128">
    <w:abstractNumId w:val="9"/>
  </w:num>
  <w:num w:numId="129">
    <w:abstractNumId w:val="127"/>
  </w:num>
  <w:num w:numId="130">
    <w:abstractNumId w:val="36"/>
  </w:num>
  <w:num w:numId="131">
    <w:abstractNumId w:val="11"/>
  </w:num>
  <w:num w:numId="132">
    <w:abstractNumId w:val="5"/>
  </w:num>
  <w:num w:numId="133">
    <w:abstractNumId w:val="83"/>
  </w:num>
  <w:num w:numId="134">
    <w:abstractNumId w:val="106"/>
  </w:num>
  <w:num w:numId="135">
    <w:abstractNumId w:val="82"/>
  </w:num>
  <w:num w:numId="136">
    <w:abstractNumId w:val="41"/>
  </w:num>
  <w:num w:numId="137">
    <w:abstractNumId w:val="121"/>
  </w:num>
  <w:num w:numId="138">
    <w:abstractNumId w:val="162"/>
  </w:num>
  <w:num w:numId="139">
    <w:abstractNumId w:val="67"/>
  </w:num>
  <w:num w:numId="140">
    <w:abstractNumId w:val="116"/>
  </w:num>
  <w:num w:numId="141">
    <w:abstractNumId w:val="46"/>
  </w:num>
  <w:num w:numId="142">
    <w:abstractNumId w:val="164"/>
  </w:num>
  <w:num w:numId="143">
    <w:abstractNumId w:val="174"/>
  </w:num>
  <w:num w:numId="144">
    <w:abstractNumId w:val="22"/>
  </w:num>
  <w:num w:numId="145">
    <w:abstractNumId w:val="171"/>
  </w:num>
  <w:num w:numId="146">
    <w:abstractNumId w:val="79"/>
  </w:num>
  <w:num w:numId="147">
    <w:abstractNumId w:val="140"/>
  </w:num>
  <w:num w:numId="148">
    <w:abstractNumId w:val="196"/>
  </w:num>
  <w:num w:numId="149">
    <w:abstractNumId w:val="50"/>
  </w:num>
  <w:num w:numId="150">
    <w:abstractNumId w:val="45"/>
  </w:num>
  <w:num w:numId="151">
    <w:abstractNumId w:val="48"/>
  </w:num>
  <w:num w:numId="152">
    <w:abstractNumId w:val="57"/>
  </w:num>
  <w:num w:numId="153">
    <w:abstractNumId w:val="151"/>
  </w:num>
  <w:num w:numId="154">
    <w:abstractNumId w:val="35"/>
  </w:num>
  <w:num w:numId="155">
    <w:abstractNumId w:val="113"/>
  </w:num>
  <w:num w:numId="156">
    <w:abstractNumId w:val="53"/>
  </w:num>
  <w:num w:numId="157">
    <w:abstractNumId w:val="151"/>
  </w:num>
  <w:num w:numId="158">
    <w:abstractNumId w:val="109"/>
  </w:num>
  <w:num w:numId="159">
    <w:abstractNumId w:val="78"/>
  </w:num>
  <w:num w:numId="160">
    <w:abstractNumId w:val="190"/>
  </w:num>
  <w:num w:numId="161">
    <w:abstractNumId w:val="142"/>
  </w:num>
  <w:num w:numId="162">
    <w:abstractNumId w:val="31"/>
  </w:num>
  <w:num w:numId="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00"/>
  </w:num>
  <w:num w:numId="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7"/>
  </w:num>
  <w:num w:numId="16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201"/>
  </w:num>
  <w:num w:numId="170">
    <w:abstractNumId w:val="123"/>
  </w:num>
  <w:num w:numId="171">
    <w:abstractNumId w:val="8"/>
  </w:num>
  <w:num w:numId="172">
    <w:abstractNumId w:val="195"/>
  </w:num>
  <w:num w:numId="173">
    <w:abstractNumId w:val="199"/>
  </w:num>
  <w:num w:numId="174">
    <w:abstractNumId w:val="99"/>
  </w:num>
  <w:num w:numId="175">
    <w:abstractNumId w:val="97"/>
  </w:num>
  <w:num w:numId="176">
    <w:abstractNumId w:val="74"/>
  </w:num>
  <w:num w:numId="177">
    <w:abstractNumId w:val="124"/>
  </w:num>
  <w:num w:numId="178">
    <w:abstractNumId w:val="204"/>
  </w:num>
  <w:num w:numId="179">
    <w:abstractNumId w:val="39"/>
  </w:num>
  <w:num w:numId="180">
    <w:abstractNumId w:val="55"/>
  </w:num>
  <w:num w:numId="181">
    <w:abstractNumId w:val="166"/>
  </w:num>
  <w:num w:numId="182">
    <w:abstractNumId w:val="139"/>
  </w:num>
  <w:num w:numId="183">
    <w:abstractNumId w:val="125"/>
  </w:num>
  <w:num w:numId="184">
    <w:abstractNumId w:val="151"/>
  </w:num>
  <w:num w:numId="185">
    <w:abstractNumId w:val="173"/>
  </w:num>
  <w:num w:numId="186">
    <w:abstractNumId w:val="137"/>
  </w:num>
  <w:num w:numId="187">
    <w:abstractNumId w:val="203"/>
  </w:num>
  <w:num w:numId="188">
    <w:abstractNumId w:val="3"/>
  </w:num>
  <w:num w:numId="189">
    <w:abstractNumId w:val="52"/>
  </w:num>
  <w:num w:numId="190">
    <w:abstractNumId w:val="169"/>
  </w:num>
  <w:num w:numId="191">
    <w:abstractNumId w:val="192"/>
  </w:num>
  <w:num w:numId="192">
    <w:abstractNumId w:val="188"/>
  </w:num>
  <w:num w:numId="193">
    <w:abstractNumId w:val="149"/>
  </w:num>
  <w:num w:numId="194">
    <w:abstractNumId w:val="134"/>
  </w:num>
  <w:num w:numId="195">
    <w:abstractNumId w:val="29"/>
  </w:num>
  <w:num w:numId="196">
    <w:abstractNumId w:val="161"/>
  </w:num>
  <w:num w:numId="197">
    <w:abstractNumId w:val="175"/>
  </w:num>
  <w:num w:numId="198">
    <w:abstractNumId w:val="151"/>
  </w:num>
  <w:num w:numId="199">
    <w:abstractNumId w:val="68"/>
  </w:num>
  <w:num w:numId="200">
    <w:abstractNumId w:val="154"/>
  </w:num>
  <w:num w:numId="201">
    <w:abstractNumId w:val="136"/>
  </w:num>
  <w:num w:numId="202">
    <w:abstractNumId w:val="177"/>
  </w:num>
  <w:num w:numId="203">
    <w:abstractNumId w:val="89"/>
  </w:num>
  <w:num w:numId="204">
    <w:abstractNumId w:val="24"/>
  </w:num>
  <w:num w:numId="205">
    <w:abstractNumId w:val="189"/>
  </w:num>
  <w:num w:numId="206">
    <w:abstractNumId w:val="194"/>
  </w:num>
  <w:num w:numId="207">
    <w:abstractNumId w:val="42"/>
  </w:num>
  <w:num w:numId="208">
    <w:abstractNumId w:val="150"/>
  </w:num>
  <w:num w:numId="209">
    <w:abstractNumId w:val="191"/>
  </w:num>
  <w:num w:numId="210">
    <w:abstractNumId w:val="178"/>
  </w:num>
  <w:num w:numId="211">
    <w:abstractNumId w:val="33"/>
  </w:num>
  <w:num w:numId="212">
    <w:abstractNumId w:val="182"/>
  </w:num>
  <w:num w:numId="213">
    <w:abstractNumId w:val="94"/>
  </w:num>
  <w:num w:numId="214">
    <w:abstractNumId w:val="63"/>
  </w:num>
  <w:num w:numId="215">
    <w:abstractNumId w:val="95"/>
  </w:num>
  <w:num w:numId="216">
    <w:abstractNumId w:val="114"/>
  </w:num>
  <w:num w:numId="217">
    <w:abstractNumId w:val="120"/>
  </w:num>
  <w:num w:numId="218">
    <w:abstractNumId w:val="71"/>
  </w:num>
  <w:num w:numId="219">
    <w:abstractNumId w:val="32"/>
  </w:num>
  <w:num w:numId="220">
    <w:abstractNumId w:val="13"/>
  </w:num>
  <w:num w:numId="221">
    <w:abstractNumId w:val="115"/>
  </w:num>
  <w:num w:numId="222">
    <w:abstractNumId w:val="49"/>
  </w:num>
  <w:num w:numId="223">
    <w:abstractNumId w:val="96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STYLES"/>
  </w:docVars>
  <w:rsids>
    <w:rsidRoot w:val="003B283B"/>
    <w:rsid w:val="00000CE8"/>
    <w:rsid w:val="000017DC"/>
    <w:rsid w:val="00002E4F"/>
    <w:rsid w:val="00004D0F"/>
    <w:rsid w:val="00007B94"/>
    <w:rsid w:val="000115A9"/>
    <w:rsid w:val="000138A1"/>
    <w:rsid w:val="0001686B"/>
    <w:rsid w:val="00017703"/>
    <w:rsid w:val="00020A28"/>
    <w:rsid w:val="000215A9"/>
    <w:rsid w:val="00022B6C"/>
    <w:rsid w:val="000244F9"/>
    <w:rsid w:val="00026BD2"/>
    <w:rsid w:val="00030B04"/>
    <w:rsid w:val="0003128F"/>
    <w:rsid w:val="000316FF"/>
    <w:rsid w:val="00031C70"/>
    <w:rsid w:val="00032E3A"/>
    <w:rsid w:val="000338E8"/>
    <w:rsid w:val="00033C6E"/>
    <w:rsid w:val="00033DA8"/>
    <w:rsid w:val="000349EE"/>
    <w:rsid w:val="00034A75"/>
    <w:rsid w:val="00035EF4"/>
    <w:rsid w:val="000378CC"/>
    <w:rsid w:val="0004006B"/>
    <w:rsid w:val="0004042B"/>
    <w:rsid w:val="00041EB7"/>
    <w:rsid w:val="00051C81"/>
    <w:rsid w:val="0005250A"/>
    <w:rsid w:val="00054E26"/>
    <w:rsid w:val="00055735"/>
    <w:rsid w:val="000562AF"/>
    <w:rsid w:val="00060853"/>
    <w:rsid w:val="00067189"/>
    <w:rsid w:val="00067BC4"/>
    <w:rsid w:val="00070C28"/>
    <w:rsid w:val="000714D6"/>
    <w:rsid w:val="00071E53"/>
    <w:rsid w:val="00073A46"/>
    <w:rsid w:val="00074A88"/>
    <w:rsid w:val="00074CD8"/>
    <w:rsid w:val="000814F6"/>
    <w:rsid w:val="00081813"/>
    <w:rsid w:val="000818D4"/>
    <w:rsid w:val="000821ED"/>
    <w:rsid w:val="000836FE"/>
    <w:rsid w:val="00086D04"/>
    <w:rsid w:val="00087AE9"/>
    <w:rsid w:val="00094645"/>
    <w:rsid w:val="000967CA"/>
    <w:rsid w:val="00096999"/>
    <w:rsid w:val="000A62E2"/>
    <w:rsid w:val="000C07F0"/>
    <w:rsid w:val="000C0AA0"/>
    <w:rsid w:val="000C2679"/>
    <w:rsid w:val="000C37E9"/>
    <w:rsid w:val="000C3DF6"/>
    <w:rsid w:val="000C469F"/>
    <w:rsid w:val="000D28F0"/>
    <w:rsid w:val="000D50A8"/>
    <w:rsid w:val="000D59D3"/>
    <w:rsid w:val="000D7F5A"/>
    <w:rsid w:val="000E4C16"/>
    <w:rsid w:val="000E6F41"/>
    <w:rsid w:val="000F035E"/>
    <w:rsid w:val="000F16CE"/>
    <w:rsid w:val="000F42C4"/>
    <w:rsid w:val="000F77C3"/>
    <w:rsid w:val="0010339F"/>
    <w:rsid w:val="0010391E"/>
    <w:rsid w:val="00103CC0"/>
    <w:rsid w:val="00104975"/>
    <w:rsid w:val="001053BA"/>
    <w:rsid w:val="0010786D"/>
    <w:rsid w:val="00110344"/>
    <w:rsid w:val="001127C6"/>
    <w:rsid w:val="001138B0"/>
    <w:rsid w:val="00114E3F"/>
    <w:rsid w:val="001158DF"/>
    <w:rsid w:val="00116CFB"/>
    <w:rsid w:val="00126A7F"/>
    <w:rsid w:val="00127660"/>
    <w:rsid w:val="00131042"/>
    <w:rsid w:val="0013146D"/>
    <w:rsid w:val="00136F53"/>
    <w:rsid w:val="00136FA8"/>
    <w:rsid w:val="001376AC"/>
    <w:rsid w:val="0014104C"/>
    <w:rsid w:val="00142A4E"/>
    <w:rsid w:val="0014464E"/>
    <w:rsid w:val="00146F91"/>
    <w:rsid w:val="001540D3"/>
    <w:rsid w:val="00155138"/>
    <w:rsid w:val="00156950"/>
    <w:rsid w:val="00157649"/>
    <w:rsid w:val="00160DCC"/>
    <w:rsid w:val="001657F4"/>
    <w:rsid w:val="00166FCB"/>
    <w:rsid w:val="001700E3"/>
    <w:rsid w:val="0017241F"/>
    <w:rsid w:val="001737B7"/>
    <w:rsid w:val="0017469D"/>
    <w:rsid w:val="001764F7"/>
    <w:rsid w:val="001768E2"/>
    <w:rsid w:val="0018061D"/>
    <w:rsid w:val="00180A82"/>
    <w:rsid w:val="00182D03"/>
    <w:rsid w:val="00184C46"/>
    <w:rsid w:val="00186D96"/>
    <w:rsid w:val="00191C0B"/>
    <w:rsid w:val="00194447"/>
    <w:rsid w:val="0019516A"/>
    <w:rsid w:val="00195479"/>
    <w:rsid w:val="001A1064"/>
    <w:rsid w:val="001A3D0C"/>
    <w:rsid w:val="001A6049"/>
    <w:rsid w:val="001B0D26"/>
    <w:rsid w:val="001B1504"/>
    <w:rsid w:val="001B18C2"/>
    <w:rsid w:val="001B232C"/>
    <w:rsid w:val="001B28BC"/>
    <w:rsid w:val="001B424E"/>
    <w:rsid w:val="001B4CC9"/>
    <w:rsid w:val="001C0535"/>
    <w:rsid w:val="001C05B2"/>
    <w:rsid w:val="001C07DD"/>
    <w:rsid w:val="001C0B67"/>
    <w:rsid w:val="001C17BE"/>
    <w:rsid w:val="001C365D"/>
    <w:rsid w:val="001C4264"/>
    <w:rsid w:val="001C6C93"/>
    <w:rsid w:val="001D013F"/>
    <w:rsid w:val="001D4E3C"/>
    <w:rsid w:val="001D52CB"/>
    <w:rsid w:val="001D6C48"/>
    <w:rsid w:val="001E2338"/>
    <w:rsid w:val="001E74A2"/>
    <w:rsid w:val="001E76FC"/>
    <w:rsid w:val="001F0BC4"/>
    <w:rsid w:val="001F1F3D"/>
    <w:rsid w:val="001F4D66"/>
    <w:rsid w:val="00200F03"/>
    <w:rsid w:val="002013C3"/>
    <w:rsid w:val="00202634"/>
    <w:rsid w:val="00203A8F"/>
    <w:rsid w:val="00204864"/>
    <w:rsid w:val="002052D8"/>
    <w:rsid w:val="00205EFC"/>
    <w:rsid w:val="00211393"/>
    <w:rsid w:val="00211FAE"/>
    <w:rsid w:val="00212787"/>
    <w:rsid w:val="002138A9"/>
    <w:rsid w:val="00214451"/>
    <w:rsid w:val="00221123"/>
    <w:rsid w:val="002236A6"/>
    <w:rsid w:val="00224DE6"/>
    <w:rsid w:val="00224E75"/>
    <w:rsid w:val="00226823"/>
    <w:rsid w:val="002276DD"/>
    <w:rsid w:val="0023002B"/>
    <w:rsid w:val="0023548F"/>
    <w:rsid w:val="002407AA"/>
    <w:rsid w:val="00242408"/>
    <w:rsid w:val="00242759"/>
    <w:rsid w:val="00242890"/>
    <w:rsid w:val="00242B03"/>
    <w:rsid w:val="00243514"/>
    <w:rsid w:val="002469F7"/>
    <w:rsid w:val="002539A1"/>
    <w:rsid w:val="00253B72"/>
    <w:rsid w:val="002559A2"/>
    <w:rsid w:val="002563ED"/>
    <w:rsid w:val="00256406"/>
    <w:rsid w:val="0026049D"/>
    <w:rsid w:val="00263B55"/>
    <w:rsid w:val="002653BB"/>
    <w:rsid w:val="00266BC6"/>
    <w:rsid w:val="00267AB2"/>
    <w:rsid w:val="0027137C"/>
    <w:rsid w:val="00281365"/>
    <w:rsid w:val="002843D9"/>
    <w:rsid w:val="002903CB"/>
    <w:rsid w:val="00291252"/>
    <w:rsid w:val="002915A8"/>
    <w:rsid w:val="00291981"/>
    <w:rsid w:val="00291F64"/>
    <w:rsid w:val="002A0707"/>
    <w:rsid w:val="002A17C4"/>
    <w:rsid w:val="002A349B"/>
    <w:rsid w:val="002A3665"/>
    <w:rsid w:val="002A4A76"/>
    <w:rsid w:val="002A5E72"/>
    <w:rsid w:val="002A5F58"/>
    <w:rsid w:val="002B2798"/>
    <w:rsid w:val="002B4372"/>
    <w:rsid w:val="002B5973"/>
    <w:rsid w:val="002B67CB"/>
    <w:rsid w:val="002C0F1F"/>
    <w:rsid w:val="002C1999"/>
    <w:rsid w:val="002C3DCC"/>
    <w:rsid w:val="002C5D72"/>
    <w:rsid w:val="002D0F32"/>
    <w:rsid w:val="002D1B76"/>
    <w:rsid w:val="002D41B7"/>
    <w:rsid w:val="002D6567"/>
    <w:rsid w:val="002D73EF"/>
    <w:rsid w:val="002D750B"/>
    <w:rsid w:val="002F0044"/>
    <w:rsid w:val="002F0388"/>
    <w:rsid w:val="003002D3"/>
    <w:rsid w:val="003058FB"/>
    <w:rsid w:val="00306501"/>
    <w:rsid w:val="003079A2"/>
    <w:rsid w:val="00307A61"/>
    <w:rsid w:val="00311036"/>
    <w:rsid w:val="003111F0"/>
    <w:rsid w:val="00313967"/>
    <w:rsid w:val="00314E67"/>
    <w:rsid w:val="003160F4"/>
    <w:rsid w:val="003179EF"/>
    <w:rsid w:val="00322BCE"/>
    <w:rsid w:val="00325A3E"/>
    <w:rsid w:val="00326F48"/>
    <w:rsid w:val="00327A6E"/>
    <w:rsid w:val="00327A80"/>
    <w:rsid w:val="00330A73"/>
    <w:rsid w:val="00331316"/>
    <w:rsid w:val="00331403"/>
    <w:rsid w:val="00332F52"/>
    <w:rsid w:val="00336DB2"/>
    <w:rsid w:val="00342715"/>
    <w:rsid w:val="0034601A"/>
    <w:rsid w:val="0034657E"/>
    <w:rsid w:val="00350470"/>
    <w:rsid w:val="003542D4"/>
    <w:rsid w:val="003543F0"/>
    <w:rsid w:val="003555A1"/>
    <w:rsid w:val="0035631F"/>
    <w:rsid w:val="00360D02"/>
    <w:rsid w:val="00361CF3"/>
    <w:rsid w:val="00362B7F"/>
    <w:rsid w:val="00364D74"/>
    <w:rsid w:val="0037202C"/>
    <w:rsid w:val="00372D96"/>
    <w:rsid w:val="003759AE"/>
    <w:rsid w:val="00377A77"/>
    <w:rsid w:val="003803A1"/>
    <w:rsid w:val="00380A9A"/>
    <w:rsid w:val="0038274D"/>
    <w:rsid w:val="003833E4"/>
    <w:rsid w:val="0038799C"/>
    <w:rsid w:val="00387CFB"/>
    <w:rsid w:val="00392559"/>
    <w:rsid w:val="003939EE"/>
    <w:rsid w:val="00394196"/>
    <w:rsid w:val="0039485C"/>
    <w:rsid w:val="00397835"/>
    <w:rsid w:val="00397A66"/>
    <w:rsid w:val="00397C0A"/>
    <w:rsid w:val="003A63B9"/>
    <w:rsid w:val="003A667F"/>
    <w:rsid w:val="003A7683"/>
    <w:rsid w:val="003B20F1"/>
    <w:rsid w:val="003B240A"/>
    <w:rsid w:val="003B283B"/>
    <w:rsid w:val="003B2BA2"/>
    <w:rsid w:val="003B38AA"/>
    <w:rsid w:val="003B5313"/>
    <w:rsid w:val="003B5456"/>
    <w:rsid w:val="003C1187"/>
    <w:rsid w:val="003C2DB1"/>
    <w:rsid w:val="003C4AF5"/>
    <w:rsid w:val="003C4EF8"/>
    <w:rsid w:val="003C5357"/>
    <w:rsid w:val="003D05FE"/>
    <w:rsid w:val="003D35EF"/>
    <w:rsid w:val="003D3B49"/>
    <w:rsid w:val="003D3D9E"/>
    <w:rsid w:val="003D7FAF"/>
    <w:rsid w:val="003E0B8C"/>
    <w:rsid w:val="003E24BB"/>
    <w:rsid w:val="003E387D"/>
    <w:rsid w:val="003E5833"/>
    <w:rsid w:val="003E6010"/>
    <w:rsid w:val="003E693F"/>
    <w:rsid w:val="003E75FE"/>
    <w:rsid w:val="003F1D4E"/>
    <w:rsid w:val="003F2CD5"/>
    <w:rsid w:val="003F2F97"/>
    <w:rsid w:val="003F4FF6"/>
    <w:rsid w:val="003F59AD"/>
    <w:rsid w:val="003F65E2"/>
    <w:rsid w:val="00400FC6"/>
    <w:rsid w:val="00402CA2"/>
    <w:rsid w:val="00411755"/>
    <w:rsid w:val="00413EED"/>
    <w:rsid w:val="00414A4C"/>
    <w:rsid w:val="00415AAD"/>
    <w:rsid w:val="0041728F"/>
    <w:rsid w:val="004221CC"/>
    <w:rsid w:val="004235E7"/>
    <w:rsid w:val="00425526"/>
    <w:rsid w:val="00426306"/>
    <w:rsid w:val="00427C97"/>
    <w:rsid w:val="00430FC6"/>
    <w:rsid w:val="004331FF"/>
    <w:rsid w:val="00434AB9"/>
    <w:rsid w:val="00434C77"/>
    <w:rsid w:val="00440808"/>
    <w:rsid w:val="00444C4C"/>
    <w:rsid w:val="00444D44"/>
    <w:rsid w:val="004452E3"/>
    <w:rsid w:val="0045436B"/>
    <w:rsid w:val="00460CCB"/>
    <w:rsid w:val="00461E3E"/>
    <w:rsid w:val="00464A26"/>
    <w:rsid w:val="00464B19"/>
    <w:rsid w:val="00464C86"/>
    <w:rsid w:val="00466AC6"/>
    <w:rsid w:val="0047016B"/>
    <w:rsid w:val="00470409"/>
    <w:rsid w:val="0047306F"/>
    <w:rsid w:val="0047417A"/>
    <w:rsid w:val="00477B4B"/>
    <w:rsid w:val="00477C1C"/>
    <w:rsid w:val="0048090F"/>
    <w:rsid w:val="00480C50"/>
    <w:rsid w:val="00486144"/>
    <w:rsid w:val="00486F07"/>
    <w:rsid w:val="004929C8"/>
    <w:rsid w:val="00492EDB"/>
    <w:rsid w:val="00496EBA"/>
    <w:rsid w:val="004A58D1"/>
    <w:rsid w:val="004A7356"/>
    <w:rsid w:val="004A737C"/>
    <w:rsid w:val="004A7AEE"/>
    <w:rsid w:val="004A7C3A"/>
    <w:rsid w:val="004A7E85"/>
    <w:rsid w:val="004B0633"/>
    <w:rsid w:val="004B7790"/>
    <w:rsid w:val="004C05A5"/>
    <w:rsid w:val="004C0FE5"/>
    <w:rsid w:val="004C4138"/>
    <w:rsid w:val="004C4D7B"/>
    <w:rsid w:val="004C56A4"/>
    <w:rsid w:val="004C6E55"/>
    <w:rsid w:val="004C7B95"/>
    <w:rsid w:val="004D1F3E"/>
    <w:rsid w:val="004D5272"/>
    <w:rsid w:val="004E0268"/>
    <w:rsid w:val="004E1536"/>
    <w:rsid w:val="004E16EC"/>
    <w:rsid w:val="004E21A8"/>
    <w:rsid w:val="004E2B3E"/>
    <w:rsid w:val="004E3528"/>
    <w:rsid w:val="004E3A5B"/>
    <w:rsid w:val="004E46A8"/>
    <w:rsid w:val="004E4A42"/>
    <w:rsid w:val="004F0B26"/>
    <w:rsid w:val="004F3783"/>
    <w:rsid w:val="004F4E76"/>
    <w:rsid w:val="004F575A"/>
    <w:rsid w:val="004F70F9"/>
    <w:rsid w:val="004F7A13"/>
    <w:rsid w:val="005021B6"/>
    <w:rsid w:val="005024F6"/>
    <w:rsid w:val="00504096"/>
    <w:rsid w:val="00504A01"/>
    <w:rsid w:val="00505516"/>
    <w:rsid w:val="00507398"/>
    <w:rsid w:val="005073C6"/>
    <w:rsid w:val="00507B8C"/>
    <w:rsid w:val="0051243D"/>
    <w:rsid w:val="00514A9A"/>
    <w:rsid w:val="00515BC0"/>
    <w:rsid w:val="00516F22"/>
    <w:rsid w:val="005207E3"/>
    <w:rsid w:val="00522152"/>
    <w:rsid w:val="00523686"/>
    <w:rsid w:val="00523996"/>
    <w:rsid w:val="00525911"/>
    <w:rsid w:val="00531900"/>
    <w:rsid w:val="00534CC2"/>
    <w:rsid w:val="00535FFB"/>
    <w:rsid w:val="0054017F"/>
    <w:rsid w:val="0054168C"/>
    <w:rsid w:val="005434EE"/>
    <w:rsid w:val="0054508A"/>
    <w:rsid w:val="00546C60"/>
    <w:rsid w:val="005508F5"/>
    <w:rsid w:val="0055113A"/>
    <w:rsid w:val="005533A1"/>
    <w:rsid w:val="00554364"/>
    <w:rsid w:val="00554B37"/>
    <w:rsid w:val="00557587"/>
    <w:rsid w:val="00557A1C"/>
    <w:rsid w:val="00560AD6"/>
    <w:rsid w:val="00561C94"/>
    <w:rsid w:val="005632D7"/>
    <w:rsid w:val="0056359E"/>
    <w:rsid w:val="00566858"/>
    <w:rsid w:val="00567A1B"/>
    <w:rsid w:val="0057117C"/>
    <w:rsid w:val="0057239E"/>
    <w:rsid w:val="005724ED"/>
    <w:rsid w:val="00575896"/>
    <w:rsid w:val="00575EED"/>
    <w:rsid w:val="00577829"/>
    <w:rsid w:val="005805C8"/>
    <w:rsid w:val="0058068C"/>
    <w:rsid w:val="00581104"/>
    <w:rsid w:val="00584D4C"/>
    <w:rsid w:val="005876F8"/>
    <w:rsid w:val="005918AB"/>
    <w:rsid w:val="00592C99"/>
    <w:rsid w:val="00593D2E"/>
    <w:rsid w:val="00595399"/>
    <w:rsid w:val="0059550E"/>
    <w:rsid w:val="00595E30"/>
    <w:rsid w:val="00597449"/>
    <w:rsid w:val="005A07EF"/>
    <w:rsid w:val="005A196D"/>
    <w:rsid w:val="005A22B5"/>
    <w:rsid w:val="005A2AD2"/>
    <w:rsid w:val="005A68CF"/>
    <w:rsid w:val="005B04CB"/>
    <w:rsid w:val="005B0683"/>
    <w:rsid w:val="005B0D29"/>
    <w:rsid w:val="005B1315"/>
    <w:rsid w:val="005B4236"/>
    <w:rsid w:val="005B46EE"/>
    <w:rsid w:val="005B5D2D"/>
    <w:rsid w:val="005B70E6"/>
    <w:rsid w:val="005B7EAD"/>
    <w:rsid w:val="005C0D2A"/>
    <w:rsid w:val="005C119A"/>
    <w:rsid w:val="005C2810"/>
    <w:rsid w:val="005C6C52"/>
    <w:rsid w:val="005C6CC7"/>
    <w:rsid w:val="005C6FD3"/>
    <w:rsid w:val="005D060D"/>
    <w:rsid w:val="005D2896"/>
    <w:rsid w:val="005D460E"/>
    <w:rsid w:val="005D4846"/>
    <w:rsid w:val="005D6008"/>
    <w:rsid w:val="005D652A"/>
    <w:rsid w:val="005E32A3"/>
    <w:rsid w:val="005E531B"/>
    <w:rsid w:val="005E7516"/>
    <w:rsid w:val="005F54A5"/>
    <w:rsid w:val="005F5722"/>
    <w:rsid w:val="005F7FD3"/>
    <w:rsid w:val="00600B60"/>
    <w:rsid w:val="006028AC"/>
    <w:rsid w:val="006139AA"/>
    <w:rsid w:val="006140BB"/>
    <w:rsid w:val="00616E48"/>
    <w:rsid w:val="00622A2D"/>
    <w:rsid w:val="00623026"/>
    <w:rsid w:val="00623940"/>
    <w:rsid w:val="00627984"/>
    <w:rsid w:val="00630FCB"/>
    <w:rsid w:val="0063400F"/>
    <w:rsid w:val="00637052"/>
    <w:rsid w:val="00637DD7"/>
    <w:rsid w:val="0064336B"/>
    <w:rsid w:val="00643E56"/>
    <w:rsid w:val="006452AC"/>
    <w:rsid w:val="00646338"/>
    <w:rsid w:val="00646EEC"/>
    <w:rsid w:val="00647030"/>
    <w:rsid w:val="00647038"/>
    <w:rsid w:val="006472A6"/>
    <w:rsid w:val="006501DC"/>
    <w:rsid w:val="0065504C"/>
    <w:rsid w:val="006552FD"/>
    <w:rsid w:val="0065609C"/>
    <w:rsid w:val="006579F9"/>
    <w:rsid w:val="00657F8D"/>
    <w:rsid w:val="006600DC"/>
    <w:rsid w:val="00664CC5"/>
    <w:rsid w:val="00666847"/>
    <w:rsid w:val="006705FA"/>
    <w:rsid w:val="00671031"/>
    <w:rsid w:val="006763EC"/>
    <w:rsid w:val="0067717C"/>
    <w:rsid w:val="006808D7"/>
    <w:rsid w:val="0068174F"/>
    <w:rsid w:val="00681787"/>
    <w:rsid w:val="00690AFD"/>
    <w:rsid w:val="0069185E"/>
    <w:rsid w:val="00696261"/>
    <w:rsid w:val="0069782A"/>
    <w:rsid w:val="006A2764"/>
    <w:rsid w:val="006A4EAA"/>
    <w:rsid w:val="006A6090"/>
    <w:rsid w:val="006B02D0"/>
    <w:rsid w:val="006B15C0"/>
    <w:rsid w:val="006B1950"/>
    <w:rsid w:val="006B1EE7"/>
    <w:rsid w:val="006B4FD1"/>
    <w:rsid w:val="006B6362"/>
    <w:rsid w:val="006B7240"/>
    <w:rsid w:val="006B7B1B"/>
    <w:rsid w:val="006C29F2"/>
    <w:rsid w:val="006C2FE3"/>
    <w:rsid w:val="006D1BB9"/>
    <w:rsid w:val="006D698D"/>
    <w:rsid w:val="006D78FF"/>
    <w:rsid w:val="006E07C3"/>
    <w:rsid w:val="006E28A4"/>
    <w:rsid w:val="006E30D6"/>
    <w:rsid w:val="006E3C3D"/>
    <w:rsid w:val="006E4A32"/>
    <w:rsid w:val="006E6132"/>
    <w:rsid w:val="006E77C1"/>
    <w:rsid w:val="006F0D9E"/>
    <w:rsid w:val="006F170C"/>
    <w:rsid w:val="006F289E"/>
    <w:rsid w:val="006F2CA5"/>
    <w:rsid w:val="006F396D"/>
    <w:rsid w:val="006F5B7B"/>
    <w:rsid w:val="006F6558"/>
    <w:rsid w:val="006F753B"/>
    <w:rsid w:val="007008B5"/>
    <w:rsid w:val="00701383"/>
    <w:rsid w:val="00701551"/>
    <w:rsid w:val="00701FE4"/>
    <w:rsid w:val="00704BB2"/>
    <w:rsid w:val="007056EF"/>
    <w:rsid w:val="007074EA"/>
    <w:rsid w:val="007112FB"/>
    <w:rsid w:val="007149F9"/>
    <w:rsid w:val="007200A7"/>
    <w:rsid w:val="00721659"/>
    <w:rsid w:val="0072400C"/>
    <w:rsid w:val="0072636A"/>
    <w:rsid w:val="007274A7"/>
    <w:rsid w:val="00732A09"/>
    <w:rsid w:val="00736415"/>
    <w:rsid w:val="007402B1"/>
    <w:rsid w:val="00740EA8"/>
    <w:rsid w:val="00742995"/>
    <w:rsid w:val="0074514B"/>
    <w:rsid w:val="007460DB"/>
    <w:rsid w:val="00746BC1"/>
    <w:rsid w:val="0075085B"/>
    <w:rsid w:val="00750AF6"/>
    <w:rsid w:val="0075179F"/>
    <w:rsid w:val="00754261"/>
    <w:rsid w:val="00754C10"/>
    <w:rsid w:val="007551F4"/>
    <w:rsid w:val="007562AD"/>
    <w:rsid w:val="00757CF0"/>
    <w:rsid w:val="007605C0"/>
    <w:rsid w:val="00761F77"/>
    <w:rsid w:val="007647C3"/>
    <w:rsid w:val="00765C42"/>
    <w:rsid w:val="00765F1B"/>
    <w:rsid w:val="00766201"/>
    <w:rsid w:val="00771B7B"/>
    <w:rsid w:val="00772D4D"/>
    <w:rsid w:val="007738AC"/>
    <w:rsid w:val="00774ED8"/>
    <w:rsid w:val="00782FDA"/>
    <w:rsid w:val="00785399"/>
    <w:rsid w:val="00793CC7"/>
    <w:rsid w:val="0079472F"/>
    <w:rsid w:val="007949E3"/>
    <w:rsid w:val="00794E1C"/>
    <w:rsid w:val="00795DA3"/>
    <w:rsid w:val="00796D74"/>
    <w:rsid w:val="00797F04"/>
    <w:rsid w:val="007A57F4"/>
    <w:rsid w:val="007B31B6"/>
    <w:rsid w:val="007B3529"/>
    <w:rsid w:val="007C07C5"/>
    <w:rsid w:val="007C2D6B"/>
    <w:rsid w:val="007D0DD1"/>
    <w:rsid w:val="007D135C"/>
    <w:rsid w:val="007D2549"/>
    <w:rsid w:val="007D2AA2"/>
    <w:rsid w:val="007D31F4"/>
    <w:rsid w:val="007D4275"/>
    <w:rsid w:val="007E0816"/>
    <w:rsid w:val="007E134F"/>
    <w:rsid w:val="007E170F"/>
    <w:rsid w:val="007E2573"/>
    <w:rsid w:val="007E3E7F"/>
    <w:rsid w:val="007E6BCE"/>
    <w:rsid w:val="007E6DF2"/>
    <w:rsid w:val="007F00D3"/>
    <w:rsid w:val="007F0D28"/>
    <w:rsid w:val="007F0D84"/>
    <w:rsid w:val="007F15F7"/>
    <w:rsid w:val="007F2174"/>
    <w:rsid w:val="007F556F"/>
    <w:rsid w:val="007F713F"/>
    <w:rsid w:val="00800AE3"/>
    <w:rsid w:val="0080274C"/>
    <w:rsid w:val="00802AF7"/>
    <w:rsid w:val="008031D6"/>
    <w:rsid w:val="008038C5"/>
    <w:rsid w:val="00805F7C"/>
    <w:rsid w:val="00810910"/>
    <w:rsid w:val="0081158D"/>
    <w:rsid w:val="00811B34"/>
    <w:rsid w:val="00811CDA"/>
    <w:rsid w:val="00814D3F"/>
    <w:rsid w:val="008212B0"/>
    <w:rsid w:val="00821A37"/>
    <w:rsid w:val="00821C94"/>
    <w:rsid w:val="00822E71"/>
    <w:rsid w:val="00824BEE"/>
    <w:rsid w:val="0083066E"/>
    <w:rsid w:val="00830E2A"/>
    <w:rsid w:val="008314D7"/>
    <w:rsid w:val="00831C5E"/>
    <w:rsid w:val="00832685"/>
    <w:rsid w:val="008331AD"/>
    <w:rsid w:val="008350EE"/>
    <w:rsid w:val="0083618B"/>
    <w:rsid w:val="008367AC"/>
    <w:rsid w:val="008405A0"/>
    <w:rsid w:val="00843DF6"/>
    <w:rsid w:val="00845BBE"/>
    <w:rsid w:val="00847AAF"/>
    <w:rsid w:val="008524D0"/>
    <w:rsid w:val="008549CE"/>
    <w:rsid w:val="00860B63"/>
    <w:rsid w:val="008634DC"/>
    <w:rsid w:val="00863940"/>
    <w:rsid w:val="00864DC6"/>
    <w:rsid w:val="008655DD"/>
    <w:rsid w:val="00867B02"/>
    <w:rsid w:val="008731E1"/>
    <w:rsid w:val="008736DF"/>
    <w:rsid w:val="008741DB"/>
    <w:rsid w:val="00874B7D"/>
    <w:rsid w:val="00875E52"/>
    <w:rsid w:val="00875F60"/>
    <w:rsid w:val="00881E5F"/>
    <w:rsid w:val="008829A4"/>
    <w:rsid w:val="00883FCB"/>
    <w:rsid w:val="008874F5"/>
    <w:rsid w:val="00887B21"/>
    <w:rsid w:val="00891B74"/>
    <w:rsid w:val="00892DE9"/>
    <w:rsid w:val="0089503E"/>
    <w:rsid w:val="00895093"/>
    <w:rsid w:val="008A0BF5"/>
    <w:rsid w:val="008A2046"/>
    <w:rsid w:val="008A2455"/>
    <w:rsid w:val="008A2A2F"/>
    <w:rsid w:val="008A6D95"/>
    <w:rsid w:val="008A6EC0"/>
    <w:rsid w:val="008B1171"/>
    <w:rsid w:val="008B48E2"/>
    <w:rsid w:val="008B5152"/>
    <w:rsid w:val="008B5EA0"/>
    <w:rsid w:val="008B6EE1"/>
    <w:rsid w:val="008B7E27"/>
    <w:rsid w:val="008C0CA5"/>
    <w:rsid w:val="008C12A2"/>
    <w:rsid w:val="008C1CF5"/>
    <w:rsid w:val="008C3CE8"/>
    <w:rsid w:val="008C4B38"/>
    <w:rsid w:val="008C6470"/>
    <w:rsid w:val="008C7465"/>
    <w:rsid w:val="008D00A6"/>
    <w:rsid w:val="008D10DE"/>
    <w:rsid w:val="008D3DE9"/>
    <w:rsid w:val="008D54FE"/>
    <w:rsid w:val="008D639A"/>
    <w:rsid w:val="008D6B9D"/>
    <w:rsid w:val="008E0AC9"/>
    <w:rsid w:val="008E1227"/>
    <w:rsid w:val="008E212A"/>
    <w:rsid w:val="008E23C2"/>
    <w:rsid w:val="008E328D"/>
    <w:rsid w:val="008E383F"/>
    <w:rsid w:val="008E4FE2"/>
    <w:rsid w:val="008E5190"/>
    <w:rsid w:val="008E5F8B"/>
    <w:rsid w:val="008E79DB"/>
    <w:rsid w:val="008F199D"/>
    <w:rsid w:val="008F1CB0"/>
    <w:rsid w:val="008F1D0A"/>
    <w:rsid w:val="008F3933"/>
    <w:rsid w:val="008F663E"/>
    <w:rsid w:val="00900EA0"/>
    <w:rsid w:val="009031A2"/>
    <w:rsid w:val="0090367E"/>
    <w:rsid w:val="00903E49"/>
    <w:rsid w:val="00903EBB"/>
    <w:rsid w:val="0090578F"/>
    <w:rsid w:val="00906027"/>
    <w:rsid w:val="009110F8"/>
    <w:rsid w:val="00915485"/>
    <w:rsid w:val="00915EB8"/>
    <w:rsid w:val="009177C9"/>
    <w:rsid w:val="00917932"/>
    <w:rsid w:val="00921C9B"/>
    <w:rsid w:val="00921E9F"/>
    <w:rsid w:val="0092229A"/>
    <w:rsid w:val="00923DCD"/>
    <w:rsid w:val="00925D18"/>
    <w:rsid w:val="00927AA9"/>
    <w:rsid w:val="00927B5B"/>
    <w:rsid w:val="00930D55"/>
    <w:rsid w:val="00932F5A"/>
    <w:rsid w:val="00933610"/>
    <w:rsid w:val="00934561"/>
    <w:rsid w:val="00944F28"/>
    <w:rsid w:val="009523E9"/>
    <w:rsid w:val="00953BD4"/>
    <w:rsid w:val="00953DE1"/>
    <w:rsid w:val="00954C4D"/>
    <w:rsid w:val="00960AA8"/>
    <w:rsid w:val="00960E94"/>
    <w:rsid w:val="009619CC"/>
    <w:rsid w:val="00963089"/>
    <w:rsid w:val="0096362C"/>
    <w:rsid w:val="00963FE9"/>
    <w:rsid w:val="009650BD"/>
    <w:rsid w:val="009661A6"/>
    <w:rsid w:val="00966E9D"/>
    <w:rsid w:val="00967A30"/>
    <w:rsid w:val="00967E69"/>
    <w:rsid w:val="00974757"/>
    <w:rsid w:val="00976875"/>
    <w:rsid w:val="00977579"/>
    <w:rsid w:val="00977961"/>
    <w:rsid w:val="009804DC"/>
    <w:rsid w:val="009814EC"/>
    <w:rsid w:val="00983C32"/>
    <w:rsid w:val="0098597A"/>
    <w:rsid w:val="009867C1"/>
    <w:rsid w:val="00992591"/>
    <w:rsid w:val="0099424C"/>
    <w:rsid w:val="009967CB"/>
    <w:rsid w:val="009A0DEA"/>
    <w:rsid w:val="009A1F1D"/>
    <w:rsid w:val="009A24AD"/>
    <w:rsid w:val="009A51F0"/>
    <w:rsid w:val="009B0BC4"/>
    <w:rsid w:val="009B10FF"/>
    <w:rsid w:val="009B3504"/>
    <w:rsid w:val="009B4402"/>
    <w:rsid w:val="009B5536"/>
    <w:rsid w:val="009C1289"/>
    <w:rsid w:val="009C4B4E"/>
    <w:rsid w:val="009D3AE0"/>
    <w:rsid w:val="009D6AF9"/>
    <w:rsid w:val="009E1DC8"/>
    <w:rsid w:val="009E51E7"/>
    <w:rsid w:val="009E5563"/>
    <w:rsid w:val="009F02EC"/>
    <w:rsid w:val="009F05CF"/>
    <w:rsid w:val="009F09F1"/>
    <w:rsid w:val="009F40D9"/>
    <w:rsid w:val="009F475D"/>
    <w:rsid w:val="009F58A3"/>
    <w:rsid w:val="009F7736"/>
    <w:rsid w:val="00A0181D"/>
    <w:rsid w:val="00A02258"/>
    <w:rsid w:val="00A0447D"/>
    <w:rsid w:val="00A0670F"/>
    <w:rsid w:val="00A07E52"/>
    <w:rsid w:val="00A108CC"/>
    <w:rsid w:val="00A11345"/>
    <w:rsid w:val="00A11D42"/>
    <w:rsid w:val="00A134D8"/>
    <w:rsid w:val="00A14950"/>
    <w:rsid w:val="00A16EE4"/>
    <w:rsid w:val="00A1766C"/>
    <w:rsid w:val="00A17F1A"/>
    <w:rsid w:val="00A22001"/>
    <w:rsid w:val="00A222A7"/>
    <w:rsid w:val="00A24AFA"/>
    <w:rsid w:val="00A25D87"/>
    <w:rsid w:val="00A26386"/>
    <w:rsid w:val="00A31921"/>
    <w:rsid w:val="00A34ED8"/>
    <w:rsid w:val="00A36716"/>
    <w:rsid w:val="00A36A65"/>
    <w:rsid w:val="00A372EE"/>
    <w:rsid w:val="00A4405B"/>
    <w:rsid w:val="00A44855"/>
    <w:rsid w:val="00A45CD8"/>
    <w:rsid w:val="00A54ACB"/>
    <w:rsid w:val="00A55ABB"/>
    <w:rsid w:val="00A56055"/>
    <w:rsid w:val="00A56B6D"/>
    <w:rsid w:val="00A60027"/>
    <w:rsid w:val="00A61E8F"/>
    <w:rsid w:val="00A6266F"/>
    <w:rsid w:val="00A63F16"/>
    <w:rsid w:val="00A65DD2"/>
    <w:rsid w:val="00A70063"/>
    <w:rsid w:val="00A7009D"/>
    <w:rsid w:val="00A71A8D"/>
    <w:rsid w:val="00A71EF4"/>
    <w:rsid w:val="00A72D7A"/>
    <w:rsid w:val="00A74327"/>
    <w:rsid w:val="00A7436E"/>
    <w:rsid w:val="00A76812"/>
    <w:rsid w:val="00A76B23"/>
    <w:rsid w:val="00A81584"/>
    <w:rsid w:val="00A86D47"/>
    <w:rsid w:val="00A91E1F"/>
    <w:rsid w:val="00A944F3"/>
    <w:rsid w:val="00A96E05"/>
    <w:rsid w:val="00A97E15"/>
    <w:rsid w:val="00AA179C"/>
    <w:rsid w:val="00AA18AE"/>
    <w:rsid w:val="00AA2776"/>
    <w:rsid w:val="00AA4125"/>
    <w:rsid w:val="00AB16BF"/>
    <w:rsid w:val="00AB4252"/>
    <w:rsid w:val="00AB508B"/>
    <w:rsid w:val="00AC16E1"/>
    <w:rsid w:val="00AD173D"/>
    <w:rsid w:val="00AD2465"/>
    <w:rsid w:val="00AD6554"/>
    <w:rsid w:val="00AE14F3"/>
    <w:rsid w:val="00AE20D3"/>
    <w:rsid w:val="00AE22F2"/>
    <w:rsid w:val="00AE2392"/>
    <w:rsid w:val="00AE24DF"/>
    <w:rsid w:val="00AE79CA"/>
    <w:rsid w:val="00AF328F"/>
    <w:rsid w:val="00AF4582"/>
    <w:rsid w:val="00AF6F3E"/>
    <w:rsid w:val="00B03922"/>
    <w:rsid w:val="00B04ACF"/>
    <w:rsid w:val="00B053C6"/>
    <w:rsid w:val="00B07386"/>
    <w:rsid w:val="00B104E7"/>
    <w:rsid w:val="00B14DAA"/>
    <w:rsid w:val="00B16E80"/>
    <w:rsid w:val="00B17D6B"/>
    <w:rsid w:val="00B234E3"/>
    <w:rsid w:val="00B274CC"/>
    <w:rsid w:val="00B33A06"/>
    <w:rsid w:val="00B34AF2"/>
    <w:rsid w:val="00B419F8"/>
    <w:rsid w:val="00B43B74"/>
    <w:rsid w:val="00B44DE2"/>
    <w:rsid w:val="00B50DEE"/>
    <w:rsid w:val="00B52FBD"/>
    <w:rsid w:val="00B54D58"/>
    <w:rsid w:val="00B55D48"/>
    <w:rsid w:val="00B607BF"/>
    <w:rsid w:val="00B60D9B"/>
    <w:rsid w:val="00B6122B"/>
    <w:rsid w:val="00B61251"/>
    <w:rsid w:val="00B614E6"/>
    <w:rsid w:val="00B6214E"/>
    <w:rsid w:val="00B65239"/>
    <w:rsid w:val="00B65A19"/>
    <w:rsid w:val="00B65AF4"/>
    <w:rsid w:val="00B65F77"/>
    <w:rsid w:val="00B71A2B"/>
    <w:rsid w:val="00B72929"/>
    <w:rsid w:val="00B7390A"/>
    <w:rsid w:val="00B75A56"/>
    <w:rsid w:val="00B82F3D"/>
    <w:rsid w:val="00B87120"/>
    <w:rsid w:val="00B87BF9"/>
    <w:rsid w:val="00B92979"/>
    <w:rsid w:val="00B929A5"/>
    <w:rsid w:val="00B92DD7"/>
    <w:rsid w:val="00B939A6"/>
    <w:rsid w:val="00B94955"/>
    <w:rsid w:val="00B97C33"/>
    <w:rsid w:val="00B97F73"/>
    <w:rsid w:val="00BA020D"/>
    <w:rsid w:val="00BA0A81"/>
    <w:rsid w:val="00BA0C8A"/>
    <w:rsid w:val="00BA4901"/>
    <w:rsid w:val="00BA49CA"/>
    <w:rsid w:val="00BA5F2A"/>
    <w:rsid w:val="00BA6C29"/>
    <w:rsid w:val="00BB026F"/>
    <w:rsid w:val="00BB3FB2"/>
    <w:rsid w:val="00BB5370"/>
    <w:rsid w:val="00BB65C4"/>
    <w:rsid w:val="00BB7B9D"/>
    <w:rsid w:val="00BC4431"/>
    <w:rsid w:val="00BC6386"/>
    <w:rsid w:val="00BC6E2E"/>
    <w:rsid w:val="00BD2639"/>
    <w:rsid w:val="00BD4CC9"/>
    <w:rsid w:val="00BD4EB5"/>
    <w:rsid w:val="00BD5B6F"/>
    <w:rsid w:val="00BD620F"/>
    <w:rsid w:val="00BE364C"/>
    <w:rsid w:val="00BE37BA"/>
    <w:rsid w:val="00BE7B45"/>
    <w:rsid w:val="00BF1785"/>
    <w:rsid w:val="00BF2010"/>
    <w:rsid w:val="00BF2365"/>
    <w:rsid w:val="00BF2E5D"/>
    <w:rsid w:val="00BF4BCD"/>
    <w:rsid w:val="00BF688B"/>
    <w:rsid w:val="00C01120"/>
    <w:rsid w:val="00C01A8A"/>
    <w:rsid w:val="00C04273"/>
    <w:rsid w:val="00C044F5"/>
    <w:rsid w:val="00C04732"/>
    <w:rsid w:val="00C07936"/>
    <w:rsid w:val="00C07E13"/>
    <w:rsid w:val="00C1160A"/>
    <w:rsid w:val="00C11D42"/>
    <w:rsid w:val="00C12328"/>
    <w:rsid w:val="00C12A12"/>
    <w:rsid w:val="00C13825"/>
    <w:rsid w:val="00C152A6"/>
    <w:rsid w:val="00C15982"/>
    <w:rsid w:val="00C203E7"/>
    <w:rsid w:val="00C21EFF"/>
    <w:rsid w:val="00C23DF7"/>
    <w:rsid w:val="00C253D7"/>
    <w:rsid w:val="00C25B4D"/>
    <w:rsid w:val="00C27BFD"/>
    <w:rsid w:val="00C3053E"/>
    <w:rsid w:val="00C4067A"/>
    <w:rsid w:val="00C41BC5"/>
    <w:rsid w:val="00C46454"/>
    <w:rsid w:val="00C47D9F"/>
    <w:rsid w:val="00C57333"/>
    <w:rsid w:val="00C57A19"/>
    <w:rsid w:val="00C62955"/>
    <w:rsid w:val="00C64A18"/>
    <w:rsid w:val="00C70A83"/>
    <w:rsid w:val="00C726AA"/>
    <w:rsid w:val="00C72F05"/>
    <w:rsid w:val="00C73BEF"/>
    <w:rsid w:val="00C74BBA"/>
    <w:rsid w:val="00C7512A"/>
    <w:rsid w:val="00C75617"/>
    <w:rsid w:val="00C761B3"/>
    <w:rsid w:val="00C835B2"/>
    <w:rsid w:val="00C85AC8"/>
    <w:rsid w:val="00C87EFC"/>
    <w:rsid w:val="00C90C12"/>
    <w:rsid w:val="00C92ED9"/>
    <w:rsid w:val="00C937E3"/>
    <w:rsid w:val="00C97992"/>
    <w:rsid w:val="00C97B34"/>
    <w:rsid w:val="00CA1941"/>
    <w:rsid w:val="00CB10E5"/>
    <w:rsid w:val="00CB40EE"/>
    <w:rsid w:val="00CB5CC4"/>
    <w:rsid w:val="00CC0E6A"/>
    <w:rsid w:val="00CC4171"/>
    <w:rsid w:val="00CC4385"/>
    <w:rsid w:val="00CC57DC"/>
    <w:rsid w:val="00CC6AD3"/>
    <w:rsid w:val="00CC734B"/>
    <w:rsid w:val="00CD1811"/>
    <w:rsid w:val="00CD4639"/>
    <w:rsid w:val="00CD5F76"/>
    <w:rsid w:val="00CD6411"/>
    <w:rsid w:val="00CE27BF"/>
    <w:rsid w:val="00CE5779"/>
    <w:rsid w:val="00CE653A"/>
    <w:rsid w:val="00CE7208"/>
    <w:rsid w:val="00CF35FC"/>
    <w:rsid w:val="00CF53C8"/>
    <w:rsid w:val="00CF5F66"/>
    <w:rsid w:val="00CF63CB"/>
    <w:rsid w:val="00D00275"/>
    <w:rsid w:val="00D033AB"/>
    <w:rsid w:val="00D0410B"/>
    <w:rsid w:val="00D0422F"/>
    <w:rsid w:val="00D05BB8"/>
    <w:rsid w:val="00D06776"/>
    <w:rsid w:val="00D06A85"/>
    <w:rsid w:val="00D13369"/>
    <w:rsid w:val="00D13F17"/>
    <w:rsid w:val="00D14053"/>
    <w:rsid w:val="00D155F5"/>
    <w:rsid w:val="00D15664"/>
    <w:rsid w:val="00D160F1"/>
    <w:rsid w:val="00D16179"/>
    <w:rsid w:val="00D16D76"/>
    <w:rsid w:val="00D215F3"/>
    <w:rsid w:val="00D2288D"/>
    <w:rsid w:val="00D23740"/>
    <w:rsid w:val="00D238B9"/>
    <w:rsid w:val="00D27CCC"/>
    <w:rsid w:val="00D32E3B"/>
    <w:rsid w:val="00D33B62"/>
    <w:rsid w:val="00D345E7"/>
    <w:rsid w:val="00D350C8"/>
    <w:rsid w:val="00D354D8"/>
    <w:rsid w:val="00D40A15"/>
    <w:rsid w:val="00D40BA4"/>
    <w:rsid w:val="00D4141E"/>
    <w:rsid w:val="00D416D2"/>
    <w:rsid w:val="00D4227C"/>
    <w:rsid w:val="00D502B8"/>
    <w:rsid w:val="00D504C3"/>
    <w:rsid w:val="00D51474"/>
    <w:rsid w:val="00D56136"/>
    <w:rsid w:val="00D56AE4"/>
    <w:rsid w:val="00D606E2"/>
    <w:rsid w:val="00D62387"/>
    <w:rsid w:val="00D62A5F"/>
    <w:rsid w:val="00D64CA3"/>
    <w:rsid w:val="00D67C7B"/>
    <w:rsid w:val="00D71342"/>
    <w:rsid w:val="00D7472A"/>
    <w:rsid w:val="00D83969"/>
    <w:rsid w:val="00D84D1C"/>
    <w:rsid w:val="00D86311"/>
    <w:rsid w:val="00D90188"/>
    <w:rsid w:val="00D92D5B"/>
    <w:rsid w:val="00D93206"/>
    <w:rsid w:val="00D9466C"/>
    <w:rsid w:val="00D95007"/>
    <w:rsid w:val="00D97EA9"/>
    <w:rsid w:val="00DA0BA0"/>
    <w:rsid w:val="00DA21B4"/>
    <w:rsid w:val="00DA6571"/>
    <w:rsid w:val="00DA7FB8"/>
    <w:rsid w:val="00DB4472"/>
    <w:rsid w:val="00DB4A7C"/>
    <w:rsid w:val="00DB564E"/>
    <w:rsid w:val="00DB69D2"/>
    <w:rsid w:val="00DC21B2"/>
    <w:rsid w:val="00DC543D"/>
    <w:rsid w:val="00DC7A11"/>
    <w:rsid w:val="00DC7FAC"/>
    <w:rsid w:val="00DD0491"/>
    <w:rsid w:val="00DD05C4"/>
    <w:rsid w:val="00DD07C9"/>
    <w:rsid w:val="00DD0C2E"/>
    <w:rsid w:val="00DD3CE5"/>
    <w:rsid w:val="00DD5011"/>
    <w:rsid w:val="00DD64AF"/>
    <w:rsid w:val="00DD6D5D"/>
    <w:rsid w:val="00DD7D2B"/>
    <w:rsid w:val="00DE1B14"/>
    <w:rsid w:val="00DE25EF"/>
    <w:rsid w:val="00DE4C44"/>
    <w:rsid w:val="00DE4F63"/>
    <w:rsid w:val="00DE59B3"/>
    <w:rsid w:val="00DE7970"/>
    <w:rsid w:val="00DF2441"/>
    <w:rsid w:val="00DF29AB"/>
    <w:rsid w:val="00DF2ED9"/>
    <w:rsid w:val="00DF4971"/>
    <w:rsid w:val="00DF76D7"/>
    <w:rsid w:val="00E01B2D"/>
    <w:rsid w:val="00E06D7D"/>
    <w:rsid w:val="00E07AE2"/>
    <w:rsid w:val="00E1002C"/>
    <w:rsid w:val="00E12B0C"/>
    <w:rsid w:val="00E165E5"/>
    <w:rsid w:val="00E17510"/>
    <w:rsid w:val="00E17B8F"/>
    <w:rsid w:val="00E2126D"/>
    <w:rsid w:val="00E21B91"/>
    <w:rsid w:val="00E2261E"/>
    <w:rsid w:val="00E226E9"/>
    <w:rsid w:val="00E30A3C"/>
    <w:rsid w:val="00E30C86"/>
    <w:rsid w:val="00E32722"/>
    <w:rsid w:val="00E33B33"/>
    <w:rsid w:val="00E3526B"/>
    <w:rsid w:val="00E37047"/>
    <w:rsid w:val="00E41633"/>
    <w:rsid w:val="00E4347A"/>
    <w:rsid w:val="00E435F2"/>
    <w:rsid w:val="00E44AB4"/>
    <w:rsid w:val="00E44B09"/>
    <w:rsid w:val="00E45BEF"/>
    <w:rsid w:val="00E46012"/>
    <w:rsid w:val="00E53230"/>
    <w:rsid w:val="00E5375C"/>
    <w:rsid w:val="00E53AE5"/>
    <w:rsid w:val="00E54FA7"/>
    <w:rsid w:val="00E55EF4"/>
    <w:rsid w:val="00E568E7"/>
    <w:rsid w:val="00E57F1B"/>
    <w:rsid w:val="00E602DF"/>
    <w:rsid w:val="00E62608"/>
    <w:rsid w:val="00E63E28"/>
    <w:rsid w:val="00E6466A"/>
    <w:rsid w:val="00E65473"/>
    <w:rsid w:val="00E655A4"/>
    <w:rsid w:val="00E66299"/>
    <w:rsid w:val="00E70827"/>
    <w:rsid w:val="00E70DF7"/>
    <w:rsid w:val="00E71C7E"/>
    <w:rsid w:val="00E752BD"/>
    <w:rsid w:val="00E75D87"/>
    <w:rsid w:val="00E80D97"/>
    <w:rsid w:val="00E81A13"/>
    <w:rsid w:val="00E82F78"/>
    <w:rsid w:val="00E83647"/>
    <w:rsid w:val="00E83C53"/>
    <w:rsid w:val="00E83F3B"/>
    <w:rsid w:val="00E84AF3"/>
    <w:rsid w:val="00E850CE"/>
    <w:rsid w:val="00E855C2"/>
    <w:rsid w:val="00E918FA"/>
    <w:rsid w:val="00E94287"/>
    <w:rsid w:val="00E9483D"/>
    <w:rsid w:val="00E9527E"/>
    <w:rsid w:val="00E97693"/>
    <w:rsid w:val="00EA005D"/>
    <w:rsid w:val="00EA33A4"/>
    <w:rsid w:val="00EA3B47"/>
    <w:rsid w:val="00EA45D8"/>
    <w:rsid w:val="00EA5C24"/>
    <w:rsid w:val="00EA5F81"/>
    <w:rsid w:val="00EA7B88"/>
    <w:rsid w:val="00EB6E7A"/>
    <w:rsid w:val="00EC1BD8"/>
    <w:rsid w:val="00EC2AB1"/>
    <w:rsid w:val="00EC423F"/>
    <w:rsid w:val="00EC63E2"/>
    <w:rsid w:val="00EC69E1"/>
    <w:rsid w:val="00EC6D2D"/>
    <w:rsid w:val="00ED2941"/>
    <w:rsid w:val="00ED65ED"/>
    <w:rsid w:val="00EE25F5"/>
    <w:rsid w:val="00EE278E"/>
    <w:rsid w:val="00EE3AEB"/>
    <w:rsid w:val="00EE4363"/>
    <w:rsid w:val="00EF0FE0"/>
    <w:rsid w:val="00EF1FF3"/>
    <w:rsid w:val="00EF2BED"/>
    <w:rsid w:val="00EF5987"/>
    <w:rsid w:val="00EF64A8"/>
    <w:rsid w:val="00F01448"/>
    <w:rsid w:val="00F01EBA"/>
    <w:rsid w:val="00F024B3"/>
    <w:rsid w:val="00F046C3"/>
    <w:rsid w:val="00F04B25"/>
    <w:rsid w:val="00F051B3"/>
    <w:rsid w:val="00F06136"/>
    <w:rsid w:val="00F17B83"/>
    <w:rsid w:val="00F215A9"/>
    <w:rsid w:val="00F21A6E"/>
    <w:rsid w:val="00F226CE"/>
    <w:rsid w:val="00F23BB1"/>
    <w:rsid w:val="00F24CCC"/>
    <w:rsid w:val="00F27DB8"/>
    <w:rsid w:val="00F3080D"/>
    <w:rsid w:val="00F31ACB"/>
    <w:rsid w:val="00F32D1A"/>
    <w:rsid w:val="00F32EE8"/>
    <w:rsid w:val="00F33BFD"/>
    <w:rsid w:val="00F36F50"/>
    <w:rsid w:val="00F410EA"/>
    <w:rsid w:val="00F413C3"/>
    <w:rsid w:val="00F42153"/>
    <w:rsid w:val="00F44F7C"/>
    <w:rsid w:val="00F4567B"/>
    <w:rsid w:val="00F47577"/>
    <w:rsid w:val="00F5085D"/>
    <w:rsid w:val="00F5294A"/>
    <w:rsid w:val="00F533AD"/>
    <w:rsid w:val="00F534B9"/>
    <w:rsid w:val="00F5728B"/>
    <w:rsid w:val="00F61B63"/>
    <w:rsid w:val="00F61E0A"/>
    <w:rsid w:val="00F671B2"/>
    <w:rsid w:val="00F673C4"/>
    <w:rsid w:val="00F7022D"/>
    <w:rsid w:val="00F70FF1"/>
    <w:rsid w:val="00F70FFA"/>
    <w:rsid w:val="00F73B1E"/>
    <w:rsid w:val="00F74BB3"/>
    <w:rsid w:val="00F77554"/>
    <w:rsid w:val="00F81B41"/>
    <w:rsid w:val="00F82F52"/>
    <w:rsid w:val="00F83F52"/>
    <w:rsid w:val="00F84C0F"/>
    <w:rsid w:val="00F86641"/>
    <w:rsid w:val="00F87901"/>
    <w:rsid w:val="00F91945"/>
    <w:rsid w:val="00F91FCF"/>
    <w:rsid w:val="00F955CF"/>
    <w:rsid w:val="00F9673A"/>
    <w:rsid w:val="00FA0840"/>
    <w:rsid w:val="00FA0AD4"/>
    <w:rsid w:val="00FA27F5"/>
    <w:rsid w:val="00FA65B3"/>
    <w:rsid w:val="00FA681F"/>
    <w:rsid w:val="00FA7B89"/>
    <w:rsid w:val="00FB19F4"/>
    <w:rsid w:val="00FB1F36"/>
    <w:rsid w:val="00FB4732"/>
    <w:rsid w:val="00FB5CC0"/>
    <w:rsid w:val="00FB72FC"/>
    <w:rsid w:val="00FB7F26"/>
    <w:rsid w:val="00FC3325"/>
    <w:rsid w:val="00FC4239"/>
    <w:rsid w:val="00FC45F0"/>
    <w:rsid w:val="00FC5610"/>
    <w:rsid w:val="00FD1A59"/>
    <w:rsid w:val="00FD1EF9"/>
    <w:rsid w:val="00FD7DA4"/>
    <w:rsid w:val="00FD7E01"/>
    <w:rsid w:val="00FE16FC"/>
    <w:rsid w:val="00FE21A5"/>
    <w:rsid w:val="00FE33DE"/>
    <w:rsid w:val="00FF1B46"/>
    <w:rsid w:val="00FF2067"/>
    <w:rsid w:val="00FF573B"/>
    <w:rsid w:val="00FF5A9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header" w:locked="1" w:qFormat="1"/>
    <w:lsdException w:name="footer" w:locked="1" w:qFormat="1"/>
    <w:lsdException w:name="caption" w:locked="1" w:semiHidden="1" w:unhideWhenUsed="1" w:qFormat="1"/>
    <w:lsdException w:name="footnote reference" w:locked="1" w:qFormat="1"/>
    <w:lsdException w:name="Title" w:locked="1" w:qFormat="1"/>
    <w:lsdException w:name="Default Paragraph Font" w:locked="1" w:uiPriority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HTML Preformatted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F3E"/>
    <w:pPr>
      <w:spacing w:line="288" w:lineRule="auto"/>
      <w:jc w:val="both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F6F3E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aliases w:val="Char, Char"/>
    <w:basedOn w:val="Normal"/>
    <w:next w:val="Normal"/>
    <w:link w:val="Heading2Char"/>
    <w:qFormat/>
    <w:rsid w:val="00AF6F3E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F6F3E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F6F3E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F6F3E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F6F3E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F6F3E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F6F3E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F6F3E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szCs w:val="22"/>
      <w:lang w:val="mt-MT" w:eastAsia="mt-MT" w:bidi="mt-MT"/>
    </w:rPr>
  </w:style>
  <w:style w:type="character" w:customStyle="1" w:styleId="Heading2Char">
    <w:name w:val="Heading 2 Char"/>
    <w:aliases w:val="Char Char, Char Char"/>
    <w:basedOn w:val="DefaultParagraphFont"/>
    <w:link w:val="Heading2"/>
    <w:qFormat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paragraph" w:styleId="Footer">
    <w:name w:val="footer"/>
    <w:aliases w:val="Footer-odd"/>
    <w:basedOn w:val="Normal"/>
    <w:link w:val="FooterChar"/>
    <w:qFormat/>
    <w:rsid w:val="00AF6F3E"/>
  </w:style>
  <w:style w:type="character" w:customStyle="1" w:styleId="FooterChar">
    <w:name w:val="Footer Char"/>
    <w:aliases w:val="Footer-odd Char"/>
    <w:basedOn w:val="DefaultParagraphFont"/>
    <w:link w:val="Footer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paragraph" w:styleId="FootnoteText">
    <w:name w:val="footnote text"/>
    <w:basedOn w:val="Normal"/>
    <w:link w:val="FootnoteTextChar"/>
    <w:qFormat/>
    <w:rsid w:val="00AF6F3E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szCs w:val="22"/>
      <w:lang w:val="mt-MT" w:eastAsia="mt-MT" w:bidi="mt-MT"/>
    </w:rPr>
  </w:style>
  <w:style w:type="paragraph" w:styleId="Header">
    <w:name w:val="header"/>
    <w:basedOn w:val="Normal"/>
    <w:link w:val="HeaderChar"/>
    <w:qFormat/>
    <w:rsid w:val="00AF6F3E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styleId="FootnoteReference">
    <w:name w:val="footnote reference"/>
    <w:aliases w:val="Footnote Reference Superscript,Footnote symbol,SUPERS,Times 10 Point,Exposant 3 Point,Footnote reference number,note TESI,-E Fußnotenzeichen,number"/>
    <w:basedOn w:val="DefaultParagraphFont"/>
    <w:unhideWhenUsed/>
    <w:qFormat/>
    <w:rsid w:val="00AF6F3E"/>
    <w:rPr>
      <w:sz w:val="24"/>
      <w:vertAlign w:val="superscript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customStyle="1" w:styleId="quotes">
    <w:name w:val="quotes"/>
    <w:basedOn w:val="Normal"/>
    <w:next w:val="Normal"/>
    <w:rsid w:val="00AF6F3E"/>
    <w:pPr>
      <w:ind w:left="720"/>
    </w:pPr>
    <w:rPr>
      <w:i/>
    </w:rPr>
  </w:style>
  <w:style w:type="paragraph" w:styleId="TOC1">
    <w:name w:val="toc 1"/>
    <w:basedOn w:val="Normal"/>
    <w:next w:val="Normal"/>
    <w:autoRedefine/>
    <w:uiPriority w:val="39"/>
    <w:locked/>
    <w:rsid w:val="00AF6F3E"/>
    <w:pPr>
      <w:tabs>
        <w:tab w:val="right" w:leader="dot" w:pos="9062"/>
      </w:tabs>
      <w:ind w:left="540" w:hanging="540"/>
    </w:pPr>
  </w:style>
  <w:style w:type="paragraph" w:styleId="ListParagraph">
    <w:name w:val="List Paragraph"/>
    <w:aliases w:val="Number list"/>
    <w:basedOn w:val="Normal"/>
    <w:uiPriority w:val="34"/>
    <w:qFormat/>
    <w:rsid w:val="0047417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4929C8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aliases w:val="T"/>
    <w:basedOn w:val="Heading1"/>
    <w:next w:val="Normal"/>
    <w:uiPriority w:val="39"/>
    <w:unhideWhenUsed/>
    <w:qFormat/>
    <w:rsid w:val="00026BD2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locked/>
    <w:rsid w:val="00FC45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locked/>
    <w:rsid w:val="00FC45F0"/>
    <w:pPr>
      <w:spacing w:after="100"/>
      <w:ind w:left="440"/>
    </w:pPr>
  </w:style>
  <w:style w:type="paragraph" w:styleId="BalloonText">
    <w:name w:val="Balloon Text"/>
    <w:basedOn w:val="Normal"/>
    <w:link w:val="BalloonTextChar"/>
    <w:rsid w:val="007D25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549"/>
    <w:rPr>
      <w:rFonts w:ascii="Tahoma" w:hAnsi="Tahoma" w:cs="Tahoma"/>
      <w:sz w:val="16"/>
      <w:szCs w:val="16"/>
      <w:lang w:val="mt-MT" w:eastAsia="mt-MT" w:bidi="mt-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header" w:locked="1" w:qFormat="1"/>
    <w:lsdException w:name="footer" w:locked="1" w:qFormat="1"/>
    <w:lsdException w:name="caption" w:locked="1" w:semiHidden="1" w:unhideWhenUsed="1" w:qFormat="1"/>
    <w:lsdException w:name="footnote reference" w:locked="1" w:qFormat="1"/>
    <w:lsdException w:name="Title" w:locked="1" w:qFormat="1"/>
    <w:lsdException w:name="Default Paragraph Font" w:locked="1" w:uiPriority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HTML Preformatted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F3E"/>
    <w:pPr>
      <w:spacing w:line="288" w:lineRule="auto"/>
      <w:jc w:val="both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F6F3E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aliases w:val="Char, Char"/>
    <w:basedOn w:val="Normal"/>
    <w:next w:val="Normal"/>
    <w:link w:val="Heading2Char"/>
    <w:qFormat/>
    <w:rsid w:val="00AF6F3E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F6F3E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F6F3E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F6F3E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F6F3E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F6F3E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F6F3E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F6F3E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szCs w:val="22"/>
      <w:lang w:val="mt-MT" w:eastAsia="mt-MT" w:bidi="mt-MT"/>
    </w:rPr>
  </w:style>
  <w:style w:type="character" w:customStyle="1" w:styleId="Heading2Char">
    <w:name w:val="Heading 2 Char"/>
    <w:aliases w:val="Char Char, Char Char"/>
    <w:basedOn w:val="DefaultParagraphFont"/>
    <w:link w:val="Heading2"/>
    <w:qFormat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paragraph" w:styleId="Footer">
    <w:name w:val="footer"/>
    <w:aliases w:val="Footer-odd"/>
    <w:basedOn w:val="Normal"/>
    <w:link w:val="FooterChar"/>
    <w:qFormat/>
    <w:rsid w:val="00AF6F3E"/>
  </w:style>
  <w:style w:type="character" w:customStyle="1" w:styleId="FooterChar">
    <w:name w:val="Footer Char"/>
    <w:aliases w:val="Footer-odd Char"/>
    <w:basedOn w:val="DefaultParagraphFont"/>
    <w:link w:val="Footer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paragraph" w:styleId="FootnoteText">
    <w:name w:val="footnote text"/>
    <w:basedOn w:val="Normal"/>
    <w:link w:val="FootnoteTextChar"/>
    <w:qFormat/>
    <w:rsid w:val="00AF6F3E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szCs w:val="22"/>
      <w:lang w:val="mt-MT" w:eastAsia="mt-MT" w:bidi="mt-MT"/>
    </w:rPr>
  </w:style>
  <w:style w:type="paragraph" w:styleId="Header">
    <w:name w:val="header"/>
    <w:basedOn w:val="Normal"/>
    <w:link w:val="HeaderChar"/>
    <w:qFormat/>
    <w:rsid w:val="00AF6F3E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styleId="FootnoteReference">
    <w:name w:val="footnote reference"/>
    <w:aliases w:val="Footnote Reference Superscript,Footnote symbol,SUPERS,Times 10 Point,Exposant 3 Point,Footnote reference number,note TESI,-E Fußnotenzeichen,number"/>
    <w:basedOn w:val="DefaultParagraphFont"/>
    <w:unhideWhenUsed/>
    <w:qFormat/>
    <w:rsid w:val="00AF6F3E"/>
    <w:rPr>
      <w:sz w:val="24"/>
      <w:vertAlign w:val="superscript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customStyle="1" w:styleId="quotes">
    <w:name w:val="quotes"/>
    <w:basedOn w:val="Normal"/>
    <w:next w:val="Normal"/>
    <w:rsid w:val="00AF6F3E"/>
    <w:pPr>
      <w:ind w:left="720"/>
    </w:pPr>
    <w:rPr>
      <w:i/>
    </w:rPr>
  </w:style>
  <w:style w:type="paragraph" w:styleId="TOC1">
    <w:name w:val="toc 1"/>
    <w:basedOn w:val="Normal"/>
    <w:next w:val="Normal"/>
    <w:autoRedefine/>
    <w:uiPriority w:val="39"/>
    <w:locked/>
    <w:rsid w:val="00AF6F3E"/>
    <w:pPr>
      <w:tabs>
        <w:tab w:val="right" w:leader="dot" w:pos="9062"/>
      </w:tabs>
      <w:ind w:left="540" w:hanging="540"/>
    </w:pPr>
  </w:style>
  <w:style w:type="paragraph" w:styleId="ListParagraph">
    <w:name w:val="List Paragraph"/>
    <w:aliases w:val="Number list"/>
    <w:basedOn w:val="Normal"/>
    <w:uiPriority w:val="34"/>
    <w:qFormat/>
    <w:rsid w:val="0047417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4929C8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aliases w:val="T"/>
    <w:basedOn w:val="Heading1"/>
    <w:next w:val="Normal"/>
    <w:uiPriority w:val="39"/>
    <w:unhideWhenUsed/>
    <w:qFormat/>
    <w:rsid w:val="00026BD2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locked/>
    <w:rsid w:val="00FC45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locked/>
    <w:rsid w:val="00FC45F0"/>
    <w:pPr>
      <w:spacing w:after="100"/>
      <w:ind w:left="440"/>
    </w:pPr>
  </w:style>
  <w:style w:type="paragraph" w:styleId="BalloonText">
    <w:name w:val="Balloon Text"/>
    <w:basedOn w:val="Normal"/>
    <w:link w:val="BalloonTextChar"/>
    <w:rsid w:val="007D25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549"/>
    <w:rPr>
      <w:rFonts w:ascii="Tahoma" w:hAnsi="Tahoma" w:cs="Tahoma"/>
      <w:sz w:val="16"/>
      <w:szCs w:val="16"/>
      <w:lang w:val="mt-MT" w:eastAsia="mt-MT" w:bidi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26" Type="http://schemas.openxmlformats.org/officeDocument/2006/relationships/hyperlink" Target="mailto:Gerald.Klec@eesc.europa.eu" TargetMode="External"/><Relationship Id="rId39" Type="http://schemas.openxmlformats.org/officeDocument/2006/relationships/hyperlink" Target="mailto:Krisztina.PerlakyToth@eesc.europa.eu" TargetMode="External"/><Relationship Id="rId21" Type="http://schemas.openxmlformats.org/officeDocument/2006/relationships/footer" Target="footer3.xml"/><Relationship Id="rId34" Type="http://schemas.openxmlformats.org/officeDocument/2006/relationships/hyperlink" Target="mailto:barbara.walentynowicz@eesc.europa.eu" TargetMode="External"/><Relationship Id="rId42" Type="http://schemas.openxmlformats.org/officeDocument/2006/relationships/hyperlink" Target="mailto:Cedric.Cabanne@eesc.europa.eu" TargetMode="External"/><Relationship Id="rId47" Type="http://schemas.openxmlformats.org/officeDocument/2006/relationships/hyperlink" Target="mailto:Laura.Ernsteina@eesc.europa.eu" TargetMode="External"/><Relationship Id="rId50" Type="http://schemas.openxmlformats.org/officeDocument/2006/relationships/footer" Target="footer4.xml"/><Relationship Id="rId55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hyperlink" Target="mailto:gerald.klec@eesc.europa.eu" TargetMode="External"/><Relationship Id="rId33" Type="http://schemas.openxmlformats.org/officeDocument/2006/relationships/hyperlink" Target="mailto:ana.dumitrache@eesc.europa.eu" TargetMode="External"/><Relationship Id="rId38" Type="http://schemas.openxmlformats.org/officeDocument/2006/relationships/hyperlink" Target="mailto:gerald.klec@eesc.europa.eu" TargetMode="External"/><Relationship Id="rId46" Type="http://schemas.openxmlformats.org/officeDocument/2006/relationships/hyperlink" Target="mailto:Rafael.BellonGomez@eesc.europa.eu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mailto:Maarit.Laurila@eesc.europa.eu" TargetMode="External"/><Relationship Id="rId41" Type="http://schemas.openxmlformats.org/officeDocument/2006/relationships/hyperlink" Target="file:///\\isis\dfs\shr-dira-int-cese\Notes\Notes%20de%20synth%C3%A8se\2016\janine.borg@eesc.europa.e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mailto:Krisztina.PerlakyToth@eesc.europa.eu" TargetMode="External"/><Relationship Id="rId32" Type="http://schemas.openxmlformats.org/officeDocument/2006/relationships/hyperlink" Target="mailto:ana.dumitrache@eesc.europa.eu" TargetMode="External"/><Relationship Id="rId37" Type="http://schemas.openxmlformats.org/officeDocument/2006/relationships/hyperlink" Target="mailto:Fabien.Porcher@eesc.europa.eu" TargetMode="External"/><Relationship Id="rId40" Type="http://schemas.openxmlformats.org/officeDocument/2006/relationships/hyperlink" Target="file:///\\isis\dfs\shr-dira-int-cese\Notes\Notes%20de%20synth%C3%A8se\2016\janine.borg@eesc.europa.eu" TargetMode="External"/><Relationship Id="rId45" Type="http://schemas.openxmlformats.org/officeDocument/2006/relationships/hyperlink" Target="mailto:David.Hoic@eesc.europa.eu" TargetMode="External"/><Relationship Id="rId53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hyperlink" Target="http://www.eesc.europa.eu/?i=portal.fr.opinions-search" TargetMode="External"/><Relationship Id="rId23" Type="http://schemas.openxmlformats.org/officeDocument/2006/relationships/hyperlink" Target="mailto:Krisztina.PerlakyToth@eesc.europa.eu" TargetMode="External"/><Relationship Id="rId28" Type="http://schemas.openxmlformats.org/officeDocument/2006/relationships/hyperlink" Target="mailto:luis.lobo@eesc.europa.eu" TargetMode="External"/><Relationship Id="rId36" Type="http://schemas.openxmlformats.org/officeDocument/2006/relationships/hyperlink" Target="file:///\\isis\dfs\shr-dira-int-cese\Notes\Notes%20de%20synth%C3%A8se\2016\janine.borg@eesc.europa.eu" TargetMode="External"/><Relationship Id="rId49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31" Type="http://schemas.openxmlformats.org/officeDocument/2006/relationships/hyperlink" Target="mailto:Arturo.Iniguez@eesc.europa.eu" TargetMode="External"/><Relationship Id="rId44" Type="http://schemas.openxmlformats.org/officeDocument/2006/relationships/hyperlink" Target="mailto:Erika.Paulinova@eesc.europa.eu" TargetMode="External"/><Relationship Id="rId52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esc.europa.eu/?i=portal.fr.documents" TargetMode="External"/><Relationship Id="rId22" Type="http://schemas.openxmlformats.org/officeDocument/2006/relationships/hyperlink" Target="mailto:Krisztina.PerlakyToth@eesc.europa.eu" TargetMode="External"/><Relationship Id="rId27" Type="http://schemas.openxmlformats.org/officeDocument/2006/relationships/hyperlink" Target="mailto:jean-pierre.faure@eesc.europa.eu" TargetMode="External"/><Relationship Id="rId30" Type="http://schemas.openxmlformats.org/officeDocument/2006/relationships/hyperlink" Target="mailto:Stella.BrozekEveraert@eesc.europa.eu" TargetMode="External"/><Relationship Id="rId35" Type="http://schemas.openxmlformats.org/officeDocument/2006/relationships/hyperlink" Target="file:///\\isis\dfs\shr-dira-int-cese\Notes\Notes%20de%20synth%C3%A8se\2016\janine.borg@eesc.europa.eu" TargetMode="External"/><Relationship Id="rId43" Type="http://schemas.openxmlformats.org/officeDocument/2006/relationships/hyperlink" Target="mailto:Andrei.Popescu@eesc.europa.eu" TargetMode="External"/><Relationship Id="rId48" Type="http://schemas.openxmlformats.org/officeDocument/2006/relationships/header" Target="header4.xml"/><Relationship Id="rId8" Type="http://schemas.microsoft.com/office/2007/relationships/stylesWithEffects" Target="stylesWithEffects.xml"/><Relationship Id="rId51" Type="http://schemas.openxmlformats.org/officeDocument/2006/relationships/footer" Target="footer5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569393C852D1B41981698C0C702B5A1" ma:contentTypeVersion="4" ma:contentTypeDescription="Defines the documents for Document Manager V2" ma:contentTypeScope="" ma:versionID="f03367117d5e152adf00a8cc29936596">
  <xsd:schema xmlns:xsd="http://www.w3.org/2001/XMLSchema" xmlns:xs="http://www.w3.org/2001/XMLSchema" xmlns:p="http://schemas.microsoft.com/office/2006/metadata/properties" xmlns:ns2="8835a8a4-5a07-4207-ac1e-223f88a8f7af" xmlns:ns3="http://schemas.microsoft.com/sharepoint/v3/fields" xmlns:ns4="fdc3d2aa-8103-4135-a18e-08b5be4f3e76" targetNamespace="http://schemas.microsoft.com/office/2006/metadata/properties" ma:root="true" ma:fieldsID="98b0c0f90ac6cf0caaa37d10a532a094" ns2:_="" ns3:_="" ns4:_="">
    <xsd:import namespace="8835a8a4-5a07-4207-ac1e-223f88a8f7af"/>
    <xsd:import namespace="http://schemas.microsoft.com/sharepoint/v3/fields"/>
    <xsd:import namespace="fdc3d2aa-8103-4135-a18e-08b5be4f3e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a8a4-5a07-4207-ac1e-223f88a8f7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f3f0825d-ea3e-46c1-8cce-b7b67f4cb9e0}" ma:internalName="TaxCatchAll" ma:showField="CatchAllData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f3f0825d-ea3e-46c1-8cce-b7b67f4cb9e0}" ma:internalName="TaxCatchAllLabel" ma:readOnly="true" ma:showField="CatchAllDataLabel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d2aa-8103-4135-a18e-08b5be4f3e76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35a8a4-5a07-4207-ac1e-223f88a8f7af">3XPXQ63Y2AW3-9-7615</_dlc_DocId>
    <_dlc_DocIdUrl xmlns="8835a8a4-5a07-4207-ac1e-223f88a8f7af">
      <Url>http://dm/EESC/2016/_layouts/DocIdRedir.aspx?ID=3XPXQ63Y2AW3-9-7615</Url>
      <Description>3XPXQ63Y2AW3-9-7615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MeetingNumber xmlns="fdc3d2aa-8103-4135-a18e-08b5be4f3e76">521</MeetingNumber>
    <Procedure xmlns="8835a8a4-5a07-4207-ac1e-223f88a8f7a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835a8a4-5a07-4207-ac1e-223f88a8f7af">2017-01-05T12:00:00+00:00</ProductionDate>
    <DocumentNumber xmlns="fdc3d2aa-8103-4135-a18e-08b5be4f3e76">5775</DocumentNumber>
    <FicheYear xmlns="8835a8a4-5a07-4207-ac1e-223f88a8f7af">2016</FicheYear>
    <DocumentVersion xmlns="8835a8a4-5a07-4207-ac1e-223f88a8f7af">1</DocumentVersion>
    <DossierNumber xmlns="8835a8a4-5a07-4207-ac1e-223f88a8f7a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835a8a4-5a07-4207-ac1e-223f88a8f7af">2016-12-14T12:00:00+00:00</MeetingDate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TaxCatchAll xmlns="8835a8a4-5a07-4207-ac1e-223f88a8f7af">
      <Value>40</Value>
      <Value>39</Value>
      <Value>38</Value>
      <Value>37</Value>
      <Value>36</Value>
      <Value>35</Value>
      <Value>34</Value>
      <Value>33</Value>
      <Value>24</Value>
      <Value>29</Value>
      <Value>28</Value>
      <Value>26</Value>
      <Value>25</Value>
      <Value>71</Value>
      <Value>23</Value>
      <Value>22</Value>
      <Value>21</Value>
      <Value>20</Value>
      <Value>19</Value>
      <Value>18</Value>
      <Value>17</Value>
      <Value>16</Value>
      <Value>15</Value>
      <Value>10</Value>
      <Value>6</Value>
      <Value>5</Value>
      <Value>4</Value>
      <Value>2</Value>
      <Value>1</Value>
    </TaxCatchAll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835a8a4-5a07-4207-ac1e-223f88a8f7af" xsi:nil="true"/>
    <FicheNumber xmlns="8835a8a4-5a07-4207-ac1e-223f88a8f7af">14540</FicheNumber>
    <DocumentYear xmlns="8835a8a4-5a07-4207-ac1e-223f88a8f7af">2016</DocumentYear>
    <DocumentPart xmlns="8835a8a4-5a07-4207-ac1e-223f88a8f7af">0</DocumentPart>
    <AdoptionDate xmlns="8835a8a4-5a07-4207-ac1e-223f88a8f7af" xsi:nil="true"/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RequestingService xmlns="8835a8a4-5a07-4207-ac1e-223f88a8f7af">Greffe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1151-A0C8-492A-9572-9867E45A808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EF36A7-8713-4169-8A4B-9CB8AA9B0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5a8a4-5a07-4207-ac1e-223f88a8f7af"/>
    <ds:schemaRef ds:uri="http://schemas.microsoft.com/sharepoint/v3/fields"/>
    <ds:schemaRef ds:uri="fdc3d2aa-8103-4135-a18e-08b5be4f3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172C6D-F210-4BCC-96B9-D59A42C1E6F5}">
  <ds:schemaRefs>
    <ds:schemaRef ds:uri="http://schemas.microsoft.com/office/2006/metadata/properties"/>
    <ds:schemaRef ds:uri="8835a8a4-5a07-4207-ac1e-223f88a8f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fdc3d2aa-8103-4135-a18e-08b5be4f3e76"/>
    <ds:schemaRef ds:uri="http://schemas.microsoft.com/sharepoint/v3/field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72B315-18A8-418C-AEDB-0DE6F18C5C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8A70BF-2884-4090-B0E5-8D8F26D0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34</Pages>
  <Words>10687</Words>
  <Characters>58781</Characters>
  <Application>Microsoft Office Word</Application>
  <DocSecurity>0</DocSecurity>
  <Lines>489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Sinteżi Diċembru 2016</vt:lpstr>
    </vt:vector>
  </TitlesOfParts>
  <Company>CESE-CdR</Company>
  <LinksUpToDate>false</LinksUpToDate>
  <CharactersWithSpaces>69330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Sinteżi Diċembru 2016</dc:title>
  <dc:subject>Xogħol konsultattiv - diversi</dc:subject>
  <dc:creator>Maria Cossu</dc:creator>
  <cp:keywords>EESC-2016-05775-00-01-TCD-TRA-MT</cp:keywords>
  <dc:description>Rapporteur: -_x000d_
Original language: FR, EN_x000d_
Date of document: 05/01/2017_x000d_
Date of meeting: 14/12/2016_x000d_
External documents: -_x000d_
Administrator responsible: Cosmai Domenico, telephone: +32 (0)2 546 9041_x000d_
_x000d_
Abstract:</dc:description>
  <cp:lastModifiedBy>Maria Cossu</cp:lastModifiedBy>
  <cp:revision>2</cp:revision>
  <cp:lastPrinted>2016-12-12T08:57:00Z</cp:lastPrinted>
  <dcterms:created xsi:type="dcterms:W3CDTF">2017-01-13T07:45:00Z</dcterms:created>
  <dcterms:modified xsi:type="dcterms:W3CDTF">2017-01-13T07:45:00Z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03/01/2017, 13/12/2016, 15/09/2016, 14/09/2016, 14/09/2016, 12/07/2016, 30/06/2016, 29/06/2016, 23/05/2016, 23/05/2016, 25/04/2016, 25/04/2016, 14/03/2016, 11/03/2016, 11/03/2016, 15/02/2016, 15/02/2016, 15/02/2016, 03/02/2016, 03/02/2016, 14/01/2016, 14/</vt:lpwstr>
  </property>
  <property fmtid="{D5CDD505-2E9C-101B-9397-08002B2CF9AE}" pid="4" name="Pref_Time">
    <vt:lpwstr>10:55:45, 12:23:59, 18:12:41, 09:48:43, 08:36:59, 11:43:50, 09:30:52, 17:35:55, 17:02:49, 16:30:20, 11:28:20, 09:54:52, 08:31:22, 17:08:54, 15:59:23, 12:27:50, 12:09:16, 09:49:23, 17:26:57, 16:09:02, 17:58:07, 17:32:44, 15:05:42, 11:13:53, 16:35:31, 16:17</vt:lpwstr>
  </property>
  <property fmtid="{D5CDD505-2E9C-101B-9397-08002B2CF9AE}" pid="5" name="Pref_User">
    <vt:lpwstr>mkop, mreg, jhvi, tvoc, htoo, mreg, tvoc, hnic, mreg, hnic, amett, nmcg, amett, enied, nmcg, amett, enied, ymur, tvoc, nmcg, vvos, ssex, vvos, vvos, mkop, nmcg, amett, htoo, tvoc, dtai, nmcg, amett, ymur, amett, YMUR, jhvi, gharr</vt:lpwstr>
  </property>
  <property fmtid="{D5CDD505-2E9C-101B-9397-08002B2CF9AE}" pid="6" name="Pref_FileName">
    <vt:lpwstr>EESC-2016-05775-00-01-TCD-TRA-FR-CRR.docx, EESC-2016-05775-00-00-TCD-ORI.docx, EESC-2016-03275-00-01-TCD-ORI.docx, EESC-2016-03275-00-00-TCD-TRA-EN-CRR.docx, EESC-2016-03275-00-00-TCD-CRR-FR.docx, EESC-2016-03689-00-01-TCD-ORI.docx, EESC-2016-02576-00-01-</vt:lpwstr>
  </property>
  <property fmtid="{D5CDD505-2E9C-101B-9397-08002B2CF9AE}" pid="7" name="ContentTypeId">
    <vt:lpwstr>0x010100EA97B91038054C99906057A708A1480A006569393C852D1B41981698C0C702B5A1</vt:lpwstr>
  </property>
  <property fmtid="{D5CDD505-2E9C-101B-9397-08002B2CF9AE}" pid="8" name="_dlc_DocIdItemGuid">
    <vt:lpwstr>3c4c4dc4-8377-4c3a-aa4c-e2624cedc69f</vt:lpwstr>
  </property>
  <property fmtid="{D5CDD505-2E9C-101B-9397-08002B2CF9AE}" pid="9" name="AvailableTranslations">
    <vt:lpwstr>22;#DE|f6b31e5a-26fa-4935-b661-318e46daf27e;#37;#LT|a7ff5ce7-6123-4f68-865a-a57c31810414;#19;#PT|50ccc04a-eadd-42ae-a0cb-acaf45f812ba;#17;#NL|55c6556c-b4f4-441d-9acf-c498d4f838bd;#23;#EL|6d4f4d51-af9b-4650-94b4-4276bee85c91;#38;#HR|2f555653-ed1a-4fe6-8362</vt:lpwstr>
  </property>
  <property fmtid="{D5CDD505-2E9C-101B-9397-08002B2CF9AE}" pid="10" name="DossierName">
    <vt:lpwstr/>
  </property>
  <property fmtid="{D5CDD505-2E9C-101B-9397-08002B2CF9AE}" pid="11" name="DocumentStatus">
    <vt:lpwstr>2;#TRA|150d2a88-1431-44e6-a8ca-0bb753ab8672</vt:lpwstr>
  </property>
  <property fmtid="{D5CDD505-2E9C-101B-9397-08002B2CF9AE}" pid="12" name="Confidentiality">
    <vt:lpwstr>5;#Unrestricted|826e22d7-d029-4ec0-a450-0c28ff673572</vt:lpwstr>
  </property>
  <property fmtid="{D5CDD505-2E9C-101B-9397-08002B2CF9AE}" pid="13" name="OriginalLanguage">
    <vt:lpwstr>4;#FR|d2afafd3-4c81-4f60-8f52-ee33f2f54ff3;#10;#EN|f2175f21-25d7-44a3-96da-d6a61b075e1b</vt:lpwstr>
  </property>
  <property fmtid="{D5CDD505-2E9C-101B-9397-08002B2CF9AE}" pid="14" name="MeetingName">
    <vt:lpwstr>71;#SPL-CES|32d8cb1f-c9ec-4365-95c7-8385a18618ac</vt:lpwstr>
  </property>
  <property fmtid="{D5CDD505-2E9C-101B-9397-08002B2CF9AE}" pid="15" name="VersionStatus">
    <vt:lpwstr>6;#Final|ea5e6674-7b27-4bac-b091-73adbb394efe</vt:lpwstr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20;#TCD|cd9d6eb6-3f4f-424a-b2d1-57c9d450eaaf</vt:lpwstr>
  </property>
  <property fmtid="{D5CDD505-2E9C-101B-9397-08002B2CF9AE}" pid="18" name="DocumentLanguage">
    <vt:lpwstr>29;#MT|7df99101-6854-4a26-b53a-b88c0da02c26</vt:lpwstr>
  </property>
  <property fmtid="{D5CDD505-2E9C-101B-9397-08002B2CF9AE}" pid="19" name="StyleCheckSum">
    <vt:lpwstr>45163_C33020_P410_L59</vt:lpwstr>
  </property>
  <property fmtid="{D5CDD505-2E9C-101B-9397-08002B2CF9AE}" pid="20" name="DocumentType_0">
    <vt:lpwstr>TCD|cd9d6eb6-3f4f-424a-b2d1-57c9d450eaaf</vt:lpwstr>
  </property>
  <property fmtid="{D5CDD505-2E9C-101B-9397-08002B2CF9AE}" pid="21" name="MeetingNumber">
    <vt:i4>521</vt:i4>
  </property>
  <property fmtid="{D5CDD505-2E9C-101B-9397-08002B2CF9AE}" pid="22" name="DossierName_0">
    <vt:lpwstr/>
  </property>
  <property fmtid="{D5CDD505-2E9C-101B-9397-08002B2CF9AE}" pid="23" name="DocumentSource_0">
    <vt:lpwstr>EESC|422833ec-8d7e-4e65-8e4e-8bed07ffb729</vt:lpwstr>
  </property>
  <property fmtid="{D5CDD505-2E9C-101B-9397-08002B2CF9AE}" pid="24" name="ProductionDate">
    <vt:filetime>2016-07-04T12:00:00Z</vt:filetime>
  </property>
  <property fmtid="{D5CDD505-2E9C-101B-9397-08002B2CF9AE}" pid="25" name="DocumentNumber">
    <vt:i4>5775</vt:i4>
  </property>
  <property fmtid="{D5CDD505-2E9C-101B-9397-08002B2CF9AE}" pid="26" name="FicheYear">
    <vt:i4>2016</vt:i4>
  </property>
  <property fmtid="{D5CDD505-2E9C-101B-9397-08002B2CF9AE}" pid="27" name="DocumentVersion">
    <vt:i4>1</vt:i4>
  </property>
  <property fmtid="{D5CDD505-2E9C-101B-9397-08002B2CF9AE}" pid="28" name="Confidentiality_0">
    <vt:lpwstr>Unrestricted|826e22d7-d029-4ec0-a450-0c28ff673572</vt:lpwstr>
  </property>
  <property fmtid="{D5CDD505-2E9C-101B-9397-08002B2CF9AE}" pid="29" name="MeetingDate">
    <vt:filetime>2016-12-14T12:00:00Z</vt:filetime>
  </property>
  <property fmtid="{D5CDD505-2E9C-101B-9397-08002B2CF9AE}" pid="30" name="DocumentLanguage_0">
    <vt:lpwstr>FR|d2afafd3-4c81-4f60-8f52-ee33f2f54ff3</vt:lpwstr>
  </property>
  <property fmtid="{D5CDD505-2E9C-101B-9397-08002B2CF9AE}" pid="31" name="TaxCatchAll">
    <vt:lpwstr>39;#CS|72f9705b-0217-4fd3-bea2-cbc7ed80e26e;#37;#LT|a7ff5ce7-6123-4f68-865a-a57c31810414;#36;#LV|46f7e311-5d9f-4663-b433-18aeccb7ace7;#28;#ES|e7a6b05b-ae16-40c8-add9-68b64b03aeba;#24;#PL|1e03da61-4678-4e07-b136-b5024ca9197b;#71;#SPL-CES|32d8cb1f-c9ec-4365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14540</vt:i4>
  </property>
  <property fmtid="{D5CDD505-2E9C-101B-9397-08002B2CF9AE}" pid="34" name="DocumentYear">
    <vt:i4>2016</vt:i4>
  </property>
  <property fmtid="{D5CDD505-2E9C-101B-9397-08002B2CF9AE}" pid="35" name="DocumentPart">
    <vt:i4>0</vt:i4>
  </property>
  <property fmtid="{D5CDD505-2E9C-101B-9397-08002B2CF9AE}" pid="36" name="MeetingName_0">
    <vt:lpwstr>SPL-CES|32d8cb1f-c9ec-4365-95c7-8385a18618ac</vt:lpwstr>
  </property>
  <property fmtid="{D5CDD505-2E9C-101B-9397-08002B2CF9AE}" pid="37" name="RequestingService">
    <vt:lpwstr>Greffe</vt:lpwstr>
  </property>
  <property fmtid="{D5CDD505-2E9C-101B-9397-08002B2CF9AE}" pid="38" name="DocumentStatus_0">
    <vt:lpwstr>TRA|150d2a88-1431-44e6-a8ca-0bb753ab8672</vt:lpwstr>
  </property>
  <property fmtid="{D5CDD505-2E9C-101B-9397-08002B2CF9AE}" pid="39" name="OriginalLanguage_0">
    <vt:lpwstr>FR|d2afafd3-4c81-4f60-8f52-ee33f2f54ff3;EN|f2175f21-25d7-44a3-96da-d6a61b075e1b</vt:lpwstr>
  </property>
  <property fmtid="{D5CDD505-2E9C-101B-9397-08002B2CF9AE}" pid="40" name="AvailableTranslations_0">
    <vt:lpwstr>DE|f6b31e5a-26fa-4935-b661-318e46daf27e;LT|a7ff5ce7-6123-4f68-865a-a57c31810414;PT|50ccc04a-eadd-42ae-a0cb-acaf45f812ba;NL|55c6556c-b4f4-441d-9acf-c498d4f838bd;EL|6d4f4d51-af9b-4650-94b4-4276bee85c91;ES|e7a6b05b-ae16-40c8-add9-68b64b03aeba;LV|46f7e311-5d9</vt:lpwstr>
  </property>
</Properties>
</file>