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6470E6" w:rsidRDefault="0038799C" w:rsidP="00A7436E">
      <w:pPr>
        <w:snapToGrid w:val="0"/>
        <w:jc w:val="center"/>
      </w:pPr>
      <w:bookmarkStart w:id="0" w:name="_GoBack"/>
      <w:bookmarkEnd w:id="0"/>
      <w:r w:rsidRPr="006470E6">
        <w:rPr>
          <w:noProof/>
          <w:lang w:val="fr-FR" w:eastAsia="fr-FR" w:bidi="ar-SA"/>
        </w:rPr>
        <w:drawing>
          <wp:inline distT="0" distB="0" distL="0" distR="0" wp14:anchorId="4F65E26F" wp14:editId="12AC9651">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r w:rsidRPr="006470E6">
        <w:rPr>
          <w:noProof/>
          <w:lang w:val="fr-FR" w:eastAsia="fr-FR" w:bidi="ar-SA"/>
        </w:rPr>
        <mc:AlternateContent>
          <mc:Choice Requires="wps">
            <w:drawing>
              <wp:anchor distT="0" distB="0" distL="114300" distR="114300" simplePos="0" relativeHeight="251659264" behindDoc="1" locked="0" layoutInCell="0" allowOverlap="1" wp14:anchorId="020F5AAD" wp14:editId="221649A2">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36E" w:rsidRPr="00B03922" w:rsidRDefault="00A7436E" w:rsidP="00000CE8">
                            <w:pPr>
                              <w:snapToGrid w:val="0"/>
                              <w:jc w:val="center"/>
                              <w:rPr>
                                <w:rFonts w:ascii="Arial" w:hAnsi="Arial" w:cs="Arial"/>
                                <w:b/>
                                <w:sz w:val="48"/>
                              </w:rPr>
                            </w:pPr>
                            <w:r>
                              <w:rPr>
                                <w:rFonts w:ascii="Arial" w:hAnsi="Arial"/>
                                <w:b/>
                                <w:noProof/>
                                <w:sz w:val="48"/>
                              </w:rPr>
                              <w:t>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A7436E" w:rsidRPr="00B03922" w:rsidRDefault="00A7436E" w:rsidP="00000CE8">
                      <w:pPr>
                        <w:snapToGrid w:val="0"/>
                        <w:jc w:val="center"/>
                        <w:rPr>
                          <w:rFonts w:ascii="Arial" w:hAnsi="Arial" w:cs="Arial"/>
                          <w:b/>
                          <w:sz w:val="48"/>
                        </w:rPr>
                      </w:pPr>
                      <w:r>
                        <w:rPr>
                          <w:rFonts w:ascii="Arial" w:hAnsi="Arial"/>
                          <w:b/>
                          <w:noProof/>
                          <w:sz w:val="48"/>
                        </w:rPr>
                        <w:t>SK</w:t>
                      </w:r>
                    </w:p>
                  </w:txbxContent>
                </v:textbox>
                <w10:wrap anchorx="page" anchory="page"/>
              </v:shape>
            </w:pict>
          </mc:Fallback>
        </mc:AlternateContent>
      </w:r>
    </w:p>
    <w:p w:rsidR="008405A0" w:rsidRPr="006470E6" w:rsidRDefault="008405A0" w:rsidP="00A7436E">
      <w:pPr>
        <w:snapToGrid w:val="0"/>
        <w:jc w:val="center"/>
        <w:rPr>
          <w:rFonts w:ascii="Arial" w:eastAsia="MS Mincho" w:hAnsi="Arial" w:cs="Arial"/>
          <w:b/>
          <w:i/>
          <w:sz w:val="20"/>
        </w:rPr>
      </w:pPr>
      <w:r w:rsidRPr="006470E6">
        <w:rPr>
          <w:rFonts w:ascii="Arial" w:hAnsi="Arial"/>
          <w:b/>
          <w:i/>
          <w:sz w:val="20"/>
        </w:rPr>
        <w:t>Európsky hospodársky</w:t>
      </w:r>
      <w:r w:rsidR="00B23A88" w:rsidRPr="006470E6">
        <w:rPr>
          <w:rFonts w:ascii="Arial" w:hAnsi="Arial"/>
          <w:b/>
          <w:i/>
          <w:sz w:val="20"/>
        </w:rPr>
        <w:t xml:space="preserve"> a </w:t>
      </w:r>
      <w:r w:rsidRPr="006470E6">
        <w:rPr>
          <w:rFonts w:ascii="Arial" w:hAnsi="Arial"/>
          <w:b/>
          <w:i/>
          <w:sz w:val="20"/>
        </w:rPr>
        <w:t>sociálny výbor</w:t>
      </w:r>
    </w:p>
    <w:p w:rsidR="00C7512A" w:rsidRPr="006470E6" w:rsidRDefault="00C7512A" w:rsidP="00A7436E">
      <w:pPr>
        <w:rPr>
          <w:rFonts w:ascii="Arial" w:eastAsia="SimSun" w:hAnsi="Arial" w:cs="Arial"/>
          <w:b/>
          <w:i/>
          <w:sz w:val="20"/>
        </w:rPr>
        <w:sectPr w:rsidR="00C7512A" w:rsidRPr="006470E6" w:rsidSect="00CB40EE">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gNumType w:start="1"/>
          <w:cols w:space="708"/>
          <w:docGrid w:linePitch="360"/>
        </w:sectPr>
      </w:pPr>
    </w:p>
    <w:p w:rsidR="008405A0" w:rsidRPr="006470E6" w:rsidRDefault="008405A0" w:rsidP="00A7436E">
      <w:pPr>
        <w:snapToGrid w:val="0"/>
      </w:pPr>
    </w:p>
    <w:p w:rsidR="008405A0" w:rsidRPr="006470E6" w:rsidRDefault="008405A0" w:rsidP="00A7436E">
      <w:pPr>
        <w:snapToGrid w:val="0"/>
      </w:pPr>
    </w:p>
    <w:p w:rsidR="008405A0" w:rsidRPr="006470E6" w:rsidRDefault="008405A0" w:rsidP="00A7436E">
      <w:pPr>
        <w:snapToGrid w:val="0"/>
        <w:jc w:val="right"/>
        <w:rPr>
          <w:rFonts w:eastAsia="MS Mincho"/>
        </w:rPr>
      </w:pPr>
      <w:r w:rsidRPr="006470E6">
        <w:t>Brusel 15</w:t>
      </w:r>
      <w:r w:rsidR="00B23A88" w:rsidRPr="006470E6">
        <w:t>. septembra</w:t>
      </w:r>
      <w:r w:rsidRPr="006470E6">
        <w:t xml:space="preserve"> 2016</w:t>
      </w:r>
    </w:p>
    <w:p w:rsidR="008405A0" w:rsidRPr="006470E6" w:rsidRDefault="008405A0" w:rsidP="00A7436E">
      <w:pPr>
        <w:snapToGrid w:val="0"/>
      </w:pPr>
    </w:p>
    <w:p w:rsidR="008405A0" w:rsidRPr="006470E6" w:rsidRDefault="008405A0" w:rsidP="00A7436E">
      <w:pPr>
        <w:snapToGrid w:val="0"/>
      </w:pPr>
    </w:p>
    <w:p w:rsidR="00DB45E4" w:rsidRPr="006470E6" w:rsidRDefault="00DB45E4" w:rsidP="00A7436E">
      <w:pPr>
        <w:snapToGrid w:val="0"/>
      </w:pPr>
    </w:p>
    <w:p w:rsidR="00B03922" w:rsidRPr="006470E6" w:rsidRDefault="00B03922" w:rsidP="00A7436E">
      <w:pPr>
        <w:snapToGrid w:val="0"/>
      </w:pPr>
    </w:p>
    <w:p w:rsidR="008405A0" w:rsidRPr="006470E6" w:rsidRDefault="008405A0" w:rsidP="00A7436E">
      <w:pPr>
        <w:snapToGrid w:val="0"/>
      </w:pPr>
    </w:p>
    <w:p w:rsidR="008405A0" w:rsidRPr="006470E6" w:rsidRDefault="008405A0" w:rsidP="00A7436E">
      <w:pPr>
        <w:snapToGrid w:val="0"/>
      </w:pPr>
    </w:p>
    <w:tbl>
      <w:tblPr>
        <w:tblW w:w="0" w:type="auto"/>
        <w:tblLayout w:type="fixed"/>
        <w:tblLook w:val="0000" w:firstRow="0" w:lastRow="0" w:firstColumn="0" w:lastColumn="0" w:noHBand="0" w:noVBand="0"/>
      </w:tblPr>
      <w:tblGrid>
        <w:gridCol w:w="9243"/>
      </w:tblGrid>
      <w:tr w:rsidR="008405A0" w:rsidRPr="006470E6" w:rsidTr="008405A0">
        <w:tc>
          <w:tcPr>
            <w:tcW w:w="9243" w:type="dxa"/>
            <w:tcBorders>
              <w:top w:val="nil"/>
              <w:left w:val="nil"/>
              <w:bottom w:val="double" w:sz="4" w:space="0" w:color="auto"/>
              <w:right w:val="nil"/>
            </w:tcBorders>
          </w:tcPr>
          <w:p w:rsidR="008405A0" w:rsidRPr="006470E6" w:rsidRDefault="008405A0" w:rsidP="00A7436E">
            <w:pPr>
              <w:snapToGrid w:val="0"/>
              <w:jc w:val="center"/>
              <w:rPr>
                <w:rFonts w:eastAsia="MS Mincho"/>
                <w:b/>
                <w:sz w:val="32"/>
              </w:rPr>
            </w:pPr>
            <w:r w:rsidRPr="006470E6">
              <w:rPr>
                <w:b/>
                <w:sz w:val="32"/>
              </w:rPr>
              <w:t xml:space="preserve">PLENÁRNE ZASADNUTIE </w:t>
            </w:r>
            <w:r w:rsidRPr="006470E6">
              <w:rPr>
                <w:b/>
                <w:sz w:val="32"/>
              </w:rPr>
              <w:br/>
              <w:t xml:space="preserve"> </w:t>
            </w:r>
            <w:r w:rsidRPr="006470E6">
              <w:rPr>
                <w:b/>
                <w:sz w:val="32"/>
              </w:rPr>
              <w:br/>
              <w:t xml:space="preserve">13. A 14. JÚLA 2016 </w:t>
            </w:r>
            <w:r w:rsidRPr="006470E6">
              <w:rPr>
                <w:b/>
                <w:sz w:val="32"/>
              </w:rPr>
              <w:br/>
              <w:t xml:space="preserve"> </w:t>
            </w:r>
            <w:r w:rsidRPr="006470E6">
              <w:rPr>
                <w:b/>
                <w:sz w:val="32"/>
              </w:rPr>
              <w:br/>
              <w:t>PREHĽAD PRIJATÝCH STANOVÍSK</w:t>
            </w:r>
          </w:p>
          <w:p w:rsidR="008405A0" w:rsidRPr="006470E6" w:rsidRDefault="008405A0" w:rsidP="00A7436E"/>
          <w:p w:rsidR="008405A0" w:rsidRPr="006470E6" w:rsidRDefault="008405A0" w:rsidP="00A7436E"/>
        </w:tc>
      </w:tr>
      <w:tr w:rsidR="008405A0" w:rsidRPr="006470E6" w:rsidTr="008405A0">
        <w:tc>
          <w:tcPr>
            <w:tcW w:w="9243" w:type="dxa"/>
            <w:tcBorders>
              <w:top w:val="double" w:sz="4" w:space="0" w:color="auto"/>
              <w:left w:val="double" w:sz="4" w:space="0" w:color="auto"/>
              <w:bottom w:val="double" w:sz="4" w:space="0" w:color="auto"/>
              <w:right w:val="double" w:sz="4" w:space="0" w:color="auto"/>
            </w:tcBorders>
          </w:tcPr>
          <w:p w:rsidR="008405A0" w:rsidRPr="006470E6" w:rsidRDefault="00A31921" w:rsidP="00A7436E">
            <w:pPr>
              <w:snapToGrid w:val="0"/>
              <w:jc w:val="center"/>
              <w:rPr>
                <w:rFonts w:eastAsia="MS Mincho"/>
                <w:b/>
              </w:rPr>
            </w:pPr>
            <w:r w:rsidRPr="006470E6">
              <w:rPr>
                <w:b/>
              </w:rPr>
              <w:t>Tento dokument je dostupný vo všetkých úradných jazykoch EÚ na internetovej stránke výboru:</w:t>
            </w:r>
          </w:p>
          <w:p w:rsidR="008405A0" w:rsidRPr="006470E6" w:rsidRDefault="008405A0" w:rsidP="00A7436E">
            <w:pPr>
              <w:snapToGrid w:val="0"/>
              <w:jc w:val="center"/>
              <w:rPr>
                <w:b/>
              </w:rPr>
            </w:pPr>
          </w:p>
          <w:p w:rsidR="008405A0" w:rsidRPr="006470E6" w:rsidRDefault="00275201" w:rsidP="00A7436E">
            <w:pPr>
              <w:jc w:val="center"/>
              <w:rPr>
                <w:rFonts w:eastAsia="MS Mincho"/>
                <w:b/>
              </w:rPr>
            </w:pPr>
            <w:hyperlink r:id="rId20" w:anchor="/boxTab1-2">
              <w:r w:rsidR="00701FE4" w:rsidRPr="006470E6">
                <w:rPr>
                  <w:rStyle w:val="Hyperlink"/>
                  <w:b/>
                </w:rPr>
                <w:t>http://www.eesc.europa.eu/?i=portal.en.documents#/boxTab1-2</w:t>
              </w:r>
            </w:hyperlink>
          </w:p>
          <w:p w:rsidR="008405A0" w:rsidRPr="006470E6" w:rsidRDefault="008405A0" w:rsidP="00A7436E">
            <w:pPr>
              <w:snapToGrid w:val="0"/>
              <w:jc w:val="center"/>
            </w:pPr>
          </w:p>
          <w:p w:rsidR="008405A0" w:rsidRPr="006470E6" w:rsidRDefault="008405A0" w:rsidP="00A7436E">
            <w:pPr>
              <w:snapToGrid w:val="0"/>
              <w:jc w:val="center"/>
              <w:rPr>
                <w:rFonts w:eastAsia="SimSun"/>
                <w:b/>
              </w:rPr>
            </w:pPr>
          </w:p>
          <w:p w:rsidR="008405A0" w:rsidRPr="006470E6" w:rsidRDefault="008405A0" w:rsidP="00A7436E">
            <w:pPr>
              <w:snapToGrid w:val="0"/>
              <w:jc w:val="center"/>
              <w:rPr>
                <w:rFonts w:eastAsia="MS Mincho"/>
                <w:b/>
              </w:rPr>
            </w:pPr>
            <w:r w:rsidRPr="006470E6">
              <w:rPr>
                <w:b/>
              </w:rPr>
              <w:t>Uvedené stanoviská možno nájsť on-line cez vyhľadávač výboru:</w:t>
            </w:r>
          </w:p>
          <w:p w:rsidR="008405A0" w:rsidRPr="006470E6" w:rsidRDefault="008405A0" w:rsidP="00A7436E">
            <w:pPr>
              <w:snapToGrid w:val="0"/>
              <w:jc w:val="center"/>
              <w:rPr>
                <w:b/>
              </w:rPr>
            </w:pPr>
          </w:p>
          <w:p w:rsidR="008405A0" w:rsidRPr="006470E6" w:rsidRDefault="00275201" w:rsidP="00A7436E">
            <w:pPr>
              <w:jc w:val="center"/>
              <w:rPr>
                <w:rFonts w:eastAsia="MS Mincho"/>
                <w:b/>
              </w:rPr>
            </w:pPr>
            <w:hyperlink r:id="rId21">
              <w:r w:rsidR="00701FE4" w:rsidRPr="006470E6">
                <w:rPr>
                  <w:rStyle w:val="Hyperlink"/>
                  <w:b/>
                </w:rPr>
                <w:t>http://www.eesc.europa.eu/?i=portal.fr.opinions-search</w:t>
              </w:r>
            </w:hyperlink>
          </w:p>
          <w:p w:rsidR="008405A0" w:rsidRPr="006470E6" w:rsidRDefault="008405A0" w:rsidP="00A7436E">
            <w:pPr>
              <w:snapToGrid w:val="0"/>
              <w:jc w:val="center"/>
              <w:rPr>
                <w:b/>
                <w:bCs/>
              </w:rPr>
            </w:pPr>
          </w:p>
        </w:tc>
      </w:tr>
    </w:tbl>
    <w:p w:rsidR="008405A0" w:rsidRPr="006470E6" w:rsidRDefault="008405A0" w:rsidP="00A7436E">
      <w:pPr>
        <w:snapToGrid w:val="0"/>
      </w:pPr>
    </w:p>
    <w:p w:rsidR="00A25D87" w:rsidRPr="006470E6" w:rsidRDefault="00A25D87" w:rsidP="00A7436E">
      <w:pPr>
        <w:rPr>
          <w:rFonts w:eastAsia="SimSun"/>
          <w:b/>
          <w:sz w:val="28"/>
          <w:u w:val="single"/>
        </w:rPr>
        <w:sectPr w:rsidR="00A25D87" w:rsidRPr="006470E6" w:rsidSect="00CB40EE">
          <w:headerReference w:type="even" r:id="rId22"/>
          <w:headerReference w:type="default" r:id="rId23"/>
          <w:footerReference w:type="even" r:id="rId24"/>
          <w:footerReference w:type="default" r:id="rId25"/>
          <w:headerReference w:type="first" r:id="rId26"/>
          <w:footerReference w:type="first" r:id="rId27"/>
          <w:type w:val="continuous"/>
          <w:pgSz w:w="11907" w:h="16839"/>
          <w:pgMar w:top="1417" w:right="1417" w:bottom="1417" w:left="1417" w:header="709" w:footer="709" w:gutter="0"/>
          <w:cols w:space="708"/>
          <w:docGrid w:linePitch="299"/>
        </w:sectPr>
      </w:pPr>
    </w:p>
    <w:p w:rsidR="008405A0" w:rsidRPr="006470E6" w:rsidRDefault="008405A0" w:rsidP="00A7436E">
      <w:pPr>
        <w:snapToGrid w:val="0"/>
        <w:rPr>
          <w:rFonts w:eastAsia="MS Mincho"/>
          <w:b/>
          <w:sz w:val="28"/>
          <w:u w:val="single"/>
        </w:rPr>
      </w:pPr>
      <w:r w:rsidRPr="006470E6">
        <w:rPr>
          <w:b/>
        </w:rPr>
        <w:lastRenderedPageBreak/>
        <w:t>Obsah:</w:t>
      </w:r>
    </w:p>
    <w:sdt>
      <w:sdtPr>
        <w:rPr>
          <w:rFonts w:ascii="Times New Roman" w:eastAsia="Times New Roman" w:hAnsi="Times New Roman" w:cs="Times New Roman"/>
          <w:b w:val="0"/>
          <w:bCs w:val="0"/>
          <w:color w:val="auto"/>
          <w:sz w:val="22"/>
          <w:szCs w:val="22"/>
        </w:rPr>
        <w:id w:val="350461466"/>
        <w:docPartObj>
          <w:docPartGallery w:val="Table of Contents"/>
          <w:docPartUnique/>
        </w:docPartObj>
      </w:sdtPr>
      <w:sdtEndPr/>
      <w:sdtContent>
        <w:p w:rsidR="00026BD2" w:rsidRPr="006470E6" w:rsidRDefault="00026BD2">
          <w:pPr>
            <w:pStyle w:val="TOCHeading"/>
          </w:pPr>
        </w:p>
        <w:p w:rsidR="0057630F" w:rsidRPr="006470E6" w:rsidRDefault="00026BD2">
          <w:pPr>
            <w:pStyle w:val="TOC1"/>
            <w:tabs>
              <w:tab w:val="left" w:pos="440"/>
              <w:tab w:val="right" w:leader="dot" w:pos="9063"/>
            </w:tabs>
            <w:rPr>
              <w:rFonts w:asciiTheme="minorHAnsi" w:eastAsiaTheme="minorEastAsia" w:hAnsiTheme="minorHAnsi" w:cstheme="minorBidi"/>
              <w:lang w:eastAsia="ja-JP" w:bidi="ar-SA"/>
            </w:rPr>
          </w:pPr>
          <w:r w:rsidRPr="006470E6">
            <w:fldChar w:fldCharType="begin"/>
          </w:r>
          <w:r w:rsidRPr="006470E6">
            <w:instrText xml:space="preserve"> TOC \o "1-3" \h \z \u </w:instrText>
          </w:r>
          <w:r w:rsidRPr="006470E6">
            <w:fldChar w:fldCharType="separate"/>
          </w:r>
          <w:hyperlink w:anchor="_Toc461783376" w:history="1">
            <w:r w:rsidR="0057630F" w:rsidRPr="006470E6">
              <w:rPr>
                <w:rStyle w:val="Hyperlink"/>
              </w:rPr>
              <w:t>1.</w:t>
            </w:r>
            <w:r w:rsidR="0057630F" w:rsidRPr="006470E6">
              <w:rPr>
                <w:rFonts w:asciiTheme="minorHAnsi" w:eastAsiaTheme="minorEastAsia" w:hAnsiTheme="minorHAnsi" w:cstheme="minorBidi"/>
                <w:lang w:eastAsia="ja-JP" w:bidi="ar-SA"/>
              </w:rPr>
              <w:tab/>
            </w:r>
            <w:r w:rsidR="0057630F" w:rsidRPr="006470E6">
              <w:rPr>
                <w:rStyle w:val="Hyperlink"/>
                <w:b/>
              </w:rPr>
              <w:t>EURÓPSKA INTEGRÁCIA</w:t>
            </w:r>
            <w:r w:rsidR="0057630F" w:rsidRPr="006470E6">
              <w:rPr>
                <w:webHidden/>
              </w:rPr>
              <w:tab/>
            </w:r>
            <w:r w:rsidR="0057630F" w:rsidRPr="006470E6">
              <w:rPr>
                <w:webHidden/>
              </w:rPr>
              <w:fldChar w:fldCharType="begin"/>
            </w:r>
            <w:r w:rsidR="0057630F" w:rsidRPr="006470E6">
              <w:rPr>
                <w:webHidden/>
              </w:rPr>
              <w:instrText xml:space="preserve"> PAGEREF _Toc461783376 \h </w:instrText>
            </w:r>
            <w:r w:rsidR="0057630F" w:rsidRPr="006470E6">
              <w:rPr>
                <w:webHidden/>
              </w:rPr>
            </w:r>
            <w:r w:rsidR="0057630F" w:rsidRPr="006470E6">
              <w:rPr>
                <w:webHidden/>
              </w:rPr>
              <w:fldChar w:fldCharType="separate"/>
            </w:r>
            <w:r w:rsidR="00A137F3" w:rsidRPr="006470E6">
              <w:rPr>
                <w:webHidden/>
              </w:rPr>
              <w:t>3</w:t>
            </w:r>
            <w:r w:rsidR="0057630F" w:rsidRPr="006470E6">
              <w:rPr>
                <w:webHidden/>
              </w:rPr>
              <w:fldChar w:fldCharType="end"/>
            </w:r>
          </w:hyperlink>
        </w:p>
        <w:p w:rsidR="0057630F" w:rsidRPr="006470E6" w:rsidRDefault="00275201">
          <w:pPr>
            <w:pStyle w:val="TOC1"/>
            <w:tabs>
              <w:tab w:val="left" w:pos="440"/>
              <w:tab w:val="right" w:leader="dot" w:pos="9063"/>
            </w:tabs>
            <w:rPr>
              <w:rFonts w:asciiTheme="minorHAnsi" w:eastAsiaTheme="minorEastAsia" w:hAnsiTheme="minorHAnsi" w:cstheme="minorBidi"/>
              <w:lang w:eastAsia="ja-JP" w:bidi="ar-SA"/>
            </w:rPr>
          </w:pPr>
          <w:hyperlink w:anchor="_Toc461783377" w:history="1">
            <w:r w:rsidR="0057630F" w:rsidRPr="006470E6">
              <w:rPr>
                <w:rStyle w:val="Hyperlink"/>
              </w:rPr>
              <w:t>2.</w:t>
            </w:r>
            <w:r w:rsidR="0057630F" w:rsidRPr="006470E6">
              <w:rPr>
                <w:rFonts w:asciiTheme="minorHAnsi" w:eastAsiaTheme="minorEastAsia" w:hAnsiTheme="minorHAnsi" w:cstheme="minorBidi"/>
                <w:lang w:eastAsia="ja-JP" w:bidi="ar-SA"/>
              </w:rPr>
              <w:tab/>
            </w:r>
            <w:r w:rsidR="0057630F" w:rsidRPr="006470E6">
              <w:rPr>
                <w:rStyle w:val="Hyperlink"/>
                <w:b/>
              </w:rPr>
              <w:t>RAST, INOVÁCIE A DANE</w:t>
            </w:r>
            <w:r w:rsidR="0057630F" w:rsidRPr="006470E6">
              <w:rPr>
                <w:webHidden/>
              </w:rPr>
              <w:tab/>
            </w:r>
            <w:r w:rsidR="0057630F" w:rsidRPr="006470E6">
              <w:rPr>
                <w:webHidden/>
              </w:rPr>
              <w:fldChar w:fldCharType="begin"/>
            </w:r>
            <w:r w:rsidR="0057630F" w:rsidRPr="006470E6">
              <w:rPr>
                <w:webHidden/>
              </w:rPr>
              <w:instrText xml:space="preserve"> PAGEREF _Toc461783377 \h </w:instrText>
            </w:r>
            <w:r w:rsidR="0057630F" w:rsidRPr="006470E6">
              <w:rPr>
                <w:webHidden/>
              </w:rPr>
            </w:r>
            <w:r w:rsidR="0057630F" w:rsidRPr="006470E6">
              <w:rPr>
                <w:webHidden/>
              </w:rPr>
              <w:fldChar w:fldCharType="separate"/>
            </w:r>
            <w:r w:rsidR="00A137F3" w:rsidRPr="006470E6">
              <w:rPr>
                <w:webHidden/>
              </w:rPr>
              <w:t>4</w:t>
            </w:r>
            <w:r w:rsidR="0057630F" w:rsidRPr="006470E6">
              <w:rPr>
                <w:webHidden/>
              </w:rPr>
              <w:fldChar w:fldCharType="end"/>
            </w:r>
          </w:hyperlink>
        </w:p>
        <w:p w:rsidR="0057630F" w:rsidRPr="006470E6" w:rsidRDefault="00275201">
          <w:pPr>
            <w:pStyle w:val="TOC1"/>
            <w:tabs>
              <w:tab w:val="left" w:pos="440"/>
              <w:tab w:val="right" w:leader="dot" w:pos="9063"/>
            </w:tabs>
            <w:rPr>
              <w:rFonts w:asciiTheme="minorHAnsi" w:eastAsiaTheme="minorEastAsia" w:hAnsiTheme="minorHAnsi" w:cstheme="minorBidi"/>
              <w:lang w:eastAsia="ja-JP" w:bidi="ar-SA"/>
            </w:rPr>
          </w:pPr>
          <w:hyperlink w:anchor="_Toc461783378" w:history="1">
            <w:r w:rsidR="0057630F" w:rsidRPr="006470E6">
              <w:rPr>
                <w:rStyle w:val="Hyperlink"/>
              </w:rPr>
              <w:t>3.</w:t>
            </w:r>
            <w:r w:rsidR="0057630F" w:rsidRPr="006470E6">
              <w:rPr>
                <w:rFonts w:asciiTheme="minorHAnsi" w:eastAsiaTheme="minorEastAsia" w:hAnsiTheme="minorHAnsi" w:cstheme="minorBidi"/>
                <w:lang w:eastAsia="ja-JP" w:bidi="ar-SA"/>
              </w:rPr>
              <w:tab/>
            </w:r>
            <w:r w:rsidR="0057630F" w:rsidRPr="006470E6">
              <w:rPr>
                <w:rStyle w:val="Hyperlink"/>
                <w:b/>
              </w:rPr>
              <w:t>ŽIVOTNÉ PROSTREDIE, POĽNOHOSPODÁRSTVO A RYBOLOV</w:t>
            </w:r>
            <w:r w:rsidR="0057630F" w:rsidRPr="006470E6">
              <w:rPr>
                <w:webHidden/>
              </w:rPr>
              <w:tab/>
            </w:r>
            <w:r w:rsidR="0057630F" w:rsidRPr="006470E6">
              <w:rPr>
                <w:webHidden/>
              </w:rPr>
              <w:fldChar w:fldCharType="begin"/>
            </w:r>
            <w:r w:rsidR="0057630F" w:rsidRPr="006470E6">
              <w:rPr>
                <w:webHidden/>
              </w:rPr>
              <w:instrText xml:space="preserve"> PAGEREF _Toc461783378 \h </w:instrText>
            </w:r>
            <w:r w:rsidR="0057630F" w:rsidRPr="006470E6">
              <w:rPr>
                <w:webHidden/>
              </w:rPr>
            </w:r>
            <w:r w:rsidR="0057630F" w:rsidRPr="006470E6">
              <w:rPr>
                <w:webHidden/>
              </w:rPr>
              <w:fldChar w:fldCharType="separate"/>
            </w:r>
            <w:r w:rsidR="00A137F3" w:rsidRPr="006470E6">
              <w:rPr>
                <w:webHidden/>
              </w:rPr>
              <w:t>6</w:t>
            </w:r>
            <w:r w:rsidR="0057630F" w:rsidRPr="006470E6">
              <w:rPr>
                <w:webHidden/>
              </w:rPr>
              <w:fldChar w:fldCharType="end"/>
            </w:r>
          </w:hyperlink>
        </w:p>
        <w:p w:rsidR="0057630F" w:rsidRPr="006470E6" w:rsidRDefault="00275201">
          <w:pPr>
            <w:pStyle w:val="TOC1"/>
            <w:tabs>
              <w:tab w:val="left" w:pos="440"/>
              <w:tab w:val="right" w:leader="dot" w:pos="9063"/>
            </w:tabs>
            <w:rPr>
              <w:rFonts w:asciiTheme="minorHAnsi" w:eastAsiaTheme="minorEastAsia" w:hAnsiTheme="minorHAnsi" w:cstheme="minorBidi"/>
              <w:lang w:eastAsia="ja-JP" w:bidi="ar-SA"/>
            </w:rPr>
          </w:pPr>
          <w:hyperlink w:anchor="_Toc461783379" w:history="1">
            <w:r w:rsidR="0057630F" w:rsidRPr="006470E6">
              <w:rPr>
                <w:rStyle w:val="Hyperlink"/>
              </w:rPr>
              <w:t>4.</w:t>
            </w:r>
            <w:r w:rsidR="0057630F" w:rsidRPr="006470E6">
              <w:rPr>
                <w:rFonts w:asciiTheme="minorHAnsi" w:eastAsiaTheme="minorEastAsia" w:hAnsiTheme="minorHAnsi" w:cstheme="minorBidi"/>
                <w:lang w:eastAsia="ja-JP" w:bidi="ar-SA"/>
              </w:rPr>
              <w:tab/>
            </w:r>
            <w:r w:rsidR="0057630F" w:rsidRPr="006470E6">
              <w:rPr>
                <w:rStyle w:val="Hyperlink"/>
                <w:b/>
              </w:rPr>
              <w:t>DOPRAVA</w:t>
            </w:r>
            <w:r w:rsidR="0057630F" w:rsidRPr="006470E6">
              <w:rPr>
                <w:webHidden/>
              </w:rPr>
              <w:tab/>
            </w:r>
            <w:r w:rsidR="0057630F" w:rsidRPr="006470E6">
              <w:rPr>
                <w:webHidden/>
              </w:rPr>
              <w:fldChar w:fldCharType="begin"/>
            </w:r>
            <w:r w:rsidR="0057630F" w:rsidRPr="006470E6">
              <w:rPr>
                <w:webHidden/>
              </w:rPr>
              <w:instrText xml:space="preserve"> PAGEREF _Toc461783379 \h </w:instrText>
            </w:r>
            <w:r w:rsidR="0057630F" w:rsidRPr="006470E6">
              <w:rPr>
                <w:webHidden/>
              </w:rPr>
            </w:r>
            <w:r w:rsidR="0057630F" w:rsidRPr="006470E6">
              <w:rPr>
                <w:webHidden/>
              </w:rPr>
              <w:fldChar w:fldCharType="separate"/>
            </w:r>
            <w:r w:rsidR="00A137F3" w:rsidRPr="006470E6">
              <w:rPr>
                <w:webHidden/>
              </w:rPr>
              <w:t>9</w:t>
            </w:r>
            <w:r w:rsidR="0057630F" w:rsidRPr="006470E6">
              <w:rPr>
                <w:webHidden/>
              </w:rPr>
              <w:fldChar w:fldCharType="end"/>
            </w:r>
          </w:hyperlink>
        </w:p>
        <w:p w:rsidR="0057630F" w:rsidRPr="006470E6" w:rsidRDefault="00275201">
          <w:pPr>
            <w:pStyle w:val="TOC1"/>
            <w:tabs>
              <w:tab w:val="left" w:pos="440"/>
              <w:tab w:val="right" w:leader="dot" w:pos="9063"/>
            </w:tabs>
            <w:rPr>
              <w:rFonts w:asciiTheme="minorHAnsi" w:eastAsiaTheme="minorEastAsia" w:hAnsiTheme="minorHAnsi" w:cstheme="minorBidi"/>
              <w:lang w:eastAsia="ja-JP" w:bidi="ar-SA"/>
            </w:rPr>
          </w:pPr>
          <w:hyperlink w:anchor="_Toc461783380" w:history="1">
            <w:r w:rsidR="0057630F" w:rsidRPr="006470E6">
              <w:rPr>
                <w:rStyle w:val="Hyperlink"/>
              </w:rPr>
              <w:t>5.</w:t>
            </w:r>
            <w:r w:rsidR="0057630F" w:rsidRPr="006470E6">
              <w:rPr>
                <w:rFonts w:asciiTheme="minorHAnsi" w:eastAsiaTheme="minorEastAsia" w:hAnsiTheme="minorHAnsi" w:cstheme="minorBidi"/>
                <w:lang w:eastAsia="ja-JP" w:bidi="ar-SA"/>
              </w:rPr>
              <w:tab/>
            </w:r>
            <w:r w:rsidR="0057630F" w:rsidRPr="006470E6">
              <w:rPr>
                <w:rStyle w:val="Hyperlink"/>
                <w:b/>
              </w:rPr>
              <w:t>PRIEMYSEL</w:t>
            </w:r>
            <w:r w:rsidR="0057630F" w:rsidRPr="006470E6">
              <w:rPr>
                <w:webHidden/>
              </w:rPr>
              <w:tab/>
            </w:r>
            <w:r w:rsidR="0057630F" w:rsidRPr="006470E6">
              <w:rPr>
                <w:webHidden/>
              </w:rPr>
              <w:fldChar w:fldCharType="begin"/>
            </w:r>
            <w:r w:rsidR="0057630F" w:rsidRPr="006470E6">
              <w:rPr>
                <w:webHidden/>
              </w:rPr>
              <w:instrText xml:space="preserve"> PAGEREF _Toc461783380 \h </w:instrText>
            </w:r>
            <w:r w:rsidR="0057630F" w:rsidRPr="006470E6">
              <w:rPr>
                <w:webHidden/>
              </w:rPr>
            </w:r>
            <w:r w:rsidR="0057630F" w:rsidRPr="006470E6">
              <w:rPr>
                <w:webHidden/>
              </w:rPr>
              <w:fldChar w:fldCharType="separate"/>
            </w:r>
            <w:r w:rsidR="00A137F3" w:rsidRPr="006470E6">
              <w:rPr>
                <w:webHidden/>
              </w:rPr>
              <w:t>11</w:t>
            </w:r>
            <w:r w:rsidR="0057630F" w:rsidRPr="006470E6">
              <w:rPr>
                <w:webHidden/>
              </w:rPr>
              <w:fldChar w:fldCharType="end"/>
            </w:r>
          </w:hyperlink>
        </w:p>
        <w:p w:rsidR="00FC4239" w:rsidRPr="006470E6" w:rsidRDefault="00026BD2">
          <w:pPr>
            <w:pStyle w:val="TOC1"/>
            <w:tabs>
              <w:tab w:val="left" w:pos="440"/>
              <w:tab w:val="right" w:leader="dot" w:pos="9063"/>
            </w:tabs>
            <w:rPr>
              <w:rFonts w:asciiTheme="minorHAnsi" w:eastAsiaTheme="minorEastAsia" w:hAnsiTheme="minorHAnsi" w:cstheme="minorBidi"/>
            </w:rPr>
          </w:pPr>
          <w:r w:rsidRPr="006470E6">
            <w:rPr>
              <w:b/>
              <w:bCs/>
            </w:rPr>
            <w:fldChar w:fldCharType="end"/>
          </w:r>
        </w:p>
      </w:sdtContent>
    </w:sdt>
    <w:p w:rsidR="00026BD2" w:rsidRPr="006470E6" w:rsidRDefault="00026BD2" w:rsidP="00A7436E"/>
    <w:p w:rsidR="008405A0" w:rsidRPr="006470E6" w:rsidRDefault="008405A0" w:rsidP="00A7436E">
      <w:r w:rsidRPr="006470E6">
        <w:br w:type="page"/>
      </w:r>
    </w:p>
    <w:p w:rsidR="008D00A6" w:rsidRPr="006470E6" w:rsidRDefault="008405A0" w:rsidP="00A7436E">
      <w:r w:rsidRPr="006470E6">
        <w:lastRenderedPageBreak/>
        <w:t>Na plenárnom zasadnutí, ktoré sa konalo 13</w:t>
      </w:r>
      <w:r w:rsidR="00B23A88" w:rsidRPr="006470E6">
        <w:t>. a </w:t>
      </w:r>
      <w:r w:rsidRPr="006470E6">
        <w:t>14</w:t>
      </w:r>
      <w:r w:rsidR="00B23A88" w:rsidRPr="006470E6">
        <w:t>. júla</w:t>
      </w:r>
      <w:r w:rsidRPr="006470E6">
        <w:t xml:space="preserve"> 2016, sa zúčastnili </w:t>
      </w:r>
      <w:r w:rsidRPr="006470E6">
        <w:rPr>
          <w:b/>
        </w:rPr>
        <w:t>Ivan KORČOK</w:t>
      </w:r>
      <w:r w:rsidRPr="006470E6">
        <w:t>, štátny tajomník</w:t>
      </w:r>
      <w:r w:rsidR="00B23A88" w:rsidRPr="006470E6">
        <w:t xml:space="preserve"> a </w:t>
      </w:r>
      <w:r w:rsidRPr="006470E6">
        <w:t xml:space="preserve">splnomocnenec vlády SR pre slovenské predsedníctvo Rady EÚ, </w:t>
      </w:r>
      <w:proofErr w:type="spellStart"/>
      <w:r w:rsidRPr="006470E6">
        <w:rPr>
          <w:b/>
        </w:rPr>
        <w:t>Sandro</w:t>
      </w:r>
      <w:proofErr w:type="spellEnd"/>
      <w:r w:rsidRPr="006470E6">
        <w:rPr>
          <w:b/>
        </w:rPr>
        <w:t xml:space="preserve"> GOZI</w:t>
      </w:r>
      <w:r w:rsidRPr="006470E6">
        <w:t>, štátny tajomník úradu predsedu vlády Talianska poverený európskymi záležitosťami</w:t>
      </w:r>
      <w:r w:rsidR="00B23A88" w:rsidRPr="006470E6">
        <w:t xml:space="preserve"> a </w:t>
      </w:r>
      <w:proofErr w:type="spellStart"/>
      <w:r w:rsidRPr="006470E6">
        <w:rPr>
          <w:b/>
        </w:rPr>
        <w:t>Margrethe</w:t>
      </w:r>
      <w:proofErr w:type="spellEnd"/>
      <w:r w:rsidRPr="006470E6">
        <w:rPr>
          <w:b/>
        </w:rPr>
        <w:t> VESTAGER</w:t>
      </w:r>
      <w:r w:rsidRPr="006470E6">
        <w:t>, členka Európskej komisie zodpovedná za hospodársku súťaž.</w:t>
      </w:r>
    </w:p>
    <w:p w:rsidR="008D00A6" w:rsidRPr="006470E6" w:rsidRDefault="008D00A6" w:rsidP="00A7436E"/>
    <w:p w:rsidR="0048090F" w:rsidRPr="006470E6" w:rsidRDefault="008D00A6" w:rsidP="00A7436E">
      <w:r w:rsidRPr="006470E6">
        <w:t>Na zasadnutí boli prijaté tieto stanoviská:</w:t>
      </w:r>
      <w:bookmarkStart w:id="1" w:name="_Toc442171220"/>
    </w:p>
    <w:p w:rsidR="004929C8" w:rsidRPr="006470E6" w:rsidRDefault="004929C8" w:rsidP="00A7436E"/>
    <w:p w:rsidR="009F58A3" w:rsidRPr="006470E6" w:rsidRDefault="006472A6" w:rsidP="00A7436E">
      <w:pPr>
        <w:pStyle w:val="Heading1"/>
        <w:keepNext/>
        <w:ind w:left="567" w:hanging="567"/>
        <w:rPr>
          <w:b/>
        </w:rPr>
      </w:pPr>
      <w:bookmarkStart w:id="2" w:name="_Toc451785122"/>
      <w:bookmarkStart w:id="3" w:name="_Toc455417606"/>
      <w:bookmarkStart w:id="4" w:name="_Toc461613228"/>
      <w:bookmarkStart w:id="5" w:name="_Toc461783376"/>
      <w:r w:rsidRPr="006470E6">
        <w:rPr>
          <w:b/>
        </w:rPr>
        <w:t>EURÓPSKA INTEGRÁCIA</w:t>
      </w:r>
      <w:bookmarkEnd w:id="1"/>
      <w:bookmarkEnd w:id="2"/>
      <w:bookmarkEnd w:id="3"/>
      <w:bookmarkEnd w:id="4"/>
      <w:bookmarkEnd w:id="5"/>
    </w:p>
    <w:p w:rsidR="000821ED" w:rsidRPr="006470E6" w:rsidRDefault="000821ED" w:rsidP="00A7436E">
      <w:pPr>
        <w:keepNext/>
      </w:pPr>
    </w:p>
    <w:p w:rsidR="00C92ED9" w:rsidRPr="006470E6" w:rsidRDefault="00203A8F" w:rsidP="00A7436E">
      <w:pPr>
        <w:keepNext/>
        <w:numPr>
          <w:ilvl w:val="0"/>
          <w:numId w:val="5"/>
        </w:numPr>
        <w:overflowPunct w:val="0"/>
        <w:autoSpaceDE w:val="0"/>
        <w:autoSpaceDN w:val="0"/>
        <w:adjustRightInd w:val="0"/>
        <w:ind w:hanging="567"/>
        <w:textAlignment w:val="baseline"/>
        <w:rPr>
          <w:b/>
          <w:bCs/>
          <w:i/>
          <w:iCs/>
          <w:sz w:val="28"/>
          <w:szCs w:val="28"/>
        </w:rPr>
      </w:pPr>
      <w:r w:rsidRPr="006470E6">
        <w:rPr>
          <w:b/>
          <w:i/>
          <w:sz w:val="28"/>
        </w:rPr>
        <w:t>Európska iniciatíva občanov (revízia) (stanovisko</w:t>
      </w:r>
      <w:r w:rsidR="00B23A88" w:rsidRPr="006470E6">
        <w:rPr>
          <w:b/>
          <w:i/>
          <w:sz w:val="28"/>
        </w:rPr>
        <w:t xml:space="preserve"> z </w:t>
      </w:r>
      <w:r w:rsidRPr="006470E6">
        <w:rPr>
          <w:b/>
          <w:i/>
          <w:sz w:val="28"/>
        </w:rPr>
        <w:t>vlastnej iniciatívy)</w:t>
      </w:r>
    </w:p>
    <w:p w:rsidR="00C92ED9" w:rsidRPr="006470E6" w:rsidRDefault="00C92ED9" w:rsidP="00A7436E">
      <w:pPr>
        <w:keepNext/>
        <w:ind w:firstLine="17"/>
      </w:pPr>
    </w:p>
    <w:p w:rsidR="00C92ED9" w:rsidRPr="006470E6" w:rsidRDefault="00C92ED9" w:rsidP="00A7436E">
      <w:pPr>
        <w:keepNext/>
        <w:tabs>
          <w:tab w:val="left" w:pos="1620"/>
        </w:tabs>
      </w:pPr>
      <w:r w:rsidRPr="006470E6">
        <w:rPr>
          <w:b/>
        </w:rPr>
        <w:t>Spravodajca:</w:t>
      </w:r>
      <w:r w:rsidRPr="006470E6">
        <w:tab/>
        <w:t>Antonio LONGO (Iné záujmy – IT)</w:t>
      </w:r>
    </w:p>
    <w:p w:rsidR="00C92ED9" w:rsidRPr="006470E6" w:rsidRDefault="00C92ED9" w:rsidP="00A7436E">
      <w:pPr>
        <w:keepNext/>
      </w:pPr>
    </w:p>
    <w:p w:rsidR="00C92ED9" w:rsidRPr="006470E6" w:rsidRDefault="00DB45E4" w:rsidP="00A7436E">
      <w:pPr>
        <w:keepNext/>
        <w:tabs>
          <w:tab w:val="left" w:pos="1620"/>
        </w:tabs>
        <w:ind w:left="-5"/>
      </w:pPr>
      <w:proofErr w:type="spellStart"/>
      <w:r w:rsidRPr="006470E6">
        <w:rPr>
          <w:b/>
        </w:rPr>
        <w:t>Ref</w:t>
      </w:r>
      <w:proofErr w:type="spellEnd"/>
      <w:r w:rsidRPr="006470E6">
        <w:rPr>
          <w:b/>
        </w:rPr>
        <w:t>.</w:t>
      </w:r>
      <w:r w:rsidR="00C92ED9" w:rsidRPr="006470E6">
        <w:rPr>
          <w:b/>
        </w:rPr>
        <w:t>:</w:t>
      </w:r>
      <w:r w:rsidR="00C92ED9" w:rsidRPr="006470E6">
        <w:tab/>
        <w:t>EESC-2016-00889-00-00-AC</w:t>
      </w:r>
    </w:p>
    <w:p w:rsidR="00C92ED9" w:rsidRPr="006470E6" w:rsidRDefault="00C92ED9" w:rsidP="00A7436E">
      <w:pPr>
        <w:keepNext/>
      </w:pPr>
    </w:p>
    <w:p w:rsidR="00C92ED9" w:rsidRPr="006470E6" w:rsidRDefault="00C92ED9" w:rsidP="00A7436E">
      <w:pPr>
        <w:keepNext/>
        <w:ind w:left="-5"/>
        <w:rPr>
          <w:bCs/>
          <w:iCs/>
        </w:rPr>
      </w:pPr>
      <w:r w:rsidRPr="006470E6">
        <w:rPr>
          <w:b/>
        </w:rPr>
        <w:t>Hlavné body:</w:t>
      </w:r>
    </w:p>
    <w:p w:rsidR="00CC734B" w:rsidRPr="006470E6" w:rsidRDefault="00CC734B" w:rsidP="00A7436E">
      <w:pPr>
        <w:keepNext/>
      </w:pPr>
    </w:p>
    <w:p w:rsidR="00203A8F" w:rsidRPr="006470E6" w:rsidRDefault="00203A8F" w:rsidP="00A7436E">
      <w:pPr>
        <w:rPr>
          <w:rFonts w:eastAsia="PMingLiU"/>
        </w:rPr>
      </w:pPr>
      <w:r w:rsidRPr="006470E6">
        <w:t>Európsky hospodársky</w:t>
      </w:r>
      <w:r w:rsidR="00B23A88" w:rsidRPr="006470E6">
        <w:t xml:space="preserve"> a </w:t>
      </w:r>
      <w:r w:rsidRPr="006470E6">
        <w:t>sociálny výbor (EHSV) štyri roky po nadobudnutí účinnosti nariadenia</w:t>
      </w:r>
      <w:r w:rsidR="00B23A88" w:rsidRPr="006470E6">
        <w:t xml:space="preserve"> o </w:t>
      </w:r>
      <w:r w:rsidRPr="006470E6">
        <w:t>európskej iniciatíve občanov (ECI) zistil značné problémy technického, právneho</w:t>
      </w:r>
      <w:r w:rsidR="00B23A88" w:rsidRPr="006470E6">
        <w:t xml:space="preserve"> a </w:t>
      </w:r>
      <w:r w:rsidRPr="006470E6">
        <w:t>byrokratického charakteru, ako aj zjavnú nadmieru právomocí Európskej komisie.</w:t>
      </w:r>
    </w:p>
    <w:p w:rsidR="00203A8F" w:rsidRPr="006470E6" w:rsidRDefault="00203A8F" w:rsidP="00A7436E">
      <w:pPr>
        <w:rPr>
          <w:rFonts w:eastAsia="PMingLiU"/>
        </w:rPr>
      </w:pPr>
    </w:p>
    <w:p w:rsidR="00203A8F" w:rsidRPr="006470E6" w:rsidRDefault="00203A8F" w:rsidP="00A7436E">
      <w:pPr>
        <w:rPr>
          <w:rFonts w:eastAsia="PMingLiU"/>
        </w:rPr>
      </w:pPr>
      <w:r w:rsidRPr="006470E6">
        <w:t>Vo svojom stanovisku EHSV odporúča:</w:t>
      </w:r>
    </w:p>
    <w:p w:rsidR="00203A8F" w:rsidRPr="006470E6" w:rsidRDefault="00203A8F" w:rsidP="00A7436E">
      <w:pPr>
        <w:rPr>
          <w:rFonts w:eastAsia="PMingLiU"/>
        </w:rPr>
      </w:pPr>
    </w:p>
    <w:p w:rsidR="00203A8F" w:rsidRPr="006470E6" w:rsidRDefault="00203A8F" w:rsidP="00A7436E">
      <w:pPr>
        <w:pStyle w:val="ListParagraph"/>
        <w:numPr>
          <w:ilvl w:val="0"/>
          <w:numId w:val="139"/>
        </w:numPr>
        <w:ind w:left="567" w:hanging="567"/>
        <w:rPr>
          <w:rFonts w:eastAsia="PMingLiU"/>
        </w:rPr>
      </w:pPr>
      <w:r w:rsidRPr="006470E6">
        <w:t>zjednodušiť súčasné pravidlá</w:t>
      </w:r>
      <w:r w:rsidR="00B23A88" w:rsidRPr="006470E6">
        <w:t xml:space="preserve"> a </w:t>
      </w:r>
      <w:r w:rsidRPr="006470E6">
        <w:t>prispôsobiť ich reálnym možnostiam občanov (voľba dátumu začatia, zníženie minimálneho veku, právne uznať občianske výbory</w:t>
      </w:r>
      <w:r w:rsidR="00B23A88" w:rsidRPr="006470E6">
        <w:t xml:space="preserve"> a </w:t>
      </w:r>
      <w:r w:rsidRPr="006470E6">
        <w:t xml:space="preserve">poskytnúť platformu pre trvalý systém zberu </w:t>
      </w:r>
      <w:proofErr w:type="spellStart"/>
      <w:r w:rsidRPr="006470E6">
        <w:t>online</w:t>
      </w:r>
      <w:proofErr w:type="spellEnd"/>
      <w:r w:rsidRPr="006470E6">
        <w:t>)</w:t>
      </w:r>
      <w:r w:rsidR="00B23A88" w:rsidRPr="006470E6">
        <w:t xml:space="preserve"> a </w:t>
      </w:r>
      <w:r w:rsidRPr="006470E6">
        <w:t>objasniť existujúci postup registrácie,</w:t>
      </w:r>
    </w:p>
    <w:p w:rsidR="00203A8F" w:rsidRPr="006470E6" w:rsidRDefault="00203A8F" w:rsidP="00A7436E">
      <w:pPr>
        <w:pStyle w:val="ListParagraph"/>
        <w:numPr>
          <w:ilvl w:val="0"/>
          <w:numId w:val="139"/>
        </w:numPr>
        <w:ind w:left="567" w:hanging="567"/>
        <w:rPr>
          <w:rFonts w:eastAsia="PMingLiU"/>
        </w:rPr>
      </w:pPr>
      <w:r w:rsidRPr="006470E6">
        <w:t>zjednodušiť, obmedziť</w:t>
      </w:r>
      <w:r w:rsidR="00B23A88" w:rsidRPr="006470E6">
        <w:t xml:space="preserve"> a </w:t>
      </w:r>
      <w:r w:rsidRPr="006470E6">
        <w:t>štandardizovať systém vnútroštátnych právnych predpisov</w:t>
      </w:r>
      <w:r w:rsidR="00B23A88" w:rsidRPr="006470E6">
        <w:t xml:space="preserve"> v </w:t>
      </w:r>
      <w:r w:rsidRPr="006470E6">
        <w:t>oblasti zberu údajov,</w:t>
      </w:r>
    </w:p>
    <w:p w:rsidR="00554B37" w:rsidRPr="006470E6" w:rsidRDefault="00203A8F" w:rsidP="00A7436E">
      <w:pPr>
        <w:pStyle w:val="ListParagraph"/>
        <w:numPr>
          <w:ilvl w:val="0"/>
          <w:numId w:val="139"/>
        </w:numPr>
        <w:ind w:left="567" w:hanging="567"/>
        <w:rPr>
          <w:rFonts w:eastAsia="PMingLiU"/>
        </w:rPr>
      </w:pPr>
      <w:r w:rsidRPr="006470E6">
        <w:t>zabezpečiť primerané nadväzné opatrenia pre úspešné iniciatívy</w:t>
      </w:r>
      <w:r w:rsidR="00B23A88" w:rsidRPr="006470E6">
        <w:t xml:space="preserve"> a </w:t>
      </w:r>
      <w:r w:rsidRPr="006470E6">
        <w:t>komunikovať</w:t>
      </w:r>
      <w:r w:rsidR="00B23A88" w:rsidRPr="006470E6">
        <w:t xml:space="preserve"> s </w:t>
      </w:r>
      <w:r w:rsidRPr="006470E6">
        <w:t>organizátormi európskej iniciatívy občanov</w:t>
      </w:r>
      <w:r w:rsidR="00B23A88" w:rsidRPr="006470E6">
        <w:t xml:space="preserve"> o </w:t>
      </w:r>
      <w:r w:rsidRPr="006470E6">
        <w:t>legislatívnych zmenách</w:t>
      </w:r>
      <w:r w:rsidR="00B23A88" w:rsidRPr="006470E6">
        <w:t xml:space="preserve"> a </w:t>
      </w:r>
      <w:r w:rsidRPr="006470E6">
        <w:t>politických rozhodnutiach, ktoré reagujú na ich iniciatívy;</w:t>
      </w:r>
    </w:p>
    <w:p w:rsidR="00325A3E" w:rsidRPr="006470E6" w:rsidRDefault="00203A8F" w:rsidP="00A7436E">
      <w:pPr>
        <w:pStyle w:val="ListParagraph"/>
        <w:numPr>
          <w:ilvl w:val="0"/>
          <w:numId w:val="139"/>
        </w:numPr>
        <w:overflowPunct w:val="0"/>
        <w:autoSpaceDE w:val="0"/>
        <w:autoSpaceDN w:val="0"/>
        <w:adjustRightInd w:val="0"/>
        <w:ind w:left="567" w:hanging="567"/>
        <w:textAlignment w:val="baseline"/>
        <w:rPr>
          <w:rFonts w:eastAsia="PMingLiU"/>
        </w:rPr>
      </w:pPr>
      <w:r w:rsidRPr="006470E6">
        <w:t>oddeliť úlohy Európskej komisie ako inštitucionálneho poradcu</w:t>
      </w:r>
      <w:r w:rsidR="00B23A88" w:rsidRPr="006470E6">
        <w:t xml:space="preserve"> a </w:t>
      </w:r>
      <w:r w:rsidRPr="006470E6">
        <w:t>sudcu. EHSV by mohol byť prirodzeným kandidátom na úlohu sprostredkovateľa</w:t>
      </w:r>
      <w:r w:rsidR="00B23A88" w:rsidRPr="006470E6">
        <w:t xml:space="preserve"> a </w:t>
      </w:r>
      <w:r w:rsidRPr="006470E6">
        <w:t>inštitucionálneho sprievodcu,</w:t>
      </w:r>
    </w:p>
    <w:p w:rsidR="00325A3E" w:rsidRPr="006470E6" w:rsidRDefault="00203A8F" w:rsidP="00A7436E">
      <w:pPr>
        <w:pStyle w:val="ListParagraph"/>
        <w:numPr>
          <w:ilvl w:val="0"/>
          <w:numId w:val="139"/>
        </w:numPr>
        <w:ind w:left="567" w:hanging="567"/>
        <w:rPr>
          <w:rFonts w:eastAsia="PMingLiU"/>
        </w:rPr>
      </w:pPr>
      <w:r w:rsidRPr="006470E6">
        <w:t>zvýšiť informovanosť občanov</w:t>
      </w:r>
      <w:r w:rsidR="00B23A88" w:rsidRPr="006470E6">
        <w:t xml:space="preserve"> o </w:t>
      </w:r>
      <w:r w:rsidRPr="006470E6">
        <w:t>nástroji európskej iniciatívy občanova</w:t>
      </w:r>
      <w:r w:rsidR="00B23A88" w:rsidRPr="006470E6">
        <w:t xml:space="preserve"> a </w:t>
      </w:r>
      <w:r w:rsidRPr="006470E6">
        <w:t>zabezpečiť serióznu informačnú kampaň;</w:t>
      </w:r>
    </w:p>
    <w:p w:rsidR="00C92ED9" w:rsidRPr="006470E6" w:rsidRDefault="00203A8F" w:rsidP="00A7436E">
      <w:pPr>
        <w:pStyle w:val="ListParagraph"/>
        <w:numPr>
          <w:ilvl w:val="0"/>
          <w:numId w:val="139"/>
        </w:numPr>
        <w:overflowPunct w:val="0"/>
        <w:autoSpaceDE w:val="0"/>
        <w:autoSpaceDN w:val="0"/>
        <w:adjustRightInd w:val="0"/>
        <w:ind w:left="567" w:hanging="567"/>
        <w:textAlignment w:val="baseline"/>
        <w:rPr>
          <w:rFonts w:eastAsia="PMingLiU"/>
        </w:rPr>
      </w:pPr>
      <w:r w:rsidRPr="006470E6">
        <w:t>vytvoriť inštitucionálne fórum</w:t>
      </w:r>
      <w:r w:rsidR="00B23A88" w:rsidRPr="006470E6">
        <w:t xml:space="preserve"> o </w:t>
      </w:r>
      <w:r w:rsidRPr="006470E6">
        <w:t>účasti európskych občanov, ktoré by bolo stálym miestom pre rozpravu</w:t>
      </w:r>
      <w:r w:rsidR="00B23A88" w:rsidRPr="006470E6">
        <w:t xml:space="preserve"> a </w:t>
      </w:r>
      <w:r w:rsidRPr="006470E6">
        <w:t>diskusiu vo výbore podľa vzoru Európskeho fóra pre migráciu, čím by sa využil proces začatý</w:t>
      </w:r>
      <w:r w:rsidR="00B23A88" w:rsidRPr="006470E6">
        <w:t xml:space="preserve"> v </w:t>
      </w:r>
      <w:r w:rsidRPr="006470E6">
        <w:t>rámci Dňa európskej iniciatívy občanov.</w:t>
      </w:r>
    </w:p>
    <w:p w:rsidR="00022B6C" w:rsidRPr="006470E6" w:rsidRDefault="00022B6C" w:rsidP="00A7436E"/>
    <w:p w:rsidR="00C92ED9" w:rsidRPr="006470E6" w:rsidRDefault="00C92ED9" w:rsidP="00A7436E">
      <w:pPr>
        <w:tabs>
          <w:tab w:val="left" w:pos="770"/>
        </w:tabs>
        <w:ind w:left="1430" w:hanging="1430"/>
        <w:rPr>
          <w:i/>
          <w:iCs/>
        </w:rPr>
      </w:pPr>
      <w:r w:rsidRPr="006470E6">
        <w:rPr>
          <w:b/>
          <w:i/>
        </w:rPr>
        <w:t>Kontakt:</w:t>
      </w:r>
      <w:r w:rsidRPr="006470E6">
        <w:tab/>
      </w:r>
      <w:r w:rsidRPr="006470E6">
        <w:rPr>
          <w:i/>
        </w:rPr>
        <w:t>Anna </w:t>
      </w:r>
      <w:proofErr w:type="spellStart"/>
      <w:r w:rsidRPr="006470E6">
        <w:rPr>
          <w:i/>
        </w:rPr>
        <w:t>Kozdoj</w:t>
      </w:r>
      <w:proofErr w:type="spellEnd"/>
    </w:p>
    <w:p w:rsidR="00967A30" w:rsidRPr="006470E6" w:rsidRDefault="00203A8F" w:rsidP="00A7436E">
      <w:pPr>
        <w:rPr>
          <w:i/>
        </w:rPr>
      </w:pPr>
      <w:r w:rsidRPr="006470E6">
        <w:rPr>
          <w:i/>
        </w:rPr>
        <w:t xml:space="preserve">(tel.: 00 32 2 546 8203, e-mail: </w:t>
      </w:r>
      <w:hyperlink r:id="rId28">
        <w:r w:rsidRPr="006470E6">
          <w:rPr>
            <w:rStyle w:val="Hyperlink"/>
            <w:i/>
          </w:rPr>
          <w:t>anna.kozdoj@eesc.europa.eu</w:t>
        </w:r>
      </w:hyperlink>
      <w:r w:rsidRPr="006470E6">
        <w:rPr>
          <w:i/>
        </w:rPr>
        <w:t>)</w:t>
      </w:r>
    </w:p>
    <w:p w:rsidR="00967A30" w:rsidRPr="006470E6" w:rsidRDefault="00967A30" w:rsidP="00A7436E">
      <w:pPr>
        <w:rPr>
          <w:i/>
          <w:iCs/>
        </w:rPr>
      </w:pPr>
    </w:p>
    <w:p w:rsidR="00740EA8" w:rsidRPr="006470E6" w:rsidRDefault="00740EA8" w:rsidP="00A7436E">
      <w:pPr>
        <w:pStyle w:val="Heading1"/>
        <w:keepNext/>
        <w:ind w:left="567" w:hanging="567"/>
        <w:rPr>
          <w:b/>
        </w:rPr>
      </w:pPr>
      <w:bookmarkStart w:id="6" w:name="_Toc461612785"/>
      <w:bookmarkStart w:id="7" w:name="_Toc461612890"/>
      <w:bookmarkStart w:id="8" w:name="_Toc461613014"/>
      <w:bookmarkStart w:id="9" w:name="_Toc461613173"/>
      <w:bookmarkStart w:id="10" w:name="_Toc461613229"/>
      <w:bookmarkStart w:id="11" w:name="_Toc451785123"/>
      <w:bookmarkStart w:id="12" w:name="_Toc455417607"/>
      <w:bookmarkStart w:id="13" w:name="_Toc461613230"/>
      <w:bookmarkStart w:id="14" w:name="_Toc461783377"/>
      <w:bookmarkEnd w:id="6"/>
      <w:bookmarkEnd w:id="7"/>
      <w:bookmarkEnd w:id="8"/>
      <w:bookmarkEnd w:id="9"/>
      <w:bookmarkEnd w:id="10"/>
      <w:r w:rsidRPr="006470E6">
        <w:rPr>
          <w:b/>
        </w:rPr>
        <w:lastRenderedPageBreak/>
        <w:t>RAST, INOVÁCIE A DANE</w:t>
      </w:r>
      <w:bookmarkEnd w:id="11"/>
      <w:bookmarkEnd w:id="12"/>
      <w:bookmarkEnd w:id="13"/>
      <w:bookmarkEnd w:id="14"/>
    </w:p>
    <w:p w:rsidR="00B03922" w:rsidRPr="006470E6" w:rsidRDefault="00B03922" w:rsidP="00A7436E">
      <w:pPr>
        <w:keepNext/>
      </w:pPr>
    </w:p>
    <w:p w:rsidR="00D504C3" w:rsidRPr="006470E6" w:rsidRDefault="00203A8F" w:rsidP="00A7436E">
      <w:pPr>
        <w:keepNext/>
        <w:numPr>
          <w:ilvl w:val="0"/>
          <w:numId w:val="5"/>
        </w:numPr>
        <w:overflowPunct w:val="0"/>
        <w:autoSpaceDE w:val="0"/>
        <w:autoSpaceDN w:val="0"/>
        <w:adjustRightInd w:val="0"/>
        <w:ind w:hanging="567"/>
        <w:textAlignment w:val="baseline"/>
        <w:rPr>
          <w:b/>
          <w:bCs/>
          <w:i/>
          <w:iCs/>
          <w:sz w:val="28"/>
          <w:szCs w:val="28"/>
        </w:rPr>
      </w:pPr>
      <w:r w:rsidRPr="006470E6">
        <w:rPr>
          <w:b/>
          <w:i/>
          <w:sz w:val="28"/>
        </w:rPr>
        <w:t>Akčný plán</w:t>
      </w:r>
      <w:r w:rsidR="00B23A88" w:rsidRPr="006470E6">
        <w:rPr>
          <w:b/>
          <w:i/>
          <w:sz w:val="28"/>
        </w:rPr>
        <w:t xml:space="preserve"> v </w:t>
      </w:r>
      <w:r w:rsidRPr="006470E6">
        <w:rPr>
          <w:b/>
          <w:i/>
          <w:sz w:val="28"/>
        </w:rPr>
        <w:t>oblasti DPH</w:t>
      </w:r>
    </w:p>
    <w:p w:rsidR="00D504C3" w:rsidRPr="006470E6" w:rsidRDefault="00D504C3" w:rsidP="00A7436E">
      <w:pPr>
        <w:keepNext/>
      </w:pPr>
    </w:p>
    <w:p w:rsidR="00D504C3" w:rsidRPr="006470E6" w:rsidRDefault="00D504C3" w:rsidP="00A7436E">
      <w:pPr>
        <w:keepNext/>
        <w:tabs>
          <w:tab w:val="center" w:pos="284"/>
          <w:tab w:val="left" w:pos="1620"/>
        </w:tabs>
        <w:ind w:left="266" w:hanging="266"/>
      </w:pPr>
      <w:r w:rsidRPr="006470E6">
        <w:rPr>
          <w:b/>
        </w:rPr>
        <w:t>Spravodajca:</w:t>
      </w:r>
      <w:r w:rsidRPr="006470E6">
        <w:tab/>
        <w:t>Daniel MAREELS (Zamestnávatelia – BE)</w:t>
      </w:r>
    </w:p>
    <w:p w:rsidR="00D504C3" w:rsidRPr="006470E6" w:rsidRDefault="00D504C3" w:rsidP="00A7436E">
      <w:pPr>
        <w:keepNext/>
      </w:pPr>
    </w:p>
    <w:p w:rsidR="00D504C3" w:rsidRPr="006470E6" w:rsidRDefault="00D504C3" w:rsidP="00A7436E">
      <w:pPr>
        <w:keepNext/>
        <w:tabs>
          <w:tab w:val="center" w:pos="284"/>
          <w:tab w:val="left" w:pos="1620"/>
        </w:tabs>
        <w:ind w:left="266" w:hanging="266"/>
      </w:pPr>
      <w:r w:rsidRPr="006470E6">
        <w:rPr>
          <w:b/>
        </w:rPr>
        <w:t>Pomocný spravodajca:</w:t>
      </w:r>
      <w:r w:rsidR="00DB45E4" w:rsidRPr="006470E6">
        <w:rPr>
          <w:b/>
        </w:rPr>
        <w:tab/>
      </w:r>
      <w:r w:rsidRPr="006470E6">
        <w:tab/>
        <w:t>Giuseppe GUERINI (Iné záujmy – IT)</w:t>
      </w:r>
    </w:p>
    <w:p w:rsidR="00D504C3" w:rsidRPr="006470E6" w:rsidRDefault="00D504C3" w:rsidP="00A7436E">
      <w:pPr>
        <w:keepNext/>
      </w:pPr>
    </w:p>
    <w:p w:rsidR="00DB45E4" w:rsidRPr="006470E6" w:rsidRDefault="00D504C3" w:rsidP="00A7436E">
      <w:pPr>
        <w:keepNext/>
        <w:tabs>
          <w:tab w:val="center" w:pos="284"/>
          <w:tab w:val="left" w:pos="1620"/>
        </w:tabs>
        <w:ind w:left="266" w:hanging="266"/>
        <w:rPr>
          <w:b/>
        </w:rPr>
      </w:pPr>
      <w:proofErr w:type="spellStart"/>
      <w:r w:rsidRPr="006470E6">
        <w:rPr>
          <w:b/>
        </w:rPr>
        <w:t>Ref</w:t>
      </w:r>
      <w:proofErr w:type="spellEnd"/>
      <w:r w:rsidRPr="006470E6">
        <w:rPr>
          <w:b/>
        </w:rPr>
        <w:t>.:</w:t>
      </w:r>
      <w:r w:rsidR="00DB45E4" w:rsidRPr="006470E6">
        <w:tab/>
      </w:r>
      <w:r w:rsidRPr="006470E6">
        <w:t xml:space="preserve">COM(2016) 148 </w:t>
      </w:r>
      <w:proofErr w:type="spellStart"/>
      <w:r w:rsidRPr="006470E6">
        <w:t>final</w:t>
      </w:r>
      <w:proofErr w:type="spellEnd"/>
    </w:p>
    <w:p w:rsidR="00D504C3" w:rsidRPr="006470E6" w:rsidRDefault="00031C70" w:rsidP="00A7436E">
      <w:pPr>
        <w:keepNext/>
        <w:tabs>
          <w:tab w:val="left" w:pos="1620"/>
        </w:tabs>
      </w:pPr>
      <w:r w:rsidRPr="006470E6">
        <w:tab/>
        <w:t>EESC-2016-02343-00-01-AC-TRA</w:t>
      </w:r>
    </w:p>
    <w:p w:rsidR="00D504C3" w:rsidRPr="006470E6" w:rsidRDefault="00D504C3" w:rsidP="00A7436E">
      <w:pPr>
        <w:keepNext/>
      </w:pPr>
    </w:p>
    <w:p w:rsidR="00D504C3" w:rsidRPr="006470E6" w:rsidRDefault="00D504C3" w:rsidP="00A7436E">
      <w:pPr>
        <w:keepNext/>
        <w:rPr>
          <w:b/>
        </w:rPr>
      </w:pPr>
      <w:r w:rsidRPr="006470E6">
        <w:rPr>
          <w:b/>
        </w:rPr>
        <w:t>Hlavné body:</w:t>
      </w:r>
    </w:p>
    <w:p w:rsidR="00D504C3" w:rsidRPr="006470E6" w:rsidRDefault="00D504C3">
      <w:pPr>
        <w:keepNext/>
      </w:pPr>
    </w:p>
    <w:p w:rsidR="00203A8F" w:rsidRPr="006470E6" w:rsidRDefault="00203A8F" w:rsidP="00A7436E">
      <w:pPr>
        <w:keepNext/>
        <w:tabs>
          <w:tab w:val="left" w:pos="0"/>
        </w:tabs>
        <w:rPr>
          <w:bCs/>
          <w:iCs/>
        </w:rPr>
      </w:pPr>
      <w:r w:rsidRPr="006470E6">
        <w:t>EHSV</w:t>
      </w:r>
    </w:p>
    <w:p w:rsidR="00203A8F" w:rsidRPr="006470E6" w:rsidRDefault="00203A8F" w:rsidP="00A7436E">
      <w:pPr>
        <w:keepNext/>
        <w:tabs>
          <w:tab w:val="left" w:pos="770"/>
        </w:tabs>
        <w:rPr>
          <w:rFonts w:eastAsia="Calibri"/>
          <w:bCs/>
          <w:iCs/>
        </w:rPr>
      </w:pPr>
    </w:p>
    <w:p w:rsidR="00203A8F" w:rsidRPr="006470E6" w:rsidRDefault="00203A8F" w:rsidP="00A7436E">
      <w:pPr>
        <w:pStyle w:val="ListParagraph"/>
        <w:numPr>
          <w:ilvl w:val="0"/>
          <w:numId w:val="139"/>
        </w:numPr>
        <w:overflowPunct w:val="0"/>
        <w:autoSpaceDE w:val="0"/>
        <w:autoSpaceDN w:val="0"/>
        <w:adjustRightInd w:val="0"/>
        <w:ind w:left="567" w:hanging="567"/>
        <w:textAlignment w:val="baseline"/>
        <w:rPr>
          <w:bCs/>
          <w:iCs/>
        </w:rPr>
      </w:pPr>
      <w:r w:rsidRPr="006470E6">
        <w:t>víta Akčný plán</w:t>
      </w:r>
      <w:r w:rsidR="00B23A88" w:rsidRPr="006470E6">
        <w:t xml:space="preserve"> v </w:t>
      </w:r>
      <w:r w:rsidRPr="006470E6">
        <w:t>oblasti DPH</w:t>
      </w:r>
      <w:r w:rsidR="00B23A88" w:rsidRPr="006470E6">
        <w:t xml:space="preserve"> a </w:t>
      </w:r>
      <w:r w:rsidRPr="006470E6">
        <w:t>žiada, aby sa všetky časti akčného plánu zrealizovali</w:t>
      </w:r>
      <w:r w:rsidR="00B23A88" w:rsidRPr="006470E6">
        <w:t xml:space="preserve"> v </w:t>
      </w:r>
      <w:r w:rsidRPr="006470E6">
        <w:t>rámci jedného nedeliteľného celku. Vyzýva však takisto všetky zainteresované strany, aby preskúmali, ako by sa mohlo urýchliť poskytovanie služieb</w:t>
      </w:r>
      <w:r w:rsidR="00B23A88" w:rsidRPr="006470E6">
        <w:t xml:space="preserve"> v </w:t>
      </w:r>
      <w:r w:rsidRPr="006470E6">
        <w:t>novom režime,</w:t>
      </w:r>
    </w:p>
    <w:p w:rsidR="00203A8F" w:rsidRPr="006470E6" w:rsidRDefault="00203A8F" w:rsidP="00A7436E">
      <w:pPr>
        <w:pStyle w:val="ListParagraph"/>
        <w:numPr>
          <w:ilvl w:val="0"/>
          <w:numId w:val="139"/>
        </w:numPr>
        <w:overflowPunct w:val="0"/>
        <w:autoSpaceDE w:val="0"/>
        <w:autoSpaceDN w:val="0"/>
        <w:adjustRightInd w:val="0"/>
        <w:ind w:left="567" w:hanging="567"/>
        <w:textAlignment w:val="baseline"/>
        <w:rPr>
          <w:bCs/>
          <w:iCs/>
        </w:rPr>
      </w:pPr>
      <w:r w:rsidRPr="006470E6">
        <w:t>zdôrazňuje, že transformácia súčasného režimu musí viesť ku konečnému systému DPH, ktorý bude prehľadný, jednotný, spoľahlivý</w:t>
      </w:r>
      <w:r w:rsidR="00B23A88" w:rsidRPr="006470E6">
        <w:t xml:space="preserve"> a </w:t>
      </w:r>
      <w:r w:rsidRPr="006470E6">
        <w:t>vyvážený, ako aj primeraný</w:t>
      </w:r>
      <w:r w:rsidR="00B23A88" w:rsidRPr="006470E6">
        <w:t xml:space="preserve"> a </w:t>
      </w:r>
      <w:r w:rsidRPr="006470E6">
        <w:t>dokáže obstáť</w:t>
      </w:r>
      <w:r w:rsidR="00B23A88" w:rsidRPr="006470E6">
        <w:t xml:space="preserve"> v </w:t>
      </w:r>
      <w:r w:rsidRPr="006470E6">
        <w:t>budúcnosti (bude „nadčasový“),</w:t>
      </w:r>
    </w:p>
    <w:p w:rsidR="00203A8F" w:rsidRPr="006470E6" w:rsidRDefault="00203A8F" w:rsidP="00A7436E">
      <w:pPr>
        <w:pStyle w:val="ListParagraph"/>
        <w:numPr>
          <w:ilvl w:val="0"/>
          <w:numId w:val="139"/>
        </w:numPr>
        <w:overflowPunct w:val="0"/>
        <w:autoSpaceDE w:val="0"/>
        <w:autoSpaceDN w:val="0"/>
        <w:adjustRightInd w:val="0"/>
        <w:ind w:left="567" w:hanging="567"/>
        <w:textAlignment w:val="baseline"/>
        <w:rPr>
          <w:bCs/>
          <w:iCs/>
        </w:rPr>
      </w:pPr>
      <w:r w:rsidRPr="006470E6">
        <w:t>podporuje navrhovaný výber zásady krajiny určenia, keďže sa tým vytvoria rovnaké podmienky pre všetkých dodávateľov na tom istom vnútroštátnom trhu,</w:t>
      </w:r>
    </w:p>
    <w:p w:rsidR="00203A8F" w:rsidRPr="006470E6" w:rsidRDefault="00203A8F" w:rsidP="00A7436E">
      <w:pPr>
        <w:pStyle w:val="ListParagraph"/>
        <w:numPr>
          <w:ilvl w:val="0"/>
          <w:numId w:val="139"/>
        </w:numPr>
        <w:overflowPunct w:val="0"/>
        <w:autoSpaceDE w:val="0"/>
        <w:autoSpaceDN w:val="0"/>
        <w:adjustRightInd w:val="0"/>
        <w:ind w:left="567" w:hanging="567"/>
        <w:textAlignment w:val="baseline"/>
        <w:rPr>
          <w:bCs/>
          <w:iCs/>
        </w:rPr>
      </w:pPr>
      <w:r w:rsidRPr="006470E6">
        <w:t>zdôrazňuje, že zvýšená pozornosť by sa mala venovať aj ústretovosti systému pre podnikanie. Mali by sa bližšie preskúmať ďalekosiahlejšie zjednodušenia</w:t>
      </w:r>
      <w:r w:rsidR="00B23A88" w:rsidRPr="006470E6">
        <w:t xml:space="preserve"> a </w:t>
      </w:r>
      <w:r w:rsidRPr="006470E6">
        <w:t>zníženie administratívnej záťaže, pri ktorých možno zohľadniť proporcionálny prístup</w:t>
      </w:r>
      <w:r w:rsidR="00B23A88" w:rsidRPr="006470E6">
        <w:t xml:space="preserve"> v </w:t>
      </w:r>
      <w:r w:rsidRPr="006470E6">
        <w:t>prospech MSP,</w:t>
      </w:r>
    </w:p>
    <w:p w:rsidR="00203A8F" w:rsidRPr="006470E6" w:rsidRDefault="00203A8F" w:rsidP="00A7436E">
      <w:pPr>
        <w:pStyle w:val="ListParagraph"/>
        <w:numPr>
          <w:ilvl w:val="0"/>
          <w:numId w:val="139"/>
        </w:numPr>
        <w:overflowPunct w:val="0"/>
        <w:autoSpaceDE w:val="0"/>
        <w:autoSpaceDN w:val="0"/>
        <w:adjustRightInd w:val="0"/>
        <w:ind w:left="567" w:hanging="567"/>
        <w:textAlignment w:val="baseline"/>
        <w:rPr>
          <w:bCs/>
          <w:iCs/>
        </w:rPr>
      </w:pPr>
      <w:r w:rsidRPr="006470E6">
        <w:t>požaduje rozsiahle</w:t>
      </w:r>
      <w:r w:rsidR="00B23A88" w:rsidRPr="006470E6">
        <w:t xml:space="preserve"> a </w:t>
      </w:r>
      <w:r w:rsidRPr="006470E6">
        <w:t>moderné poskytovanie užitočných informácií</w:t>
      </w:r>
      <w:r w:rsidR="00B23A88" w:rsidRPr="006470E6">
        <w:t xml:space="preserve"> v </w:t>
      </w:r>
      <w:r w:rsidRPr="006470E6">
        <w:t>prospech podnikov, napríklad prostredníctvom webového portálu,</w:t>
      </w:r>
    </w:p>
    <w:p w:rsidR="00203A8F" w:rsidRPr="006470E6" w:rsidRDefault="00203A8F" w:rsidP="00A7436E">
      <w:pPr>
        <w:pStyle w:val="ListParagraph"/>
        <w:numPr>
          <w:ilvl w:val="0"/>
          <w:numId w:val="139"/>
        </w:numPr>
        <w:overflowPunct w:val="0"/>
        <w:autoSpaceDE w:val="0"/>
        <w:autoSpaceDN w:val="0"/>
        <w:adjustRightInd w:val="0"/>
        <w:ind w:left="567" w:hanging="567"/>
        <w:textAlignment w:val="baseline"/>
        <w:rPr>
          <w:bCs/>
          <w:iCs/>
        </w:rPr>
      </w:pPr>
      <w:r w:rsidRPr="006470E6">
        <w:t>víta značnú pozornosť venovanú zamedzovaniu výpadkom DPH</w:t>
      </w:r>
      <w:r w:rsidR="00B23A88" w:rsidRPr="006470E6">
        <w:t xml:space="preserve"> a </w:t>
      </w:r>
      <w:r w:rsidRPr="006470E6">
        <w:t>náchylnosti DPH na podvody. Treba rýchlo dosiahnuť výsledky, okrem iného prostredníctvom lepšej spolupráce medzi daňovými správami, ako aj colnými úradmi, prostredníctvom účinnejšej finančnej správy (z hľadiska ľudských, finančných</w:t>
      </w:r>
      <w:r w:rsidR="00B23A88" w:rsidRPr="006470E6">
        <w:t xml:space="preserve"> a </w:t>
      </w:r>
      <w:r w:rsidRPr="006470E6">
        <w:t>technických zdrojov)</w:t>
      </w:r>
      <w:r w:rsidR="00B23A88" w:rsidRPr="006470E6">
        <w:t xml:space="preserve"> a </w:t>
      </w:r>
      <w:r w:rsidRPr="006470E6">
        <w:t xml:space="preserve">silnejšej úlohy siete </w:t>
      </w:r>
      <w:proofErr w:type="spellStart"/>
      <w:r w:rsidRPr="006470E6">
        <w:t>Eurofisc</w:t>
      </w:r>
      <w:proofErr w:type="spellEnd"/>
      <w:r w:rsidR="00B23A88" w:rsidRPr="006470E6">
        <w:t xml:space="preserve"> a </w:t>
      </w:r>
      <w:r w:rsidRPr="006470E6">
        <w:t>posilnenia dobrovoľného dodržiavania predpisov</w:t>
      </w:r>
      <w:r w:rsidR="00B23A88" w:rsidRPr="006470E6">
        <w:t xml:space="preserve"> a </w:t>
      </w:r>
      <w:r w:rsidRPr="006470E6">
        <w:t>lepšieho výberu daní,</w:t>
      </w:r>
    </w:p>
    <w:p w:rsidR="00203A8F" w:rsidRPr="006470E6" w:rsidRDefault="00203A8F" w:rsidP="00A7436E">
      <w:pPr>
        <w:pStyle w:val="ListParagraph"/>
        <w:numPr>
          <w:ilvl w:val="0"/>
          <w:numId w:val="139"/>
        </w:numPr>
        <w:overflowPunct w:val="0"/>
        <w:autoSpaceDE w:val="0"/>
        <w:autoSpaceDN w:val="0"/>
        <w:adjustRightInd w:val="0"/>
        <w:ind w:left="567" w:hanging="567"/>
        <w:textAlignment w:val="baseline"/>
        <w:rPr>
          <w:bCs/>
          <w:iCs/>
        </w:rPr>
      </w:pPr>
      <w:r w:rsidRPr="006470E6">
        <w:t>zdôrazňuje, že pokiaľ ide</w:t>
      </w:r>
      <w:r w:rsidR="00B23A88" w:rsidRPr="006470E6">
        <w:t xml:space="preserve"> o </w:t>
      </w:r>
      <w:r w:rsidRPr="006470E6">
        <w:t>snahu dať boju proti podvodom konkrétnu podobu, treba postupovať cielene</w:t>
      </w:r>
      <w:r w:rsidR="00B23A88" w:rsidRPr="006470E6">
        <w:t xml:space="preserve"> a </w:t>
      </w:r>
      <w:r w:rsidRPr="006470E6">
        <w:t>primerane. Podniky, ktoré si riadne plnia povinnosti, musia byť chránené</w:t>
      </w:r>
      <w:r w:rsidR="00B23A88" w:rsidRPr="006470E6">
        <w:t xml:space="preserve"> a </w:t>
      </w:r>
      <w:r w:rsidRPr="006470E6">
        <w:t>nesmú sa im ukladať žiadne ďalšie nové neprimerané opatrenia,</w:t>
      </w:r>
    </w:p>
    <w:p w:rsidR="00203A8F" w:rsidRPr="006470E6" w:rsidRDefault="00203A8F" w:rsidP="00A7436E">
      <w:pPr>
        <w:pStyle w:val="ListParagraph"/>
        <w:numPr>
          <w:ilvl w:val="0"/>
          <w:numId w:val="139"/>
        </w:numPr>
        <w:overflowPunct w:val="0"/>
        <w:autoSpaceDE w:val="0"/>
        <w:autoSpaceDN w:val="0"/>
        <w:adjustRightInd w:val="0"/>
        <w:ind w:left="567" w:hanging="567"/>
        <w:textAlignment w:val="baseline"/>
        <w:rPr>
          <w:bCs/>
          <w:iCs/>
        </w:rPr>
      </w:pPr>
      <w:r w:rsidRPr="006470E6">
        <w:t>víta pozornosť venovanú novému vývoju</w:t>
      </w:r>
      <w:r w:rsidR="00B23A88" w:rsidRPr="006470E6">
        <w:t xml:space="preserve"> v </w:t>
      </w:r>
      <w:r w:rsidRPr="006470E6">
        <w:t>oblasti elektronického obchodu</w:t>
      </w:r>
      <w:r w:rsidR="00B23A88" w:rsidRPr="006470E6">
        <w:t xml:space="preserve"> a </w:t>
      </w:r>
      <w:r w:rsidRPr="006470E6">
        <w:t>typov podnikov,</w:t>
      </w:r>
    </w:p>
    <w:p w:rsidR="00203A8F" w:rsidRPr="006470E6" w:rsidRDefault="00203A8F" w:rsidP="00A7436E">
      <w:pPr>
        <w:pStyle w:val="ListParagraph"/>
        <w:numPr>
          <w:ilvl w:val="0"/>
          <w:numId w:val="139"/>
        </w:numPr>
        <w:overflowPunct w:val="0"/>
        <w:autoSpaceDE w:val="0"/>
        <w:autoSpaceDN w:val="0"/>
        <w:adjustRightInd w:val="0"/>
        <w:ind w:left="567" w:hanging="567"/>
        <w:textAlignment w:val="baseline"/>
        <w:rPr>
          <w:bCs/>
          <w:iCs/>
        </w:rPr>
      </w:pPr>
      <w:r w:rsidRPr="006470E6">
        <w:t>nazdáva sa, že budúci režim znížených sadzieb musí spájať flexibilitu</w:t>
      </w:r>
      <w:r w:rsidR="00B23A88" w:rsidRPr="006470E6">
        <w:t xml:space="preserve"> s </w:t>
      </w:r>
      <w:r w:rsidRPr="006470E6">
        <w:t>právnou istotou, musí byť transparentný</w:t>
      </w:r>
      <w:r w:rsidR="00B23A88" w:rsidRPr="006470E6">
        <w:t xml:space="preserve"> a v </w:t>
      </w:r>
      <w:r w:rsidRPr="006470E6">
        <w:t>záujme jednoduchosti musí ostať množstvo nízkych sadzieb</w:t>
      </w:r>
      <w:r w:rsidR="00B23A88" w:rsidRPr="006470E6">
        <w:t xml:space="preserve"> a </w:t>
      </w:r>
      <w:r w:rsidRPr="006470E6">
        <w:t>výnimiek obmedzené.</w:t>
      </w:r>
      <w:r w:rsidR="00B23A88" w:rsidRPr="006470E6">
        <w:t xml:space="preserve"> V </w:t>
      </w:r>
      <w:r w:rsidRPr="006470E6">
        <w:t>tejto súvislosti treba uprednostniť skôr možnosť rozšírenia</w:t>
      </w:r>
      <w:r w:rsidR="00B23A88" w:rsidRPr="006470E6">
        <w:t xml:space="preserve"> a </w:t>
      </w:r>
      <w:r w:rsidRPr="006470E6">
        <w:t>pravidelného preskúmania zoznamu tovarov</w:t>
      </w:r>
      <w:r w:rsidR="00B23A88" w:rsidRPr="006470E6">
        <w:t xml:space="preserve"> a </w:t>
      </w:r>
      <w:r w:rsidRPr="006470E6">
        <w:t>služieb oprávnených na zníženú sadzbu, než zrušenie zoznamu</w:t>
      </w:r>
      <w:r w:rsidR="00B23A88" w:rsidRPr="006470E6">
        <w:t xml:space="preserve"> a </w:t>
      </w:r>
      <w:r w:rsidRPr="006470E6">
        <w:t>poskytnutie väčšej voľnosti členským štátom, pokiaľ ide</w:t>
      </w:r>
      <w:r w:rsidR="00B23A88" w:rsidRPr="006470E6">
        <w:t xml:space="preserve"> o </w:t>
      </w:r>
      <w:r w:rsidRPr="006470E6">
        <w:t>počet znížených sadzieb</w:t>
      </w:r>
      <w:r w:rsidR="00B23A88" w:rsidRPr="006470E6">
        <w:t xml:space="preserve"> a </w:t>
      </w:r>
      <w:r w:rsidRPr="006470E6">
        <w:t>ich úroveň.</w:t>
      </w:r>
    </w:p>
    <w:p w:rsidR="00D504C3" w:rsidRPr="006470E6" w:rsidRDefault="00D504C3" w:rsidP="00A7436E"/>
    <w:p w:rsidR="00D504C3" w:rsidRPr="006470E6" w:rsidRDefault="00D504C3" w:rsidP="00A7436E">
      <w:pPr>
        <w:rPr>
          <w:i/>
        </w:rPr>
      </w:pPr>
      <w:r w:rsidRPr="006470E6">
        <w:rPr>
          <w:b/>
          <w:i/>
        </w:rPr>
        <w:t>Kontakt:</w:t>
      </w:r>
      <w:r w:rsidRPr="006470E6">
        <w:tab/>
      </w:r>
      <w:r w:rsidRPr="006470E6">
        <w:rPr>
          <w:i/>
        </w:rPr>
        <w:t>Gerald Klec</w:t>
      </w:r>
    </w:p>
    <w:p w:rsidR="00D504C3" w:rsidRPr="006470E6" w:rsidRDefault="00D504C3" w:rsidP="00A7436E">
      <w:pPr>
        <w:rPr>
          <w:i/>
        </w:rPr>
      </w:pPr>
      <w:r w:rsidRPr="006470E6">
        <w:rPr>
          <w:i/>
        </w:rPr>
        <w:lastRenderedPageBreak/>
        <w:t xml:space="preserve">(tel.: 00 32 2 546 9909 – e-mail: </w:t>
      </w:r>
      <w:hyperlink r:id="rId29">
        <w:r w:rsidRPr="006470E6">
          <w:rPr>
            <w:rStyle w:val="Hyperlink"/>
            <w:i/>
          </w:rPr>
          <w:t>Gerald.Klec@eesc.europa.eu</w:t>
        </w:r>
      </w:hyperlink>
      <w:r w:rsidRPr="006470E6">
        <w:rPr>
          <w:i/>
        </w:rPr>
        <w:t>)</w:t>
      </w:r>
    </w:p>
    <w:p w:rsidR="00B03922" w:rsidRPr="006470E6" w:rsidRDefault="00B03922">
      <w:pPr>
        <w:jc w:val="left"/>
      </w:pPr>
    </w:p>
    <w:p w:rsidR="0064336B" w:rsidRPr="006470E6" w:rsidRDefault="00203A8F" w:rsidP="00A7436E">
      <w:pPr>
        <w:keepNext/>
        <w:numPr>
          <w:ilvl w:val="0"/>
          <w:numId w:val="5"/>
        </w:numPr>
        <w:overflowPunct w:val="0"/>
        <w:autoSpaceDE w:val="0"/>
        <w:autoSpaceDN w:val="0"/>
        <w:adjustRightInd w:val="0"/>
        <w:ind w:hanging="567"/>
        <w:textAlignment w:val="baseline"/>
        <w:rPr>
          <w:b/>
          <w:sz w:val="28"/>
          <w:szCs w:val="28"/>
        </w:rPr>
      </w:pPr>
      <w:r w:rsidRPr="006470E6">
        <w:rPr>
          <w:b/>
          <w:i/>
          <w:sz w:val="28"/>
        </w:rPr>
        <w:t xml:space="preserve">Digitálny pilier rastu: </w:t>
      </w:r>
      <w:proofErr w:type="spellStart"/>
      <w:r w:rsidRPr="006470E6">
        <w:rPr>
          <w:b/>
          <w:i/>
          <w:sz w:val="28"/>
        </w:rPr>
        <w:t>e-seniori</w:t>
      </w:r>
      <w:proofErr w:type="spellEnd"/>
      <w:r w:rsidRPr="006470E6">
        <w:rPr>
          <w:b/>
          <w:i/>
          <w:sz w:val="28"/>
        </w:rPr>
        <w:t>, potenciál 25</w:t>
      </w:r>
      <w:r w:rsidR="00B23A88" w:rsidRPr="006470E6">
        <w:rPr>
          <w:b/>
          <w:i/>
          <w:sz w:val="28"/>
        </w:rPr>
        <w:t> %</w:t>
      </w:r>
      <w:r w:rsidRPr="006470E6">
        <w:rPr>
          <w:b/>
          <w:i/>
          <w:sz w:val="28"/>
        </w:rPr>
        <w:t xml:space="preserve"> európskej populácie (stanovisko</w:t>
      </w:r>
      <w:r w:rsidR="00B23A88" w:rsidRPr="006470E6">
        <w:rPr>
          <w:b/>
          <w:i/>
          <w:sz w:val="28"/>
        </w:rPr>
        <w:t xml:space="preserve"> z </w:t>
      </w:r>
      <w:r w:rsidRPr="006470E6">
        <w:rPr>
          <w:b/>
          <w:i/>
          <w:sz w:val="28"/>
        </w:rPr>
        <w:t>vlastnej iniciatívy)</w:t>
      </w:r>
    </w:p>
    <w:p w:rsidR="00D504C3" w:rsidRPr="006470E6" w:rsidRDefault="00D504C3" w:rsidP="00A7436E">
      <w:pPr>
        <w:keepNext/>
      </w:pPr>
    </w:p>
    <w:p w:rsidR="00D504C3" w:rsidRPr="006470E6" w:rsidRDefault="00D504C3" w:rsidP="00A7436E">
      <w:pPr>
        <w:keepNext/>
        <w:tabs>
          <w:tab w:val="center" w:pos="284"/>
          <w:tab w:val="left" w:pos="1620"/>
        </w:tabs>
        <w:ind w:left="266" w:hanging="266"/>
      </w:pPr>
      <w:r w:rsidRPr="006470E6">
        <w:rPr>
          <w:b/>
        </w:rPr>
        <w:t>Spravodajkyňa:</w:t>
      </w:r>
      <w:r w:rsidRPr="006470E6">
        <w:tab/>
        <w:t>Laure BATUT (Pracovníci – FR)</w:t>
      </w:r>
    </w:p>
    <w:p w:rsidR="00D504C3" w:rsidRPr="006470E6" w:rsidRDefault="00D504C3" w:rsidP="00A7436E">
      <w:pPr>
        <w:keepNext/>
      </w:pPr>
    </w:p>
    <w:p w:rsidR="00D504C3" w:rsidRPr="006470E6" w:rsidRDefault="0064336B" w:rsidP="00A7436E">
      <w:pPr>
        <w:keepNext/>
        <w:tabs>
          <w:tab w:val="center" w:pos="284"/>
          <w:tab w:val="left" w:pos="1620"/>
        </w:tabs>
        <w:ind w:left="266" w:hanging="266"/>
      </w:pPr>
      <w:proofErr w:type="spellStart"/>
      <w:r w:rsidRPr="006470E6">
        <w:rPr>
          <w:b/>
        </w:rPr>
        <w:t>R</w:t>
      </w:r>
      <w:r w:rsidR="00DB45E4" w:rsidRPr="006470E6">
        <w:rPr>
          <w:b/>
        </w:rPr>
        <w:t>ef</w:t>
      </w:r>
      <w:proofErr w:type="spellEnd"/>
      <w:r w:rsidR="00CD5B1A" w:rsidRPr="006470E6">
        <w:rPr>
          <w:b/>
        </w:rPr>
        <w:t>.</w:t>
      </w:r>
      <w:r w:rsidRPr="006470E6">
        <w:rPr>
          <w:b/>
        </w:rPr>
        <w:t>:</w:t>
      </w:r>
      <w:r w:rsidRPr="006470E6">
        <w:tab/>
        <w:t>EESC-2016-00950-00-02-AC-TRA</w:t>
      </w:r>
    </w:p>
    <w:p w:rsidR="00D504C3" w:rsidRPr="006470E6" w:rsidRDefault="00D504C3" w:rsidP="00A7436E">
      <w:pPr>
        <w:keepNext/>
      </w:pPr>
    </w:p>
    <w:p w:rsidR="00D504C3" w:rsidRPr="006470E6" w:rsidRDefault="00D504C3" w:rsidP="00A7436E">
      <w:pPr>
        <w:keepNext/>
        <w:rPr>
          <w:b/>
        </w:rPr>
      </w:pPr>
      <w:r w:rsidRPr="006470E6">
        <w:rPr>
          <w:b/>
        </w:rPr>
        <w:t>Hlavné body:</w:t>
      </w:r>
    </w:p>
    <w:p w:rsidR="0083066E" w:rsidRPr="006470E6" w:rsidRDefault="0083066E" w:rsidP="00A7436E">
      <w:pPr>
        <w:keepNext/>
      </w:pPr>
    </w:p>
    <w:p w:rsidR="00203A8F" w:rsidRPr="006470E6" w:rsidRDefault="00203A8F" w:rsidP="00A7436E">
      <w:r w:rsidRPr="006470E6">
        <w:t>EHSV vo svojom stanovisku pripomína demografický význam</w:t>
      </w:r>
      <w:r w:rsidR="00B23A88" w:rsidRPr="006470E6">
        <w:t xml:space="preserve"> a </w:t>
      </w:r>
      <w:r w:rsidRPr="006470E6">
        <w:t>hospodársky potenciál, ktorý majú seniori</w:t>
      </w:r>
      <w:r w:rsidR="00B23A88" w:rsidRPr="006470E6">
        <w:t xml:space="preserve"> v </w:t>
      </w:r>
      <w:r w:rsidRPr="006470E6">
        <w:t>EÚ. Táto skutočnosť sa odráža</w:t>
      </w:r>
      <w:r w:rsidR="00B23A88" w:rsidRPr="006470E6">
        <w:t xml:space="preserve"> v </w:t>
      </w:r>
      <w:r w:rsidRPr="006470E6">
        <w:t>jednom</w:t>
      </w:r>
      <w:r w:rsidR="00B23A88" w:rsidRPr="006470E6">
        <w:t xml:space="preserve"> z </w:t>
      </w:r>
      <w:r w:rsidRPr="006470E6">
        <w:t>pilierov hospodárskeho rastu:</w:t>
      </w:r>
      <w:r w:rsidR="00B23A88" w:rsidRPr="006470E6">
        <w:t xml:space="preserve"> v </w:t>
      </w:r>
      <w:r w:rsidRPr="006470E6">
        <w:t>digitálnom sektore.</w:t>
      </w:r>
    </w:p>
    <w:p w:rsidR="00203A8F" w:rsidRPr="006470E6" w:rsidRDefault="00203A8F" w:rsidP="00A7436E">
      <w:pPr>
        <w:rPr>
          <w:sz w:val="18"/>
          <w:szCs w:val="18"/>
        </w:rPr>
      </w:pPr>
    </w:p>
    <w:p w:rsidR="00203A8F" w:rsidRPr="006470E6" w:rsidRDefault="00203A8F" w:rsidP="00A7436E">
      <w:pPr>
        <w:rPr>
          <w:rFonts w:eastAsia="MS Mincho"/>
        </w:rPr>
      </w:pPr>
      <w:r w:rsidRPr="006470E6">
        <w:t>V tejto súvislosti rozmanitosť seniorov znamená, že treba vymedziť nový prístup. EHSV preto odporúča upraviť pojem „seniori“, ako aj model „seniorskej ekonomiky“</w:t>
      </w:r>
      <w:r w:rsidR="00B23A88" w:rsidRPr="006470E6">
        <w:t xml:space="preserve"> v </w:t>
      </w:r>
      <w:r w:rsidRPr="006470E6">
        <w:t>EÚ (</w:t>
      </w:r>
      <w:r w:rsidRPr="006470E6">
        <w:rPr>
          <w:i/>
        </w:rPr>
        <w:t>strieborná ekonomika</w:t>
      </w:r>
      <w:r w:rsidRPr="006470E6">
        <w:t>).</w:t>
      </w:r>
    </w:p>
    <w:p w:rsidR="00203A8F" w:rsidRPr="006470E6" w:rsidRDefault="00203A8F" w:rsidP="00A7436E">
      <w:pPr>
        <w:rPr>
          <w:rFonts w:eastAsia="MS Mincho"/>
          <w:sz w:val="18"/>
          <w:szCs w:val="18"/>
        </w:rPr>
      </w:pPr>
    </w:p>
    <w:p w:rsidR="00203A8F" w:rsidRPr="006470E6" w:rsidRDefault="00203A8F" w:rsidP="00A7436E">
      <w:pPr>
        <w:rPr>
          <w:rFonts w:eastAsia="MS Mincho"/>
        </w:rPr>
      </w:pPr>
      <w:r w:rsidRPr="006470E6">
        <w:t>Napríklad napriek tomu, že víta oznámenie Komisie</w:t>
      </w:r>
      <w:r w:rsidR="00B23A88" w:rsidRPr="006470E6">
        <w:t xml:space="preserve"> z </w:t>
      </w:r>
      <w:r w:rsidRPr="006470E6">
        <w:t>júna 2016</w:t>
      </w:r>
      <w:r w:rsidR="00B23A88" w:rsidRPr="006470E6">
        <w:t xml:space="preserve"> o </w:t>
      </w:r>
      <w:r w:rsidRPr="006470E6">
        <w:t>novom pláne</w:t>
      </w:r>
      <w:r w:rsidR="00B23A88" w:rsidRPr="006470E6">
        <w:t xml:space="preserve"> v </w:t>
      </w:r>
      <w:r w:rsidRPr="006470E6">
        <w:t>oblasti zručností</w:t>
      </w:r>
      <w:r w:rsidR="00B23A88" w:rsidRPr="006470E6">
        <w:t xml:space="preserve"> a </w:t>
      </w:r>
      <w:r w:rsidRPr="006470E6">
        <w:t>návrh odporúčania Rady na vytvorenie záruky získania zručností, EHSV vyjadruje poľutovanie nad tým, že seniori</w:t>
      </w:r>
      <w:r w:rsidR="00B23A88" w:rsidRPr="006470E6">
        <w:t xml:space="preserve"> a </w:t>
      </w:r>
      <w:r w:rsidRPr="006470E6">
        <w:t>digitálne technológie sa spomínajú len málo alebo sa nespomínajú vôbec.</w:t>
      </w:r>
    </w:p>
    <w:p w:rsidR="00203A8F" w:rsidRPr="006470E6" w:rsidRDefault="00203A8F" w:rsidP="00A7436E">
      <w:pPr>
        <w:rPr>
          <w:sz w:val="18"/>
          <w:szCs w:val="18"/>
        </w:rPr>
      </w:pPr>
    </w:p>
    <w:p w:rsidR="00203A8F" w:rsidRPr="006470E6" w:rsidRDefault="00203A8F" w:rsidP="00A7436E">
      <w:pPr>
        <w:rPr>
          <w:rFonts w:eastAsia="MS Mincho"/>
        </w:rPr>
      </w:pPr>
      <w:r w:rsidRPr="006470E6">
        <w:t>EHSV zdôrazňuje význam Rady ministrov EÚ zodpovedných za zamestnanosť, sociálnu politiku, zdravie</w:t>
      </w:r>
      <w:r w:rsidR="00B23A88" w:rsidRPr="006470E6">
        <w:t xml:space="preserve"> a </w:t>
      </w:r>
      <w:r w:rsidRPr="006470E6">
        <w:t>spotrebiteľov, ako aj európskeho samitu</w:t>
      </w:r>
      <w:r w:rsidR="00B23A88" w:rsidRPr="006470E6">
        <w:t xml:space="preserve"> z </w:t>
      </w:r>
      <w:r w:rsidRPr="006470E6">
        <w:t>decembra 2016 pre podporu lepšej integrácie seniorov do digitálneho sektora. EHSV vyzýva najmä, aby sa sprístupnili finančné zdroje, na ktoré sa nevťahujú požiadavky európskeho semestra,</w:t>
      </w:r>
      <w:r w:rsidR="00B23A88" w:rsidRPr="006470E6">
        <w:t xml:space="preserve"> a </w:t>
      </w:r>
      <w:r w:rsidRPr="006470E6">
        <w:t>aby sa vymedzila doložka „rovnosť seniorov“</w:t>
      </w:r>
      <w:r w:rsidR="00B23A88" w:rsidRPr="006470E6">
        <w:t xml:space="preserve"> v </w:t>
      </w:r>
      <w:r w:rsidRPr="006470E6">
        <w:t>digitálnej oblasti.</w:t>
      </w:r>
    </w:p>
    <w:p w:rsidR="00203A8F" w:rsidRPr="006470E6" w:rsidRDefault="00203A8F" w:rsidP="00A7436E">
      <w:pPr>
        <w:rPr>
          <w:rFonts w:eastAsia="MS Mincho"/>
          <w:sz w:val="18"/>
          <w:szCs w:val="18"/>
        </w:rPr>
      </w:pPr>
    </w:p>
    <w:p w:rsidR="00203A8F" w:rsidRPr="006470E6" w:rsidRDefault="00203A8F" w:rsidP="00A7436E">
      <w:pPr>
        <w:rPr>
          <w:rFonts w:eastAsia="MS Mincho"/>
        </w:rPr>
      </w:pPr>
      <w:r w:rsidRPr="006470E6">
        <w:t>EHSV sa domnieva, že prístup seniorov</w:t>
      </w:r>
      <w:r w:rsidR="00B23A88" w:rsidRPr="006470E6">
        <w:t xml:space="preserve"> k </w:t>
      </w:r>
      <w:r w:rsidRPr="006470E6">
        <w:t>európskemu programu na výmenu osvedčených postupov, podpora verejno-súkromných partnerstiev zameraných na podporu získavania zručností</w:t>
      </w:r>
      <w:r w:rsidR="00B23A88" w:rsidRPr="006470E6">
        <w:t xml:space="preserve"> a </w:t>
      </w:r>
      <w:r w:rsidRPr="006470E6">
        <w:t>digitálne vzdelávanie sú nevyhnutné pre všetky vekové skupiny.</w:t>
      </w:r>
    </w:p>
    <w:p w:rsidR="00203A8F" w:rsidRPr="006470E6" w:rsidRDefault="00203A8F" w:rsidP="00A7436E">
      <w:pPr>
        <w:rPr>
          <w:rFonts w:eastAsia="MS Mincho"/>
          <w:sz w:val="18"/>
          <w:szCs w:val="18"/>
        </w:rPr>
      </w:pPr>
    </w:p>
    <w:p w:rsidR="00203A8F" w:rsidRPr="006470E6" w:rsidRDefault="00203A8F" w:rsidP="00A7436E">
      <w:r w:rsidRPr="006470E6">
        <w:t>Okrem toho sa EHSV domnieva, že ho treba zapojiť spolu so združeniami zastupujúcimi seniorov do úvah skupiny zainteresovaných strán</w:t>
      </w:r>
      <w:r w:rsidR="00B23A88" w:rsidRPr="006470E6">
        <w:t xml:space="preserve"> o </w:t>
      </w:r>
      <w:r w:rsidRPr="006470E6">
        <w:t>hospodárstve spoločného využívania zdrojov, ktoré sa snaží dosiahnuť Európsky parlament.</w:t>
      </w:r>
    </w:p>
    <w:p w:rsidR="00203A8F" w:rsidRPr="006470E6" w:rsidRDefault="00203A8F" w:rsidP="00A7436E">
      <w:pPr>
        <w:rPr>
          <w:sz w:val="18"/>
          <w:szCs w:val="18"/>
        </w:rPr>
      </w:pPr>
    </w:p>
    <w:p w:rsidR="00203A8F" w:rsidRPr="006470E6" w:rsidRDefault="00203A8F" w:rsidP="00A7436E">
      <w:pPr>
        <w:rPr>
          <w:rFonts w:eastAsia="MS Mincho"/>
        </w:rPr>
      </w:pPr>
      <w:r w:rsidRPr="006470E6">
        <w:t>EHSV podporuje šírenie kódexu európskych pravidiel</w:t>
      </w:r>
      <w:r w:rsidR="00B23A88" w:rsidRPr="006470E6">
        <w:t xml:space="preserve"> o </w:t>
      </w:r>
      <w:r w:rsidRPr="006470E6">
        <w:t>digitálnych technológiách medzi občanmi prostredníctvom jednotného kontaktného miesta, ktoré rešpektuje viacjazyčnosť.</w:t>
      </w:r>
    </w:p>
    <w:p w:rsidR="00203A8F" w:rsidRPr="006470E6" w:rsidRDefault="00203A8F" w:rsidP="00A7436E">
      <w:pPr>
        <w:rPr>
          <w:rFonts w:eastAsia="MS Mincho"/>
          <w:sz w:val="20"/>
          <w:szCs w:val="20"/>
        </w:rPr>
      </w:pPr>
    </w:p>
    <w:p w:rsidR="00203A8F" w:rsidRPr="006470E6" w:rsidRDefault="00203A8F" w:rsidP="00A7436E">
      <w:r w:rsidRPr="006470E6">
        <w:t>Napokon sa EHSV domnieva, že uznanie prístupu na internet ako práva na univerzálnu službu, ako aj voľný</w:t>
      </w:r>
      <w:r w:rsidR="00B23A88" w:rsidRPr="006470E6">
        <w:t xml:space="preserve"> a </w:t>
      </w:r>
      <w:r w:rsidRPr="006470E6">
        <w:t>bezplatný prístup pre chudobných seniorov sú nevyhnuté pre posilnenie digitálneho piliera rastu.</w:t>
      </w:r>
    </w:p>
    <w:p w:rsidR="00D504C3" w:rsidRPr="006470E6" w:rsidRDefault="00D504C3" w:rsidP="00A7436E">
      <w:pPr>
        <w:rPr>
          <w:sz w:val="18"/>
          <w:szCs w:val="18"/>
        </w:rPr>
      </w:pPr>
    </w:p>
    <w:p w:rsidR="00D504C3" w:rsidRPr="006470E6" w:rsidRDefault="00D504C3" w:rsidP="00A7436E">
      <w:pPr>
        <w:rPr>
          <w:i/>
        </w:rPr>
      </w:pPr>
      <w:r w:rsidRPr="006470E6">
        <w:rPr>
          <w:b/>
          <w:i/>
        </w:rPr>
        <w:t>Kontakt:</w:t>
      </w:r>
      <w:r w:rsidRPr="006470E6">
        <w:tab/>
      </w:r>
      <w:r w:rsidRPr="006470E6">
        <w:rPr>
          <w:i/>
        </w:rPr>
        <w:t>Cédric Cabanne</w:t>
      </w:r>
    </w:p>
    <w:p w:rsidR="00D504C3" w:rsidRPr="006470E6" w:rsidRDefault="00D504C3" w:rsidP="00A7436E">
      <w:pPr>
        <w:rPr>
          <w:i/>
        </w:rPr>
      </w:pPr>
      <w:r w:rsidRPr="006470E6">
        <w:rPr>
          <w:i/>
        </w:rPr>
        <w:t xml:space="preserve">(tel.: 00 32 2 546 9355 – e-mail: </w:t>
      </w:r>
      <w:hyperlink r:id="rId30">
        <w:r w:rsidRPr="006470E6">
          <w:rPr>
            <w:rStyle w:val="Hyperlink"/>
            <w:i/>
          </w:rPr>
          <w:t>Cedric.Cabanne@eesc.europa.eu</w:t>
        </w:r>
      </w:hyperlink>
      <w:r w:rsidRPr="006470E6">
        <w:rPr>
          <w:i/>
        </w:rPr>
        <w:t>)</w:t>
      </w:r>
    </w:p>
    <w:p w:rsidR="002559A2" w:rsidRPr="006470E6" w:rsidRDefault="002559A2" w:rsidP="00A7436E">
      <w:pPr>
        <w:jc w:val="left"/>
      </w:pPr>
    </w:p>
    <w:p w:rsidR="001E74A2" w:rsidRPr="006470E6" w:rsidRDefault="00413EED" w:rsidP="00A7436E">
      <w:pPr>
        <w:pStyle w:val="Heading1"/>
        <w:keepNext/>
        <w:ind w:left="567" w:hanging="567"/>
        <w:rPr>
          <w:b/>
        </w:rPr>
      </w:pPr>
      <w:bookmarkStart w:id="15" w:name="_Toc461612787"/>
      <w:bookmarkStart w:id="16" w:name="_Toc461612892"/>
      <w:bookmarkStart w:id="17" w:name="_Toc461613016"/>
      <w:bookmarkStart w:id="18" w:name="_Toc461613175"/>
      <w:bookmarkStart w:id="19" w:name="_Toc461613231"/>
      <w:bookmarkStart w:id="20" w:name="_Toc451785125"/>
      <w:bookmarkStart w:id="21" w:name="_Toc455417609"/>
      <w:bookmarkStart w:id="22" w:name="_Toc461613232"/>
      <w:bookmarkStart w:id="23" w:name="_Toc461783378"/>
      <w:bookmarkEnd w:id="15"/>
      <w:bookmarkEnd w:id="16"/>
      <w:bookmarkEnd w:id="17"/>
      <w:bookmarkEnd w:id="18"/>
      <w:bookmarkEnd w:id="19"/>
      <w:r w:rsidRPr="006470E6">
        <w:rPr>
          <w:b/>
        </w:rPr>
        <w:lastRenderedPageBreak/>
        <w:t>ŽIVOTNÉ PROSTREDIE, POĽNOHOSPODÁRSTVO A RYBOLOV</w:t>
      </w:r>
      <w:bookmarkEnd w:id="20"/>
      <w:bookmarkEnd w:id="21"/>
      <w:bookmarkEnd w:id="22"/>
      <w:bookmarkEnd w:id="23"/>
    </w:p>
    <w:p w:rsidR="007E170F" w:rsidRPr="006470E6" w:rsidRDefault="007E170F" w:rsidP="00A7436E">
      <w:pPr>
        <w:keepNext/>
      </w:pPr>
    </w:p>
    <w:p w:rsidR="007E170F" w:rsidRPr="006470E6" w:rsidRDefault="007E170F" w:rsidP="00A7436E">
      <w:pPr>
        <w:keepNext/>
        <w:numPr>
          <w:ilvl w:val="0"/>
          <w:numId w:val="5"/>
        </w:numPr>
        <w:overflowPunct w:val="0"/>
        <w:autoSpaceDE w:val="0"/>
        <w:autoSpaceDN w:val="0"/>
        <w:adjustRightInd w:val="0"/>
        <w:ind w:hanging="567"/>
        <w:textAlignment w:val="baseline"/>
        <w:rPr>
          <w:b/>
          <w:bCs/>
          <w:i/>
          <w:iCs/>
          <w:sz w:val="28"/>
          <w:szCs w:val="28"/>
        </w:rPr>
      </w:pPr>
      <w:r w:rsidRPr="006470E6">
        <w:rPr>
          <w:b/>
          <w:i/>
          <w:sz w:val="28"/>
        </w:rPr>
        <w:t>Zachovanie rybolovných zdrojov</w:t>
      </w:r>
      <w:r w:rsidR="00B23A88" w:rsidRPr="006470E6">
        <w:rPr>
          <w:b/>
          <w:i/>
          <w:sz w:val="28"/>
        </w:rPr>
        <w:t xml:space="preserve"> a </w:t>
      </w:r>
      <w:r w:rsidRPr="006470E6">
        <w:rPr>
          <w:b/>
          <w:i/>
          <w:sz w:val="28"/>
        </w:rPr>
        <w:t>ochrana morských ekosystémov prostredníctvom technických opatrení</w:t>
      </w:r>
    </w:p>
    <w:p w:rsidR="007E170F" w:rsidRPr="006470E6" w:rsidRDefault="007E170F" w:rsidP="00A7436E">
      <w:pPr>
        <w:keepNext/>
      </w:pPr>
    </w:p>
    <w:p w:rsidR="007E170F" w:rsidRPr="006470E6" w:rsidRDefault="007E170F" w:rsidP="00A7436E">
      <w:pPr>
        <w:keepNext/>
        <w:tabs>
          <w:tab w:val="left" w:pos="1620"/>
        </w:tabs>
        <w:rPr>
          <w:b/>
        </w:rPr>
      </w:pPr>
      <w:r w:rsidRPr="006470E6">
        <w:rPr>
          <w:b/>
        </w:rPr>
        <w:t>Spravodajca:</w:t>
      </w:r>
      <w:r w:rsidRPr="006470E6">
        <w:tab/>
        <w:t>Gabriel SARRÓ IPARRAGUIRRE (Iné záujmy – ES)</w:t>
      </w:r>
    </w:p>
    <w:p w:rsidR="007E170F" w:rsidRPr="006470E6" w:rsidRDefault="007E170F" w:rsidP="00A7436E">
      <w:pPr>
        <w:keepNext/>
      </w:pPr>
    </w:p>
    <w:p w:rsidR="00126A7F" w:rsidRPr="006470E6" w:rsidRDefault="007E170F" w:rsidP="00A7436E">
      <w:pPr>
        <w:keepNext/>
        <w:tabs>
          <w:tab w:val="left" w:pos="1620"/>
        </w:tabs>
        <w:rPr>
          <w:rStyle w:val="normal--char"/>
          <w:i/>
          <w:iCs/>
        </w:rPr>
      </w:pPr>
      <w:proofErr w:type="spellStart"/>
      <w:r w:rsidRPr="006470E6">
        <w:rPr>
          <w:b/>
        </w:rPr>
        <w:t>Ref</w:t>
      </w:r>
      <w:proofErr w:type="spellEnd"/>
      <w:r w:rsidRPr="006470E6">
        <w:rPr>
          <w:b/>
        </w:rPr>
        <w:t>.:</w:t>
      </w:r>
      <w:r w:rsidRPr="006470E6">
        <w:tab/>
        <w:t xml:space="preserve">COM(2016) 134 </w:t>
      </w:r>
      <w:proofErr w:type="spellStart"/>
      <w:r w:rsidRPr="006470E6">
        <w:t>final</w:t>
      </w:r>
      <w:proofErr w:type="spellEnd"/>
      <w:r w:rsidRPr="006470E6">
        <w:t xml:space="preserve"> -2016/0074 COD</w:t>
      </w:r>
    </w:p>
    <w:p w:rsidR="007E170F" w:rsidRPr="006470E6" w:rsidRDefault="00126A7F" w:rsidP="00A7436E">
      <w:pPr>
        <w:keepNext/>
        <w:tabs>
          <w:tab w:val="left" w:pos="1620"/>
        </w:tabs>
      </w:pPr>
      <w:r w:rsidRPr="006470E6">
        <w:tab/>
        <w:t>EESC-2016-02507-00-00-AC-TRA</w:t>
      </w:r>
    </w:p>
    <w:p w:rsidR="007E170F" w:rsidRPr="006470E6" w:rsidRDefault="007E170F" w:rsidP="00A7436E">
      <w:pPr>
        <w:keepNext/>
      </w:pPr>
    </w:p>
    <w:p w:rsidR="007E170F" w:rsidRPr="006470E6" w:rsidRDefault="007E170F" w:rsidP="00A7436E">
      <w:pPr>
        <w:keepNext/>
        <w:rPr>
          <w:b/>
        </w:rPr>
      </w:pPr>
      <w:r w:rsidRPr="006470E6">
        <w:rPr>
          <w:b/>
        </w:rPr>
        <w:t>Hlavné body:</w:t>
      </w:r>
    </w:p>
    <w:p w:rsidR="00B03922" w:rsidRPr="006470E6" w:rsidRDefault="00B03922" w:rsidP="00A7436E">
      <w:pPr>
        <w:keepNext/>
      </w:pPr>
    </w:p>
    <w:p w:rsidR="007E170F" w:rsidRPr="006470E6" w:rsidRDefault="007E170F" w:rsidP="00A7436E">
      <w:r w:rsidRPr="006470E6">
        <w:t>Výbor súhlasí</w:t>
      </w:r>
      <w:r w:rsidR="00B23A88" w:rsidRPr="006470E6">
        <w:t xml:space="preserve"> s </w:t>
      </w:r>
      <w:r w:rsidRPr="006470E6">
        <w:t>prístupom Komisie, pokiaľ ide</w:t>
      </w:r>
      <w:r w:rsidR="00B23A88" w:rsidRPr="006470E6">
        <w:t xml:space="preserve"> o </w:t>
      </w:r>
      <w:r w:rsidRPr="006470E6">
        <w:t>potrebu aktualizovať</w:t>
      </w:r>
      <w:r w:rsidR="00B23A88" w:rsidRPr="006470E6">
        <w:t xml:space="preserve"> a </w:t>
      </w:r>
      <w:r w:rsidRPr="006470E6">
        <w:t>zjednodušiť súčasný systém správy technických opatrení.</w:t>
      </w:r>
    </w:p>
    <w:p w:rsidR="007E170F" w:rsidRPr="006470E6" w:rsidRDefault="007E170F" w:rsidP="00A7436E"/>
    <w:p w:rsidR="007E170F" w:rsidRPr="006470E6" w:rsidRDefault="007E170F" w:rsidP="00A7436E">
      <w:r w:rsidRPr="006470E6">
        <w:t>Výbor žiada Radu, Európsky parlament</w:t>
      </w:r>
      <w:r w:rsidR="00B23A88" w:rsidRPr="006470E6">
        <w:t xml:space="preserve"> a </w:t>
      </w:r>
      <w:r w:rsidRPr="006470E6">
        <w:t>Komisiu, aby bol pred prijatím akéhokoľvek rozhodnutia</w:t>
      </w:r>
      <w:r w:rsidR="00B23A88" w:rsidRPr="006470E6">
        <w:t xml:space="preserve"> v </w:t>
      </w:r>
      <w:r w:rsidRPr="006470E6">
        <w:t>súvislosti</w:t>
      </w:r>
      <w:r w:rsidR="00B23A88" w:rsidRPr="006470E6">
        <w:t xml:space="preserve"> s </w:t>
      </w:r>
      <w:r w:rsidRPr="006470E6">
        <w:t>plánovanými návrhmi nadviazaný skutočný dialóg</w:t>
      </w:r>
      <w:r w:rsidR="00B23A88" w:rsidRPr="006470E6">
        <w:t xml:space="preserve"> s </w:t>
      </w:r>
      <w:r w:rsidRPr="006470E6">
        <w:t>rybármi</w:t>
      </w:r>
      <w:r w:rsidR="00B23A88" w:rsidRPr="006470E6">
        <w:t xml:space="preserve"> a </w:t>
      </w:r>
      <w:r w:rsidRPr="006470E6">
        <w:t>ich zástupcami. Plnenie noriem si vyžaduje nepísanú dohodu</w:t>
      </w:r>
      <w:r w:rsidR="00B23A88" w:rsidRPr="006470E6">
        <w:t xml:space="preserve"> a </w:t>
      </w:r>
      <w:r w:rsidRPr="006470E6">
        <w:t>spoluprácu medzi rybármi. Ak sa budú rybári</w:t>
      </w:r>
      <w:r w:rsidR="00B23A88" w:rsidRPr="006470E6">
        <w:t xml:space="preserve"> v </w:t>
      </w:r>
      <w:r w:rsidRPr="006470E6">
        <w:t>plnej miere zúčastňovať diskusie, existuje väčšia pravdepodobnosť, že sa tieto normy budú uplatňovať.</w:t>
      </w:r>
    </w:p>
    <w:p w:rsidR="007E170F" w:rsidRPr="006470E6" w:rsidRDefault="007E170F" w:rsidP="00A7436E"/>
    <w:p w:rsidR="007E170F" w:rsidRPr="006470E6" w:rsidRDefault="007E170F" w:rsidP="00A7436E">
      <w:pPr>
        <w:rPr>
          <w:i/>
        </w:rPr>
      </w:pPr>
      <w:r w:rsidRPr="006470E6">
        <w:rPr>
          <w:b/>
          <w:i/>
        </w:rPr>
        <w:t>Kontakt:</w:t>
      </w:r>
      <w:r w:rsidRPr="006470E6">
        <w:tab/>
      </w:r>
      <w:r w:rsidRPr="006470E6">
        <w:rPr>
          <w:i/>
        </w:rPr>
        <w:t>Arturo Iniguez</w:t>
      </w:r>
    </w:p>
    <w:p w:rsidR="007E170F" w:rsidRPr="006470E6" w:rsidRDefault="007E170F" w:rsidP="00A7436E">
      <w:pPr>
        <w:rPr>
          <w:i/>
        </w:rPr>
      </w:pPr>
      <w:r w:rsidRPr="006470E6">
        <w:rPr>
          <w:i/>
        </w:rPr>
        <w:t xml:space="preserve">(tel.: 00 32 2 546 8768 – e-mail: </w:t>
      </w:r>
      <w:hyperlink r:id="rId31">
        <w:r w:rsidRPr="006470E6">
          <w:rPr>
            <w:rStyle w:val="Hyperlink"/>
            <w:i/>
          </w:rPr>
          <w:t>Arturo.Iniguez@eesc.europa.eu</w:t>
        </w:r>
      </w:hyperlink>
      <w:r w:rsidRPr="006470E6">
        <w:rPr>
          <w:i/>
        </w:rPr>
        <w:t>)</w:t>
      </w:r>
    </w:p>
    <w:p w:rsidR="00B03922" w:rsidRPr="006470E6" w:rsidRDefault="00B03922">
      <w:pPr>
        <w:jc w:val="left"/>
      </w:pPr>
    </w:p>
    <w:p w:rsidR="007E170F" w:rsidRPr="006470E6" w:rsidRDefault="007E170F" w:rsidP="00A7436E">
      <w:pPr>
        <w:keepNext/>
        <w:numPr>
          <w:ilvl w:val="0"/>
          <w:numId w:val="5"/>
        </w:numPr>
        <w:overflowPunct w:val="0"/>
        <w:autoSpaceDE w:val="0"/>
        <w:autoSpaceDN w:val="0"/>
        <w:adjustRightInd w:val="0"/>
        <w:ind w:hanging="567"/>
        <w:textAlignment w:val="baseline"/>
        <w:rPr>
          <w:b/>
          <w:bCs/>
          <w:i/>
          <w:iCs/>
          <w:sz w:val="28"/>
          <w:szCs w:val="28"/>
        </w:rPr>
      </w:pPr>
      <w:r w:rsidRPr="006470E6">
        <w:rPr>
          <w:b/>
          <w:i/>
          <w:sz w:val="28"/>
        </w:rPr>
        <w:t>Vytvorenie koalície občianskej spoločnosti</w:t>
      </w:r>
      <w:r w:rsidR="00B23A88" w:rsidRPr="006470E6">
        <w:rPr>
          <w:b/>
          <w:i/>
          <w:sz w:val="28"/>
        </w:rPr>
        <w:t xml:space="preserve"> a </w:t>
      </w:r>
      <w:r w:rsidRPr="006470E6">
        <w:rPr>
          <w:b/>
          <w:i/>
          <w:sz w:val="28"/>
        </w:rPr>
        <w:t>orgánov na nižšej ako celoštátnej úrovni</w:t>
      </w:r>
      <w:r w:rsidR="00B23A88" w:rsidRPr="006470E6">
        <w:rPr>
          <w:b/>
          <w:i/>
          <w:sz w:val="28"/>
        </w:rPr>
        <w:t xml:space="preserve"> v </w:t>
      </w:r>
      <w:r w:rsidRPr="006470E6">
        <w:rPr>
          <w:b/>
          <w:i/>
          <w:sz w:val="28"/>
        </w:rPr>
        <w:t>snahe splniť záväzky stanovené</w:t>
      </w:r>
      <w:r w:rsidR="00B23A88" w:rsidRPr="006470E6">
        <w:rPr>
          <w:b/>
          <w:i/>
          <w:sz w:val="28"/>
        </w:rPr>
        <w:t xml:space="preserve"> v </w:t>
      </w:r>
      <w:r w:rsidRPr="006470E6">
        <w:rPr>
          <w:b/>
          <w:i/>
          <w:sz w:val="28"/>
        </w:rPr>
        <w:t>parížskej dohode (stanovisko</w:t>
      </w:r>
      <w:r w:rsidR="00B23A88" w:rsidRPr="006470E6">
        <w:rPr>
          <w:b/>
          <w:i/>
          <w:sz w:val="28"/>
        </w:rPr>
        <w:t xml:space="preserve"> z </w:t>
      </w:r>
      <w:r w:rsidRPr="006470E6">
        <w:rPr>
          <w:b/>
          <w:i/>
          <w:sz w:val="28"/>
        </w:rPr>
        <w:t>vlastnej iniciatívy)</w:t>
      </w:r>
    </w:p>
    <w:p w:rsidR="007E170F" w:rsidRPr="006470E6" w:rsidRDefault="007E170F" w:rsidP="00A7436E">
      <w:pPr>
        <w:keepNext/>
      </w:pPr>
    </w:p>
    <w:p w:rsidR="007E170F" w:rsidRPr="006470E6" w:rsidRDefault="007E170F" w:rsidP="00A7436E">
      <w:pPr>
        <w:keepNext/>
        <w:tabs>
          <w:tab w:val="left" w:pos="1620"/>
        </w:tabs>
        <w:rPr>
          <w:b/>
        </w:rPr>
      </w:pPr>
      <w:r w:rsidRPr="006470E6">
        <w:rPr>
          <w:b/>
        </w:rPr>
        <w:t>Spravodajca:</w:t>
      </w:r>
      <w:r w:rsidRPr="006470E6">
        <w:tab/>
        <w:t>Lutz RIBBE (Iné záujmy – DE)</w:t>
      </w:r>
    </w:p>
    <w:p w:rsidR="007E170F" w:rsidRPr="006470E6" w:rsidRDefault="007E170F" w:rsidP="00A7436E">
      <w:pPr>
        <w:keepNext/>
        <w:tabs>
          <w:tab w:val="left" w:pos="1620"/>
        </w:tabs>
        <w:rPr>
          <w:b/>
        </w:rPr>
      </w:pPr>
    </w:p>
    <w:p w:rsidR="007E170F" w:rsidRPr="006470E6" w:rsidRDefault="00D16179" w:rsidP="00A7436E">
      <w:pPr>
        <w:keepNext/>
        <w:tabs>
          <w:tab w:val="left" w:pos="1620"/>
        </w:tabs>
        <w:rPr>
          <w:b/>
        </w:rPr>
      </w:pPr>
      <w:r w:rsidRPr="006470E6">
        <w:rPr>
          <w:b/>
        </w:rPr>
        <w:t>Pomocná spravodajkyňa:</w:t>
      </w:r>
      <w:r w:rsidRPr="006470E6">
        <w:tab/>
        <w:t>Isabel CAÑO AGUILAR (Pracovníci – ES)</w:t>
      </w:r>
    </w:p>
    <w:p w:rsidR="007E170F" w:rsidRPr="006470E6" w:rsidRDefault="007E170F" w:rsidP="00A7436E">
      <w:pPr>
        <w:keepNext/>
        <w:tabs>
          <w:tab w:val="left" w:pos="1620"/>
        </w:tabs>
      </w:pPr>
    </w:p>
    <w:p w:rsidR="007E170F" w:rsidRPr="006470E6" w:rsidRDefault="00DB45E4" w:rsidP="00A7436E">
      <w:pPr>
        <w:keepNext/>
        <w:tabs>
          <w:tab w:val="left" w:pos="1620"/>
        </w:tabs>
      </w:pPr>
      <w:proofErr w:type="spellStart"/>
      <w:r w:rsidRPr="006470E6">
        <w:rPr>
          <w:b/>
        </w:rPr>
        <w:t>Ref</w:t>
      </w:r>
      <w:proofErr w:type="spellEnd"/>
      <w:r w:rsidRPr="006470E6">
        <w:rPr>
          <w:b/>
        </w:rPr>
        <w:t>.:</w:t>
      </w:r>
      <w:r w:rsidR="007E170F" w:rsidRPr="006470E6">
        <w:tab/>
        <w:t>EESC-2016-00713-00-01-AC</w:t>
      </w:r>
    </w:p>
    <w:p w:rsidR="007E170F" w:rsidRPr="006470E6" w:rsidRDefault="007E170F" w:rsidP="00A7436E">
      <w:pPr>
        <w:keepNext/>
      </w:pPr>
    </w:p>
    <w:p w:rsidR="007E170F" w:rsidRPr="006470E6" w:rsidRDefault="007E170F" w:rsidP="00A7436E">
      <w:pPr>
        <w:keepNext/>
        <w:rPr>
          <w:b/>
        </w:rPr>
      </w:pPr>
      <w:r w:rsidRPr="006470E6">
        <w:rPr>
          <w:b/>
        </w:rPr>
        <w:t>Hlavné body:</w:t>
      </w:r>
    </w:p>
    <w:p w:rsidR="00B03922" w:rsidRPr="006470E6" w:rsidRDefault="00B03922" w:rsidP="00A7436E">
      <w:pPr>
        <w:keepNext/>
      </w:pPr>
    </w:p>
    <w:p w:rsidR="007E170F" w:rsidRPr="006470E6" w:rsidRDefault="007E170F" w:rsidP="00A7436E">
      <w:r w:rsidRPr="006470E6">
        <w:t>EHSV víta závery konferencie COP 21</w:t>
      </w:r>
      <w:r w:rsidR="00B23A88" w:rsidRPr="006470E6">
        <w:t xml:space="preserve"> v </w:t>
      </w:r>
      <w:r w:rsidRPr="006470E6">
        <w:t>Paríži, no všíma si dve veľké výzvy, ktoré sa</w:t>
      </w:r>
      <w:r w:rsidR="00B23A88" w:rsidRPr="006470E6">
        <w:t xml:space="preserve"> s </w:t>
      </w:r>
      <w:r w:rsidRPr="006470E6">
        <w:t>nimi spájajú. Po prvé sa navrhované ciele jednotlivých členských štátov</w:t>
      </w:r>
      <w:r w:rsidR="00B23A88" w:rsidRPr="006470E6">
        <w:t xml:space="preserve"> v </w:t>
      </w:r>
      <w:r w:rsidRPr="006470E6">
        <w:t>oblasti znižovania emisií (plánované vnútroštátne stanovené príspevky) nezhodujú</w:t>
      </w:r>
      <w:r w:rsidR="00B23A88" w:rsidRPr="006470E6">
        <w:t xml:space="preserve"> s </w:t>
      </w:r>
      <w:r w:rsidRPr="006470E6">
        <w:t>výsledkami</w:t>
      </w:r>
      <w:r w:rsidR="00B23A88" w:rsidRPr="006470E6">
        <w:t xml:space="preserve"> z </w:t>
      </w:r>
      <w:r w:rsidRPr="006470E6">
        <w:t>Paríža</w:t>
      </w:r>
      <w:r w:rsidR="00B23A88" w:rsidRPr="006470E6">
        <w:t xml:space="preserve"> a </w:t>
      </w:r>
      <w:proofErr w:type="spellStart"/>
      <w:r w:rsidRPr="006470E6">
        <w:t>a</w:t>
      </w:r>
      <w:proofErr w:type="spellEnd"/>
      <w:r w:rsidRPr="006470E6">
        <w:t xml:space="preserve"> po druhé sa napriek niekoľkým malým pokrokom nepripisuje občianskej spoločnosti dostatočný význam.</w:t>
      </w:r>
    </w:p>
    <w:p w:rsidR="007E170F" w:rsidRPr="006470E6" w:rsidRDefault="007E170F"/>
    <w:p w:rsidR="007E170F" w:rsidRPr="006470E6" w:rsidRDefault="007E170F" w:rsidP="00A7436E">
      <w:r w:rsidRPr="006470E6">
        <w:t>Aktéri občianskej spoločnosti čelia</w:t>
      </w:r>
      <w:r w:rsidR="00B23A88" w:rsidRPr="006470E6">
        <w:t xml:space="preserve"> v </w:t>
      </w:r>
      <w:r w:rsidRPr="006470E6">
        <w:t>súčasnosti veľkým prekážkam, ak chcú iniciovať</w:t>
      </w:r>
      <w:r w:rsidR="00B23A88" w:rsidRPr="006470E6">
        <w:t xml:space="preserve"> a </w:t>
      </w:r>
      <w:r w:rsidRPr="006470E6">
        <w:t>vykonávať opatrenia</w:t>
      </w:r>
      <w:r w:rsidR="00B23A88" w:rsidRPr="006470E6">
        <w:t xml:space="preserve"> v </w:t>
      </w:r>
      <w:r w:rsidRPr="006470E6">
        <w:t>boji proti zmene klímy. Regulačné usmernenia môžu dokonca systematicky brániť občianskej spoločnosti</w:t>
      </w:r>
      <w:r w:rsidR="00B23A88" w:rsidRPr="006470E6">
        <w:t xml:space="preserve"> v </w:t>
      </w:r>
      <w:r w:rsidRPr="006470E6">
        <w:t>boji proti zmene klímy.</w:t>
      </w:r>
    </w:p>
    <w:p w:rsidR="007E170F" w:rsidRPr="006470E6" w:rsidRDefault="007E170F"/>
    <w:p w:rsidR="007E170F" w:rsidRPr="006470E6" w:rsidRDefault="007E170F" w:rsidP="00A7436E">
      <w:r w:rsidRPr="006470E6">
        <w:lastRenderedPageBreak/>
        <w:t>V dôsledku toho aktéri občianskej spoločnosti príliš často nenachádzajú žiadny rámec, ktorý by im dovoľoval presadzovať vlastné plány na „ochranu klímy zdola“. Príčinou je aj to, že nedokážu financovať vlastné zámery, hoci</w:t>
      </w:r>
      <w:r w:rsidR="00B23A88" w:rsidRPr="006470E6">
        <w:t xml:space="preserve"> k </w:t>
      </w:r>
      <w:r w:rsidRPr="006470E6">
        <w:t>dispozícii by mali byť dostatočné investičné prostriedky.</w:t>
      </w:r>
    </w:p>
    <w:p w:rsidR="007E170F" w:rsidRPr="006470E6" w:rsidRDefault="007E170F"/>
    <w:p w:rsidR="007E170F" w:rsidRPr="006470E6" w:rsidRDefault="007E170F" w:rsidP="00A7436E">
      <w:r w:rsidRPr="006470E6">
        <w:t>EHSV preto ako bezprostrednú odpoveď na závery</w:t>
      </w:r>
      <w:r w:rsidR="00B23A88" w:rsidRPr="006470E6">
        <w:t xml:space="preserve"> z </w:t>
      </w:r>
      <w:r w:rsidRPr="006470E6">
        <w:t>Paríža navrhuje koalíciu subjektov</w:t>
      </w:r>
      <w:r w:rsidR="00B23A88" w:rsidRPr="006470E6">
        <w:t xml:space="preserve"> z </w:t>
      </w:r>
      <w:r w:rsidRPr="006470E6">
        <w:t>politickej sféry, verejnej správy</w:t>
      </w:r>
      <w:r w:rsidR="00B23A88" w:rsidRPr="006470E6">
        <w:t xml:space="preserve"> a </w:t>
      </w:r>
      <w:r w:rsidRPr="006470E6">
        <w:t>občianskej spoločnosti. Úlohou koalície musí byť zníženie počtu prekážok boja občianskej spoločnosti proti zmene klímy na minimum, tým že: 1) presadí ochranu klímy zdola</w:t>
      </w:r>
      <w:r w:rsidR="00B23A88" w:rsidRPr="006470E6">
        <w:t xml:space="preserve"> a </w:t>
      </w:r>
      <w:r w:rsidRPr="006470E6">
        <w:t>opätovne oživí zásadu „myslieť globálne, konať lokálne“; 2) zohľadní široké spektrum možných stratégií boja občianskej spoločnosti proti zmene klímy so zreteľom na rôznorodosť</w:t>
      </w:r>
      <w:r w:rsidR="00B23A88" w:rsidRPr="006470E6">
        <w:t xml:space="preserve"> a </w:t>
      </w:r>
      <w:r w:rsidRPr="006470E6">
        <w:t>rozmanitosť aktérov občianskej spoločnosti; 3) vyvinie viacúrovňové riadenie, ktoré nebude boj občianskej spoločnosti proti zmene klímy sťažovať, ale uľahčovať.</w:t>
      </w:r>
    </w:p>
    <w:p w:rsidR="007E170F" w:rsidRPr="006470E6" w:rsidRDefault="007E170F"/>
    <w:p w:rsidR="007E170F" w:rsidRPr="006470E6" w:rsidRDefault="007E170F" w:rsidP="00A7436E">
      <w:r w:rsidRPr="006470E6">
        <w:t>Táto koalícia musí konať na rôznych politických úrovniach.</w:t>
      </w:r>
      <w:r w:rsidR="00B23A88" w:rsidRPr="006470E6">
        <w:t xml:space="preserve"> V </w:t>
      </w:r>
      <w:r w:rsidRPr="006470E6">
        <w:t>zásade ide</w:t>
      </w:r>
      <w:r w:rsidR="00B23A88" w:rsidRPr="006470E6">
        <w:t xml:space="preserve"> o </w:t>
      </w:r>
      <w:r w:rsidRPr="006470E6">
        <w:t>splnenie týchto piatich úloh: 1) rozvoj povedomia</w:t>
      </w:r>
      <w:r w:rsidR="00B23A88" w:rsidRPr="006470E6">
        <w:t xml:space="preserve"> o </w:t>
      </w:r>
      <w:r w:rsidRPr="006470E6">
        <w:t>tom, aké stratégie boja proti zmene klímy chcú, môžu alebo by mohli, resp. mali</w:t>
      </w:r>
      <w:r w:rsidR="00B23A88" w:rsidRPr="006470E6">
        <w:t xml:space="preserve"> a </w:t>
      </w:r>
      <w:r w:rsidRPr="006470E6">
        <w:t>smú subjekty občianskej spoločnosti uplatniť,</w:t>
      </w:r>
      <w:r w:rsidR="00B23A88" w:rsidRPr="006470E6">
        <w:t xml:space="preserve"> a </w:t>
      </w:r>
      <w:r w:rsidRPr="006470E6">
        <w:t>to najmä na miestnej</w:t>
      </w:r>
      <w:r w:rsidR="00B23A88" w:rsidRPr="006470E6">
        <w:t xml:space="preserve"> a </w:t>
      </w:r>
      <w:r w:rsidRPr="006470E6">
        <w:t>regionálnej úrovni; 2) identifikácia</w:t>
      </w:r>
      <w:r w:rsidR="00B23A88" w:rsidRPr="006470E6">
        <w:t xml:space="preserve"> a </w:t>
      </w:r>
      <w:r w:rsidRPr="006470E6">
        <w:t>zdolanie štrukturálnych prekážok; 3) informovanie</w:t>
      </w:r>
      <w:r w:rsidR="00B23A88" w:rsidRPr="006470E6">
        <w:t xml:space="preserve"> o </w:t>
      </w:r>
      <w:r w:rsidRPr="006470E6">
        <w:t>úspešných prípadoch na európskej úrovni; 4) určenie podmienok</w:t>
      </w:r>
      <w:r w:rsidR="00B23A88" w:rsidRPr="006470E6">
        <w:t xml:space="preserve"> a </w:t>
      </w:r>
      <w:r w:rsidRPr="006470E6">
        <w:t>faktorov úspechu, predovšetkým na vnútroštátnej úrovni; 5) rozvoj politického rámca na účinné presadzovanie boja občianskej spoločnosti proti zmene klímy na všetkých úrovniach.</w:t>
      </w:r>
    </w:p>
    <w:p w:rsidR="007E170F" w:rsidRPr="006470E6" w:rsidRDefault="007E170F" w:rsidP="00A7436E"/>
    <w:p w:rsidR="007E170F" w:rsidRPr="006470E6" w:rsidRDefault="007E170F" w:rsidP="00A7436E">
      <w:pPr>
        <w:rPr>
          <w:i/>
        </w:rPr>
      </w:pPr>
      <w:r w:rsidRPr="006470E6">
        <w:rPr>
          <w:b/>
          <w:i/>
        </w:rPr>
        <w:t>Kontakt:</w:t>
      </w:r>
      <w:r w:rsidRPr="006470E6">
        <w:tab/>
      </w:r>
      <w:r w:rsidRPr="006470E6">
        <w:rPr>
          <w:i/>
        </w:rPr>
        <w:t>Stella </w:t>
      </w:r>
      <w:proofErr w:type="spellStart"/>
      <w:r w:rsidRPr="006470E6">
        <w:rPr>
          <w:i/>
        </w:rPr>
        <w:t>Brożek-Everaert</w:t>
      </w:r>
      <w:proofErr w:type="spellEnd"/>
    </w:p>
    <w:p w:rsidR="007E170F" w:rsidRPr="006470E6" w:rsidRDefault="007E170F" w:rsidP="00A7436E">
      <w:pPr>
        <w:rPr>
          <w:i/>
        </w:rPr>
      </w:pPr>
      <w:r w:rsidRPr="006470E6">
        <w:rPr>
          <w:i/>
        </w:rPr>
        <w:t xml:space="preserve">(tel.: 00 32 2 546 9202 – e-mail: </w:t>
      </w:r>
      <w:hyperlink r:id="rId32">
        <w:r w:rsidRPr="006470E6">
          <w:rPr>
            <w:rStyle w:val="Hyperlink"/>
            <w:i/>
          </w:rPr>
          <w:t>Stella.BrozekEveraert@eesc.europa.eu</w:t>
        </w:r>
      </w:hyperlink>
      <w:r w:rsidRPr="006470E6">
        <w:rPr>
          <w:i/>
        </w:rPr>
        <w:t>)</w:t>
      </w:r>
    </w:p>
    <w:p w:rsidR="007E170F" w:rsidRPr="006470E6" w:rsidRDefault="007E170F">
      <w:pPr>
        <w:jc w:val="left"/>
      </w:pPr>
    </w:p>
    <w:p w:rsidR="007E170F" w:rsidRPr="006470E6" w:rsidRDefault="00A137F3" w:rsidP="00A7436E">
      <w:pPr>
        <w:keepNext/>
        <w:numPr>
          <w:ilvl w:val="0"/>
          <w:numId w:val="125"/>
        </w:numPr>
        <w:overflowPunct w:val="0"/>
        <w:autoSpaceDE w:val="0"/>
        <w:autoSpaceDN w:val="0"/>
        <w:adjustRightInd w:val="0"/>
        <w:ind w:left="567" w:hanging="567"/>
        <w:textAlignment w:val="baseline"/>
        <w:rPr>
          <w:b/>
          <w:bCs/>
          <w:i/>
          <w:iCs/>
          <w:sz w:val="28"/>
          <w:szCs w:val="28"/>
        </w:rPr>
      </w:pPr>
      <w:r w:rsidRPr="006470E6">
        <w:rPr>
          <w:b/>
          <w:i/>
          <w:sz w:val="28"/>
        </w:rPr>
        <w:t>Akčný plán na boj proti obchodovaniu</w:t>
      </w:r>
      <w:r w:rsidR="00B23A88" w:rsidRPr="006470E6">
        <w:rPr>
          <w:b/>
          <w:i/>
          <w:sz w:val="28"/>
        </w:rPr>
        <w:t xml:space="preserve"> s </w:t>
      </w:r>
      <w:r w:rsidRPr="006470E6">
        <w:rPr>
          <w:b/>
          <w:i/>
          <w:sz w:val="28"/>
        </w:rPr>
        <w:t>voľne žijúcimi druhmi zvierat</w:t>
      </w:r>
      <w:r w:rsidR="00B23A88" w:rsidRPr="006470E6">
        <w:rPr>
          <w:b/>
          <w:i/>
          <w:sz w:val="28"/>
        </w:rPr>
        <w:t xml:space="preserve"> a </w:t>
      </w:r>
      <w:proofErr w:type="spellStart"/>
      <w:r w:rsidRPr="006470E6">
        <w:rPr>
          <w:b/>
          <w:i/>
          <w:sz w:val="28"/>
        </w:rPr>
        <w:t>divorastúcimi</w:t>
      </w:r>
      <w:proofErr w:type="spellEnd"/>
      <w:r w:rsidRPr="006470E6">
        <w:rPr>
          <w:b/>
          <w:i/>
          <w:sz w:val="28"/>
        </w:rPr>
        <w:t xml:space="preserve"> druhmi rastlín</w:t>
      </w:r>
    </w:p>
    <w:p w:rsidR="007E170F" w:rsidRPr="006470E6" w:rsidRDefault="007E170F" w:rsidP="00A7436E">
      <w:pPr>
        <w:keepNext/>
      </w:pPr>
    </w:p>
    <w:p w:rsidR="007E170F" w:rsidRPr="006470E6" w:rsidRDefault="007E170F" w:rsidP="00A7436E">
      <w:pPr>
        <w:keepNext/>
        <w:tabs>
          <w:tab w:val="left" w:pos="1620"/>
        </w:tabs>
        <w:rPr>
          <w:i/>
          <w:iCs/>
        </w:rPr>
      </w:pPr>
      <w:r w:rsidRPr="006470E6">
        <w:rPr>
          <w:b/>
        </w:rPr>
        <w:t>Spravodajca:</w:t>
      </w:r>
      <w:r w:rsidRPr="006470E6">
        <w:tab/>
        <w:t>Cillian LOHAN (Iné záujmy – IE)</w:t>
      </w:r>
    </w:p>
    <w:p w:rsidR="007E170F" w:rsidRPr="006470E6" w:rsidRDefault="007E170F" w:rsidP="00A7436E">
      <w:pPr>
        <w:keepNext/>
        <w:tabs>
          <w:tab w:val="left" w:pos="1620"/>
        </w:tabs>
        <w:rPr>
          <w:i/>
          <w:iCs/>
        </w:rPr>
      </w:pPr>
    </w:p>
    <w:p w:rsidR="007E170F" w:rsidRPr="006470E6" w:rsidRDefault="007E170F" w:rsidP="00A7436E">
      <w:pPr>
        <w:keepNext/>
        <w:tabs>
          <w:tab w:val="left" w:pos="1620"/>
        </w:tabs>
        <w:rPr>
          <w:bCs/>
        </w:rPr>
      </w:pPr>
      <w:proofErr w:type="spellStart"/>
      <w:r w:rsidRPr="006470E6">
        <w:rPr>
          <w:b/>
        </w:rPr>
        <w:t>Ref</w:t>
      </w:r>
      <w:proofErr w:type="spellEnd"/>
      <w:r w:rsidRPr="006470E6">
        <w:rPr>
          <w:b/>
        </w:rPr>
        <w:t>.:</w:t>
      </w:r>
      <w:r w:rsidRPr="006470E6">
        <w:t xml:space="preserve"> </w:t>
      </w:r>
      <w:r w:rsidRPr="006470E6">
        <w:tab/>
        <w:t>EESC-2016-01875-00-00-AC-TRA</w:t>
      </w:r>
    </w:p>
    <w:p w:rsidR="007E170F" w:rsidRPr="006470E6" w:rsidRDefault="007E170F" w:rsidP="00A7436E">
      <w:pPr>
        <w:keepNext/>
        <w:jc w:val="left"/>
      </w:pPr>
    </w:p>
    <w:p w:rsidR="007E170F" w:rsidRPr="006470E6" w:rsidRDefault="007E170F" w:rsidP="00A7436E">
      <w:pPr>
        <w:keepNext/>
        <w:rPr>
          <w:b/>
        </w:rPr>
      </w:pPr>
      <w:r w:rsidRPr="006470E6">
        <w:rPr>
          <w:b/>
        </w:rPr>
        <w:t>Hlavné body:</w:t>
      </w:r>
    </w:p>
    <w:p w:rsidR="007E170F" w:rsidRPr="006470E6" w:rsidRDefault="007E170F" w:rsidP="00A7436E">
      <w:pPr>
        <w:keepNext/>
      </w:pPr>
    </w:p>
    <w:p w:rsidR="007E170F" w:rsidRPr="006470E6" w:rsidRDefault="007E170F" w:rsidP="00A7436E">
      <w:pPr>
        <w:tabs>
          <w:tab w:val="left" w:pos="770"/>
        </w:tabs>
      </w:pPr>
      <w:r w:rsidRPr="006470E6">
        <w:t>EHSV víta návrh Komisie na Akčný plán EÚ na boj proti obchodovaniu</w:t>
      </w:r>
      <w:r w:rsidR="00B23A88" w:rsidRPr="006470E6">
        <w:t xml:space="preserve"> s </w:t>
      </w:r>
      <w:r w:rsidRPr="006470E6">
        <w:t>voľne žijúcimi druhmi zvierat</w:t>
      </w:r>
      <w:r w:rsidR="00B23A88" w:rsidRPr="006470E6">
        <w:t xml:space="preserve"> a </w:t>
      </w:r>
      <w:proofErr w:type="spellStart"/>
      <w:r w:rsidRPr="006470E6">
        <w:t>divorastúcimi</w:t>
      </w:r>
      <w:proofErr w:type="spellEnd"/>
      <w:r w:rsidRPr="006470E6">
        <w:t xml:space="preserve"> druhmi rastlín</w:t>
      </w:r>
      <w:r w:rsidR="00B23A88" w:rsidRPr="006470E6">
        <w:t xml:space="preserve"> a s </w:t>
      </w:r>
      <w:r w:rsidRPr="006470E6">
        <w:t>potešením konštatuje, že bolo doň začlenených niekoľko kľúčových návrhov, ktoré sa uvádzajú</w:t>
      </w:r>
      <w:r w:rsidR="00B23A88" w:rsidRPr="006470E6">
        <w:t xml:space="preserve"> v </w:t>
      </w:r>
      <w:r w:rsidRPr="006470E6">
        <w:t>predchádzajúcom stanovisku</w:t>
      </w:r>
      <w:r w:rsidR="00B23A88" w:rsidRPr="006470E6">
        <w:t xml:space="preserve"> k </w:t>
      </w:r>
      <w:r w:rsidRPr="006470E6">
        <w:t>tejto problematike.</w:t>
      </w:r>
    </w:p>
    <w:p w:rsidR="007E170F" w:rsidRPr="006470E6" w:rsidRDefault="007E170F" w:rsidP="00A7436E">
      <w:pPr>
        <w:tabs>
          <w:tab w:val="left" w:pos="770"/>
        </w:tabs>
      </w:pPr>
    </w:p>
    <w:p w:rsidR="007E170F" w:rsidRPr="006470E6" w:rsidRDefault="007E170F" w:rsidP="00A7436E">
      <w:pPr>
        <w:tabs>
          <w:tab w:val="left" w:pos="770"/>
        </w:tabs>
      </w:pPr>
      <w:r w:rsidRPr="006470E6">
        <w:t>Výbor považuje holistický prístup vrátane celosvetovej aliancie zahŕňajúcej zdrojové, tranzitné</w:t>
      </w:r>
      <w:r w:rsidR="00B23A88" w:rsidRPr="006470E6">
        <w:t xml:space="preserve"> a </w:t>
      </w:r>
      <w:r w:rsidRPr="006470E6">
        <w:t>spotrebiteľské krajiny za základný prvok boja proti priamym</w:t>
      </w:r>
      <w:r w:rsidR="00B23A88" w:rsidRPr="006470E6">
        <w:t xml:space="preserve"> a </w:t>
      </w:r>
      <w:r w:rsidRPr="006470E6">
        <w:t>nepriamym vplyvom obchodovania</w:t>
      </w:r>
      <w:r w:rsidR="00B23A88" w:rsidRPr="006470E6">
        <w:t xml:space="preserve"> s </w:t>
      </w:r>
      <w:r w:rsidRPr="006470E6">
        <w:t>voľne žijúcimi druhmi zvierat</w:t>
      </w:r>
      <w:r w:rsidR="00B23A88" w:rsidRPr="006470E6">
        <w:t xml:space="preserve"> a </w:t>
      </w:r>
      <w:proofErr w:type="spellStart"/>
      <w:r w:rsidRPr="006470E6">
        <w:t>divorastúcimi</w:t>
      </w:r>
      <w:proofErr w:type="spellEnd"/>
      <w:r w:rsidRPr="006470E6">
        <w:t xml:space="preserve"> druhmi rastlín.</w:t>
      </w:r>
    </w:p>
    <w:p w:rsidR="007E170F" w:rsidRPr="006470E6" w:rsidRDefault="007E170F" w:rsidP="00A7436E">
      <w:pPr>
        <w:tabs>
          <w:tab w:val="left" w:pos="770"/>
        </w:tabs>
      </w:pPr>
    </w:p>
    <w:p w:rsidR="0014104C" w:rsidRPr="006470E6" w:rsidRDefault="0014104C">
      <w:pPr>
        <w:tabs>
          <w:tab w:val="left" w:pos="770"/>
        </w:tabs>
      </w:pPr>
      <w:r w:rsidRPr="006470E6">
        <w:t>Konkrétne, EHSV stanovuje rôzne prioritné opatrenia pre rôzne úrovne dodávateľského reťazca</w:t>
      </w:r>
      <w:r w:rsidR="00B23A88" w:rsidRPr="006470E6">
        <w:t xml:space="preserve"> v </w:t>
      </w:r>
      <w:r w:rsidRPr="006470E6">
        <w:t>oblasti obchodovania:</w:t>
      </w:r>
    </w:p>
    <w:p w:rsidR="0014104C" w:rsidRPr="006470E6" w:rsidRDefault="0014104C"/>
    <w:p w:rsidR="0014104C" w:rsidRPr="006470E6" w:rsidRDefault="0014104C" w:rsidP="00A7436E">
      <w:pPr>
        <w:pStyle w:val="ListParagraph"/>
        <w:numPr>
          <w:ilvl w:val="0"/>
          <w:numId w:val="139"/>
        </w:numPr>
        <w:overflowPunct w:val="0"/>
        <w:autoSpaceDE w:val="0"/>
        <w:autoSpaceDN w:val="0"/>
        <w:adjustRightInd w:val="0"/>
        <w:ind w:left="567" w:hanging="567"/>
        <w:textAlignment w:val="baseline"/>
      </w:pPr>
      <w:r w:rsidRPr="006470E6">
        <w:t>Na úrovni komunít musí byť</w:t>
      </w:r>
      <w:r w:rsidR="00B23A88" w:rsidRPr="006470E6">
        <w:t xml:space="preserve"> v </w:t>
      </w:r>
      <w:r w:rsidRPr="006470E6">
        <w:t>zdrojových krajinách prioritou informovanosť, ako aj vytváranie udržateľných zdrojov pracovných miest</w:t>
      </w:r>
      <w:r w:rsidR="00B23A88" w:rsidRPr="006470E6">
        <w:t xml:space="preserve"> a </w:t>
      </w:r>
      <w:r w:rsidRPr="006470E6">
        <w:t>príjmu.</w:t>
      </w:r>
    </w:p>
    <w:p w:rsidR="0014104C" w:rsidRPr="006470E6" w:rsidRDefault="0014104C" w:rsidP="00C04732">
      <w:pPr>
        <w:pStyle w:val="ListParagraph"/>
        <w:numPr>
          <w:ilvl w:val="0"/>
          <w:numId w:val="139"/>
        </w:numPr>
        <w:ind w:left="567" w:hanging="567"/>
      </w:pPr>
      <w:r w:rsidRPr="006470E6">
        <w:lastRenderedPageBreak/>
        <w:t>Na úrovni organizovanej trestnej činnosti je prioritou posilňovanie systému spoločných, účinných, primeraných</w:t>
      </w:r>
      <w:r w:rsidR="00B23A88" w:rsidRPr="006470E6">
        <w:t xml:space="preserve"> a </w:t>
      </w:r>
      <w:r w:rsidRPr="006470E6">
        <w:t>odrádzajúcich kontrol</w:t>
      </w:r>
      <w:r w:rsidR="00B23A88" w:rsidRPr="006470E6">
        <w:t xml:space="preserve"> a </w:t>
      </w:r>
      <w:r w:rsidRPr="006470E6">
        <w:t>sankcií</w:t>
      </w:r>
      <w:r w:rsidR="00B23A88" w:rsidRPr="006470E6">
        <w:t xml:space="preserve"> a </w:t>
      </w:r>
      <w:r w:rsidRPr="006470E6">
        <w:t>poskytovanie zdrojov na plnenie úloh polície.</w:t>
      </w:r>
    </w:p>
    <w:p w:rsidR="0014104C" w:rsidRPr="006470E6" w:rsidRDefault="0014104C" w:rsidP="00A7436E">
      <w:pPr>
        <w:pStyle w:val="ListParagraph"/>
        <w:numPr>
          <w:ilvl w:val="0"/>
          <w:numId w:val="139"/>
        </w:numPr>
        <w:ind w:left="567" w:hanging="567"/>
      </w:pPr>
      <w:r w:rsidRPr="006470E6">
        <w:t>Na úrovni dopytu</w:t>
      </w:r>
      <w:r w:rsidR="00B23A88" w:rsidRPr="006470E6">
        <w:t xml:space="preserve"> z </w:t>
      </w:r>
      <w:r w:rsidRPr="006470E6">
        <w:t xml:space="preserve">hľadiska podnikov, ako aj spotrebiteľov, musí byť prioritou zvyšovanie informovanosti, </w:t>
      </w:r>
      <w:proofErr w:type="spellStart"/>
      <w:r w:rsidRPr="006470E6">
        <w:t>vysledovateľnosť</w:t>
      </w:r>
      <w:proofErr w:type="spellEnd"/>
      <w:r w:rsidR="00B23A88" w:rsidRPr="006470E6">
        <w:t xml:space="preserve"> a </w:t>
      </w:r>
      <w:r w:rsidRPr="006470E6">
        <w:t>označovanie. Táto požiadavka by sa mala uplatňovať najmä na európskej úrovni.</w:t>
      </w:r>
    </w:p>
    <w:p w:rsidR="0014104C" w:rsidRPr="006470E6" w:rsidRDefault="0014104C" w:rsidP="00A7436E">
      <w:pPr>
        <w:pStyle w:val="ListParagraph"/>
        <w:numPr>
          <w:ilvl w:val="0"/>
          <w:numId w:val="139"/>
        </w:numPr>
        <w:ind w:left="567" w:hanging="567"/>
      </w:pPr>
      <w:r w:rsidRPr="006470E6">
        <w:t>Na úrovni súdov musí byť prioritou presadzovanie prostredníctvom cieleného odborného vzdelávania sudcov, aby sa zabezpečil súlad</w:t>
      </w:r>
      <w:r w:rsidR="00B23A88" w:rsidRPr="006470E6">
        <w:t xml:space="preserve"> a </w:t>
      </w:r>
      <w:r w:rsidRPr="006470E6">
        <w:t>primeranosť pri rozhodovaní</w:t>
      </w:r>
      <w:r w:rsidR="00B23A88" w:rsidRPr="006470E6">
        <w:t xml:space="preserve"> o </w:t>
      </w:r>
      <w:r w:rsidRPr="006470E6">
        <w:t>treste.</w:t>
      </w:r>
    </w:p>
    <w:p w:rsidR="0014104C" w:rsidRPr="006470E6" w:rsidRDefault="0014104C" w:rsidP="00A7436E">
      <w:pPr>
        <w:tabs>
          <w:tab w:val="left" w:pos="770"/>
        </w:tabs>
      </w:pPr>
    </w:p>
    <w:p w:rsidR="007E170F" w:rsidRPr="006470E6" w:rsidRDefault="007E170F" w:rsidP="00A7436E">
      <w:pPr>
        <w:tabs>
          <w:tab w:val="left" w:pos="770"/>
        </w:tabs>
      </w:pPr>
      <w:r w:rsidRPr="006470E6">
        <w:t>EHSV sa domnieva, že štruktúrovaný dialóg</w:t>
      </w:r>
      <w:r w:rsidR="00B23A88" w:rsidRPr="006470E6">
        <w:t xml:space="preserve"> a </w:t>
      </w:r>
      <w:r w:rsidRPr="006470E6">
        <w:t>spolupráca</w:t>
      </w:r>
      <w:r w:rsidR="00B23A88" w:rsidRPr="006470E6">
        <w:t xml:space="preserve"> s </w:t>
      </w:r>
      <w:r w:rsidRPr="006470E6">
        <w:t>tretími krajinami by sa mali posilniť tým, že boj proti obchodovaniu</w:t>
      </w:r>
      <w:r w:rsidR="00B23A88" w:rsidRPr="006470E6">
        <w:t xml:space="preserve"> s </w:t>
      </w:r>
      <w:r w:rsidRPr="006470E6">
        <w:t>voľne žijúcimi druhmi bude nevyhnutnou podmienkou všetkých bilaterálnych</w:t>
      </w:r>
      <w:r w:rsidR="00B23A88" w:rsidRPr="006470E6">
        <w:t xml:space="preserve"> a </w:t>
      </w:r>
      <w:r w:rsidRPr="006470E6">
        <w:t>multilaterálnych obchodných dohôd EÚ.</w:t>
      </w:r>
    </w:p>
    <w:p w:rsidR="007E170F" w:rsidRPr="006470E6" w:rsidRDefault="007E170F" w:rsidP="00A7436E"/>
    <w:p w:rsidR="007E170F" w:rsidRPr="006470E6" w:rsidRDefault="007E170F" w:rsidP="00A7436E">
      <w:pPr>
        <w:tabs>
          <w:tab w:val="left" w:pos="770"/>
        </w:tabs>
        <w:ind w:left="1430" w:hanging="1430"/>
        <w:rPr>
          <w:i/>
          <w:iCs/>
        </w:rPr>
      </w:pPr>
      <w:r w:rsidRPr="006470E6">
        <w:rPr>
          <w:b/>
          <w:i/>
        </w:rPr>
        <w:t>Kontakt:</w:t>
      </w:r>
      <w:r w:rsidRPr="006470E6">
        <w:tab/>
      </w:r>
      <w:r w:rsidRPr="006470E6">
        <w:rPr>
          <w:i/>
        </w:rPr>
        <w:t>Monica Guarinoni</w:t>
      </w:r>
    </w:p>
    <w:p w:rsidR="007E170F" w:rsidRPr="006470E6" w:rsidRDefault="007E170F" w:rsidP="00A7436E">
      <w:pPr>
        <w:rPr>
          <w:i/>
        </w:rPr>
      </w:pPr>
      <w:r w:rsidRPr="006470E6">
        <w:rPr>
          <w:i/>
        </w:rPr>
        <w:t xml:space="preserve">(Tel.: 00 32 2 546 8127 – e-mail: </w:t>
      </w:r>
      <w:hyperlink r:id="rId33">
        <w:r w:rsidRPr="006470E6">
          <w:rPr>
            <w:rStyle w:val="Hyperlink"/>
            <w:i/>
          </w:rPr>
          <w:t>Monica.Guarinoni@eesc.europa.eu</w:t>
        </w:r>
      </w:hyperlink>
      <w:r w:rsidRPr="006470E6">
        <w:rPr>
          <w:i/>
        </w:rPr>
        <w:t>)</w:t>
      </w:r>
    </w:p>
    <w:p w:rsidR="00AD173D" w:rsidRPr="006470E6" w:rsidRDefault="00AD173D"/>
    <w:p w:rsidR="00FB5CC0" w:rsidRPr="006470E6" w:rsidRDefault="007E170F" w:rsidP="00A7436E">
      <w:pPr>
        <w:pStyle w:val="ListParagraph"/>
        <w:keepNext/>
        <w:numPr>
          <w:ilvl w:val="0"/>
          <w:numId w:val="121"/>
        </w:numPr>
        <w:ind w:left="567" w:hanging="567"/>
        <w:rPr>
          <w:b/>
          <w:i/>
          <w:sz w:val="28"/>
          <w:szCs w:val="28"/>
        </w:rPr>
      </w:pPr>
      <w:r w:rsidRPr="006470E6">
        <w:rPr>
          <w:b/>
          <w:i/>
          <w:sz w:val="28"/>
        </w:rPr>
        <w:t>Sprístupňovanie hnojivých výrobkov</w:t>
      </w:r>
      <w:r w:rsidR="00B23A88" w:rsidRPr="006470E6">
        <w:rPr>
          <w:b/>
          <w:i/>
          <w:sz w:val="28"/>
        </w:rPr>
        <w:t xml:space="preserve"> s </w:t>
      </w:r>
      <w:r w:rsidRPr="006470E6">
        <w:rPr>
          <w:b/>
          <w:i/>
          <w:sz w:val="28"/>
        </w:rPr>
        <w:t>označením CE na trhu</w:t>
      </w:r>
    </w:p>
    <w:p w:rsidR="00FB5CC0" w:rsidRPr="006470E6" w:rsidRDefault="00FB5CC0" w:rsidP="00A7436E">
      <w:pPr>
        <w:keepNext/>
      </w:pPr>
    </w:p>
    <w:p w:rsidR="00FB5CC0" w:rsidRPr="006470E6" w:rsidRDefault="00FB5CC0" w:rsidP="00A7436E">
      <w:pPr>
        <w:keepNext/>
        <w:tabs>
          <w:tab w:val="left" w:pos="1620"/>
        </w:tabs>
        <w:rPr>
          <w:i/>
          <w:iCs/>
        </w:rPr>
      </w:pPr>
      <w:r w:rsidRPr="006470E6">
        <w:rPr>
          <w:b/>
        </w:rPr>
        <w:t>Spravodajca:</w:t>
      </w:r>
      <w:r w:rsidRPr="006470E6">
        <w:t xml:space="preserve"> </w:t>
      </w:r>
      <w:r w:rsidRPr="006470E6">
        <w:tab/>
        <w:t>Cillian LOHAN (Iné záujmy – IE)</w:t>
      </w:r>
    </w:p>
    <w:p w:rsidR="00FB5CC0" w:rsidRPr="006470E6" w:rsidRDefault="00FB5CC0" w:rsidP="00A7436E">
      <w:pPr>
        <w:keepNext/>
        <w:tabs>
          <w:tab w:val="left" w:pos="1620"/>
        </w:tabs>
      </w:pPr>
    </w:p>
    <w:p w:rsidR="00FB5CC0" w:rsidRPr="006470E6" w:rsidRDefault="00FB5CC0" w:rsidP="00A7436E">
      <w:pPr>
        <w:keepNext/>
        <w:tabs>
          <w:tab w:val="left" w:pos="1620"/>
        </w:tabs>
        <w:rPr>
          <w:bCs/>
        </w:rPr>
      </w:pPr>
      <w:proofErr w:type="spellStart"/>
      <w:r w:rsidRPr="006470E6">
        <w:rPr>
          <w:b/>
        </w:rPr>
        <w:t>Ref</w:t>
      </w:r>
      <w:proofErr w:type="spellEnd"/>
      <w:r w:rsidRPr="006470E6">
        <w:rPr>
          <w:b/>
        </w:rPr>
        <w:t>.:</w:t>
      </w:r>
      <w:r w:rsidRPr="006470E6">
        <w:t xml:space="preserve"> </w:t>
      </w:r>
      <w:r w:rsidRPr="006470E6">
        <w:tab/>
        <w:t xml:space="preserve">COM(2016) 157 </w:t>
      </w:r>
      <w:proofErr w:type="spellStart"/>
      <w:r w:rsidRPr="006470E6">
        <w:t>final</w:t>
      </w:r>
      <w:proofErr w:type="spellEnd"/>
      <w:r w:rsidRPr="006470E6">
        <w:t xml:space="preserve"> – 016/0084 (COD) </w:t>
      </w:r>
      <w:r w:rsidRPr="006470E6">
        <w:tab/>
        <w:t>EESC-2016-03054-00-00-AC-TRA</w:t>
      </w:r>
    </w:p>
    <w:p w:rsidR="00FB5CC0" w:rsidRPr="006470E6" w:rsidRDefault="00FB5CC0" w:rsidP="00A7436E">
      <w:pPr>
        <w:keepNext/>
      </w:pPr>
    </w:p>
    <w:p w:rsidR="00FB5CC0" w:rsidRPr="006470E6" w:rsidRDefault="00FB5CC0" w:rsidP="00A7436E">
      <w:pPr>
        <w:keepNext/>
        <w:rPr>
          <w:b/>
        </w:rPr>
      </w:pPr>
      <w:r w:rsidRPr="006470E6">
        <w:rPr>
          <w:b/>
        </w:rPr>
        <w:t>Hlavné body:</w:t>
      </w:r>
    </w:p>
    <w:p w:rsidR="00B03922" w:rsidRPr="006470E6" w:rsidRDefault="00B03922" w:rsidP="00A7436E">
      <w:pPr>
        <w:keepNext/>
      </w:pPr>
    </w:p>
    <w:p w:rsidR="00CC6AD3" w:rsidRPr="006470E6" w:rsidRDefault="00CC6AD3" w:rsidP="00A7436E">
      <w:pPr>
        <w:rPr>
          <w:iCs/>
        </w:rPr>
      </w:pPr>
      <w:r w:rsidRPr="006470E6">
        <w:t>Sekcia vo svojom stanovisku vo všeobecnosti podporuje návrhy Komisie, ktoré víta ako prvý legislatívny výsledok akčného pánu pre obehové hospodárstvo po návrhoch týkajúcich sa právnych predpisov</w:t>
      </w:r>
      <w:r w:rsidR="00B23A88" w:rsidRPr="006470E6">
        <w:t xml:space="preserve"> v </w:t>
      </w:r>
      <w:r w:rsidRPr="006470E6">
        <w:t>oblasti odpadu. EHSV víta predovšetkým vytvorenie rovnakých podmienok pre organické hnojivá</w:t>
      </w:r>
      <w:r w:rsidR="00B23A88" w:rsidRPr="006470E6">
        <w:t xml:space="preserve"> a </w:t>
      </w:r>
      <w:r w:rsidRPr="006470E6">
        <w:t>hnojivá vyrobené</w:t>
      </w:r>
      <w:r w:rsidR="00B23A88" w:rsidRPr="006470E6">
        <w:t xml:space="preserve"> z </w:t>
      </w:r>
      <w:r w:rsidRPr="006470E6">
        <w:t>odpadu, čo im umožní stať sa konkurencieschopnejšími voči minerálnym hnojivám.</w:t>
      </w:r>
      <w:r w:rsidR="00B23A88" w:rsidRPr="006470E6">
        <w:t xml:space="preserve"> V </w:t>
      </w:r>
      <w:r w:rsidRPr="006470E6">
        <w:t>stanovisku sa odporúča spoľahlivý systém označovania, poukazuje sa na rozdiely medzi pôdami</w:t>
      </w:r>
      <w:r w:rsidR="00B23A88" w:rsidRPr="006470E6">
        <w:t xml:space="preserve"> v </w:t>
      </w:r>
      <w:r w:rsidRPr="006470E6">
        <w:t>členských štátoch EÚ</w:t>
      </w:r>
      <w:r w:rsidR="00B23A88" w:rsidRPr="006470E6">
        <w:t xml:space="preserve"> a </w:t>
      </w:r>
      <w:r w:rsidRPr="006470E6">
        <w:t>zdôrazňuje sa, že EÚ ešte stále nemá rámcovú smernicu EÚ</w:t>
      </w:r>
      <w:r w:rsidR="00B23A88" w:rsidRPr="006470E6">
        <w:t xml:space="preserve"> o </w:t>
      </w:r>
      <w:r w:rsidRPr="006470E6">
        <w:t>ochrane pôdy. Návrhom komisie sa zavádzajú limity pre obsah kadmia</w:t>
      </w:r>
      <w:r w:rsidR="00B23A88" w:rsidRPr="006470E6">
        <w:t xml:space="preserve"> v </w:t>
      </w:r>
      <w:r w:rsidRPr="006470E6">
        <w:t>hnojivách,</w:t>
      </w:r>
      <w:r w:rsidR="00B23A88" w:rsidRPr="006470E6">
        <w:t xml:space="preserve"> s </w:t>
      </w:r>
      <w:r w:rsidRPr="006470E6">
        <w:t>čím sekcia vo svojom stanovisku vyjadruje súhlas. Zároveň pripomína, že to povedie</w:t>
      </w:r>
      <w:r w:rsidR="00B23A88" w:rsidRPr="006470E6">
        <w:t xml:space="preserve"> k </w:t>
      </w:r>
      <w:r w:rsidRPr="006470E6">
        <w:t>zvýšeniu nákladov</w:t>
      </w:r>
      <w:r w:rsidR="00B23A88" w:rsidRPr="006470E6">
        <w:t xml:space="preserve"> a </w:t>
      </w:r>
      <w:r w:rsidRPr="006470E6">
        <w:t>že poľnohospodári by mali dostať primeranú podporu.</w:t>
      </w:r>
    </w:p>
    <w:p w:rsidR="00FB5CC0" w:rsidRPr="006470E6" w:rsidRDefault="00FB5CC0" w:rsidP="00A7436E"/>
    <w:p w:rsidR="00FB5CC0" w:rsidRPr="006470E6" w:rsidRDefault="00FB5CC0" w:rsidP="00A7436E">
      <w:pPr>
        <w:rPr>
          <w:i/>
        </w:rPr>
      </w:pPr>
      <w:r w:rsidRPr="006470E6">
        <w:rPr>
          <w:b/>
          <w:i/>
        </w:rPr>
        <w:t>Kontakt:</w:t>
      </w:r>
      <w:r w:rsidRPr="006470E6">
        <w:tab/>
      </w:r>
      <w:r w:rsidRPr="006470E6">
        <w:rPr>
          <w:i/>
        </w:rPr>
        <w:t>Fabien Porcher</w:t>
      </w:r>
    </w:p>
    <w:p w:rsidR="00AD173D" w:rsidRPr="006470E6" w:rsidRDefault="00FB5CC0" w:rsidP="00A7436E">
      <w:pPr>
        <w:rPr>
          <w:i/>
        </w:rPr>
      </w:pPr>
      <w:r w:rsidRPr="006470E6">
        <w:rPr>
          <w:i/>
        </w:rPr>
        <w:t xml:space="preserve">(tel.: 00 32 2 546 9098 – e-mail: </w:t>
      </w:r>
      <w:hyperlink r:id="rId34">
        <w:r w:rsidRPr="006470E6">
          <w:rPr>
            <w:rStyle w:val="Hyperlink"/>
            <w:i/>
          </w:rPr>
          <w:t>Fabien.Porcher@eesc.europa.eu</w:t>
        </w:r>
      </w:hyperlink>
      <w:r w:rsidRPr="006470E6">
        <w:rPr>
          <w:i/>
        </w:rPr>
        <w:t>)</w:t>
      </w:r>
    </w:p>
    <w:p w:rsidR="007E170F" w:rsidRPr="006470E6" w:rsidRDefault="007E170F" w:rsidP="00A7436E">
      <w:pPr>
        <w:jc w:val="left"/>
      </w:pPr>
    </w:p>
    <w:p w:rsidR="00740EA8" w:rsidRPr="006470E6" w:rsidRDefault="00740EA8" w:rsidP="00A7436E">
      <w:pPr>
        <w:pStyle w:val="Heading1"/>
        <w:keepNext/>
        <w:ind w:left="567" w:hanging="567"/>
        <w:rPr>
          <w:b/>
        </w:rPr>
      </w:pPr>
      <w:bookmarkStart w:id="24" w:name="_Toc451785127"/>
      <w:bookmarkStart w:id="25" w:name="_Toc455417618"/>
      <w:bookmarkStart w:id="26" w:name="_Toc461613233"/>
      <w:bookmarkStart w:id="27" w:name="_Toc461783379"/>
      <w:r w:rsidRPr="006470E6">
        <w:rPr>
          <w:b/>
        </w:rPr>
        <w:lastRenderedPageBreak/>
        <w:t>DOPRAVA</w:t>
      </w:r>
      <w:bookmarkEnd w:id="24"/>
      <w:bookmarkEnd w:id="25"/>
      <w:bookmarkEnd w:id="26"/>
      <w:bookmarkEnd w:id="27"/>
    </w:p>
    <w:p w:rsidR="000821ED" w:rsidRPr="006470E6" w:rsidRDefault="000821ED" w:rsidP="00A7436E">
      <w:pPr>
        <w:keepNext/>
      </w:pPr>
    </w:p>
    <w:p w:rsidR="00F32EE8" w:rsidRPr="006470E6" w:rsidRDefault="00CC6AD3" w:rsidP="00A7436E">
      <w:pPr>
        <w:keepNext/>
        <w:numPr>
          <w:ilvl w:val="0"/>
          <w:numId w:val="5"/>
        </w:numPr>
        <w:overflowPunct w:val="0"/>
        <w:autoSpaceDE w:val="0"/>
        <w:autoSpaceDN w:val="0"/>
        <w:adjustRightInd w:val="0"/>
        <w:ind w:hanging="567"/>
        <w:textAlignment w:val="baseline"/>
        <w:rPr>
          <w:b/>
          <w:i/>
          <w:sz w:val="28"/>
        </w:rPr>
      </w:pPr>
      <w:r w:rsidRPr="006470E6">
        <w:rPr>
          <w:b/>
          <w:i/>
          <w:sz w:val="28"/>
        </w:rPr>
        <w:t>Uznávanie odborných kvalifikácií vo vnútrozemskej plavbe</w:t>
      </w:r>
    </w:p>
    <w:p w:rsidR="00F32EE8" w:rsidRPr="006470E6" w:rsidRDefault="00F32EE8" w:rsidP="00A7436E">
      <w:pPr>
        <w:keepNext/>
      </w:pPr>
    </w:p>
    <w:p w:rsidR="00F32EE8" w:rsidRPr="006470E6" w:rsidRDefault="00F32EE8" w:rsidP="00A7436E">
      <w:pPr>
        <w:keepNext/>
        <w:tabs>
          <w:tab w:val="left" w:pos="1620"/>
        </w:tabs>
        <w:rPr>
          <w:bCs/>
        </w:rPr>
      </w:pPr>
      <w:r w:rsidRPr="006470E6">
        <w:rPr>
          <w:b/>
        </w:rPr>
        <w:t>Spravodajca:</w:t>
      </w:r>
      <w:r w:rsidRPr="006470E6">
        <w:tab/>
        <w:t>Jan SIMONS (Zamestnávatelia – NL)</w:t>
      </w:r>
    </w:p>
    <w:p w:rsidR="00A7009D" w:rsidRPr="006470E6" w:rsidRDefault="00A7009D" w:rsidP="00A7436E">
      <w:pPr>
        <w:keepNext/>
      </w:pPr>
    </w:p>
    <w:p w:rsidR="002F0388" w:rsidRPr="006470E6" w:rsidRDefault="00F32EE8" w:rsidP="00A7436E">
      <w:pPr>
        <w:keepNext/>
        <w:tabs>
          <w:tab w:val="left" w:pos="1620"/>
        </w:tabs>
      </w:pPr>
      <w:proofErr w:type="spellStart"/>
      <w:r w:rsidRPr="006470E6">
        <w:rPr>
          <w:b/>
        </w:rPr>
        <w:t>Ref</w:t>
      </w:r>
      <w:proofErr w:type="spellEnd"/>
      <w:r w:rsidRPr="006470E6">
        <w:rPr>
          <w:b/>
        </w:rPr>
        <w:t>.:</w:t>
      </w:r>
      <w:r w:rsidRPr="006470E6">
        <w:t xml:space="preserve"> </w:t>
      </w:r>
      <w:r w:rsidRPr="006470E6">
        <w:tab/>
        <w:t xml:space="preserve">COM(2016) 82 </w:t>
      </w:r>
      <w:proofErr w:type="spellStart"/>
      <w:r w:rsidRPr="006470E6">
        <w:t>final</w:t>
      </w:r>
      <w:proofErr w:type="spellEnd"/>
      <w:r w:rsidRPr="006470E6">
        <w:t xml:space="preserve"> -2016/0050 COD</w:t>
      </w:r>
    </w:p>
    <w:p w:rsidR="00F32EE8" w:rsidRPr="006470E6" w:rsidRDefault="002F0388" w:rsidP="00A7436E">
      <w:pPr>
        <w:keepNext/>
        <w:tabs>
          <w:tab w:val="left" w:pos="1620"/>
        </w:tabs>
        <w:rPr>
          <w:bCs/>
        </w:rPr>
      </w:pPr>
      <w:r w:rsidRPr="006470E6">
        <w:tab/>
        <w:t>EESC-2016-02684-00-00-AC-TRA</w:t>
      </w:r>
    </w:p>
    <w:p w:rsidR="00F32EE8" w:rsidRPr="006470E6" w:rsidRDefault="00F32EE8" w:rsidP="00A7436E">
      <w:pPr>
        <w:keepNext/>
        <w:jc w:val="left"/>
      </w:pPr>
    </w:p>
    <w:p w:rsidR="008C7465" w:rsidRPr="006470E6" w:rsidRDefault="00F32EE8" w:rsidP="00A7436E">
      <w:pPr>
        <w:keepNext/>
      </w:pPr>
      <w:r w:rsidRPr="006470E6">
        <w:rPr>
          <w:b/>
        </w:rPr>
        <w:t>Hlavné body:</w:t>
      </w:r>
    </w:p>
    <w:p w:rsidR="00CC6AD3" w:rsidRPr="006470E6" w:rsidRDefault="00CC6AD3" w:rsidP="00A7436E">
      <w:pPr>
        <w:keepNext/>
      </w:pPr>
    </w:p>
    <w:p w:rsidR="00CC6AD3" w:rsidRPr="006470E6" w:rsidRDefault="00CC6AD3" w:rsidP="00A7436E">
      <w:r w:rsidRPr="006470E6">
        <w:t>EHSV zdôrazňuje, že spoločný systém odborných kvalifikácií</w:t>
      </w:r>
      <w:r w:rsidR="00B23A88" w:rsidRPr="006470E6">
        <w:t xml:space="preserve"> v </w:t>
      </w:r>
      <w:r w:rsidRPr="006470E6">
        <w:t>oblasti vnútrozemskej plavby musí byť založený na požadovaných zručnostiach,</w:t>
      </w:r>
      <w:r w:rsidR="00B23A88" w:rsidRPr="006470E6">
        <w:t xml:space="preserve"> a </w:t>
      </w:r>
      <w:r w:rsidRPr="006470E6">
        <w:t>nie na požadovaných skúsenostiach,</w:t>
      </w:r>
      <w:r w:rsidR="00B23A88" w:rsidRPr="006470E6">
        <w:t xml:space="preserve"> z </w:t>
      </w:r>
      <w:r w:rsidRPr="006470E6">
        <w:t>ktorých sa oddávna vychádza. Takisto súhlasí</w:t>
      </w:r>
      <w:r w:rsidR="00B23A88" w:rsidRPr="006470E6">
        <w:t xml:space="preserve"> s </w:t>
      </w:r>
      <w:r w:rsidRPr="006470E6">
        <w:t>očakávaním, že uznávanie odborných kvalifikácií</w:t>
      </w:r>
      <w:r w:rsidR="00B23A88" w:rsidRPr="006470E6">
        <w:t xml:space="preserve"> v </w:t>
      </w:r>
      <w:r w:rsidRPr="006470E6">
        <w:t>celej EÚ prospeje rozvoju vnútrozemskej plavby, pretože vnútorná pracovná mobilita</w:t>
      </w:r>
      <w:r w:rsidR="00B23A88" w:rsidRPr="006470E6">
        <w:t xml:space="preserve"> v </w:t>
      </w:r>
      <w:r w:rsidRPr="006470E6">
        <w:t>EÚ je dôležitá</w:t>
      </w:r>
      <w:r w:rsidR="00B23A88" w:rsidRPr="006470E6">
        <w:t xml:space="preserve"> z </w:t>
      </w:r>
      <w:r w:rsidRPr="006470E6">
        <w:t>hľadiska riešenia štrukturálneho nedostatku kvalifikovaných členov palubnej posádky. Zachovanie súčasných bezpečnostných predpisov na hlavných medzinárodných vodných cestách sa musí považovať za minimum riadneho zavedenia navrhnutej politiky.</w:t>
      </w:r>
    </w:p>
    <w:p w:rsidR="00CC6AD3" w:rsidRPr="006470E6" w:rsidRDefault="00CC6AD3" w:rsidP="00A7436E"/>
    <w:p w:rsidR="00CC6AD3" w:rsidRPr="006470E6" w:rsidRDefault="00CC6AD3" w:rsidP="00A7436E">
      <w:r w:rsidRPr="006470E6">
        <w:t>Podľa názoru EHSV zostáva pre dobrú správu európskej siete vnútrozemských vodných ciest nevyhnutná trvalá</w:t>
      </w:r>
      <w:r w:rsidR="00B23A88" w:rsidRPr="006470E6">
        <w:t xml:space="preserve"> a </w:t>
      </w:r>
      <w:r w:rsidRPr="006470E6">
        <w:t>rozšírená intenzívna spolupráca Európskej komisie</w:t>
      </w:r>
      <w:r w:rsidR="00B23A88" w:rsidRPr="006470E6">
        <w:t xml:space="preserve"> a </w:t>
      </w:r>
      <w:r w:rsidRPr="006470E6">
        <w:t>európskych riečnych komisií, hlavne Ústrednej komisie pre plavbu na Rýne (CCNR).</w:t>
      </w:r>
    </w:p>
    <w:p w:rsidR="00CC6AD3" w:rsidRPr="006470E6" w:rsidRDefault="00CC6AD3" w:rsidP="00A7436E"/>
    <w:p w:rsidR="00CC6AD3" w:rsidRPr="006470E6" w:rsidRDefault="00CC6AD3" w:rsidP="00A7436E">
      <w:r w:rsidRPr="006470E6">
        <w:t>EHSV trvá na tom, že so zapojením niektorých riečnych komisií sa okrem spoločných požiadaviek</w:t>
      </w:r>
      <w:r w:rsidR="00B23A88" w:rsidRPr="006470E6">
        <w:t xml:space="preserve"> v </w:t>
      </w:r>
      <w:r w:rsidRPr="006470E6">
        <w:t>oblasti odborných kvalifikácií, ktoré má vypracovať Európsky výbor na vypracovanie noriem</w:t>
      </w:r>
      <w:r w:rsidR="00B23A88" w:rsidRPr="006470E6">
        <w:t xml:space="preserve"> v </w:t>
      </w:r>
      <w:r w:rsidRPr="006470E6">
        <w:t>oblasti vnútrozemskej plavby (CESNI), musia stanoviť objektívne kritériá na určenie vodných ciest so špecifickými rizikami alebo ich častí, pričom členské štáty budú môcť stanoviť okrem spoločných odborných kvalifikácií aj dodatočné požiadavky.</w:t>
      </w:r>
    </w:p>
    <w:p w:rsidR="00CC6AD3" w:rsidRPr="006470E6" w:rsidRDefault="00CC6AD3" w:rsidP="00A7436E"/>
    <w:p w:rsidR="00CC6AD3" w:rsidRPr="006470E6" w:rsidRDefault="00CC6AD3" w:rsidP="00A7436E">
      <w:r w:rsidRPr="006470E6">
        <w:t>Je veľmi potrebné konkrétnejšie informovať</w:t>
      </w:r>
      <w:r w:rsidR="00B23A88" w:rsidRPr="006470E6">
        <w:t xml:space="preserve"> o </w:t>
      </w:r>
      <w:r w:rsidRPr="006470E6">
        <w:t>východiskách</w:t>
      </w:r>
      <w:r w:rsidR="00B23A88" w:rsidRPr="006470E6">
        <w:t xml:space="preserve"> a </w:t>
      </w:r>
      <w:r w:rsidRPr="006470E6">
        <w:t>cieľoch zvolenej politiky, ktorá je základom návrhu.</w:t>
      </w:r>
    </w:p>
    <w:p w:rsidR="00F32EE8" w:rsidRPr="006470E6" w:rsidRDefault="00F32EE8" w:rsidP="00A7436E"/>
    <w:p w:rsidR="00F32EE8" w:rsidRPr="006470E6" w:rsidRDefault="00F32EE8" w:rsidP="00A7436E">
      <w:pPr>
        <w:rPr>
          <w:i/>
        </w:rPr>
      </w:pPr>
      <w:r w:rsidRPr="006470E6">
        <w:rPr>
          <w:b/>
          <w:i/>
        </w:rPr>
        <w:t>Kontakt:</w:t>
      </w:r>
      <w:r w:rsidRPr="006470E6">
        <w:tab/>
      </w:r>
      <w:r w:rsidRPr="006470E6">
        <w:rPr>
          <w:i/>
        </w:rPr>
        <w:t>Erika Paulinova</w:t>
      </w:r>
    </w:p>
    <w:p w:rsidR="00F32EE8" w:rsidRPr="006470E6" w:rsidRDefault="00F32EE8" w:rsidP="00A7436E">
      <w:pPr>
        <w:rPr>
          <w:i/>
        </w:rPr>
      </w:pPr>
      <w:r w:rsidRPr="006470E6">
        <w:rPr>
          <w:i/>
        </w:rPr>
        <w:t xml:space="preserve">(tel.: 00 32 2 546 92 8457 – e-mail: </w:t>
      </w:r>
      <w:hyperlink r:id="rId35">
        <w:r w:rsidRPr="006470E6">
          <w:rPr>
            <w:rStyle w:val="Hyperlink"/>
            <w:i/>
          </w:rPr>
          <w:t>Erika.Paulinova@eesc.europa.eu</w:t>
        </w:r>
      </w:hyperlink>
      <w:r w:rsidRPr="006470E6">
        <w:rPr>
          <w:i/>
        </w:rPr>
        <w:t>)</w:t>
      </w:r>
    </w:p>
    <w:p w:rsidR="00C04732" w:rsidRPr="006470E6" w:rsidRDefault="00C04732" w:rsidP="00A7436E">
      <w:pPr>
        <w:rPr>
          <w:i/>
        </w:rPr>
      </w:pPr>
    </w:p>
    <w:p w:rsidR="00F32EE8" w:rsidRPr="006470E6" w:rsidRDefault="00CC6AD3" w:rsidP="00A7436E">
      <w:pPr>
        <w:pStyle w:val="ListParagraph"/>
        <w:keepNext/>
        <w:numPr>
          <w:ilvl w:val="0"/>
          <w:numId w:val="121"/>
        </w:numPr>
        <w:ind w:left="567" w:hanging="567"/>
        <w:rPr>
          <w:b/>
          <w:i/>
          <w:sz w:val="28"/>
        </w:rPr>
      </w:pPr>
      <w:r w:rsidRPr="006470E6">
        <w:rPr>
          <w:b/>
          <w:i/>
          <w:sz w:val="28"/>
        </w:rPr>
        <w:lastRenderedPageBreak/>
        <w:t>Balík opatrení</w:t>
      </w:r>
      <w:r w:rsidR="00B23A88" w:rsidRPr="006470E6">
        <w:rPr>
          <w:b/>
          <w:i/>
          <w:sz w:val="28"/>
        </w:rPr>
        <w:t xml:space="preserve"> v </w:t>
      </w:r>
      <w:r w:rsidRPr="006470E6">
        <w:rPr>
          <w:b/>
          <w:i/>
          <w:sz w:val="28"/>
        </w:rPr>
        <w:t>oblasti letectva I</w:t>
      </w:r>
    </w:p>
    <w:p w:rsidR="00F32EE8" w:rsidRPr="006470E6" w:rsidRDefault="00F32EE8" w:rsidP="00A7436E">
      <w:pPr>
        <w:keepNext/>
      </w:pPr>
    </w:p>
    <w:p w:rsidR="00CC6AD3" w:rsidRPr="006470E6" w:rsidRDefault="00F32EE8" w:rsidP="00A7436E">
      <w:pPr>
        <w:keepNext/>
      </w:pPr>
      <w:r w:rsidRPr="006470E6">
        <w:t xml:space="preserve">Spravodajca: </w:t>
      </w:r>
      <w:r w:rsidRPr="006470E6">
        <w:tab/>
      </w:r>
      <w:proofErr w:type="spellStart"/>
      <w:r w:rsidRPr="006470E6">
        <w:t>Jacek</w:t>
      </w:r>
      <w:proofErr w:type="spellEnd"/>
      <w:r w:rsidRPr="006470E6">
        <w:t xml:space="preserve"> KRAWCZYK (Zamestnávatelia – PL)</w:t>
      </w:r>
    </w:p>
    <w:p w:rsidR="00F32EE8" w:rsidRPr="006470E6" w:rsidRDefault="00F32EE8" w:rsidP="00A7436E">
      <w:pPr>
        <w:keepNext/>
        <w:tabs>
          <w:tab w:val="left" w:pos="1620"/>
        </w:tabs>
      </w:pPr>
    </w:p>
    <w:p w:rsidR="00031C70" w:rsidRPr="006470E6" w:rsidRDefault="00F32EE8" w:rsidP="00A7436E">
      <w:pPr>
        <w:keepNext/>
      </w:pPr>
      <w:proofErr w:type="spellStart"/>
      <w:r w:rsidRPr="006470E6">
        <w:rPr>
          <w:b/>
        </w:rPr>
        <w:t>Ref</w:t>
      </w:r>
      <w:proofErr w:type="spellEnd"/>
      <w:r w:rsidRPr="006470E6">
        <w:rPr>
          <w:b/>
        </w:rPr>
        <w:t>.:</w:t>
      </w:r>
      <w:r w:rsidRPr="006470E6">
        <w:t xml:space="preserve"> </w:t>
      </w:r>
      <w:r w:rsidRPr="006470E6">
        <w:tab/>
      </w:r>
      <w:r w:rsidR="001605AA" w:rsidRPr="006470E6">
        <w:tab/>
      </w:r>
      <w:r w:rsidRPr="006470E6">
        <w:t xml:space="preserve">COM(2015) 598 </w:t>
      </w:r>
      <w:proofErr w:type="spellStart"/>
      <w:r w:rsidRPr="006470E6">
        <w:t>final</w:t>
      </w:r>
      <w:proofErr w:type="spellEnd"/>
    </w:p>
    <w:p w:rsidR="00F32EE8" w:rsidRPr="006470E6" w:rsidRDefault="00031C70" w:rsidP="00A7436E">
      <w:pPr>
        <w:keepNext/>
      </w:pPr>
      <w:r w:rsidRPr="006470E6">
        <w:tab/>
      </w:r>
      <w:r w:rsidRPr="006470E6">
        <w:tab/>
        <w:t>EESC-2016-00095-00-01-AC-TRA</w:t>
      </w:r>
    </w:p>
    <w:p w:rsidR="00CC6AD3" w:rsidRPr="006470E6" w:rsidRDefault="00CC6AD3" w:rsidP="00A7436E">
      <w:pPr>
        <w:keepNext/>
        <w:tabs>
          <w:tab w:val="num" w:pos="550"/>
          <w:tab w:val="left" w:pos="1620"/>
        </w:tabs>
      </w:pPr>
    </w:p>
    <w:p w:rsidR="00F32EE8" w:rsidRPr="006470E6" w:rsidRDefault="00F32EE8" w:rsidP="00A7436E">
      <w:pPr>
        <w:keepNext/>
      </w:pPr>
      <w:r w:rsidRPr="006470E6">
        <w:t>Hlavné body:</w:t>
      </w:r>
    </w:p>
    <w:p w:rsidR="00C04732" w:rsidRPr="006470E6" w:rsidRDefault="00C04732" w:rsidP="00A7436E">
      <w:pPr>
        <w:keepNext/>
      </w:pPr>
    </w:p>
    <w:p w:rsidR="00BA49CA" w:rsidRPr="006470E6" w:rsidRDefault="00BA49CA" w:rsidP="00A7436E">
      <w:r w:rsidRPr="006470E6">
        <w:t>EHSV vyslovuje pochvalu Komisii za túto politickú iniciatívu. Spoločným cieľom stratégie EÚ</w:t>
      </w:r>
      <w:r w:rsidR="00B23A88" w:rsidRPr="006470E6">
        <w:t xml:space="preserve"> v </w:t>
      </w:r>
      <w:r w:rsidRPr="006470E6">
        <w:t>oblasti letectva je vytvoriť lepšie investičné prostredie</w:t>
      </w:r>
      <w:r w:rsidR="00B23A88" w:rsidRPr="006470E6">
        <w:t xml:space="preserve"> s </w:t>
      </w:r>
      <w:r w:rsidRPr="006470E6">
        <w:t>cieľom podnietiť viac európskych investícií do leteckého priemyslu EÚ</w:t>
      </w:r>
      <w:r w:rsidR="00B23A88" w:rsidRPr="006470E6">
        <w:t xml:space="preserve"> a </w:t>
      </w:r>
      <w:r w:rsidRPr="006470E6">
        <w:t>zvýšiť konkurencieschopnosť tohto odvetvia</w:t>
      </w:r>
      <w:r w:rsidR="00B23A88" w:rsidRPr="006470E6">
        <w:t xml:space="preserve"> a </w:t>
      </w:r>
      <w:r w:rsidRPr="006470E6">
        <w:t>jeho význam pre hospodárstvo,</w:t>
      </w:r>
      <w:r w:rsidR="00B23A88" w:rsidRPr="006470E6">
        <w:t xml:space="preserve"> a </w:t>
      </w:r>
      <w:r w:rsidRPr="006470E6">
        <w:t>tým podporiť celkový hospodársky rast</w:t>
      </w:r>
      <w:r w:rsidR="00B23A88" w:rsidRPr="006470E6">
        <w:t xml:space="preserve"> a </w:t>
      </w:r>
      <w:r w:rsidRPr="006470E6">
        <w:t>vytváranie nových pracovných miest.</w:t>
      </w:r>
    </w:p>
    <w:p w:rsidR="00BA49CA" w:rsidRPr="006470E6" w:rsidRDefault="00BA49CA" w:rsidP="00A7436E">
      <w:pPr>
        <w:rPr>
          <w:sz w:val="16"/>
          <w:szCs w:val="16"/>
        </w:rPr>
      </w:pPr>
    </w:p>
    <w:p w:rsidR="00BA49CA" w:rsidRPr="006470E6" w:rsidRDefault="00BA49CA" w:rsidP="00A7436E">
      <w:r w:rsidRPr="006470E6">
        <w:t>EHSV sa preto rozhodol začať samostatný projekt</w:t>
      </w:r>
      <w:r w:rsidR="00B23A88" w:rsidRPr="006470E6">
        <w:t xml:space="preserve"> a </w:t>
      </w:r>
      <w:r w:rsidRPr="006470E6">
        <w:t>poskytnúť primerané zdroje</w:t>
      </w:r>
      <w:r w:rsidR="00B23A88" w:rsidRPr="006470E6">
        <w:t xml:space="preserve"> a </w:t>
      </w:r>
      <w:r w:rsidRPr="006470E6">
        <w:t>odborné znalosti, aby mohol priebežne sledovať vykonávanie uvedenej stratégie.</w:t>
      </w:r>
    </w:p>
    <w:p w:rsidR="00BA49CA" w:rsidRPr="006470E6" w:rsidRDefault="00BA49CA" w:rsidP="00A7436E">
      <w:pPr>
        <w:rPr>
          <w:sz w:val="16"/>
          <w:szCs w:val="16"/>
        </w:rPr>
      </w:pPr>
    </w:p>
    <w:p w:rsidR="00BA49CA" w:rsidRPr="006470E6" w:rsidRDefault="00BA49CA" w:rsidP="00A7436E">
      <w:r w:rsidRPr="006470E6">
        <w:t>EHSV opakovane zdôrazňuje svoje názory</w:t>
      </w:r>
      <w:r w:rsidR="00B23A88" w:rsidRPr="006470E6">
        <w:t xml:space="preserve"> a </w:t>
      </w:r>
      <w:r w:rsidRPr="006470E6">
        <w:t>odporúčania zo svojho stanoviska</w:t>
      </w:r>
      <w:r w:rsidR="00B23A88" w:rsidRPr="006470E6">
        <w:t xml:space="preserve"> k </w:t>
      </w:r>
      <w:r w:rsidRPr="006470E6">
        <w:t>sociálnemu dampingu</w:t>
      </w:r>
      <w:r w:rsidR="00B23A88" w:rsidRPr="006470E6">
        <w:t xml:space="preserve"> v </w:t>
      </w:r>
      <w:r w:rsidRPr="006470E6">
        <w:t>európskom odvetví civilného letectva</w:t>
      </w:r>
      <w:r w:rsidR="00B23A88" w:rsidRPr="006470E6">
        <w:t xml:space="preserve"> a </w:t>
      </w:r>
      <w:r w:rsidRPr="006470E6">
        <w:t>integrovanej politike EÚ</w:t>
      </w:r>
      <w:r w:rsidR="00B23A88" w:rsidRPr="006470E6">
        <w:t xml:space="preserve"> v </w:t>
      </w:r>
      <w:r w:rsidRPr="006470E6">
        <w:t>oblasti leteckej dopravy.</w:t>
      </w:r>
      <w:r w:rsidR="00B23A88" w:rsidRPr="006470E6">
        <w:t xml:space="preserve"> V </w:t>
      </w:r>
      <w:r w:rsidRPr="006470E6">
        <w:t>stanovisku sú uvedené tieto hlavné odporúčania:</w:t>
      </w:r>
    </w:p>
    <w:p w:rsidR="00BA49CA" w:rsidRPr="006470E6" w:rsidRDefault="00BA49CA" w:rsidP="00A7436E">
      <w:pPr>
        <w:rPr>
          <w:sz w:val="16"/>
          <w:szCs w:val="16"/>
        </w:rPr>
      </w:pPr>
    </w:p>
    <w:p w:rsidR="00BA49CA" w:rsidRPr="006470E6" w:rsidRDefault="00BA49CA" w:rsidP="00A7436E">
      <w:pPr>
        <w:pStyle w:val="ListParagraph"/>
        <w:numPr>
          <w:ilvl w:val="0"/>
          <w:numId w:val="139"/>
        </w:numPr>
        <w:overflowPunct w:val="0"/>
        <w:autoSpaceDE w:val="0"/>
        <w:autoSpaceDN w:val="0"/>
        <w:adjustRightInd w:val="0"/>
        <w:ind w:left="567" w:hanging="567"/>
        <w:textAlignment w:val="baseline"/>
      </w:pPr>
      <w:r w:rsidRPr="006470E6">
        <w:t>EHSV nabáda Európsku komisiu, aby prijala ďalšie konkrétne opatrenia</w:t>
      </w:r>
      <w:r w:rsidR="00B23A88" w:rsidRPr="006470E6">
        <w:t xml:space="preserve"> s </w:t>
      </w:r>
      <w:r w:rsidRPr="006470E6">
        <w:t>cieľom predchádzať negatívnym vplyvom na zamestnanosť.</w:t>
      </w:r>
    </w:p>
    <w:p w:rsidR="00BA49CA" w:rsidRPr="006470E6" w:rsidRDefault="00BA49CA" w:rsidP="00A7436E">
      <w:pPr>
        <w:pStyle w:val="ListParagraph"/>
        <w:numPr>
          <w:ilvl w:val="0"/>
          <w:numId w:val="139"/>
        </w:numPr>
        <w:overflowPunct w:val="0"/>
        <w:autoSpaceDE w:val="0"/>
        <w:autoSpaceDN w:val="0"/>
        <w:adjustRightInd w:val="0"/>
        <w:ind w:left="567" w:hanging="567"/>
        <w:textAlignment w:val="baseline"/>
      </w:pPr>
      <w:r w:rsidRPr="006470E6">
        <w:t>Stratégia sa musí zakladať na tzv. holistickom prístupe</w:t>
      </w:r>
      <w:r w:rsidR="00B23A88" w:rsidRPr="006470E6">
        <w:t xml:space="preserve"> k </w:t>
      </w:r>
      <w:r w:rsidRPr="006470E6">
        <w:t>leteckej doprave.</w:t>
      </w:r>
    </w:p>
    <w:p w:rsidR="00BA49CA" w:rsidRPr="006470E6" w:rsidRDefault="00BA49CA" w:rsidP="00A7436E">
      <w:pPr>
        <w:pStyle w:val="ListParagraph"/>
        <w:numPr>
          <w:ilvl w:val="0"/>
          <w:numId w:val="139"/>
        </w:numPr>
        <w:overflowPunct w:val="0"/>
        <w:autoSpaceDE w:val="0"/>
        <w:autoSpaceDN w:val="0"/>
        <w:adjustRightInd w:val="0"/>
        <w:ind w:left="567" w:hanging="567"/>
        <w:textAlignment w:val="baseline"/>
      </w:pPr>
      <w:r w:rsidRPr="006470E6">
        <w:t>Úlohy leteckej dopravy si vyžadujú viac politického uznania</w:t>
      </w:r>
      <w:r w:rsidR="00B23A88" w:rsidRPr="006470E6">
        <w:t xml:space="preserve"> a </w:t>
      </w:r>
      <w:r w:rsidRPr="006470E6">
        <w:t>podpory na úrovni EÚ aj členských štátov. Tejto otázke treba ďalej venovať pozornosť pri realizácii stratégie. Politické vedenie Komisie je absolútnou nutnosťou.</w:t>
      </w:r>
    </w:p>
    <w:p w:rsidR="00BA49CA" w:rsidRPr="006470E6" w:rsidRDefault="00BA49CA" w:rsidP="00A7436E">
      <w:pPr>
        <w:pStyle w:val="ListParagraph"/>
        <w:numPr>
          <w:ilvl w:val="0"/>
          <w:numId w:val="139"/>
        </w:numPr>
        <w:overflowPunct w:val="0"/>
        <w:autoSpaceDE w:val="0"/>
        <w:autoSpaceDN w:val="0"/>
        <w:adjustRightInd w:val="0"/>
        <w:ind w:left="567" w:hanging="567"/>
        <w:textAlignment w:val="baseline"/>
      </w:pPr>
      <w:r w:rsidRPr="006470E6">
        <w:t>Je naliehavo potrebné zrealizovať regulačné iniciatívy pre európsku leteckú dopravu, aby sa zabezpečilo úplné vykonávanie stratégie členskými štátmi.</w:t>
      </w:r>
    </w:p>
    <w:p w:rsidR="00BA49CA" w:rsidRPr="006470E6" w:rsidRDefault="00BA49CA" w:rsidP="00A7436E">
      <w:pPr>
        <w:pStyle w:val="ListParagraph"/>
        <w:numPr>
          <w:ilvl w:val="0"/>
          <w:numId w:val="139"/>
        </w:numPr>
        <w:overflowPunct w:val="0"/>
        <w:autoSpaceDE w:val="0"/>
        <w:autoSpaceDN w:val="0"/>
        <w:adjustRightInd w:val="0"/>
        <w:ind w:left="567" w:hanging="567"/>
        <w:textAlignment w:val="baseline"/>
      </w:pPr>
      <w:r w:rsidRPr="006470E6">
        <w:t>Potrebné</w:t>
      </w:r>
      <w:r w:rsidR="00B23A88" w:rsidRPr="006470E6">
        <w:t xml:space="preserve"> a </w:t>
      </w:r>
      <w:r w:rsidRPr="006470E6">
        <w:t>dobre zacielené financovanie zo strany EÚ by malo byť doplnené súkromným financovaním</w:t>
      </w:r>
      <w:r w:rsidR="00B23A88" w:rsidRPr="006470E6">
        <w:t xml:space="preserve"> a </w:t>
      </w:r>
      <w:r w:rsidRPr="006470E6">
        <w:t xml:space="preserve">iniciovať horizontálny </w:t>
      </w:r>
      <w:proofErr w:type="spellStart"/>
      <w:r w:rsidRPr="006470E6">
        <w:t>medzisektorový</w:t>
      </w:r>
      <w:proofErr w:type="spellEnd"/>
      <w:r w:rsidRPr="006470E6">
        <w:t xml:space="preserve"> rozvoj.</w:t>
      </w:r>
    </w:p>
    <w:p w:rsidR="00BA49CA" w:rsidRPr="006470E6" w:rsidRDefault="00BA49CA" w:rsidP="00A7436E">
      <w:pPr>
        <w:pStyle w:val="ListParagraph"/>
        <w:numPr>
          <w:ilvl w:val="0"/>
          <w:numId w:val="139"/>
        </w:numPr>
        <w:overflowPunct w:val="0"/>
        <w:autoSpaceDE w:val="0"/>
        <w:autoSpaceDN w:val="0"/>
        <w:adjustRightInd w:val="0"/>
        <w:ind w:left="567" w:hanging="567"/>
        <w:textAlignment w:val="baseline"/>
      </w:pPr>
      <w:r w:rsidRPr="006470E6">
        <w:t>Stratégia musí poskytnúť jasnú orientáciu</w:t>
      </w:r>
      <w:r w:rsidR="00B23A88" w:rsidRPr="006470E6">
        <w:t xml:space="preserve"> v </w:t>
      </w:r>
      <w:r w:rsidRPr="006470E6">
        <w:t>tom, ako zabezpečiť budúcu liberalizáciu</w:t>
      </w:r>
      <w:r w:rsidR="00B23A88" w:rsidRPr="006470E6">
        <w:t xml:space="preserve"> a </w:t>
      </w:r>
      <w:r w:rsidRPr="006470E6">
        <w:t>zároveň rovnaké podmienky (spravodlivú hospodársku súťaž). Konsolidáciu je možné podporovať, ale iba ak sa zabezpečí vysoká úroveň spoľahlivého prepojenia vo všetkých členských štátoch.</w:t>
      </w:r>
    </w:p>
    <w:p w:rsidR="00BA49CA" w:rsidRPr="006470E6" w:rsidRDefault="00BA49CA" w:rsidP="00A7436E">
      <w:pPr>
        <w:pStyle w:val="ListParagraph"/>
        <w:numPr>
          <w:ilvl w:val="0"/>
          <w:numId w:val="139"/>
        </w:numPr>
        <w:overflowPunct w:val="0"/>
        <w:autoSpaceDE w:val="0"/>
        <w:autoSpaceDN w:val="0"/>
        <w:adjustRightInd w:val="0"/>
        <w:ind w:left="567" w:hanging="567"/>
        <w:textAlignment w:val="baseline"/>
      </w:pPr>
      <w:r w:rsidRPr="006470E6">
        <w:t>Otázka spravodlivej hospodárskej súťaže zahŕňa aj dodržiavanie práv pracovníkov. Je dôležité dosiahnuť spravodlivosť</w:t>
      </w:r>
      <w:r w:rsidR="00B23A88" w:rsidRPr="006470E6">
        <w:t xml:space="preserve"> a </w:t>
      </w:r>
      <w:r w:rsidRPr="006470E6">
        <w:t>reciprocitu</w:t>
      </w:r>
      <w:r w:rsidR="00B23A88" w:rsidRPr="006470E6">
        <w:t xml:space="preserve"> a </w:t>
      </w:r>
      <w:r w:rsidRPr="006470E6">
        <w:t>najvyššie</w:t>
      </w:r>
      <w:r w:rsidR="00B23A88" w:rsidRPr="006470E6">
        <w:t xml:space="preserve"> a </w:t>
      </w:r>
      <w:proofErr w:type="spellStart"/>
      <w:r w:rsidRPr="006470E6">
        <w:t>presaditeľné</w:t>
      </w:r>
      <w:proofErr w:type="spellEnd"/>
      <w:r w:rsidRPr="006470E6">
        <w:t xml:space="preserve"> normy bezpečnosti</w:t>
      </w:r>
      <w:r w:rsidR="00B23A88" w:rsidRPr="006470E6">
        <w:t xml:space="preserve"> a </w:t>
      </w:r>
      <w:r w:rsidRPr="006470E6">
        <w:t>ochrany</w:t>
      </w:r>
      <w:r w:rsidR="00B23A88" w:rsidRPr="006470E6">
        <w:t xml:space="preserve"> i </w:t>
      </w:r>
      <w:r w:rsidRPr="006470E6">
        <w:t>sociálne normy.</w:t>
      </w:r>
    </w:p>
    <w:p w:rsidR="00BA49CA" w:rsidRPr="006470E6" w:rsidRDefault="00BA49CA" w:rsidP="00A7436E">
      <w:pPr>
        <w:pStyle w:val="ListParagraph"/>
        <w:numPr>
          <w:ilvl w:val="0"/>
          <w:numId w:val="139"/>
        </w:numPr>
        <w:overflowPunct w:val="0"/>
        <w:autoSpaceDE w:val="0"/>
        <w:autoSpaceDN w:val="0"/>
        <w:adjustRightInd w:val="0"/>
        <w:ind w:left="567" w:hanging="567"/>
        <w:textAlignment w:val="baseline"/>
      </w:pPr>
      <w:r w:rsidRPr="006470E6">
        <w:t>EHSV dôrazne trvá na tom, aby sa stratégia</w:t>
      </w:r>
      <w:r w:rsidR="00B23A88" w:rsidRPr="006470E6">
        <w:t xml:space="preserve"> v </w:t>
      </w:r>
      <w:r w:rsidRPr="006470E6">
        <w:t>oblasti letectva vykonávala na základe konštruktívneho sociálneho dialógu.</w:t>
      </w:r>
    </w:p>
    <w:p w:rsidR="00BA49CA" w:rsidRPr="006470E6" w:rsidRDefault="00BA49CA" w:rsidP="00A7436E">
      <w:pPr>
        <w:pStyle w:val="ListParagraph"/>
        <w:numPr>
          <w:ilvl w:val="0"/>
          <w:numId w:val="139"/>
        </w:numPr>
        <w:overflowPunct w:val="0"/>
        <w:autoSpaceDE w:val="0"/>
        <w:autoSpaceDN w:val="0"/>
        <w:adjustRightInd w:val="0"/>
        <w:ind w:left="567" w:hanging="567"/>
        <w:textAlignment w:val="baseline"/>
      </w:pPr>
      <w:r w:rsidRPr="006470E6">
        <w:t>Začlenenie zainteresovaných strán do vykonávania stratégie by malo byť sprevádzané štruktúrovaným</w:t>
      </w:r>
      <w:r w:rsidR="00B23A88" w:rsidRPr="006470E6">
        <w:t xml:space="preserve"> a </w:t>
      </w:r>
      <w:r w:rsidRPr="006470E6">
        <w:t>konkrétnym vysvetlením spôsobu vykonávania stratégie.</w:t>
      </w:r>
    </w:p>
    <w:p w:rsidR="00F32EE8" w:rsidRPr="006470E6" w:rsidRDefault="00F32EE8" w:rsidP="00A7436E"/>
    <w:p w:rsidR="00AD173D" w:rsidRPr="006470E6" w:rsidRDefault="00F32EE8" w:rsidP="00A7436E">
      <w:pPr>
        <w:rPr>
          <w:i/>
        </w:rPr>
      </w:pPr>
      <w:r w:rsidRPr="006470E6">
        <w:rPr>
          <w:i/>
        </w:rPr>
        <w:t>Kontakt:</w:t>
      </w:r>
      <w:r w:rsidRPr="006470E6">
        <w:tab/>
      </w:r>
      <w:r w:rsidRPr="006470E6">
        <w:rPr>
          <w:i/>
        </w:rPr>
        <w:t>Andrei Popescu</w:t>
      </w:r>
    </w:p>
    <w:p w:rsidR="005B70E6" w:rsidRPr="006470E6" w:rsidRDefault="00F32EE8" w:rsidP="00A7436E">
      <w:pPr>
        <w:jc w:val="left"/>
        <w:rPr>
          <w:i/>
        </w:rPr>
      </w:pPr>
      <w:r w:rsidRPr="006470E6">
        <w:rPr>
          <w:i/>
        </w:rPr>
        <w:t xml:space="preserve">(tel.: 00 32 2 546 9212 – e-mail: </w:t>
      </w:r>
      <w:hyperlink r:id="rId36">
        <w:r w:rsidRPr="006470E6">
          <w:rPr>
            <w:rStyle w:val="Hyperlink"/>
            <w:i/>
          </w:rPr>
          <w:t>Andrei.Popescu@eesc.europa.eu</w:t>
        </w:r>
      </w:hyperlink>
      <w:r w:rsidRPr="006470E6">
        <w:rPr>
          <w:i/>
        </w:rPr>
        <w:t>)</w:t>
      </w:r>
    </w:p>
    <w:p w:rsidR="00C04732" w:rsidRPr="006470E6" w:rsidRDefault="00C04732" w:rsidP="00A7436E">
      <w:pPr>
        <w:jc w:val="left"/>
        <w:rPr>
          <w:i/>
        </w:rPr>
      </w:pPr>
    </w:p>
    <w:p w:rsidR="00740EA8" w:rsidRPr="006470E6" w:rsidRDefault="00740EA8" w:rsidP="00A7436E">
      <w:pPr>
        <w:pStyle w:val="Heading1"/>
        <w:keepNext/>
        <w:ind w:left="567" w:hanging="567"/>
        <w:rPr>
          <w:b/>
        </w:rPr>
      </w:pPr>
      <w:bookmarkStart w:id="28" w:name="_Toc461612793"/>
      <w:bookmarkStart w:id="29" w:name="_Toc461612895"/>
      <w:bookmarkStart w:id="30" w:name="_Toc461613019"/>
      <w:bookmarkStart w:id="31" w:name="_Toc461613178"/>
      <w:bookmarkStart w:id="32" w:name="_Toc461613234"/>
      <w:bookmarkStart w:id="33" w:name="_Toc451785128"/>
      <w:bookmarkStart w:id="34" w:name="_Toc455417619"/>
      <w:bookmarkStart w:id="35" w:name="_Toc461613235"/>
      <w:bookmarkStart w:id="36" w:name="_Toc461783380"/>
      <w:bookmarkEnd w:id="28"/>
      <w:bookmarkEnd w:id="29"/>
      <w:bookmarkEnd w:id="30"/>
      <w:bookmarkEnd w:id="31"/>
      <w:bookmarkEnd w:id="32"/>
      <w:r w:rsidRPr="006470E6">
        <w:rPr>
          <w:b/>
        </w:rPr>
        <w:lastRenderedPageBreak/>
        <w:t>PRIEMYSEL</w:t>
      </w:r>
      <w:bookmarkEnd w:id="33"/>
      <w:bookmarkEnd w:id="34"/>
      <w:bookmarkEnd w:id="35"/>
      <w:bookmarkEnd w:id="36"/>
    </w:p>
    <w:p w:rsidR="00325A3E" w:rsidRPr="006470E6" w:rsidRDefault="00325A3E" w:rsidP="00A7436E">
      <w:pPr>
        <w:keepNext/>
      </w:pPr>
    </w:p>
    <w:p w:rsidR="00D504C3" w:rsidRPr="006470E6" w:rsidRDefault="002C5D72" w:rsidP="00A7436E">
      <w:pPr>
        <w:pStyle w:val="ListParagraph"/>
        <w:keepNext/>
        <w:numPr>
          <w:ilvl w:val="0"/>
          <w:numId w:val="121"/>
        </w:numPr>
        <w:ind w:left="567" w:hanging="567"/>
        <w:rPr>
          <w:b/>
          <w:i/>
          <w:sz w:val="28"/>
        </w:rPr>
      </w:pPr>
      <w:r w:rsidRPr="006470E6">
        <w:rPr>
          <w:b/>
          <w:i/>
          <w:sz w:val="28"/>
        </w:rPr>
        <w:t>Priemysel 4.0</w:t>
      </w:r>
      <w:r w:rsidR="00B23A88" w:rsidRPr="006470E6">
        <w:rPr>
          <w:b/>
          <w:i/>
          <w:sz w:val="28"/>
        </w:rPr>
        <w:t xml:space="preserve"> a </w:t>
      </w:r>
      <w:r w:rsidRPr="006470E6">
        <w:rPr>
          <w:b/>
          <w:i/>
          <w:sz w:val="28"/>
        </w:rPr>
        <w:t>digitálna transformácia: budúci postup</w:t>
      </w:r>
    </w:p>
    <w:p w:rsidR="00D504C3" w:rsidRPr="006470E6" w:rsidRDefault="00D504C3" w:rsidP="00A7436E">
      <w:pPr>
        <w:keepNext/>
      </w:pPr>
    </w:p>
    <w:p w:rsidR="00D504C3" w:rsidRPr="006470E6" w:rsidRDefault="00D504C3" w:rsidP="00A7436E">
      <w:pPr>
        <w:keepNext/>
        <w:tabs>
          <w:tab w:val="center" w:pos="284"/>
          <w:tab w:val="left" w:pos="1620"/>
        </w:tabs>
        <w:ind w:left="266" w:hanging="266"/>
      </w:pPr>
      <w:r w:rsidRPr="006470E6">
        <w:rPr>
          <w:b/>
        </w:rPr>
        <w:t>Spravodajca:</w:t>
      </w:r>
      <w:r w:rsidRPr="006470E6">
        <w:tab/>
      </w:r>
      <w:proofErr w:type="spellStart"/>
      <w:r w:rsidRPr="006470E6">
        <w:t>Joost</w:t>
      </w:r>
      <w:proofErr w:type="spellEnd"/>
      <w:r w:rsidRPr="006470E6">
        <w:t xml:space="preserve"> VAN IERSEL (Zamestnávatelia – NL)</w:t>
      </w:r>
    </w:p>
    <w:p w:rsidR="002C5D72" w:rsidRPr="006470E6" w:rsidRDefault="002C5D72" w:rsidP="00A7436E">
      <w:pPr>
        <w:keepNext/>
        <w:tabs>
          <w:tab w:val="center" w:pos="284"/>
          <w:tab w:val="left" w:pos="1620"/>
        </w:tabs>
        <w:ind w:left="266" w:hanging="266"/>
      </w:pPr>
    </w:p>
    <w:p w:rsidR="002C5D72" w:rsidRPr="006470E6" w:rsidRDefault="002C5D72" w:rsidP="00A7436E">
      <w:pPr>
        <w:keepNext/>
        <w:tabs>
          <w:tab w:val="center" w:pos="284"/>
          <w:tab w:val="left" w:pos="1620"/>
        </w:tabs>
        <w:ind w:left="266" w:hanging="266"/>
      </w:pPr>
      <w:r w:rsidRPr="006470E6">
        <w:rPr>
          <w:b/>
        </w:rPr>
        <w:t>Pomocný spravodajca:</w:t>
      </w:r>
      <w:r w:rsidRPr="006470E6">
        <w:tab/>
      </w:r>
      <w:r w:rsidR="001605AA" w:rsidRPr="006470E6">
        <w:tab/>
      </w:r>
      <w:r w:rsidRPr="006470E6">
        <w:t>Nicola KONSTANTINOU (kat. 2 – EL)</w:t>
      </w:r>
    </w:p>
    <w:p w:rsidR="00D504C3" w:rsidRPr="006470E6" w:rsidRDefault="00D504C3" w:rsidP="00A7436E">
      <w:pPr>
        <w:keepNext/>
        <w:tabs>
          <w:tab w:val="left" w:pos="1620"/>
        </w:tabs>
      </w:pPr>
    </w:p>
    <w:p w:rsidR="00031C70" w:rsidRPr="006470E6" w:rsidRDefault="00D504C3" w:rsidP="00A7436E">
      <w:pPr>
        <w:keepNext/>
        <w:tabs>
          <w:tab w:val="center" w:pos="284"/>
          <w:tab w:val="left" w:pos="1620"/>
        </w:tabs>
        <w:ind w:left="266" w:hanging="266"/>
      </w:pPr>
      <w:proofErr w:type="spellStart"/>
      <w:r w:rsidRPr="006470E6">
        <w:rPr>
          <w:b/>
        </w:rPr>
        <w:t>Ref</w:t>
      </w:r>
      <w:proofErr w:type="spellEnd"/>
      <w:r w:rsidRPr="006470E6">
        <w:rPr>
          <w:b/>
        </w:rPr>
        <w:t>.:</w:t>
      </w:r>
      <w:r w:rsidRPr="006470E6">
        <w:tab/>
        <w:t xml:space="preserve">COM(2016) 180 </w:t>
      </w:r>
      <w:proofErr w:type="spellStart"/>
      <w:r w:rsidRPr="006470E6">
        <w:t>final</w:t>
      </w:r>
      <w:proofErr w:type="spellEnd"/>
    </w:p>
    <w:p w:rsidR="00D504C3" w:rsidRPr="006470E6" w:rsidRDefault="00031C70" w:rsidP="00A7436E">
      <w:pPr>
        <w:keepNext/>
        <w:ind w:left="1560" w:hanging="1560"/>
      </w:pPr>
      <w:r w:rsidRPr="006470E6">
        <w:tab/>
        <w:t>EESC-2016-01017-00-00-AC</w:t>
      </w:r>
    </w:p>
    <w:p w:rsidR="00D504C3" w:rsidRPr="006470E6" w:rsidRDefault="00D504C3" w:rsidP="00A7436E">
      <w:pPr>
        <w:keepNext/>
      </w:pPr>
    </w:p>
    <w:p w:rsidR="00D504C3" w:rsidRPr="006470E6" w:rsidRDefault="00D504C3" w:rsidP="00A7436E">
      <w:pPr>
        <w:keepNext/>
      </w:pPr>
      <w:r w:rsidRPr="006470E6">
        <w:rPr>
          <w:b/>
        </w:rPr>
        <w:t>Hlavné body:</w:t>
      </w:r>
    </w:p>
    <w:p w:rsidR="000821ED" w:rsidRPr="006470E6" w:rsidRDefault="000821ED" w:rsidP="00A7436E">
      <w:pPr>
        <w:keepNext/>
      </w:pPr>
    </w:p>
    <w:p w:rsidR="002C5D72" w:rsidRPr="006470E6" w:rsidRDefault="002C5D72" w:rsidP="00A7436E">
      <w:r w:rsidRPr="006470E6">
        <w:t>EHSV oceňuje súdržnú</w:t>
      </w:r>
      <w:r w:rsidR="00B23A88" w:rsidRPr="006470E6">
        <w:t xml:space="preserve"> a </w:t>
      </w:r>
      <w:r w:rsidRPr="006470E6">
        <w:t>ambicióznu strategickú víziu</w:t>
      </w:r>
      <w:r w:rsidR="00B23A88" w:rsidRPr="006470E6">
        <w:t xml:space="preserve"> v </w:t>
      </w:r>
      <w:r w:rsidRPr="006470E6">
        <w:t>priemyselnej politike, ktorá sa uvádza</w:t>
      </w:r>
      <w:r w:rsidR="00B23A88" w:rsidRPr="006470E6">
        <w:t xml:space="preserve"> v </w:t>
      </w:r>
      <w:r w:rsidRPr="006470E6">
        <w:t>oznámení,</w:t>
      </w:r>
      <w:r w:rsidR="00B23A88" w:rsidRPr="006470E6">
        <w:t xml:space="preserve"> a </w:t>
      </w:r>
      <w:r w:rsidRPr="006470E6">
        <w:t>jej zameranie na štyri kľúčové otázky: 1) technológie</w:t>
      </w:r>
      <w:r w:rsidR="00B23A88" w:rsidRPr="006470E6">
        <w:t xml:space="preserve"> a </w:t>
      </w:r>
      <w:r w:rsidRPr="006470E6">
        <w:t>platformy, 2) normy</w:t>
      </w:r>
      <w:r w:rsidR="00B23A88" w:rsidRPr="006470E6">
        <w:t xml:space="preserve"> a </w:t>
      </w:r>
      <w:r w:rsidRPr="006470E6">
        <w:t>referenčné architektúry, 3) územná súdržnosť začlenená do siete regionálnych centier inovácie, 4) zručnosti na všetkých úrovniach.</w:t>
      </w:r>
    </w:p>
    <w:p w:rsidR="002C5D72" w:rsidRPr="006470E6" w:rsidRDefault="002C5D72"/>
    <w:p w:rsidR="002C5D72" w:rsidRPr="006470E6" w:rsidRDefault="002C5D72" w:rsidP="00A7436E">
      <w:r w:rsidRPr="006470E6">
        <w:t>Rada, najmä Rada pre konkurencieschopnosť, by mala na základe iniciatívy Európskej komisie urýchlene rozhodnúť</w:t>
      </w:r>
      <w:r w:rsidR="00B23A88" w:rsidRPr="006470E6">
        <w:t xml:space="preserve"> o </w:t>
      </w:r>
      <w:r w:rsidRPr="006470E6">
        <w:t>priemyselnej stratégii EÚ 4.0</w:t>
      </w:r>
      <w:r w:rsidR="00B23A88" w:rsidRPr="006470E6">
        <w:t xml:space="preserve"> a </w:t>
      </w:r>
      <w:r w:rsidRPr="006470E6">
        <w:t>jednotnom digitálnom trhu, ktorý nahradí súčasnú roztrieštenosť vyplývajúcu</w:t>
      </w:r>
      <w:r w:rsidR="00B23A88" w:rsidRPr="006470E6">
        <w:t xml:space="preserve"> z </w:t>
      </w:r>
      <w:r w:rsidRPr="006470E6">
        <w:t>28 digitálnych politík.</w:t>
      </w:r>
    </w:p>
    <w:p w:rsidR="002C5D72" w:rsidRPr="006470E6" w:rsidRDefault="002C5D72"/>
    <w:p w:rsidR="002C5D72" w:rsidRPr="006470E6" w:rsidRDefault="002C5D72" w:rsidP="00A7436E">
      <w:r w:rsidRPr="006470E6">
        <w:t>Kľúčová je spolupráca. Národné</w:t>
      </w:r>
      <w:r w:rsidR="00B23A88" w:rsidRPr="006470E6">
        <w:t xml:space="preserve"> a </w:t>
      </w:r>
      <w:r w:rsidRPr="006470E6">
        <w:t>regionálne platformy 4.0 musia spájať všetkých dôležitých aktérov. Každý by mal rozvíjať svoje vlastné charakteristiky</w:t>
      </w:r>
      <w:r w:rsidR="00B23A88" w:rsidRPr="006470E6">
        <w:t xml:space="preserve"> v </w:t>
      </w:r>
      <w:r w:rsidRPr="006470E6">
        <w:t>spoločnom rámci EÚ. Mali by sa podporovať všetky druhy partnerstiev, synergie</w:t>
      </w:r>
      <w:r w:rsidR="00B23A88" w:rsidRPr="006470E6">
        <w:t xml:space="preserve"> a </w:t>
      </w:r>
      <w:r w:rsidRPr="006470E6">
        <w:t>vytváranie zoskupení, cezhraničné opatrenia</w:t>
      </w:r>
      <w:r w:rsidR="00B23A88" w:rsidRPr="006470E6">
        <w:t xml:space="preserve"> a </w:t>
      </w:r>
      <w:r w:rsidRPr="006470E6">
        <w:t>referenčné porovnávanie na európskej úrovni.</w:t>
      </w:r>
    </w:p>
    <w:p w:rsidR="002C5D72" w:rsidRPr="006470E6" w:rsidRDefault="002C5D72"/>
    <w:p w:rsidR="002C5D72" w:rsidRPr="006470E6" w:rsidRDefault="002C5D72" w:rsidP="00A7436E">
      <w:r w:rsidRPr="006470E6">
        <w:t>Oznámenie sa prekvapivo stručné zmieňuje</w:t>
      </w:r>
      <w:r w:rsidR="00B23A88" w:rsidRPr="006470E6">
        <w:t xml:space="preserve"> o </w:t>
      </w:r>
      <w:r w:rsidRPr="006470E6">
        <w:t>závažných sociálnych dôsledkoch digitalizácie priemyslu. Čisté účinky sú nepredvídateľné. Aby sa spoločnosť nepolarizovala, treba osobitnú pozornosť venovať tým generáciám</w:t>
      </w:r>
      <w:r w:rsidR="00B23A88" w:rsidRPr="006470E6">
        <w:t xml:space="preserve"> a </w:t>
      </w:r>
      <w:r w:rsidRPr="006470E6">
        <w:t>príjmovým skupinám, ktoré môžu byť vážne postihnuté. Pre mnohých ďalších vzniknú nové príležitosti.</w:t>
      </w:r>
    </w:p>
    <w:p w:rsidR="002C5D72" w:rsidRPr="006470E6" w:rsidRDefault="002C5D72"/>
    <w:p w:rsidR="00D504C3" w:rsidRPr="006470E6" w:rsidRDefault="002C5D72" w:rsidP="00A7436E">
      <w:r w:rsidRPr="006470E6">
        <w:t>EHSV očakáva, že Komisia bude pôsobiť ako katalyzátor,</w:t>
      </w:r>
      <w:r w:rsidR="00B23A88" w:rsidRPr="006470E6">
        <w:t xml:space="preserve"> a </w:t>
      </w:r>
      <w:r w:rsidRPr="006470E6">
        <w:t>to prostredníctvom účinného vykonávania strategického plánu. To znamená najmä účinnú koordináciu vzájomne si konkurujúcich prístupov</w:t>
      </w:r>
      <w:r w:rsidR="00B23A88" w:rsidRPr="006470E6">
        <w:t xml:space="preserve"> a </w:t>
      </w:r>
      <w:r w:rsidRPr="006470E6">
        <w:t>zároveň odstránenie neistoty</w:t>
      </w:r>
      <w:r w:rsidR="00B23A88" w:rsidRPr="006470E6">
        <w:t xml:space="preserve"> a </w:t>
      </w:r>
      <w:r w:rsidRPr="006470E6">
        <w:t>zabránenie fragmentácii trhu. Kľúčom je jednotný digitálny trh. Zrýchlený postup európskej normalizácie bude rozhodujúci.</w:t>
      </w:r>
    </w:p>
    <w:p w:rsidR="00D504C3" w:rsidRPr="006470E6" w:rsidRDefault="00D504C3" w:rsidP="00A7436E"/>
    <w:p w:rsidR="00D504C3" w:rsidRPr="006470E6" w:rsidRDefault="00D504C3" w:rsidP="00A7436E">
      <w:pPr>
        <w:rPr>
          <w:i/>
        </w:rPr>
      </w:pPr>
      <w:r w:rsidRPr="006470E6">
        <w:rPr>
          <w:b/>
          <w:i/>
        </w:rPr>
        <w:t>Kontakt:</w:t>
      </w:r>
      <w:r w:rsidRPr="006470E6">
        <w:tab/>
      </w:r>
      <w:r w:rsidRPr="006470E6">
        <w:rPr>
          <w:i/>
        </w:rPr>
        <w:t>Alain </w:t>
      </w:r>
      <w:proofErr w:type="spellStart"/>
      <w:r w:rsidRPr="006470E6">
        <w:rPr>
          <w:i/>
        </w:rPr>
        <w:t>Colbach</w:t>
      </w:r>
      <w:proofErr w:type="spellEnd"/>
    </w:p>
    <w:p w:rsidR="00D504C3" w:rsidRPr="006470E6" w:rsidRDefault="00D504C3" w:rsidP="00A7436E">
      <w:pPr>
        <w:rPr>
          <w:i/>
        </w:rPr>
      </w:pPr>
      <w:r w:rsidRPr="006470E6">
        <w:rPr>
          <w:i/>
        </w:rPr>
        <w:t xml:space="preserve">(tel.: 00 32 2 546 9170 – e-mail: </w:t>
      </w:r>
      <w:hyperlink r:id="rId37">
        <w:r w:rsidRPr="006470E6">
          <w:rPr>
            <w:rStyle w:val="Hyperlink"/>
            <w:i/>
          </w:rPr>
          <w:t>Alain.Colbach@eesc.europa.eu</w:t>
        </w:r>
      </w:hyperlink>
      <w:r w:rsidRPr="006470E6">
        <w:rPr>
          <w:i/>
        </w:rPr>
        <w:t>)</w:t>
      </w:r>
    </w:p>
    <w:p w:rsidR="002C5D72" w:rsidRPr="006470E6" w:rsidRDefault="002C5D72">
      <w:pPr>
        <w:jc w:val="left"/>
        <w:rPr>
          <w:highlight w:val="yellow"/>
        </w:rPr>
      </w:pPr>
    </w:p>
    <w:p w:rsidR="00D504C3" w:rsidRPr="006470E6" w:rsidRDefault="00325A3E" w:rsidP="00A7436E">
      <w:pPr>
        <w:keepNext/>
        <w:numPr>
          <w:ilvl w:val="0"/>
          <w:numId w:val="120"/>
        </w:numPr>
        <w:overflowPunct w:val="0"/>
        <w:autoSpaceDE w:val="0"/>
        <w:autoSpaceDN w:val="0"/>
        <w:adjustRightInd w:val="0"/>
        <w:ind w:left="567" w:hanging="567"/>
        <w:textAlignment w:val="baseline"/>
        <w:rPr>
          <w:b/>
          <w:bCs/>
          <w:i/>
          <w:iCs/>
          <w:sz w:val="28"/>
          <w:szCs w:val="28"/>
        </w:rPr>
      </w:pPr>
      <w:r w:rsidRPr="006470E6">
        <w:rPr>
          <w:b/>
          <w:i/>
          <w:sz w:val="28"/>
        </w:rPr>
        <w:lastRenderedPageBreak/>
        <w:t xml:space="preserve">Dosah možného priznania </w:t>
      </w:r>
      <w:proofErr w:type="spellStart"/>
      <w:r w:rsidRPr="006470E6">
        <w:rPr>
          <w:b/>
          <w:i/>
          <w:sz w:val="28"/>
        </w:rPr>
        <w:t>trhovohospodárskeho</w:t>
      </w:r>
      <w:proofErr w:type="spellEnd"/>
      <w:r w:rsidRPr="006470E6">
        <w:rPr>
          <w:b/>
          <w:i/>
          <w:sz w:val="28"/>
        </w:rPr>
        <w:t xml:space="preserve"> zaobchádzania Číne (na</w:t>
      </w:r>
      <w:r w:rsidR="00B23A88" w:rsidRPr="006470E6">
        <w:rPr>
          <w:b/>
          <w:i/>
          <w:sz w:val="28"/>
        </w:rPr>
        <w:t> </w:t>
      </w:r>
      <w:r w:rsidRPr="006470E6">
        <w:rPr>
          <w:b/>
          <w:i/>
          <w:sz w:val="28"/>
        </w:rPr>
        <w:t>účely nástrojov na ochranu obchodu) na hlavné priemyselné odvetvia (a</w:t>
      </w:r>
      <w:r w:rsidR="00B23A88" w:rsidRPr="006470E6">
        <w:rPr>
          <w:b/>
          <w:i/>
          <w:sz w:val="28"/>
        </w:rPr>
        <w:t> </w:t>
      </w:r>
      <w:r w:rsidRPr="006470E6">
        <w:rPr>
          <w:b/>
          <w:i/>
          <w:sz w:val="28"/>
        </w:rPr>
        <w:t>na zamestnanosť</w:t>
      </w:r>
      <w:r w:rsidR="00B23A88" w:rsidRPr="006470E6">
        <w:rPr>
          <w:b/>
          <w:i/>
          <w:sz w:val="28"/>
        </w:rPr>
        <w:t xml:space="preserve"> a </w:t>
      </w:r>
      <w:r w:rsidRPr="006470E6">
        <w:rPr>
          <w:b/>
          <w:i/>
          <w:sz w:val="28"/>
        </w:rPr>
        <w:t>rast) (stanovisko</w:t>
      </w:r>
      <w:r w:rsidR="00B23A88" w:rsidRPr="006470E6">
        <w:rPr>
          <w:b/>
          <w:i/>
          <w:sz w:val="28"/>
        </w:rPr>
        <w:t xml:space="preserve"> z </w:t>
      </w:r>
      <w:r w:rsidRPr="006470E6">
        <w:rPr>
          <w:b/>
          <w:i/>
          <w:sz w:val="28"/>
        </w:rPr>
        <w:t>vlastnej iniciatívy)</w:t>
      </w:r>
    </w:p>
    <w:p w:rsidR="00D504C3" w:rsidRPr="006470E6" w:rsidRDefault="00D504C3" w:rsidP="00A7436E">
      <w:pPr>
        <w:keepNext/>
      </w:pPr>
    </w:p>
    <w:p w:rsidR="00D504C3" w:rsidRPr="006470E6" w:rsidRDefault="00D504C3" w:rsidP="00A7436E">
      <w:pPr>
        <w:keepNext/>
        <w:tabs>
          <w:tab w:val="center" w:pos="284"/>
          <w:tab w:val="left" w:pos="1620"/>
        </w:tabs>
        <w:ind w:left="266" w:hanging="266"/>
      </w:pPr>
      <w:r w:rsidRPr="006470E6">
        <w:rPr>
          <w:b/>
        </w:rPr>
        <w:t>Spravodajca:</w:t>
      </w:r>
      <w:r w:rsidRPr="006470E6">
        <w:tab/>
      </w:r>
      <w:proofErr w:type="spellStart"/>
      <w:r w:rsidRPr="006470E6">
        <w:t>Andrés</w:t>
      </w:r>
      <w:proofErr w:type="spellEnd"/>
      <w:r w:rsidRPr="006470E6">
        <w:t xml:space="preserve"> BARCELÓ DELGADO (Zamestnávatelia – ES)</w:t>
      </w:r>
    </w:p>
    <w:p w:rsidR="00325A3E" w:rsidRPr="006470E6" w:rsidRDefault="00325A3E" w:rsidP="00A7436E">
      <w:pPr>
        <w:keepNext/>
        <w:tabs>
          <w:tab w:val="center" w:pos="284"/>
          <w:tab w:val="left" w:pos="1620"/>
        </w:tabs>
        <w:ind w:left="266" w:hanging="266"/>
      </w:pPr>
    </w:p>
    <w:p w:rsidR="00325A3E" w:rsidRPr="006470E6" w:rsidRDefault="00D16179" w:rsidP="00A7436E">
      <w:pPr>
        <w:keepNext/>
        <w:tabs>
          <w:tab w:val="center" w:pos="284"/>
          <w:tab w:val="left" w:pos="1620"/>
        </w:tabs>
        <w:ind w:left="266" w:hanging="266"/>
      </w:pPr>
      <w:r w:rsidRPr="006470E6">
        <w:rPr>
          <w:b/>
        </w:rPr>
        <w:t>Pomocný spravodajca:</w:t>
      </w:r>
      <w:r w:rsidR="00DB45E4" w:rsidRPr="006470E6">
        <w:rPr>
          <w:b/>
        </w:rPr>
        <w:tab/>
      </w:r>
      <w:r w:rsidRPr="006470E6">
        <w:tab/>
        <w:t>Gerald KREUZER (kat. 2 – AT)</w:t>
      </w:r>
    </w:p>
    <w:p w:rsidR="00325A3E" w:rsidRPr="006470E6" w:rsidRDefault="00325A3E" w:rsidP="00A7436E">
      <w:pPr>
        <w:keepNext/>
        <w:tabs>
          <w:tab w:val="center" w:pos="284"/>
          <w:tab w:val="left" w:pos="1620"/>
        </w:tabs>
        <w:ind w:left="266" w:hanging="266"/>
      </w:pPr>
    </w:p>
    <w:p w:rsidR="00D504C3" w:rsidRPr="006470E6" w:rsidRDefault="00DB45E4" w:rsidP="00A7436E">
      <w:pPr>
        <w:keepNext/>
        <w:tabs>
          <w:tab w:val="center" w:pos="284"/>
          <w:tab w:val="left" w:pos="1620"/>
        </w:tabs>
        <w:ind w:left="266" w:hanging="266"/>
      </w:pPr>
      <w:proofErr w:type="spellStart"/>
      <w:r w:rsidRPr="006470E6">
        <w:rPr>
          <w:b/>
        </w:rPr>
        <w:t>Ref</w:t>
      </w:r>
      <w:proofErr w:type="spellEnd"/>
      <w:r w:rsidRPr="006470E6">
        <w:rPr>
          <w:b/>
        </w:rPr>
        <w:t>.:</w:t>
      </w:r>
      <w:r w:rsidR="00D504C3" w:rsidRPr="006470E6">
        <w:tab/>
        <w:t>EESC-2016-00786-00-01-AC</w:t>
      </w:r>
    </w:p>
    <w:p w:rsidR="00D504C3" w:rsidRPr="006470E6" w:rsidRDefault="00D504C3" w:rsidP="00A7436E">
      <w:pPr>
        <w:keepNext/>
      </w:pPr>
    </w:p>
    <w:p w:rsidR="00D504C3" w:rsidRPr="006470E6" w:rsidRDefault="00D504C3" w:rsidP="00A7436E">
      <w:pPr>
        <w:keepNext/>
        <w:rPr>
          <w:b/>
        </w:rPr>
      </w:pPr>
      <w:r w:rsidRPr="006470E6">
        <w:rPr>
          <w:b/>
        </w:rPr>
        <w:t>Hlavné body:</w:t>
      </w:r>
    </w:p>
    <w:p w:rsidR="00325A3E" w:rsidRPr="006470E6" w:rsidRDefault="00325A3E" w:rsidP="00A7436E">
      <w:pPr>
        <w:keepNext/>
      </w:pPr>
    </w:p>
    <w:p w:rsidR="00325A3E" w:rsidRPr="006470E6" w:rsidRDefault="00325A3E" w:rsidP="00A7436E">
      <w:bookmarkStart w:id="37" w:name="_Toc455050027"/>
      <w:r w:rsidRPr="006470E6">
        <w:t>Čína nefunguje</w:t>
      </w:r>
      <w:r w:rsidR="00B23A88" w:rsidRPr="006470E6">
        <w:t xml:space="preserve"> v </w:t>
      </w:r>
      <w:r w:rsidRPr="006470E6">
        <w:t>podmienkach trhového hospodárstva, keďže nespĺňa štyri</w:t>
      </w:r>
      <w:r w:rsidR="00B23A88" w:rsidRPr="006470E6">
        <w:t xml:space="preserve"> z </w:t>
      </w:r>
      <w:r w:rsidRPr="006470E6">
        <w:t>piatich kritérií stanovených</w:t>
      </w:r>
      <w:r w:rsidR="00B23A88" w:rsidRPr="006470E6">
        <w:t xml:space="preserve"> v </w:t>
      </w:r>
      <w:r w:rsidRPr="006470E6">
        <w:t>rámci praxe Komisie.</w:t>
      </w:r>
      <w:bookmarkEnd w:id="37"/>
    </w:p>
    <w:p w:rsidR="00325A3E" w:rsidRPr="006470E6" w:rsidRDefault="00325A3E"/>
    <w:p w:rsidR="00325A3E" w:rsidRPr="006470E6" w:rsidRDefault="00325A3E" w:rsidP="00A7436E">
      <w:bookmarkStart w:id="38" w:name="_Toc455050029"/>
      <w:r w:rsidRPr="006470E6">
        <w:t>Priznanie štatútu trhového hospodárstva Číne by vážne ohrozilo priemyselnú štruktúru</w:t>
      </w:r>
      <w:r w:rsidR="00B23A88" w:rsidRPr="006470E6">
        <w:t xml:space="preserve"> a </w:t>
      </w:r>
      <w:r w:rsidRPr="006470E6">
        <w:t>zamestnanosť vo výrobnej sfére</w:t>
      </w:r>
      <w:r w:rsidR="00B23A88" w:rsidRPr="006470E6">
        <w:t xml:space="preserve"> v </w:t>
      </w:r>
      <w:r w:rsidRPr="006470E6">
        <w:t>EÚ. Ohrozila by sa tým možnosť oživiť európsky priemysel prostredníctvom vysoko kvalitných</w:t>
      </w:r>
      <w:r w:rsidR="00B23A88" w:rsidRPr="006470E6">
        <w:t xml:space="preserve"> a </w:t>
      </w:r>
      <w:r w:rsidRPr="006470E6">
        <w:t>stabilných pracovných miest</w:t>
      </w:r>
      <w:r w:rsidR="00B23A88" w:rsidRPr="006470E6">
        <w:t xml:space="preserve"> a </w:t>
      </w:r>
      <w:r w:rsidRPr="006470E6">
        <w:t>zavádzať</w:t>
      </w:r>
      <w:r w:rsidR="00B23A88" w:rsidRPr="006470E6">
        <w:t xml:space="preserve"> a </w:t>
      </w:r>
      <w:r w:rsidRPr="006470E6">
        <w:t>šíriť technologické inovácie, výskum</w:t>
      </w:r>
      <w:r w:rsidR="00B23A88" w:rsidRPr="006470E6">
        <w:t xml:space="preserve"> a </w:t>
      </w:r>
      <w:r w:rsidRPr="006470E6">
        <w:t>vývoj. Stratíme tým státisíce pracovných miest sústredených</w:t>
      </w:r>
      <w:r w:rsidR="00B23A88" w:rsidRPr="006470E6">
        <w:t xml:space="preserve"> v </w:t>
      </w:r>
      <w:r w:rsidRPr="006470E6">
        <w:t>konkrétnych sektoroch</w:t>
      </w:r>
      <w:r w:rsidR="00B23A88" w:rsidRPr="006470E6">
        <w:t xml:space="preserve"> a </w:t>
      </w:r>
      <w:r w:rsidRPr="006470E6">
        <w:t>regiónoch, čo je neprijateľný počet.</w:t>
      </w:r>
      <w:bookmarkEnd w:id="38"/>
    </w:p>
    <w:p w:rsidR="00325A3E" w:rsidRPr="006470E6" w:rsidRDefault="00325A3E"/>
    <w:p w:rsidR="00325A3E" w:rsidRPr="006470E6" w:rsidRDefault="00325A3E" w:rsidP="00A7436E">
      <w:r w:rsidRPr="006470E6">
        <w:t>Vážne by to ohrozilo existenciu priemyselných oblastí</w:t>
      </w:r>
      <w:r w:rsidR="00B23A88" w:rsidRPr="006470E6">
        <w:t xml:space="preserve"> a </w:t>
      </w:r>
      <w:r w:rsidRPr="006470E6">
        <w:t>miestnych systémov výroby malých</w:t>
      </w:r>
      <w:r w:rsidR="00B23A88" w:rsidRPr="006470E6">
        <w:t xml:space="preserve"> a </w:t>
      </w:r>
      <w:r w:rsidRPr="006470E6">
        <w:t>stredných podnikov,</w:t>
      </w:r>
      <w:r w:rsidR="00B23A88" w:rsidRPr="006470E6">
        <w:t xml:space="preserve"> a </w:t>
      </w:r>
      <w:r w:rsidRPr="006470E6">
        <w:t>zvýšilo riziko straty špecializovanej výroby MSP.</w:t>
      </w:r>
    </w:p>
    <w:p w:rsidR="00325A3E" w:rsidRPr="006470E6" w:rsidRDefault="00325A3E">
      <w:pPr>
        <w:rPr>
          <w:highlight w:val="yellow"/>
        </w:rPr>
      </w:pPr>
    </w:p>
    <w:p w:rsidR="00325A3E" w:rsidRPr="006470E6" w:rsidRDefault="00325A3E" w:rsidP="00A7436E">
      <w:bookmarkStart w:id="39" w:name="_Toc455050030"/>
      <w:r w:rsidRPr="006470E6">
        <w:t>Ochrana ohrozených pracovných miest</w:t>
      </w:r>
      <w:r w:rsidR="00B23A88" w:rsidRPr="006470E6">
        <w:t xml:space="preserve"> v </w:t>
      </w:r>
      <w:r w:rsidRPr="006470E6">
        <w:t>EÚ</w:t>
      </w:r>
      <w:r w:rsidR="00B23A88" w:rsidRPr="006470E6">
        <w:t xml:space="preserve"> a </w:t>
      </w:r>
      <w:r w:rsidRPr="006470E6">
        <w:t>súvisiacich investícií má zmysel</w:t>
      </w:r>
      <w:r w:rsidR="00B23A88" w:rsidRPr="006470E6">
        <w:t xml:space="preserve"> z </w:t>
      </w:r>
      <w:r w:rsidRPr="006470E6">
        <w:t>hospodárskeho hľadiska</w:t>
      </w:r>
      <w:r w:rsidR="00B23A88" w:rsidRPr="006470E6">
        <w:t xml:space="preserve"> a </w:t>
      </w:r>
      <w:r w:rsidRPr="006470E6">
        <w:t>posilňuje aj sociálnu</w:t>
      </w:r>
      <w:r w:rsidR="00B23A88" w:rsidRPr="006470E6">
        <w:t xml:space="preserve"> a </w:t>
      </w:r>
      <w:r w:rsidRPr="006470E6">
        <w:t>environmentálnu udržateľnosť. Premiestnenie výroby</w:t>
      </w:r>
      <w:r w:rsidR="00B23A88" w:rsidRPr="006470E6">
        <w:t xml:space="preserve"> z </w:t>
      </w:r>
      <w:r w:rsidRPr="006470E6">
        <w:t>výrobných závodov</w:t>
      </w:r>
      <w:r w:rsidR="00B23A88" w:rsidRPr="006470E6">
        <w:t xml:space="preserve"> v </w:t>
      </w:r>
      <w:r w:rsidRPr="006470E6">
        <w:t>Európe, ktoré sú vysoko efektívne pri využívaní energie</w:t>
      </w:r>
      <w:r w:rsidR="00B23A88" w:rsidRPr="006470E6">
        <w:t xml:space="preserve"> a </w:t>
      </w:r>
      <w:r w:rsidRPr="006470E6">
        <w:t>zdrojov, do čínskej ekonomiky využívajúcej energiu</w:t>
      </w:r>
      <w:r w:rsidR="00B23A88" w:rsidRPr="006470E6">
        <w:t xml:space="preserve"> z </w:t>
      </w:r>
      <w:r w:rsidRPr="006470E6">
        <w:t>uhoľných elektrární by zmarilo naše úsilie</w:t>
      </w:r>
      <w:r w:rsidR="00B23A88" w:rsidRPr="006470E6">
        <w:t xml:space="preserve"> v </w:t>
      </w:r>
      <w:r w:rsidRPr="006470E6">
        <w:t>oblasti zmeny klímy</w:t>
      </w:r>
      <w:r w:rsidR="00B23A88" w:rsidRPr="006470E6">
        <w:t xml:space="preserve"> a </w:t>
      </w:r>
      <w:r w:rsidRPr="006470E6">
        <w:t>trvalo udržateľného rozvoja. Dodržiavanie pracovných</w:t>
      </w:r>
      <w:r w:rsidR="00B23A88" w:rsidRPr="006470E6">
        <w:t xml:space="preserve"> a </w:t>
      </w:r>
      <w:r w:rsidRPr="006470E6">
        <w:t>ľudských práv je</w:t>
      </w:r>
      <w:r w:rsidR="00B23A88" w:rsidRPr="006470E6">
        <w:t xml:space="preserve"> v </w:t>
      </w:r>
      <w:r w:rsidRPr="006470E6">
        <w:t>Číne naďalej problematické. Udržanie priemyselných odvetví</w:t>
      </w:r>
      <w:r w:rsidR="00B23A88" w:rsidRPr="006470E6">
        <w:t xml:space="preserve"> v </w:t>
      </w:r>
      <w:r w:rsidRPr="006470E6">
        <w:t>EÚ je základom pre dobre fungujúce siete</w:t>
      </w:r>
      <w:r w:rsidR="00B23A88" w:rsidRPr="006470E6">
        <w:t xml:space="preserve"> v </w:t>
      </w:r>
      <w:r w:rsidRPr="006470E6">
        <w:t>oblasti výskumu</w:t>
      </w:r>
      <w:r w:rsidR="00B23A88" w:rsidRPr="006470E6">
        <w:t xml:space="preserve"> a </w:t>
      </w:r>
      <w:r w:rsidRPr="006470E6">
        <w:t>vývoja, ktoré sú nevyhnutné pre budúci rast</w:t>
      </w:r>
      <w:r w:rsidR="00B23A88" w:rsidRPr="006470E6">
        <w:t xml:space="preserve"> a </w:t>
      </w:r>
      <w:r w:rsidRPr="006470E6">
        <w:t>na hľadanie riešení pre naše hlavné spoločenské výzvy.</w:t>
      </w:r>
      <w:bookmarkEnd w:id="39"/>
    </w:p>
    <w:p w:rsidR="00325A3E" w:rsidRPr="006470E6" w:rsidRDefault="00325A3E"/>
    <w:p w:rsidR="00325A3E" w:rsidRPr="006470E6" w:rsidRDefault="00325A3E" w:rsidP="00A7436E">
      <w:r w:rsidRPr="006470E6">
        <w:t>EHSV vyzýva Európsku komisiu, Európsky parlament</w:t>
      </w:r>
      <w:r w:rsidR="00B23A88" w:rsidRPr="006470E6">
        <w:t xml:space="preserve"> a </w:t>
      </w:r>
      <w:r w:rsidRPr="006470E6">
        <w:t>Radu, aby presadzovali spravodlivú medzinárodnú hospodársku súťaž.</w:t>
      </w:r>
    </w:p>
    <w:p w:rsidR="00325A3E" w:rsidRPr="006470E6" w:rsidRDefault="00325A3E" w:rsidP="00A7436E">
      <w:bookmarkStart w:id="40" w:name="_Toc455050031"/>
      <w:r w:rsidRPr="006470E6">
        <w:t>Efektívne nástroje na ochranu obchodu zabezpečujú spravodlivú hospodársku súťaž. Potrebné sú pre budúcnosť európskeho priemyslu</w:t>
      </w:r>
      <w:r w:rsidR="00B23A88" w:rsidRPr="006470E6">
        <w:t xml:space="preserve"> a </w:t>
      </w:r>
      <w:r w:rsidRPr="006470E6">
        <w:t>na podporu cieľa zvýšiť podiel priemyslu na HDP na 20</w:t>
      </w:r>
      <w:r w:rsidR="00B23A88" w:rsidRPr="006470E6">
        <w:t> %</w:t>
      </w:r>
      <w:r w:rsidRPr="006470E6">
        <w:t>.</w:t>
      </w:r>
      <w:bookmarkEnd w:id="40"/>
    </w:p>
    <w:p w:rsidR="00325A3E" w:rsidRPr="006470E6" w:rsidRDefault="00325A3E" w:rsidP="00A7436E"/>
    <w:p w:rsidR="00325A3E" w:rsidRPr="006470E6" w:rsidRDefault="00325A3E" w:rsidP="00A7436E">
      <w:r w:rsidRPr="006470E6">
        <w:t>EHSV požaduje zjednodušenie prístupu pre odvetvia,</w:t>
      </w:r>
      <w:r w:rsidR="00B23A88" w:rsidRPr="006470E6">
        <w:t xml:space="preserve"> v </w:t>
      </w:r>
      <w:r w:rsidRPr="006470E6">
        <w:t>ktorých je dôležitá účasť malých</w:t>
      </w:r>
      <w:r w:rsidR="00B23A88" w:rsidRPr="006470E6">
        <w:t xml:space="preserve"> a </w:t>
      </w:r>
      <w:r w:rsidRPr="006470E6">
        <w:t>stredných podnikov.</w:t>
      </w:r>
    </w:p>
    <w:p w:rsidR="00325A3E" w:rsidRPr="006470E6" w:rsidRDefault="00325A3E"/>
    <w:p w:rsidR="00325A3E" w:rsidRPr="006470E6" w:rsidRDefault="00325A3E" w:rsidP="00A7436E">
      <w:bookmarkStart w:id="41" w:name="_Toc455050032"/>
      <w:r w:rsidRPr="006470E6">
        <w:t>Pokiaľ Čína nesplní päť kritérií EÚ požadovaných na dosiahnutie štatútu trhového hospodárstva, Komisia by mala pri antidumpingových</w:t>
      </w:r>
      <w:r w:rsidR="00B23A88" w:rsidRPr="006470E6">
        <w:t xml:space="preserve"> a </w:t>
      </w:r>
      <w:proofErr w:type="spellStart"/>
      <w:r w:rsidRPr="006470E6">
        <w:t>antisubvenčných</w:t>
      </w:r>
      <w:proofErr w:type="spellEnd"/>
      <w:r w:rsidRPr="006470E6">
        <w:t xml:space="preserve"> vyšetrovaniach týkajúcich sa dovozu</w:t>
      </w:r>
      <w:r w:rsidR="00B23A88" w:rsidRPr="006470E6">
        <w:t xml:space="preserve"> z </w:t>
      </w:r>
      <w:r w:rsidRPr="006470E6">
        <w:t>Číny používať neštandardnú metodiku</w:t>
      </w:r>
      <w:r w:rsidR="00B23A88" w:rsidRPr="006470E6">
        <w:t xml:space="preserve"> v </w:t>
      </w:r>
      <w:r w:rsidRPr="006470E6">
        <w:t>súlade so zostávajúcimi ustanoveniami oddielu 15 protokolu</w:t>
      </w:r>
      <w:r w:rsidR="00B23A88" w:rsidRPr="006470E6">
        <w:t xml:space="preserve"> o </w:t>
      </w:r>
      <w:r w:rsidRPr="006470E6">
        <w:t>pristúpení Číny</w:t>
      </w:r>
      <w:r w:rsidR="00B23A88" w:rsidRPr="006470E6">
        <w:t xml:space="preserve"> k </w:t>
      </w:r>
      <w:r w:rsidRPr="006470E6">
        <w:t>Svetovej obchodnej organizácii (WTO).</w:t>
      </w:r>
      <w:bookmarkEnd w:id="41"/>
    </w:p>
    <w:p w:rsidR="00325A3E" w:rsidRPr="006470E6" w:rsidRDefault="00325A3E"/>
    <w:p w:rsidR="00325A3E" w:rsidRPr="006470E6" w:rsidRDefault="00325A3E" w:rsidP="00A7436E">
      <w:bookmarkStart w:id="42" w:name="_Toc455050033"/>
      <w:r w:rsidRPr="006470E6">
        <w:t>Udržanie priemyselných odvetví</w:t>
      </w:r>
      <w:r w:rsidR="00B23A88" w:rsidRPr="006470E6">
        <w:t xml:space="preserve"> v </w:t>
      </w:r>
      <w:r w:rsidRPr="006470E6">
        <w:t>EÚ je základom pre dobre fungujúce siete</w:t>
      </w:r>
      <w:r w:rsidR="00B23A88" w:rsidRPr="006470E6">
        <w:t xml:space="preserve"> v </w:t>
      </w:r>
      <w:r w:rsidRPr="006470E6">
        <w:t>oblasti výskumu</w:t>
      </w:r>
      <w:r w:rsidR="00B23A88" w:rsidRPr="006470E6">
        <w:t xml:space="preserve"> a </w:t>
      </w:r>
      <w:r w:rsidRPr="006470E6">
        <w:t>vývoja, ktoré sú nevyhnutné pre budúci rast</w:t>
      </w:r>
      <w:r w:rsidR="00B23A88" w:rsidRPr="006470E6">
        <w:t xml:space="preserve"> a </w:t>
      </w:r>
      <w:r w:rsidRPr="006470E6">
        <w:t>na hľadanie riešení pre naše hlavné spoločenské výzvy (starnutie, energetika, zmena klímy, zdravotná starostlivosť</w:t>
      </w:r>
      <w:r w:rsidR="00B23A88" w:rsidRPr="006470E6">
        <w:t xml:space="preserve"> a </w:t>
      </w:r>
      <w:r w:rsidRPr="006470E6">
        <w:t>mobilita).</w:t>
      </w:r>
      <w:bookmarkEnd w:id="42"/>
    </w:p>
    <w:p w:rsidR="00325A3E" w:rsidRPr="006470E6" w:rsidRDefault="00325A3E" w:rsidP="00A7436E"/>
    <w:p w:rsidR="00325A3E" w:rsidRPr="006470E6" w:rsidRDefault="00325A3E" w:rsidP="00A7436E">
      <w:bookmarkStart w:id="43" w:name="_Toc455050035"/>
      <w:r w:rsidRPr="006470E6">
        <w:t>EHSV požaduje zjednodušenie prístupu pre odvetvia,</w:t>
      </w:r>
      <w:r w:rsidR="00B23A88" w:rsidRPr="006470E6">
        <w:t xml:space="preserve"> v </w:t>
      </w:r>
      <w:r w:rsidRPr="006470E6">
        <w:t>ktorých je dôležitá účasť malých</w:t>
      </w:r>
      <w:r w:rsidR="00B23A88" w:rsidRPr="006470E6">
        <w:t xml:space="preserve"> a </w:t>
      </w:r>
      <w:r w:rsidRPr="006470E6">
        <w:t>stredných podnikov</w:t>
      </w:r>
      <w:r w:rsidR="00B23A88" w:rsidRPr="006470E6">
        <w:t xml:space="preserve"> s </w:t>
      </w:r>
      <w:r w:rsidRPr="006470E6">
        <w:t>cieľom umožniť MSP účasť na antidumpingových konaniach.</w:t>
      </w:r>
      <w:bookmarkEnd w:id="43"/>
    </w:p>
    <w:p w:rsidR="00325A3E" w:rsidRPr="006470E6" w:rsidRDefault="00325A3E" w:rsidP="00A7436E"/>
    <w:p w:rsidR="00325A3E" w:rsidRPr="006470E6" w:rsidRDefault="00325A3E" w:rsidP="00A7436E">
      <w:bookmarkStart w:id="44" w:name="_Toc455050037"/>
      <w:r w:rsidRPr="006470E6">
        <w:t>EHSV ustanoví projekt týkajúci sa štatútu trhového hospodárstva pre Čínu, aby výbor mohol</w:t>
      </w:r>
      <w:r w:rsidR="00B23A88" w:rsidRPr="006470E6">
        <w:t xml:space="preserve"> v </w:t>
      </w:r>
      <w:r w:rsidRPr="006470E6">
        <w:t>mene občianskej spoločnosti monitorovať túto otázku.</w:t>
      </w:r>
      <w:bookmarkEnd w:id="44"/>
    </w:p>
    <w:p w:rsidR="00A7009D" w:rsidRPr="006470E6" w:rsidRDefault="00A7009D" w:rsidP="00A7436E"/>
    <w:p w:rsidR="00D504C3" w:rsidRPr="006470E6" w:rsidRDefault="00D504C3" w:rsidP="00A7436E">
      <w:pPr>
        <w:rPr>
          <w:i/>
        </w:rPr>
      </w:pPr>
      <w:r w:rsidRPr="006470E6">
        <w:rPr>
          <w:b/>
          <w:i/>
        </w:rPr>
        <w:t>Kontakt:</w:t>
      </w:r>
      <w:r w:rsidRPr="006470E6">
        <w:tab/>
      </w:r>
      <w:r w:rsidRPr="006470E6">
        <w:rPr>
          <w:i/>
        </w:rPr>
        <w:t>Aleksandra Wieczorek</w:t>
      </w:r>
    </w:p>
    <w:p w:rsidR="00AD173D" w:rsidRPr="006470E6" w:rsidRDefault="00D504C3" w:rsidP="00A7436E">
      <w:pPr>
        <w:rPr>
          <w:i/>
        </w:rPr>
      </w:pPr>
      <w:r w:rsidRPr="006470E6">
        <w:rPr>
          <w:i/>
        </w:rPr>
        <w:t xml:space="preserve">(tel.: 00 32 2 546 9389 – e-mail: </w:t>
      </w:r>
      <w:hyperlink r:id="rId38">
        <w:r w:rsidRPr="006470E6">
          <w:rPr>
            <w:rStyle w:val="Hyperlink"/>
            <w:i/>
          </w:rPr>
          <w:t>Aleksandra.Wieczorek@eesc.europa.eu</w:t>
        </w:r>
      </w:hyperlink>
      <w:r w:rsidRPr="006470E6">
        <w:rPr>
          <w:i/>
        </w:rPr>
        <w:t>)</w:t>
      </w:r>
    </w:p>
    <w:p w:rsidR="000821ED" w:rsidRPr="006470E6" w:rsidRDefault="000821ED">
      <w:pPr>
        <w:jc w:val="left"/>
      </w:pPr>
    </w:p>
    <w:p w:rsidR="00325A3E" w:rsidRPr="006470E6" w:rsidRDefault="00325A3E" w:rsidP="00A7436E">
      <w:pPr>
        <w:keepNext/>
        <w:numPr>
          <w:ilvl w:val="0"/>
          <w:numId w:val="126"/>
        </w:numPr>
        <w:overflowPunct w:val="0"/>
        <w:autoSpaceDE w:val="0"/>
        <w:autoSpaceDN w:val="0"/>
        <w:adjustRightInd w:val="0"/>
        <w:ind w:left="567" w:hanging="567"/>
        <w:textAlignment w:val="baseline"/>
        <w:rPr>
          <w:b/>
          <w:bCs/>
          <w:i/>
          <w:iCs/>
          <w:sz w:val="28"/>
          <w:szCs w:val="28"/>
        </w:rPr>
      </w:pPr>
      <w:r w:rsidRPr="006470E6">
        <w:rPr>
          <w:b/>
          <w:i/>
          <w:sz w:val="28"/>
        </w:rPr>
        <w:t>Oceľ: Ochrana udržateľných pracovných miest</w:t>
      </w:r>
      <w:r w:rsidR="00B23A88" w:rsidRPr="006470E6">
        <w:rPr>
          <w:b/>
          <w:i/>
          <w:sz w:val="28"/>
        </w:rPr>
        <w:t xml:space="preserve"> a </w:t>
      </w:r>
      <w:r w:rsidRPr="006470E6">
        <w:rPr>
          <w:b/>
          <w:i/>
          <w:sz w:val="28"/>
        </w:rPr>
        <w:t>rastu</w:t>
      </w:r>
      <w:r w:rsidR="00B23A88" w:rsidRPr="006470E6">
        <w:rPr>
          <w:b/>
          <w:i/>
          <w:sz w:val="28"/>
        </w:rPr>
        <w:t xml:space="preserve"> v </w:t>
      </w:r>
      <w:r w:rsidRPr="006470E6">
        <w:rPr>
          <w:b/>
          <w:i/>
          <w:sz w:val="28"/>
        </w:rPr>
        <w:t>Európe</w:t>
      </w:r>
    </w:p>
    <w:p w:rsidR="00325A3E" w:rsidRPr="006470E6" w:rsidRDefault="00325A3E" w:rsidP="00A7436E">
      <w:pPr>
        <w:keepNext/>
      </w:pPr>
    </w:p>
    <w:p w:rsidR="00325A3E" w:rsidRPr="006470E6" w:rsidRDefault="00325A3E" w:rsidP="00A7436E">
      <w:pPr>
        <w:keepNext/>
        <w:tabs>
          <w:tab w:val="left" w:pos="1620"/>
        </w:tabs>
      </w:pPr>
      <w:r w:rsidRPr="006470E6">
        <w:rPr>
          <w:b/>
        </w:rPr>
        <w:t>Spravodajca:</w:t>
      </w:r>
      <w:r w:rsidRPr="006470E6">
        <w:tab/>
      </w:r>
      <w:proofErr w:type="spellStart"/>
      <w:r w:rsidRPr="006470E6">
        <w:t>Andrés</w:t>
      </w:r>
      <w:proofErr w:type="spellEnd"/>
      <w:r w:rsidRPr="006470E6">
        <w:t xml:space="preserve"> BARCELÓ DELGADO (Zamestnávatelia – ES)</w:t>
      </w:r>
    </w:p>
    <w:p w:rsidR="00325A3E" w:rsidRPr="006470E6" w:rsidRDefault="00325A3E" w:rsidP="00A7436E">
      <w:pPr>
        <w:keepNext/>
        <w:tabs>
          <w:tab w:val="left" w:pos="1620"/>
        </w:tabs>
      </w:pPr>
    </w:p>
    <w:p w:rsidR="00325A3E" w:rsidRPr="006470E6" w:rsidRDefault="00325A3E" w:rsidP="00A7436E">
      <w:pPr>
        <w:keepNext/>
        <w:tabs>
          <w:tab w:val="left" w:pos="1620"/>
        </w:tabs>
      </w:pPr>
      <w:r w:rsidRPr="006470E6">
        <w:rPr>
          <w:b/>
        </w:rPr>
        <w:t>Pomocný spravodajca:</w:t>
      </w:r>
      <w:r w:rsidRPr="006470E6">
        <w:t xml:space="preserve"> </w:t>
      </w:r>
      <w:r w:rsidRPr="006470E6">
        <w:tab/>
        <w:t>Enrico GIBELLIERI (kat. 2 – IT)</w:t>
      </w:r>
    </w:p>
    <w:p w:rsidR="00325A3E" w:rsidRPr="006470E6" w:rsidRDefault="00325A3E" w:rsidP="00A7436E">
      <w:pPr>
        <w:keepNext/>
        <w:tabs>
          <w:tab w:val="left" w:pos="1620"/>
        </w:tabs>
      </w:pPr>
    </w:p>
    <w:p w:rsidR="004E1536" w:rsidRPr="006470E6" w:rsidRDefault="00325A3E" w:rsidP="00A7436E">
      <w:pPr>
        <w:keepNext/>
        <w:tabs>
          <w:tab w:val="center" w:pos="284"/>
          <w:tab w:val="left" w:pos="1620"/>
        </w:tabs>
        <w:ind w:left="266" w:hanging="266"/>
      </w:pPr>
      <w:proofErr w:type="spellStart"/>
      <w:r w:rsidRPr="006470E6">
        <w:rPr>
          <w:b/>
        </w:rPr>
        <w:t>Ref</w:t>
      </w:r>
      <w:proofErr w:type="spellEnd"/>
      <w:r w:rsidRPr="006470E6">
        <w:rPr>
          <w:b/>
        </w:rPr>
        <w:t>.:</w:t>
      </w:r>
      <w:r w:rsidRPr="006470E6">
        <w:tab/>
        <w:t xml:space="preserve">COM(2016) 155 </w:t>
      </w:r>
      <w:proofErr w:type="spellStart"/>
      <w:r w:rsidRPr="006470E6">
        <w:t>final</w:t>
      </w:r>
      <w:proofErr w:type="spellEnd"/>
    </w:p>
    <w:p w:rsidR="00325A3E" w:rsidRPr="006470E6" w:rsidRDefault="004E1536" w:rsidP="00A7436E">
      <w:pPr>
        <w:keepNext/>
        <w:tabs>
          <w:tab w:val="left" w:pos="1620"/>
        </w:tabs>
      </w:pPr>
      <w:r w:rsidRPr="006470E6">
        <w:tab/>
        <w:t>EESC-2016-01953-00-01-AC</w:t>
      </w:r>
    </w:p>
    <w:p w:rsidR="00325A3E" w:rsidRPr="006470E6" w:rsidRDefault="00325A3E" w:rsidP="00A7436E">
      <w:pPr>
        <w:keepNext/>
        <w:tabs>
          <w:tab w:val="center" w:pos="284"/>
        </w:tabs>
        <w:ind w:left="266" w:hanging="266"/>
      </w:pPr>
    </w:p>
    <w:p w:rsidR="00325A3E" w:rsidRPr="006470E6" w:rsidRDefault="00325A3E" w:rsidP="00A7436E">
      <w:pPr>
        <w:keepNext/>
        <w:tabs>
          <w:tab w:val="center" w:pos="284"/>
        </w:tabs>
        <w:ind w:left="266" w:hanging="266"/>
        <w:rPr>
          <w:b/>
        </w:rPr>
      </w:pPr>
      <w:r w:rsidRPr="006470E6">
        <w:rPr>
          <w:b/>
        </w:rPr>
        <w:t>Hlavné body:</w:t>
      </w:r>
    </w:p>
    <w:p w:rsidR="00325A3E" w:rsidRPr="006470E6" w:rsidRDefault="00325A3E" w:rsidP="00A7436E">
      <w:pPr>
        <w:keepNext/>
        <w:rPr>
          <w:highlight w:val="yellow"/>
        </w:rPr>
      </w:pPr>
    </w:p>
    <w:p w:rsidR="00325A3E" w:rsidRPr="006470E6" w:rsidRDefault="00325A3E" w:rsidP="00A7436E">
      <w:r w:rsidRPr="006470E6">
        <w:t>EHSV podporuje oznámenie Komisie</w:t>
      </w:r>
      <w:r w:rsidR="00B23A88" w:rsidRPr="006470E6">
        <w:t xml:space="preserve"> a </w:t>
      </w:r>
      <w:r w:rsidRPr="006470E6">
        <w:t>predkladá ďalšie opatrenia na zabezpečenie rovnakých podmienok pre tento priemysel, konkrétne tieto:</w:t>
      </w:r>
    </w:p>
    <w:p w:rsidR="00022B6C" w:rsidRPr="006470E6" w:rsidRDefault="00022B6C" w:rsidP="00A7436E"/>
    <w:p w:rsidR="00325A3E" w:rsidRPr="006470E6" w:rsidRDefault="00325A3E" w:rsidP="00A7436E">
      <w:pPr>
        <w:pStyle w:val="ListParagraph"/>
        <w:numPr>
          <w:ilvl w:val="0"/>
          <w:numId w:val="142"/>
        </w:numPr>
        <w:tabs>
          <w:tab w:val="clear" w:pos="0"/>
        </w:tabs>
        <w:ind w:left="567" w:hanging="567"/>
      </w:pPr>
      <w:r w:rsidRPr="006470E6">
        <w:t>Pracovné nástroje:</w:t>
      </w:r>
    </w:p>
    <w:p w:rsidR="00022B6C" w:rsidRPr="006470E6" w:rsidRDefault="00022B6C" w:rsidP="00A7436E">
      <w:pPr>
        <w:ind w:left="851" w:hanging="284"/>
      </w:pPr>
    </w:p>
    <w:p w:rsidR="00325A3E" w:rsidRPr="006470E6" w:rsidRDefault="00325A3E" w:rsidP="00A7436E">
      <w:pPr>
        <w:pStyle w:val="ListParagraph"/>
        <w:numPr>
          <w:ilvl w:val="0"/>
          <w:numId w:val="143"/>
        </w:numPr>
        <w:ind w:left="851" w:hanging="284"/>
        <w:rPr>
          <w:b/>
        </w:rPr>
      </w:pPr>
      <w:r w:rsidRPr="006470E6">
        <w:t>Okamžité obnovenie skupiny na vysokej úrovni pre oceľ so zapojením všetkých zúčastnených strán.</w:t>
      </w:r>
    </w:p>
    <w:p w:rsidR="00325A3E" w:rsidRPr="006470E6" w:rsidRDefault="00325A3E" w:rsidP="00A7436E">
      <w:pPr>
        <w:pStyle w:val="ListParagraph"/>
        <w:numPr>
          <w:ilvl w:val="0"/>
          <w:numId w:val="143"/>
        </w:numPr>
        <w:ind w:left="851" w:hanging="284"/>
      </w:pPr>
      <w:r w:rsidRPr="006470E6">
        <w:t>Zostaviť plán, ktorý by umožnil zvládnuť hrozby</w:t>
      </w:r>
      <w:r w:rsidR="00B23A88" w:rsidRPr="006470E6">
        <w:t xml:space="preserve"> a </w:t>
      </w:r>
      <w:r w:rsidRPr="006470E6">
        <w:t>problémy.</w:t>
      </w:r>
    </w:p>
    <w:p w:rsidR="00325A3E" w:rsidRPr="006470E6" w:rsidRDefault="00325A3E" w:rsidP="00A7436E">
      <w:pPr>
        <w:pStyle w:val="ListParagraph"/>
        <w:numPr>
          <w:ilvl w:val="0"/>
          <w:numId w:val="143"/>
        </w:numPr>
        <w:ind w:left="851" w:hanging="284"/>
      </w:pPr>
      <w:r w:rsidRPr="006470E6">
        <w:t>Do jedného roka vypracovať správu</w:t>
      </w:r>
      <w:r w:rsidR="00B23A88" w:rsidRPr="006470E6">
        <w:t xml:space="preserve"> o </w:t>
      </w:r>
      <w:r w:rsidRPr="006470E6">
        <w:t>nadväzujúcich opatreniach.</w:t>
      </w:r>
    </w:p>
    <w:p w:rsidR="00022B6C" w:rsidRPr="006470E6" w:rsidRDefault="00022B6C" w:rsidP="00A7436E">
      <w:pPr>
        <w:ind w:left="851" w:hanging="284"/>
      </w:pPr>
    </w:p>
    <w:p w:rsidR="00325A3E" w:rsidRPr="006470E6" w:rsidRDefault="00325A3E" w:rsidP="00A7436E">
      <w:pPr>
        <w:pStyle w:val="ListParagraph"/>
        <w:numPr>
          <w:ilvl w:val="0"/>
          <w:numId w:val="139"/>
        </w:numPr>
        <w:overflowPunct w:val="0"/>
        <w:autoSpaceDE w:val="0"/>
        <w:autoSpaceDN w:val="0"/>
        <w:adjustRightInd w:val="0"/>
        <w:ind w:left="567" w:hanging="567"/>
        <w:textAlignment w:val="baseline"/>
      </w:pPr>
      <w:r w:rsidRPr="006470E6">
        <w:t>Pokiaľ ide</w:t>
      </w:r>
      <w:r w:rsidR="00B23A88" w:rsidRPr="006470E6">
        <w:t xml:space="preserve"> o </w:t>
      </w:r>
      <w:r w:rsidRPr="006470E6">
        <w:t>obchodné nástroje, ktoré sú ústrednou témou stanoviska, výbor žiada posilnenie</w:t>
      </w:r>
      <w:r w:rsidR="00B23A88" w:rsidRPr="006470E6">
        <w:t xml:space="preserve"> a </w:t>
      </w:r>
      <w:r w:rsidRPr="006470E6">
        <w:t>urýchlenie nástrojov na ochranu obchodu, najmä</w:t>
      </w:r>
      <w:r w:rsidR="00B23A88" w:rsidRPr="006470E6">
        <w:t xml:space="preserve"> s </w:t>
      </w:r>
      <w:r w:rsidRPr="006470E6">
        <w:t>cieľom:</w:t>
      </w:r>
    </w:p>
    <w:p w:rsidR="00022B6C" w:rsidRPr="006470E6" w:rsidRDefault="00022B6C" w:rsidP="00A7436E">
      <w:pPr>
        <w:ind w:left="851" w:hanging="284"/>
      </w:pPr>
    </w:p>
    <w:p w:rsidR="00325A3E" w:rsidRPr="006470E6" w:rsidRDefault="00325A3E" w:rsidP="00A7436E">
      <w:pPr>
        <w:pStyle w:val="ListParagraph"/>
        <w:numPr>
          <w:ilvl w:val="0"/>
          <w:numId w:val="144"/>
        </w:numPr>
        <w:ind w:left="851" w:hanging="284"/>
      </w:pPr>
      <w:r w:rsidRPr="006470E6">
        <w:t>Použiť neštandardnú metodiku pri antidumpingovom</w:t>
      </w:r>
      <w:r w:rsidR="00B23A88" w:rsidRPr="006470E6">
        <w:t xml:space="preserve"> a </w:t>
      </w:r>
      <w:proofErr w:type="spellStart"/>
      <w:r w:rsidRPr="006470E6">
        <w:t>antisubvenčnom</w:t>
      </w:r>
      <w:proofErr w:type="spellEnd"/>
      <w:r w:rsidRPr="006470E6">
        <w:t xml:space="preserve"> vyšetrovaní dovozu</w:t>
      </w:r>
      <w:r w:rsidR="00B23A88" w:rsidRPr="006470E6">
        <w:t xml:space="preserve"> z </w:t>
      </w:r>
      <w:r w:rsidRPr="006470E6">
        <w:t>Číny podľa oddielu 15 Protokolu</w:t>
      </w:r>
      <w:r w:rsidR="00B23A88" w:rsidRPr="006470E6">
        <w:t xml:space="preserve"> o </w:t>
      </w:r>
      <w:r w:rsidRPr="006470E6">
        <w:t>pristúpení Číny</w:t>
      </w:r>
      <w:r w:rsidR="00B23A88" w:rsidRPr="006470E6">
        <w:t xml:space="preserve"> k </w:t>
      </w:r>
      <w:r w:rsidRPr="006470E6">
        <w:t>WTO.</w:t>
      </w:r>
    </w:p>
    <w:p w:rsidR="00325A3E" w:rsidRPr="006470E6" w:rsidRDefault="00325A3E" w:rsidP="00A7436E">
      <w:pPr>
        <w:pStyle w:val="ListParagraph"/>
        <w:numPr>
          <w:ilvl w:val="0"/>
          <w:numId w:val="144"/>
        </w:numPr>
        <w:ind w:left="851" w:hanging="284"/>
      </w:pPr>
      <w:r w:rsidRPr="006470E6">
        <w:t>Uzavrieť balík modernizácie nástrojov na ochranu obchodu, pretože sa tým urýchli postup</w:t>
      </w:r>
      <w:r w:rsidR="00B23A88" w:rsidRPr="006470E6">
        <w:t xml:space="preserve"> a </w:t>
      </w:r>
      <w:r w:rsidRPr="006470E6">
        <w:t>odstrániť „pravidlo nižšieho cla“.</w:t>
      </w:r>
    </w:p>
    <w:p w:rsidR="00325A3E" w:rsidRPr="006470E6" w:rsidRDefault="00325A3E" w:rsidP="00A7436E">
      <w:pPr>
        <w:pStyle w:val="ListParagraph"/>
        <w:numPr>
          <w:ilvl w:val="0"/>
          <w:numId w:val="144"/>
        </w:numPr>
        <w:ind w:left="851" w:hanging="284"/>
      </w:pPr>
      <w:r w:rsidRPr="006470E6">
        <w:t>Opätovne zaviesť systém predbežného dohľadu nad určitými výrobkami</w:t>
      </w:r>
      <w:r w:rsidR="00B23A88" w:rsidRPr="006470E6">
        <w:t xml:space="preserve"> z </w:t>
      </w:r>
      <w:r w:rsidRPr="006470E6">
        <w:t>ocele.</w:t>
      </w:r>
    </w:p>
    <w:p w:rsidR="00325A3E" w:rsidRPr="006470E6" w:rsidRDefault="00325A3E" w:rsidP="00A7436E">
      <w:pPr>
        <w:pStyle w:val="ListParagraph"/>
        <w:numPr>
          <w:ilvl w:val="0"/>
          <w:numId w:val="144"/>
        </w:numPr>
        <w:ind w:left="851" w:hanging="284"/>
      </w:pPr>
      <w:r w:rsidRPr="006470E6">
        <w:t>Registrovať dovoz pred prijatím dočasných opatrení</w:t>
      </w:r>
      <w:r w:rsidR="00B23A88" w:rsidRPr="006470E6">
        <w:t xml:space="preserve"> s </w:t>
      </w:r>
      <w:r w:rsidRPr="006470E6">
        <w:t>cieľom spätne uplatňovať definitívne antidumpingové a/alebo vyrovnávacie clá.</w:t>
      </w:r>
    </w:p>
    <w:p w:rsidR="00022B6C" w:rsidRPr="006470E6" w:rsidRDefault="00022B6C" w:rsidP="00A7436E">
      <w:pPr>
        <w:ind w:left="851" w:hanging="284"/>
      </w:pPr>
    </w:p>
    <w:p w:rsidR="00325A3E" w:rsidRPr="006470E6" w:rsidRDefault="00325A3E" w:rsidP="00A7436E">
      <w:pPr>
        <w:pStyle w:val="ListParagraph"/>
        <w:numPr>
          <w:ilvl w:val="0"/>
          <w:numId w:val="139"/>
        </w:numPr>
        <w:overflowPunct w:val="0"/>
        <w:autoSpaceDE w:val="0"/>
        <w:autoSpaceDN w:val="0"/>
        <w:adjustRightInd w:val="0"/>
        <w:ind w:left="567" w:hanging="567"/>
        <w:textAlignment w:val="baseline"/>
      </w:pPr>
      <w:r w:rsidRPr="006470E6">
        <w:t>Prispieva tiež</w:t>
      </w:r>
      <w:r w:rsidR="00B23A88" w:rsidRPr="006470E6">
        <w:t xml:space="preserve"> k </w:t>
      </w:r>
      <w:r w:rsidRPr="006470E6">
        <w:t>dokumentu Komisie</w:t>
      </w:r>
      <w:r w:rsidR="00B23A88" w:rsidRPr="006470E6">
        <w:t xml:space="preserve"> v </w:t>
      </w:r>
      <w:r w:rsidRPr="006470E6">
        <w:t>iných oblastiach: nadmerná kapacita, štátna pomoc, sociálne aspekty, výskum</w:t>
      </w:r>
      <w:r w:rsidR="00B23A88" w:rsidRPr="006470E6">
        <w:t xml:space="preserve"> a </w:t>
      </w:r>
      <w:r w:rsidRPr="006470E6">
        <w:t>vývoj, ETS</w:t>
      </w:r>
      <w:r w:rsidR="00B23A88" w:rsidRPr="006470E6">
        <w:t xml:space="preserve"> a </w:t>
      </w:r>
      <w:r w:rsidRPr="006470E6">
        <w:t>energetika</w:t>
      </w:r>
      <w:r w:rsidR="00B23A88" w:rsidRPr="006470E6">
        <w:t xml:space="preserve"> a </w:t>
      </w:r>
      <w:r w:rsidRPr="006470E6">
        <w:t>obehové hospodárstvo.</w:t>
      </w:r>
    </w:p>
    <w:p w:rsidR="00022B6C" w:rsidRPr="006470E6" w:rsidRDefault="00022B6C" w:rsidP="00A7436E"/>
    <w:p w:rsidR="00325A3E" w:rsidRPr="006470E6" w:rsidRDefault="00325A3E" w:rsidP="00A7436E">
      <w:pPr>
        <w:pStyle w:val="ListParagraph"/>
        <w:numPr>
          <w:ilvl w:val="0"/>
          <w:numId w:val="135"/>
        </w:numPr>
        <w:tabs>
          <w:tab w:val="clear" w:pos="0"/>
        </w:tabs>
        <w:ind w:left="851" w:hanging="284"/>
        <w:rPr>
          <w:szCs w:val="24"/>
        </w:rPr>
      </w:pPr>
      <w:r w:rsidRPr="006470E6">
        <w:t>Na riešenie nadmernej kapacity navrhuje požadovať plnú transparentnosť ostatných obchodných partnerov, najmä Číny, pokiaľ ide</w:t>
      </w:r>
      <w:r w:rsidR="00B23A88" w:rsidRPr="006470E6">
        <w:t xml:space="preserve"> o </w:t>
      </w:r>
      <w:r w:rsidRPr="006470E6">
        <w:t>štátnu pomoc</w:t>
      </w:r>
      <w:r w:rsidR="00B23A88" w:rsidRPr="006470E6">
        <w:t xml:space="preserve"> a </w:t>
      </w:r>
      <w:r w:rsidRPr="006470E6">
        <w:t>nepriamu štátnu pomoc.</w:t>
      </w:r>
    </w:p>
    <w:p w:rsidR="00325A3E" w:rsidRPr="006470E6" w:rsidRDefault="00325A3E" w:rsidP="00A7436E">
      <w:pPr>
        <w:pStyle w:val="ListParagraph"/>
        <w:numPr>
          <w:ilvl w:val="0"/>
          <w:numId w:val="138"/>
        </w:numPr>
        <w:tabs>
          <w:tab w:val="clear" w:pos="0"/>
        </w:tabs>
        <w:ind w:left="851" w:hanging="284"/>
      </w:pPr>
      <w:r w:rsidRPr="006470E6">
        <w:t>Sociálne aspekty: žiada, aby sa vymedzila jasná</w:t>
      </w:r>
      <w:r w:rsidR="00B23A88" w:rsidRPr="006470E6">
        <w:t xml:space="preserve"> a </w:t>
      </w:r>
      <w:r w:rsidRPr="006470E6">
        <w:t>účinná metóda riadenia procesu reštrukturalizácie sociálne udržateľným spôsobom</w:t>
      </w:r>
      <w:r w:rsidR="00B23A88" w:rsidRPr="006470E6">
        <w:t xml:space="preserve"> a </w:t>
      </w:r>
      <w:r w:rsidRPr="006470E6">
        <w:t>vypracoval plán</w:t>
      </w:r>
      <w:r w:rsidR="00B23A88" w:rsidRPr="006470E6">
        <w:t xml:space="preserve"> s </w:t>
      </w:r>
      <w:r w:rsidRPr="006470E6">
        <w:t>cieľom zlepšiť zručnosti pracovníkov týkajúce sa prispôsobenia sa novým úlohám.</w:t>
      </w:r>
    </w:p>
    <w:p w:rsidR="00325A3E" w:rsidRPr="006470E6" w:rsidRDefault="00325A3E" w:rsidP="00A7436E">
      <w:pPr>
        <w:pStyle w:val="ListParagraph"/>
        <w:numPr>
          <w:ilvl w:val="0"/>
          <w:numId w:val="135"/>
        </w:numPr>
        <w:tabs>
          <w:tab w:val="clear" w:pos="0"/>
        </w:tabs>
        <w:ind w:left="851" w:hanging="284"/>
      </w:pPr>
      <w:r w:rsidRPr="006470E6">
        <w:t>V súvislosti so štátnou pomocou žiada Komisiu, aby prehodnotila súčasné osobitné pravidlá</w:t>
      </w:r>
      <w:r w:rsidR="00B23A88" w:rsidRPr="006470E6">
        <w:t xml:space="preserve"> s </w:t>
      </w:r>
      <w:r w:rsidRPr="006470E6">
        <w:t>cieľom posúdiť možné začlenenie oceliarskeho priemyslu do všeobecného rámca.</w:t>
      </w:r>
    </w:p>
    <w:p w:rsidR="00325A3E" w:rsidRPr="006470E6" w:rsidRDefault="00325A3E" w:rsidP="00A7436E">
      <w:pPr>
        <w:pStyle w:val="ListParagraph"/>
        <w:numPr>
          <w:ilvl w:val="0"/>
          <w:numId w:val="135"/>
        </w:numPr>
        <w:tabs>
          <w:tab w:val="clear" w:pos="0"/>
        </w:tabs>
        <w:ind w:left="851" w:hanging="284"/>
      </w:pPr>
      <w:r w:rsidRPr="006470E6">
        <w:t>Pokiaľ ide</w:t>
      </w:r>
      <w:r w:rsidR="00B23A88" w:rsidRPr="006470E6">
        <w:t xml:space="preserve"> o </w:t>
      </w:r>
      <w:r w:rsidRPr="006470E6">
        <w:t>opatrenia</w:t>
      </w:r>
      <w:r w:rsidR="00B23A88" w:rsidRPr="006470E6">
        <w:t xml:space="preserve"> v </w:t>
      </w:r>
      <w:r w:rsidRPr="006470E6">
        <w:t>oblasti výskumu</w:t>
      </w:r>
      <w:r w:rsidR="00B23A88" w:rsidRPr="006470E6">
        <w:t xml:space="preserve"> a </w:t>
      </w:r>
      <w:r w:rsidRPr="006470E6">
        <w:t>vývoja, žiada zohľadniť osobitosti Výskumného fondu pre uhlie</w:t>
      </w:r>
      <w:r w:rsidR="00B23A88" w:rsidRPr="006470E6">
        <w:t xml:space="preserve"> a </w:t>
      </w:r>
      <w:r w:rsidRPr="006470E6">
        <w:t>oceľ (RFCS).</w:t>
      </w:r>
    </w:p>
    <w:p w:rsidR="00022B6C" w:rsidRPr="006470E6" w:rsidRDefault="00325A3E" w:rsidP="00A7436E">
      <w:pPr>
        <w:pStyle w:val="ListParagraph"/>
        <w:numPr>
          <w:ilvl w:val="0"/>
          <w:numId w:val="135"/>
        </w:numPr>
        <w:tabs>
          <w:tab w:val="clear" w:pos="0"/>
        </w:tabs>
        <w:ind w:left="851" w:hanging="284"/>
      </w:pPr>
      <w:r w:rsidRPr="006470E6">
        <w:t>V súvislosti</w:t>
      </w:r>
      <w:r w:rsidR="00B23A88" w:rsidRPr="006470E6">
        <w:t xml:space="preserve"> s </w:t>
      </w:r>
      <w:r w:rsidRPr="006470E6">
        <w:t>ETS žiada dosiahnuť rovnováhu medzi cieľmi znižovania emisií skleníkových plynov na jednej strane</w:t>
      </w:r>
      <w:r w:rsidR="00B23A88" w:rsidRPr="006470E6">
        <w:t xml:space="preserve"> a </w:t>
      </w:r>
      <w:r w:rsidRPr="006470E6">
        <w:t>zabezpečením konkurencieschopnosti európskeho priemyslu na strane druhej.</w:t>
      </w:r>
    </w:p>
    <w:p w:rsidR="00325A3E" w:rsidRPr="006470E6" w:rsidRDefault="00325A3E" w:rsidP="00A7436E"/>
    <w:p w:rsidR="00325A3E" w:rsidRPr="006470E6" w:rsidRDefault="00325A3E" w:rsidP="00A7436E">
      <w:pPr>
        <w:rPr>
          <w:i/>
        </w:rPr>
      </w:pPr>
      <w:r w:rsidRPr="006470E6">
        <w:rPr>
          <w:b/>
          <w:i/>
        </w:rPr>
        <w:t>Kontakt:</w:t>
      </w:r>
      <w:r w:rsidRPr="006470E6">
        <w:tab/>
      </w:r>
      <w:r w:rsidRPr="006470E6">
        <w:rPr>
          <w:i/>
        </w:rPr>
        <w:t>Amelia Munoz Cabezon</w:t>
      </w:r>
    </w:p>
    <w:p w:rsidR="00325A3E" w:rsidRPr="006470E6" w:rsidRDefault="00325A3E" w:rsidP="00A7436E">
      <w:pPr>
        <w:rPr>
          <w:i/>
        </w:rPr>
      </w:pPr>
      <w:r w:rsidRPr="006470E6">
        <w:rPr>
          <w:i/>
        </w:rPr>
        <w:t xml:space="preserve">(tel.: 00 32 2 546 8373 – e-mail: </w:t>
      </w:r>
      <w:hyperlink r:id="rId39">
        <w:r w:rsidRPr="006470E6">
          <w:rPr>
            <w:rStyle w:val="Hyperlink"/>
            <w:i/>
          </w:rPr>
          <w:t>Amelia.MunozCabezon@eesc.europa.eu</w:t>
        </w:r>
      </w:hyperlink>
      <w:r w:rsidRPr="006470E6">
        <w:rPr>
          <w:i/>
        </w:rPr>
        <w:t>)</w:t>
      </w:r>
    </w:p>
    <w:p w:rsidR="00022B6C" w:rsidRPr="006470E6" w:rsidRDefault="00022B6C" w:rsidP="00A7436E">
      <w:pPr>
        <w:rPr>
          <w:i/>
        </w:rPr>
      </w:pPr>
    </w:p>
    <w:p w:rsidR="00900EA0" w:rsidRPr="006470E6" w:rsidRDefault="006F0D9E" w:rsidP="00A7436E">
      <w:pPr>
        <w:jc w:val="center"/>
      </w:pPr>
      <w:r w:rsidRPr="006470E6">
        <w:t>_____________</w:t>
      </w:r>
    </w:p>
    <w:sectPr w:rsidR="00900EA0" w:rsidRPr="006470E6" w:rsidSect="00CB40EE">
      <w:headerReference w:type="even" r:id="rId40"/>
      <w:headerReference w:type="default" r:id="rId41"/>
      <w:footerReference w:type="even" r:id="rId42"/>
      <w:footerReference w:type="default" r:id="rId43"/>
      <w:headerReference w:type="first" r:id="rId44"/>
      <w:footerReference w:type="first" r:id="rId45"/>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36E" w:rsidRDefault="00A7436E" w:rsidP="003B283B">
      <w:pPr>
        <w:spacing w:line="240" w:lineRule="auto"/>
      </w:pPr>
      <w:r>
        <w:separator/>
      </w:r>
    </w:p>
  </w:endnote>
  <w:endnote w:type="continuationSeparator" w:id="0">
    <w:p w:rsidR="00A7436E" w:rsidRDefault="00A7436E" w:rsidP="003B283B">
      <w:pPr>
        <w:spacing w:line="240" w:lineRule="auto"/>
      </w:pPr>
      <w:r>
        <w:continuationSeparator/>
      </w:r>
    </w:p>
  </w:endnote>
  <w:endnote w:type="continuationNotice" w:id="1">
    <w:p w:rsidR="00A7436E" w:rsidRDefault="00A743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EE" w:rsidRPr="00CB40EE" w:rsidRDefault="00CB40EE" w:rsidP="00CB40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6E" w:rsidRPr="00CB40EE" w:rsidRDefault="00CB40EE" w:rsidP="00CB40EE">
    <w:pPr>
      <w:pStyle w:val="Footer"/>
    </w:pPr>
    <w:r>
      <w:t xml:space="preserve">EESC-2016-03275-00-01-TCD-TRA (FR/EN) </w:t>
    </w:r>
    <w:r>
      <w:fldChar w:fldCharType="begin"/>
    </w:r>
    <w:r>
      <w:instrText xml:space="preserve"> PAGE  \* Arabic  \* MERGEFORMAT </w:instrText>
    </w:r>
    <w:r>
      <w:fldChar w:fldCharType="separate"/>
    </w:r>
    <w:r w:rsidR="00275201">
      <w:rPr>
        <w:noProof/>
      </w:rPr>
      <w:t>1</w:t>
    </w:r>
    <w:r>
      <w:fldChar w:fldCharType="end"/>
    </w:r>
    <w:r>
      <w:t>/</w:t>
    </w:r>
    <w:r>
      <w:fldChar w:fldCharType="begin"/>
    </w:r>
    <w:r>
      <w:instrText xml:space="preserve"> = </w:instrText>
    </w:r>
    <w:r w:rsidR="00275201">
      <w:fldChar w:fldCharType="begin"/>
    </w:r>
    <w:r w:rsidR="00275201">
      <w:instrText xml:space="preserve"> NUMPAGES </w:instrText>
    </w:r>
    <w:r w:rsidR="00275201">
      <w:fldChar w:fldCharType="separate"/>
    </w:r>
    <w:r w:rsidR="00275201">
      <w:rPr>
        <w:noProof/>
      </w:rPr>
      <w:instrText>14</w:instrText>
    </w:r>
    <w:r w:rsidR="00275201">
      <w:rPr>
        <w:noProof/>
      </w:rPr>
      <w:fldChar w:fldCharType="end"/>
    </w:r>
    <w:r>
      <w:instrText xml:space="preserve"> </w:instrText>
    </w:r>
    <w:r>
      <w:fldChar w:fldCharType="separate"/>
    </w:r>
    <w:r w:rsidR="00275201">
      <w:rPr>
        <w:noProof/>
      </w:rPr>
      <w:t>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EE" w:rsidRPr="00CB40EE" w:rsidRDefault="00CB40EE" w:rsidP="00CB40E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6E" w:rsidRPr="00CB40EE" w:rsidRDefault="00A7436E" w:rsidP="00CB40E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6E" w:rsidRPr="00CB40EE" w:rsidRDefault="00CB40EE" w:rsidP="00CB40EE">
    <w:pPr>
      <w:pStyle w:val="Footer"/>
    </w:pPr>
    <w:r>
      <w:t xml:space="preserve">EESC-2016-03275-00-01-TCD-TRA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r w:rsidR="00275201">
      <w:fldChar w:fldCharType="begin"/>
    </w:r>
    <w:r w:rsidR="00275201">
      <w:instrText xml:space="preserve"> NUMPAGES </w:instrText>
    </w:r>
    <w:r w:rsidR="00275201">
      <w:fldChar w:fldCharType="separate"/>
    </w:r>
    <w:r w:rsidR="00A137F3">
      <w:rPr>
        <w:noProof/>
      </w:rPr>
      <w:instrText>14</w:instrText>
    </w:r>
    <w:r w:rsidR="00275201">
      <w:rPr>
        <w:noProof/>
      </w:rPr>
      <w:fldChar w:fldCharType="end"/>
    </w:r>
    <w:r>
      <w:instrText xml:space="preserve"> </w:instrText>
    </w:r>
    <w:r>
      <w:fldChar w:fldCharType="separate"/>
    </w:r>
    <w:r w:rsidR="00A137F3">
      <w:rPr>
        <w:noProof/>
      </w:rPr>
      <w:t>14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6E" w:rsidRPr="00CB40EE" w:rsidRDefault="00A7436E" w:rsidP="00CB40E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6E" w:rsidRPr="00CB40EE" w:rsidRDefault="00A7436E" w:rsidP="00CB40E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6E" w:rsidRPr="00CB40EE" w:rsidRDefault="00CB40EE" w:rsidP="00CB40EE">
    <w:pPr>
      <w:pStyle w:val="Footer"/>
    </w:pPr>
    <w:r>
      <w:t xml:space="preserve">EESC-2016-03275-00-01-TCD-TRA (FR/EN) </w:t>
    </w:r>
    <w:r>
      <w:fldChar w:fldCharType="begin"/>
    </w:r>
    <w:r>
      <w:instrText xml:space="preserve"> PAGE  \* Arabic  \* MERGEFORMAT </w:instrText>
    </w:r>
    <w:r>
      <w:fldChar w:fldCharType="separate"/>
    </w:r>
    <w:r w:rsidR="00275201">
      <w:rPr>
        <w:noProof/>
      </w:rPr>
      <w:t>14</w:t>
    </w:r>
    <w:r>
      <w:fldChar w:fldCharType="end"/>
    </w:r>
    <w:r>
      <w:t>/</w:t>
    </w:r>
    <w:r>
      <w:fldChar w:fldCharType="begin"/>
    </w:r>
    <w:r>
      <w:instrText xml:space="preserve"> = </w:instrText>
    </w:r>
    <w:r w:rsidR="00275201">
      <w:fldChar w:fldCharType="begin"/>
    </w:r>
    <w:r w:rsidR="00275201">
      <w:instrText xml:space="preserve"> NUMPAGES </w:instrText>
    </w:r>
    <w:r w:rsidR="00275201">
      <w:fldChar w:fldCharType="separate"/>
    </w:r>
    <w:r w:rsidR="00275201">
      <w:rPr>
        <w:noProof/>
      </w:rPr>
      <w:instrText>14</w:instrText>
    </w:r>
    <w:r w:rsidR="00275201">
      <w:rPr>
        <w:noProof/>
      </w:rPr>
      <w:fldChar w:fldCharType="end"/>
    </w:r>
    <w:r>
      <w:instrText xml:space="preserve"> </w:instrText>
    </w:r>
    <w:r>
      <w:fldChar w:fldCharType="separate"/>
    </w:r>
    <w:r w:rsidR="00275201">
      <w:rPr>
        <w:noProof/>
      </w:rPr>
      <w:t>14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6E" w:rsidRPr="00CB40EE" w:rsidRDefault="00A7436E" w:rsidP="00CB4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36E" w:rsidRDefault="00A7436E" w:rsidP="003B283B">
      <w:pPr>
        <w:spacing w:line="240" w:lineRule="auto"/>
      </w:pPr>
      <w:r>
        <w:separator/>
      </w:r>
    </w:p>
  </w:footnote>
  <w:footnote w:type="continuationSeparator" w:id="0">
    <w:p w:rsidR="00A7436E" w:rsidRDefault="00A7436E" w:rsidP="003B283B">
      <w:pPr>
        <w:spacing w:line="240" w:lineRule="auto"/>
      </w:pPr>
      <w:r>
        <w:continuationSeparator/>
      </w:r>
    </w:p>
  </w:footnote>
  <w:footnote w:type="continuationNotice" w:id="1">
    <w:p w:rsidR="00A7436E" w:rsidRDefault="00A7436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EE" w:rsidRPr="00CB40EE" w:rsidRDefault="00CB40EE" w:rsidP="00CB40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EE" w:rsidRPr="00CB40EE" w:rsidRDefault="00CB40EE" w:rsidP="00CB40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EE" w:rsidRPr="00CB40EE" w:rsidRDefault="00CB40EE" w:rsidP="00CB40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6E" w:rsidRPr="00CB40EE" w:rsidRDefault="00A7436E" w:rsidP="00CB40E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6E" w:rsidRPr="00CB40EE" w:rsidRDefault="00A7436E" w:rsidP="00CB40E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6E" w:rsidRPr="00CB40EE" w:rsidRDefault="00A7436E" w:rsidP="00CB40E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6E" w:rsidRPr="00CB40EE" w:rsidRDefault="00A7436E" w:rsidP="00CB40E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6E" w:rsidRPr="00CB40EE" w:rsidRDefault="00A7436E" w:rsidP="00CB40E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6E" w:rsidRPr="00CB40EE" w:rsidRDefault="00A7436E" w:rsidP="00CB40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3A258C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0000001"/>
    <w:multiLevelType w:val="multilevel"/>
    <w:tmpl w:val="00000001"/>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120606F"/>
    <w:multiLevelType w:val="hybridMultilevel"/>
    <w:tmpl w:val="A7B8F1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15F46C3"/>
    <w:multiLevelType w:val="hybridMultilevel"/>
    <w:tmpl w:val="E41A6536"/>
    <w:lvl w:ilvl="0" w:tplc="2ED4D9AE">
      <w:start w:val="1"/>
      <w:numFmt w:val="bullet"/>
      <w:lvlText w:val=""/>
      <w:lvlJc w:val="left"/>
      <w:pPr>
        <w:ind w:left="1004" w:hanging="360"/>
      </w:pPr>
      <w:rPr>
        <w:rFonts w:ascii="Symbol" w:hAnsi="Symbol" w:hint="default"/>
      </w:rPr>
    </w:lvl>
    <w:lvl w:ilvl="1" w:tplc="2ED4D9A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01D87A76"/>
    <w:multiLevelType w:val="hybridMultilevel"/>
    <w:tmpl w:val="A21CBC30"/>
    <w:lvl w:ilvl="0" w:tplc="9D44E12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25A762B"/>
    <w:multiLevelType w:val="hybridMultilevel"/>
    <w:tmpl w:val="0E5C4880"/>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39F223B"/>
    <w:multiLevelType w:val="hybridMultilevel"/>
    <w:tmpl w:val="E6C6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3B27D4F"/>
    <w:multiLevelType w:val="singleLevel"/>
    <w:tmpl w:val="B4A6EFD0"/>
    <w:lvl w:ilvl="0">
      <w:start w:val="1"/>
      <w:numFmt w:val="bullet"/>
      <w:lvlText w:val=""/>
      <w:lvlJc w:val="left"/>
      <w:pPr>
        <w:ind w:left="1854" w:hanging="360"/>
      </w:pPr>
      <w:rPr>
        <w:rFonts w:ascii="Symbol" w:hAnsi="Symbol" w:hint="default"/>
      </w:rPr>
    </w:lvl>
  </w:abstractNum>
  <w:abstractNum w:abstractNumId="9">
    <w:nsid w:val="04200218"/>
    <w:multiLevelType w:val="hybridMultilevel"/>
    <w:tmpl w:val="267CD538"/>
    <w:lvl w:ilvl="0" w:tplc="2ED4D9A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05530337"/>
    <w:multiLevelType w:val="singleLevel"/>
    <w:tmpl w:val="ACD4CDB0"/>
    <w:lvl w:ilvl="0">
      <w:numFmt w:val="decimal"/>
      <w:lvlText w:val="*"/>
      <w:lvlJc w:val="left"/>
      <w:rPr>
        <w:rFonts w:cs="Times New Roman"/>
      </w:rPr>
    </w:lvl>
  </w:abstractNum>
  <w:abstractNum w:abstractNumId="11">
    <w:nsid w:val="064F2AB9"/>
    <w:multiLevelType w:val="hybridMultilevel"/>
    <w:tmpl w:val="51C0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66E4FB1"/>
    <w:multiLevelType w:val="singleLevel"/>
    <w:tmpl w:val="ACD4CDB0"/>
    <w:lvl w:ilvl="0">
      <w:numFmt w:val="decimal"/>
      <w:lvlText w:val="*"/>
      <w:lvlJc w:val="left"/>
      <w:rPr>
        <w:rFonts w:cs="Times New Roman"/>
      </w:rPr>
    </w:lvl>
  </w:abstractNum>
  <w:abstractNum w:abstractNumId="13">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7700152"/>
    <w:multiLevelType w:val="hybridMultilevel"/>
    <w:tmpl w:val="A4FE34C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1">
      <w:start w:val="1"/>
      <w:numFmt w:val="bullet"/>
      <w:lvlText w:val=""/>
      <w:lvlJc w:val="left"/>
      <w:pPr>
        <w:ind w:left="1070" w:hanging="360"/>
      </w:pPr>
      <w:rPr>
        <w:rFonts w:ascii="Symbol" w:hAnsi="Symbol"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07F456CF"/>
    <w:multiLevelType w:val="hybridMultilevel"/>
    <w:tmpl w:val="733069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08112CF7"/>
    <w:multiLevelType w:val="singleLevel"/>
    <w:tmpl w:val="080C0001"/>
    <w:lvl w:ilvl="0">
      <w:start w:val="1"/>
      <w:numFmt w:val="bullet"/>
      <w:lvlText w:val=""/>
      <w:lvlJc w:val="left"/>
      <w:pPr>
        <w:ind w:left="360" w:hanging="360"/>
      </w:pPr>
      <w:rPr>
        <w:rFonts w:ascii="Symbol" w:hAnsi="Symbol" w:hint="default"/>
      </w:rPr>
    </w:lvl>
  </w:abstractNum>
  <w:abstractNum w:abstractNumId="17">
    <w:nsid w:val="08321BE6"/>
    <w:multiLevelType w:val="hybridMultilevel"/>
    <w:tmpl w:val="1278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8D8030E"/>
    <w:multiLevelType w:val="hybridMultilevel"/>
    <w:tmpl w:val="E342145A"/>
    <w:lvl w:ilvl="0" w:tplc="17FA3F74">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93A3692"/>
    <w:multiLevelType w:val="hybridMultilevel"/>
    <w:tmpl w:val="6C9C1DAC"/>
    <w:lvl w:ilvl="0" w:tplc="CA302D1C">
      <w:start w:val="1"/>
      <w:numFmt w:val="bullet"/>
      <w:lvlRestart w:val="0"/>
      <w:lvlText w:val=""/>
      <w:lvlJc w:val="left"/>
      <w:pPr>
        <w:tabs>
          <w:tab w:val="num" w:pos="-1440"/>
        </w:tabs>
        <w:ind w:left="-1071" w:hanging="369"/>
      </w:pPr>
      <w:rPr>
        <w:rFonts w:ascii="Symbol" w:hAnsi="Symbol" w:hint="default"/>
        <w:b w:val="0"/>
        <w:i w:val="0"/>
        <w:sz w:val="22"/>
      </w:rPr>
    </w:lvl>
    <w:lvl w:ilvl="1" w:tplc="080C0003" w:tentative="1">
      <w:start w:val="1"/>
      <w:numFmt w:val="bullet"/>
      <w:lvlText w:val="o"/>
      <w:lvlJc w:val="left"/>
      <w:pPr>
        <w:ind w:hanging="360"/>
      </w:pPr>
      <w:rPr>
        <w:rFonts w:ascii="Courier New" w:hAnsi="Courier New" w:hint="default"/>
      </w:rPr>
    </w:lvl>
    <w:lvl w:ilvl="2" w:tplc="080C0005" w:tentative="1">
      <w:start w:val="1"/>
      <w:numFmt w:val="bullet"/>
      <w:lvlText w:val=""/>
      <w:lvlJc w:val="left"/>
      <w:pPr>
        <w:ind w:left="720" w:hanging="360"/>
      </w:pPr>
      <w:rPr>
        <w:rFonts w:ascii="Wingdings" w:hAnsi="Wingdings" w:hint="default"/>
      </w:rPr>
    </w:lvl>
    <w:lvl w:ilvl="3" w:tplc="080C0001" w:tentative="1">
      <w:start w:val="1"/>
      <w:numFmt w:val="bullet"/>
      <w:lvlText w:val=""/>
      <w:lvlJc w:val="left"/>
      <w:pPr>
        <w:ind w:left="1440" w:hanging="360"/>
      </w:pPr>
      <w:rPr>
        <w:rFonts w:ascii="Symbol" w:hAnsi="Symbol" w:hint="default"/>
      </w:rPr>
    </w:lvl>
    <w:lvl w:ilvl="4" w:tplc="080C0003" w:tentative="1">
      <w:start w:val="1"/>
      <w:numFmt w:val="bullet"/>
      <w:lvlText w:val="o"/>
      <w:lvlJc w:val="left"/>
      <w:pPr>
        <w:ind w:left="2160" w:hanging="360"/>
      </w:pPr>
      <w:rPr>
        <w:rFonts w:ascii="Courier New" w:hAnsi="Courier New" w:hint="default"/>
      </w:rPr>
    </w:lvl>
    <w:lvl w:ilvl="5" w:tplc="080C0005" w:tentative="1">
      <w:start w:val="1"/>
      <w:numFmt w:val="bullet"/>
      <w:lvlText w:val=""/>
      <w:lvlJc w:val="left"/>
      <w:pPr>
        <w:ind w:left="2880" w:hanging="360"/>
      </w:pPr>
      <w:rPr>
        <w:rFonts w:ascii="Wingdings" w:hAnsi="Wingdings" w:hint="default"/>
      </w:rPr>
    </w:lvl>
    <w:lvl w:ilvl="6" w:tplc="080C0001" w:tentative="1">
      <w:start w:val="1"/>
      <w:numFmt w:val="bullet"/>
      <w:lvlText w:val=""/>
      <w:lvlJc w:val="left"/>
      <w:pPr>
        <w:ind w:left="3600" w:hanging="360"/>
      </w:pPr>
      <w:rPr>
        <w:rFonts w:ascii="Symbol" w:hAnsi="Symbol" w:hint="default"/>
      </w:rPr>
    </w:lvl>
    <w:lvl w:ilvl="7" w:tplc="080C0003" w:tentative="1">
      <w:start w:val="1"/>
      <w:numFmt w:val="bullet"/>
      <w:lvlText w:val="o"/>
      <w:lvlJc w:val="left"/>
      <w:pPr>
        <w:ind w:left="4320" w:hanging="360"/>
      </w:pPr>
      <w:rPr>
        <w:rFonts w:ascii="Courier New" w:hAnsi="Courier New" w:hint="default"/>
      </w:rPr>
    </w:lvl>
    <w:lvl w:ilvl="8" w:tplc="080C0005" w:tentative="1">
      <w:start w:val="1"/>
      <w:numFmt w:val="bullet"/>
      <w:lvlText w:val=""/>
      <w:lvlJc w:val="left"/>
      <w:pPr>
        <w:ind w:left="5040" w:hanging="360"/>
      </w:pPr>
      <w:rPr>
        <w:rFonts w:ascii="Wingdings" w:hAnsi="Wingdings" w:hint="default"/>
      </w:rPr>
    </w:lvl>
  </w:abstractNum>
  <w:abstractNum w:abstractNumId="20">
    <w:nsid w:val="09EA1087"/>
    <w:multiLevelType w:val="hybridMultilevel"/>
    <w:tmpl w:val="7668E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0A4119E1"/>
    <w:multiLevelType w:val="singleLevel"/>
    <w:tmpl w:val="080C0001"/>
    <w:lvl w:ilvl="0">
      <w:start w:val="1"/>
      <w:numFmt w:val="bullet"/>
      <w:lvlText w:val=""/>
      <w:lvlJc w:val="left"/>
      <w:pPr>
        <w:ind w:left="2160" w:hanging="360"/>
      </w:pPr>
      <w:rPr>
        <w:rFonts w:ascii="Symbol" w:hAnsi="Symbol" w:hint="default"/>
      </w:rPr>
    </w:lvl>
  </w:abstractNum>
  <w:abstractNum w:abstractNumId="22">
    <w:nsid w:val="0D6A4332"/>
    <w:multiLevelType w:val="hybridMultilevel"/>
    <w:tmpl w:val="2486AA6E"/>
    <w:lvl w:ilvl="0" w:tplc="080C0003">
      <w:start w:val="1"/>
      <w:numFmt w:val="bullet"/>
      <w:lvlText w:val="o"/>
      <w:lvlJc w:val="left"/>
      <w:pPr>
        <w:ind w:left="1080" w:hanging="360"/>
      </w:pPr>
      <w:rPr>
        <w:rFonts w:ascii="Courier New" w:hAnsi="Courier New" w:hint="default"/>
      </w:rPr>
    </w:lvl>
    <w:lvl w:ilvl="1" w:tplc="080C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0F4D3C27"/>
    <w:multiLevelType w:val="hybridMultilevel"/>
    <w:tmpl w:val="C5D874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10943F2E"/>
    <w:multiLevelType w:val="hybridMultilevel"/>
    <w:tmpl w:val="12964E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14C73A27"/>
    <w:multiLevelType w:val="hybridMultilevel"/>
    <w:tmpl w:val="4926BFF6"/>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6">
    <w:nsid w:val="156B5BBE"/>
    <w:multiLevelType w:val="hybridMultilevel"/>
    <w:tmpl w:val="A2A651A0"/>
    <w:lvl w:ilvl="0" w:tplc="3F6C8E8C">
      <w:start w:val="1"/>
      <w:numFmt w:val="bullet"/>
      <w:lvlText w:val=""/>
      <w:lvlJc w:val="left"/>
      <w:pPr>
        <w:ind w:left="720" w:hanging="360"/>
      </w:pPr>
      <w:rPr>
        <w:rFonts w:ascii="Symbol" w:hAnsi="Symbol" w:hint="default"/>
      </w:rPr>
    </w:lvl>
    <w:lvl w:ilvl="1" w:tplc="2ED4D9AE">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15FE7426"/>
    <w:multiLevelType w:val="singleLevel"/>
    <w:tmpl w:val="ACD4CDB0"/>
    <w:lvl w:ilvl="0">
      <w:numFmt w:val="decimal"/>
      <w:lvlText w:val="*"/>
      <w:lvlJc w:val="left"/>
      <w:rPr>
        <w:rFonts w:cs="Times New Roman"/>
      </w:rPr>
    </w:lvl>
  </w:abstractNum>
  <w:abstractNum w:abstractNumId="28">
    <w:nsid w:val="174142D2"/>
    <w:multiLevelType w:val="hybridMultilevel"/>
    <w:tmpl w:val="450E9B76"/>
    <w:lvl w:ilvl="0" w:tplc="080C0001">
      <w:start w:val="1"/>
      <w:numFmt w:val="bullet"/>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9CA0797"/>
    <w:multiLevelType w:val="hybridMultilevel"/>
    <w:tmpl w:val="C6880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30">
    <w:nsid w:val="1B216B02"/>
    <w:multiLevelType w:val="hybridMultilevel"/>
    <w:tmpl w:val="D2049AB6"/>
    <w:lvl w:ilvl="0" w:tplc="9CEA3448">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BB939A6"/>
    <w:multiLevelType w:val="hybridMultilevel"/>
    <w:tmpl w:val="BCEC2D30"/>
    <w:lvl w:ilvl="0" w:tplc="080C0003">
      <w:start w:val="1"/>
      <w:numFmt w:val="bullet"/>
      <w:lvlText w:val="o"/>
      <w:lvlJc w:val="left"/>
      <w:pPr>
        <w:ind w:left="1080" w:hanging="360"/>
      </w:pPr>
      <w:rPr>
        <w:rFonts w:ascii="Courier New" w:hAnsi="Courier New"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2">
    <w:nsid w:val="1C3F5AC8"/>
    <w:multiLevelType w:val="hybridMultilevel"/>
    <w:tmpl w:val="E3A0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DE34C4A"/>
    <w:multiLevelType w:val="hybridMultilevel"/>
    <w:tmpl w:val="CD584F0C"/>
    <w:lvl w:ilvl="0" w:tplc="17FA3F7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E777D42"/>
    <w:multiLevelType w:val="hybridMultilevel"/>
    <w:tmpl w:val="36326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21F152B3"/>
    <w:multiLevelType w:val="hybridMultilevel"/>
    <w:tmpl w:val="C60413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23536ADB"/>
    <w:multiLevelType w:val="singleLevel"/>
    <w:tmpl w:val="8682A70E"/>
    <w:lvl w:ilvl="0">
      <w:start w:val="1"/>
      <w:numFmt w:val="decimal"/>
      <w:lvlText w:val="%1."/>
      <w:lvlJc w:val="left"/>
      <w:pPr>
        <w:ind w:left="720" w:hanging="360"/>
      </w:pPr>
      <w:rPr>
        <w:rFonts w:cs="Times New Roman"/>
        <w:b w:val="0"/>
        <w:i w:val="0"/>
        <w:color w:val="000000"/>
        <w:sz w:val="22"/>
        <w:szCs w:val="22"/>
      </w:rPr>
    </w:lvl>
  </w:abstractNum>
  <w:abstractNum w:abstractNumId="38">
    <w:nsid w:val="23C8773F"/>
    <w:multiLevelType w:val="hybridMultilevel"/>
    <w:tmpl w:val="DC961302"/>
    <w:lvl w:ilvl="0" w:tplc="71D442A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24685ED8"/>
    <w:multiLevelType w:val="hybridMultilevel"/>
    <w:tmpl w:val="035C195A"/>
    <w:lvl w:ilvl="0" w:tplc="E23E171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257250CB"/>
    <w:multiLevelType w:val="hybridMultilevel"/>
    <w:tmpl w:val="7BBC505C"/>
    <w:lvl w:ilvl="0" w:tplc="13621D3E">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5B674A8"/>
    <w:multiLevelType w:val="hybridMultilevel"/>
    <w:tmpl w:val="1FC2AD4E"/>
    <w:lvl w:ilvl="0" w:tplc="9CD2A9D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2">
    <w:nsid w:val="25E86A03"/>
    <w:multiLevelType w:val="hybridMultilevel"/>
    <w:tmpl w:val="E104D9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26070458"/>
    <w:multiLevelType w:val="hybridMultilevel"/>
    <w:tmpl w:val="B84CEA10"/>
    <w:lvl w:ilvl="0" w:tplc="4E0EDF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82E1543"/>
    <w:multiLevelType w:val="hybridMultilevel"/>
    <w:tmpl w:val="9758AA42"/>
    <w:lvl w:ilvl="0" w:tplc="289EB588">
      <w:start w:val="1"/>
      <w:numFmt w:val="bullet"/>
      <w:lvlRestart w:val="0"/>
      <w:lvlText w:val=""/>
      <w:lvlJc w:val="left"/>
      <w:pPr>
        <w:tabs>
          <w:tab w:val="num" w:pos="0"/>
        </w:tabs>
        <w:ind w:left="369" w:hanging="369"/>
      </w:pPr>
      <w:rPr>
        <w:rFonts w:ascii="Symbol" w:hAnsi="Symbol" w:hint="default"/>
        <w:b w:val="0"/>
        <w:i w:val="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8E05013"/>
    <w:multiLevelType w:val="singleLevel"/>
    <w:tmpl w:val="ACD4CDB0"/>
    <w:lvl w:ilvl="0">
      <w:numFmt w:val="decimal"/>
      <w:lvlText w:val="*"/>
      <w:lvlJc w:val="left"/>
      <w:rPr>
        <w:rFonts w:cs="Times New Roman"/>
      </w:rPr>
    </w:lvl>
  </w:abstractNum>
  <w:abstractNum w:abstractNumId="46">
    <w:nsid w:val="28F03917"/>
    <w:multiLevelType w:val="hybridMultilevel"/>
    <w:tmpl w:val="EF1229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47">
    <w:nsid w:val="29847769"/>
    <w:multiLevelType w:val="hybridMultilevel"/>
    <w:tmpl w:val="936E60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2C270C1B"/>
    <w:multiLevelType w:val="multilevel"/>
    <w:tmpl w:val="422625AC"/>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9">
    <w:nsid w:val="2DA72654"/>
    <w:multiLevelType w:val="hybridMultilevel"/>
    <w:tmpl w:val="5F1E6D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nsid w:val="2E831A8B"/>
    <w:multiLevelType w:val="hybridMultilevel"/>
    <w:tmpl w:val="240E8D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nsid w:val="2F620EF6"/>
    <w:multiLevelType w:val="hybridMultilevel"/>
    <w:tmpl w:val="38C2BD06"/>
    <w:lvl w:ilvl="0" w:tplc="553430E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00A3636"/>
    <w:multiLevelType w:val="hybridMultilevel"/>
    <w:tmpl w:val="6422D8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nsid w:val="30A27BDE"/>
    <w:multiLevelType w:val="hybridMultilevel"/>
    <w:tmpl w:val="ABE282FA"/>
    <w:lvl w:ilvl="0" w:tplc="528C2504">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1647E25"/>
    <w:multiLevelType w:val="singleLevel"/>
    <w:tmpl w:val="080C0001"/>
    <w:lvl w:ilvl="0">
      <w:start w:val="1"/>
      <w:numFmt w:val="bullet"/>
      <w:lvlText w:val=""/>
      <w:lvlJc w:val="left"/>
      <w:pPr>
        <w:ind w:left="360" w:hanging="360"/>
      </w:pPr>
      <w:rPr>
        <w:rFonts w:ascii="Symbol" w:hAnsi="Symbol" w:hint="default"/>
      </w:rPr>
    </w:lvl>
  </w:abstractNum>
  <w:abstractNum w:abstractNumId="55">
    <w:nsid w:val="31E13A41"/>
    <w:multiLevelType w:val="hybridMultilevel"/>
    <w:tmpl w:val="89EC84C6"/>
    <w:lvl w:ilvl="0" w:tplc="080C0001">
      <w:start w:val="1"/>
      <w:numFmt w:val="bullet"/>
      <w:lvlText w:val=""/>
      <w:lvlJc w:val="left"/>
      <w:pPr>
        <w:ind w:left="720" w:hanging="360"/>
      </w:pPr>
      <w:rPr>
        <w:rFonts w:ascii="Symbol" w:hAnsi="Symbol" w:hint="default"/>
      </w:rPr>
    </w:lvl>
    <w:lvl w:ilvl="1" w:tplc="81680B40">
      <w:numFmt w:val="bullet"/>
      <w:lvlText w:val="•"/>
      <w:lvlJc w:val="left"/>
      <w:pPr>
        <w:ind w:left="1785" w:hanging="705"/>
      </w:pPr>
      <w:rPr>
        <w:rFonts w:ascii="Times New Roman" w:eastAsia="Times New Roman" w:hAnsi="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nsid w:val="32261202"/>
    <w:multiLevelType w:val="hybridMultilevel"/>
    <w:tmpl w:val="1A1C2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nsid w:val="33F33E42"/>
    <w:multiLevelType w:val="hybridMultilevel"/>
    <w:tmpl w:val="6F48B61A"/>
    <w:lvl w:ilvl="0" w:tplc="932C76C2">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4CC275B"/>
    <w:multiLevelType w:val="hybridMultilevel"/>
    <w:tmpl w:val="186C6E20"/>
    <w:lvl w:ilvl="0" w:tplc="2ED4D9A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9">
    <w:nsid w:val="3544236B"/>
    <w:multiLevelType w:val="singleLevel"/>
    <w:tmpl w:val="080C0001"/>
    <w:lvl w:ilvl="0">
      <w:start w:val="1"/>
      <w:numFmt w:val="bullet"/>
      <w:lvlText w:val=""/>
      <w:lvlJc w:val="left"/>
      <w:pPr>
        <w:ind w:left="360" w:hanging="360"/>
      </w:pPr>
      <w:rPr>
        <w:rFonts w:ascii="Symbol" w:hAnsi="Symbol" w:hint="default"/>
      </w:rPr>
    </w:lvl>
  </w:abstractNum>
  <w:abstractNum w:abstractNumId="60">
    <w:nsid w:val="3551245E"/>
    <w:multiLevelType w:val="hybridMultilevel"/>
    <w:tmpl w:val="BE10FA3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nsid w:val="35610068"/>
    <w:multiLevelType w:val="hybridMultilevel"/>
    <w:tmpl w:val="11A2AF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nsid w:val="35CB63A9"/>
    <w:multiLevelType w:val="hybridMultilevel"/>
    <w:tmpl w:val="2098A99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63">
    <w:nsid w:val="370C0B81"/>
    <w:multiLevelType w:val="hybridMultilevel"/>
    <w:tmpl w:val="5F5496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4">
    <w:nsid w:val="37CC5AD7"/>
    <w:multiLevelType w:val="hybridMultilevel"/>
    <w:tmpl w:val="42342048"/>
    <w:lvl w:ilvl="0" w:tplc="080C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39274E3D"/>
    <w:multiLevelType w:val="hybridMultilevel"/>
    <w:tmpl w:val="94F892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nsid w:val="3A20261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67">
    <w:nsid w:val="3C303267"/>
    <w:multiLevelType w:val="hybridMultilevel"/>
    <w:tmpl w:val="79F4092C"/>
    <w:lvl w:ilvl="0" w:tplc="3DF69746">
      <w:start w:val="1"/>
      <w:numFmt w:val="decimal"/>
      <w:lvlText w:val="%1."/>
      <w:lvlJc w:val="left"/>
      <w:pPr>
        <w:ind w:left="720" w:hanging="360"/>
      </w:pPr>
      <w:rPr>
        <w:rFonts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F64163A"/>
    <w:multiLevelType w:val="singleLevel"/>
    <w:tmpl w:val="080C0001"/>
    <w:lvl w:ilvl="0">
      <w:start w:val="1"/>
      <w:numFmt w:val="bullet"/>
      <w:lvlText w:val=""/>
      <w:lvlJc w:val="left"/>
      <w:pPr>
        <w:ind w:left="360" w:hanging="360"/>
      </w:pPr>
      <w:rPr>
        <w:rFonts w:ascii="Symbol" w:hAnsi="Symbol" w:hint="default"/>
      </w:rPr>
    </w:lvl>
  </w:abstractNum>
  <w:abstractNum w:abstractNumId="69">
    <w:nsid w:val="40B2240E"/>
    <w:multiLevelType w:val="hybridMultilevel"/>
    <w:tmpl w:val="91D628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nsid w:val="41687E17"/>
    <w:multiLevelType w:val="hybridMultilevel"/>
    <w:tmpl w:val="5A4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1C306BC"/>
    <w:multiLevelType w:val="singleLevel"/>
    <w:tmpl w:val="7736C412"/>
    <w:lvl w:ilvl="0">
      <w:start w:val="1"/>
      <w:numFmt w:val="bullet"/>
      <w:lvlText w:val=""/>
      <w:lvlJc w:val="left"/>
      <w:pPr>
        <w:ind w:left="2160" w:hanging="360"/>
      </w:pPr>
      <w:rPr>
        <w:rFonts w:ascii="Symbol" w:hAnsi="Symbol" w:hint="default"/>
      </w:rPr>
    </w:lvl>
  </w:abstractNum>
  <w:abstractNum w:abstractNumId="72">
    <w:nsid w:val="42EA46CA"/>
    <w:multiLevelType w:val="singleLevel"/>
    <w:tmpl w:val="ACD4CDB0"/>
    <w:lvl w:ilvl="0">
      <w:numFmt w:val="decimal"/>
      <w:lvlText w:val="*"/>
      <w:lvlJc w:val="left"/>
      <w:rPr>
        <w:rFonts w:cs="Times New Roman"/>
      </w:rPr>
    </w:lvl>
  </w:abstractNum>
  <w:abstractNum w:abstractNumId="73">
    <w:nsid w:val="43B70927"/>
    <w:multiLevelType w:val="hybridMultilevel"/>
    <w:tmpl w:val="92483B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nsid w:val="43F9721E"/>
    <w:multiLevelType w:val="hybridMultilevel"/>
    <w:tmpl w:val="EA183488"/>
    <w:lvl w:ilvl="0" w:tplc="2ED4D9AE">
      <w:start w:val="1"/>
      <w:numFmt w:val="bullet"/>
      <w:lvlText w:val=""/>
      <w:lvlJc w:val="left"/>
      <w:pPr>
        <w:ind w:left="1004" w:hanging="360"/>
      </w:pPr>
      <w:rPr>
        <w:rFonts w:ascii="Symbol" w:hAnsi="Symbol" w:hint="default"/>
      </w:rPr>
    </w:lvl>
    <w:lvl w:ilvl="1" w:tplc="2ED4D9A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5">
    <w:nsid w:val="45E77BC0"/>
    <w:multiLevelType w:val="singleLevel"/>
    <w:tmpl w:val="080C0001"/>
    <w:lvl w:ilvl="0">
      <w:start w:val="1"/>
      <w:numFmt w:val="bullet"/>
      <w:lvlText w:val=""/>
      <w:lvlJc w:val="left"/>
      <w:pPr>
        <w:ind w:left="720" w:hanging="360"/>
      </w:pPr>
      <w:rPr>
        <w:rFonts w:ascii="Symbol" w:hAnsi="Symbol" w:hint="default"/>
      </w:rPr>
    </w:lvl>
  </w:abstractNum>
  <w:abstractNum w:abstractNumId="76">
    <w:nsid w:val="496B4F60"/>
    <w:multiLevelType w:val="hybridMultilevel"/>
    <w:tmpl w:val="3836BD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7">
    <w:nsid w:val="4A2C39C9"/>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78">
    <w:nsid w:val="4A2C4AF2"/>
    <w:multiLevelType w:val="hybridMultilevel"/>
    <w:tmpl w:val="C2C23148"/>
    <w:lvl w:ilvl="0" w:tplc="454E446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9">
    <w:nsid w:val="4A567D43"/>
    <w:multiLevelType w:val="singleLevel"/>
    <w:tmpl w:val="080C0001"/>
    <w:lvl w:ilvl="0">
      <w:start w:val="1"/>
      <w:numFmt w:val="bullet"/>
      <w:lvlText w:val=""/>
      <w:lvlJc w:val="left"/>
      <w:pPr>
        <w:ind w:left="720" w:hanging="360"/>
      </w:pPr>
      <w:rPr>
        <w:rFonts w:ascii="Symbol" w:hAnsi="Symbol" w:hint="default"/>
      </w:rPr>
    </w:lvl>
  </w:abstractNum>
  <w:abstractNum w:abstractNumId="80">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4CA064B1"/>
    <w:multiLevelType w:val="hybridMultilevel"/>
    <w:tmpl w:val="31D4E1F0"/>
    <w:lvl w:ilvl="0" w:tplc="17FA3F7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4D0E58B8"/>
    <w:multiLevelType w:val="hybridMultilevel"/>
    <w:tmpl w:val="A2B454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3">
    <w:nsid w:val="4D4B68E9"/>
    <w:multiLevelType w:val="hybridMultilevel"/>
    <w:tmpl w:val="E3A85E1E"/>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84">
    <w:nsid w:val="4D89484D"/>
    <w:multiLevelType w:val="hybridMultilevel"/>
    <w:tmpl w:val="6CDE006E"/>
    <w:lvl w:ilvl="0" w:tplc="A4E2F68C">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5">
    <w:nsid w:val="4E850E77"/>
    <w:multiLevelType w:val="hybridMultilevel"/>
    <w:tmpl w:val="1CEA9348"/>
    <w:lvl w:ilvl="0" w:tplc="17FA3F74">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4F0A6E4D"/>
    <w:multiLevelType w:val="singleLevel"/>
    <w:tmpl w:val="040C0001"/>
    <w:lvl w:ilvl="0">
      <w:start w:val="1"/>
      <w:numFmt w:val="bullet"/>
      <w:lvlText w:val=""/>
      <w:lvlJc w:val="left"/>
      <w:pPr>
        <w:ind w:left="360" w:hanging="360"/>
      </w:pPr>
      <w:rPr>
        <w:rFonts w:ascii="Symbol" w:hAnsi="Symbol" w:hint="default"/>
      </w:rPr>
    </w:lvl>
  </w:abstractNum>
  <w:abstractNum w:abstractNumId="87">
    <w:nsid w:val="53B8141E"/>
    <w:multiLevelType w:val="singleLevel"/>
    <w:tmpl w:val="ACD4CDB0"/>
    <w:lvl w:ilvl="0">
      <w:numFmt w:val="decimal"/>
      <w:lvlText w:val="*"/>
      <w:lvlJc w:val="left"/>
      <w:rPr>
        <w:rFonts w:cs="Times New Roman"/>
      </w:rPr>
    </w:lvl>
  </w:abstractNum>
  <w:abstractNum w:abstractNumId="88">
    <w:nsid w:val="53FE08D8"/>
    <w:multiLevelType w:val="hybridMultilevel"/>
    <w:tmpl w:val="E430B090"/>
    <w:lvl w:ilvl="0" w:tplc="3F6C8E8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90">
    <w:nsid w:val="55782E57"/>
    <w:multiLevelType w:val="hybridMultilevel"/>
    <w:tmpl w:val="0ABAD8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1">
    <w:nsid w:val="55AF550E"/>
    <w:multiLevelType w:val="hybridMultilevel"/>
    <w:tmpl w:val="7736C412"/>
    <w:lvl w:ilvl="0" w:tplc="08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2">
    <w:nsid w:val="560535E3"/>
    <w:multiLevelType w:val="hybridMultilevel"/>
    <w:tmpl w:val="6A5A868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93">
    <w:nsid w:val="57EC3EBA"/>
    <w:multiLevelType w:val="hybridMultilevel"/>
    <w:tmpl w:val="60E2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58404EB1"/>
    <w:multiLevelType w:val="hybridMultilevel"/>
    <w:tmpl w:val="2C88E2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5">
    <w:nsid w:val="58922532"/>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96">
    <w:nsid w:val="59473BCB"/>
    <w:multiLevelType w:val="hybridMultilevel"/>
    <w:tmpl w:val="4F2840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7">
    <w:nsid w:val="5C3A5AFC"/>
    <w:multiLevelType w:val="hybridMultilevel"/>
    <w:tmpl w:val="88582700"/>
    <w:lvl w:ilvl="0" w:tplc="080C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nsid w:val="5CDB7E8B"/>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99">
    <w:nsid w:val="5D0E2DA1"/>
    <w:multiLevelType w:val="singleLevel"/>
    <w:tmpl w:val="040C0001"/>
    <w:lvl w:ilvl="0">
      <w:start w:val="1"/>
      <w:numFmt w:val="bullet"/>
      <w:lvlText w:val=""/>
      <w:lvlJc w:val="left"/>
      <w:pPr>
        <w:ind w:left="720" w:hanging="360"/>
      </w:pPr>
      <w:rPr>
        <w:rFonts w:ascii="Symbol" w:hAnsi="Symbol" w:hint="default"/>
      </w:rPr>
    </w:lvl>
  </w:abstractNum>
  <w:abstractNum w:abstractNumId="100">
    <w:nsid w:val="5E1B7EEB"/>
    <w:multiLevelType w:val="hybridMultilevel"/>
    <w:tmpl w:val="8CF04F30"/>
    <w:lvl w:ilvl="0" w:tplc="080C000D">
      <w:start w:val="1"/>
      <w:numFmt w:val="bullet"/>
      <w:lvlText w:val=""/>
      <w:lvlJc w:val="left"/>
      <w:pPr>
        <w:ind w:left="1080" w:hanging="360"/>
      </w:pPr>
      <w:rPr>
        <w:rFonts w:ascii="Wingdings" w:hAnsi="Wingdings" w:hint="default"/>
      </w:rPr>
    </w:lvl>
    <w:lvl w:ilvl="1" w:tplc="080C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nsid w:val="5EA643CA"/>
    <w:multiLevelType w:val="hybridMultilevel"/>
    <w:tmpl w:val="E1C85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nsid w:val="5ED429B0"/>
    <w:multiLevelType w:val="hybridMultilevel"/>
    <w:tmpl w:val="E2FA419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nsid w:val="5F1E3DBF"/>
    <w:multiLevelType w:val="hybridMultilevel"/>
    <w:tmpl w:val="0CF6A8F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4">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105">
    <w:nsid w:val="60BA7C7D"/>
    <w:multiLevelType w:val="singleLevel"/>
    <w:tmpl w:val="ACD4CDB0"/>
    <w:lvl w:ilvl="0">
      <w:numFmt w:val="decimal"/>
      <w:lvlText w:val="*"/>
      <w:lvlJc w:val="left"/>
      <w:rPr>
        <w:rFonts w:cs="Times New Roman"/>
      </w:rPr>
    </w:lvl>
  </w:abstractNum>
  <w:abstractNum w:abstractNumId="106">
    <w:nsid w:val="61C636FF"/>
    <w:multiLevelType w:val="hybridMultilevel"/>
    <w:tmpl w:val="2C88EA10"/>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07">
    <w:nsid w:val="622901B7"/>
    <w:multiLevelType w:val="hybridMultilevel"/>
    <w:tmpl w:val="F758AE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8">
    <w:nsid w:val="623544AD"/>
    <w:multiLevelType w:val="hybridMultilevel"/>
    <w:tmpl w:val="46CC8F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9">
    <w:nsid w:val="62837A54"/>
    <w:multiLevelType w:val="singleLevel"/>
    <w:tmpl w:val="ACD4CDB0"/>
    <w:lvl w:ilvl="0">
      <w:numFmt w:val="decimal"/>
      <w:lvlText w:val="*"/>
      <w:lvlJc w:val="left"/>
      <w:rPr>
        <w:rFonts w:cs="Times New Roman"/>
      </w:rPr>
    </w:lvl>
  </w:abstractNum>
  <w:abstractNum w:abstractNumId="110">
    <w:nsid w:val="62952CB6"/>
    <w:multiLevelType w:val="hybridMultilevel"/>
    <w:tmpl w:val="DB84EA1A"/>
    <w:lvl w:ilvl="0" w:tplc="7246791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1">
    <w:nsid w:val="62BA4D0D"/>
    <w:multiLevelType w:val="hybridMultilevel"/>
    <w:tmpl w:val="853027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2">
    <w:nsid w:val="62C97925"/>
    <w:multiLevelType w:val="hybridMultilevel"/>
    <w:tmpl w:val="993E6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nsid w:val="63E05679"/>
    <w:multiLevelType w:val="hybridMultilevel"/>
    <w:tmpl w:val="4D4E333E"/>
    <w:lvl w:ilvl="0" w:tplc="738C645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63FD309A"/>
    <w:multiLevelType w:val="hybridMultilevel"/>
    <w:tmpl w:val="6CEE59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5">
    <w:nsid w:val="64B246E7"/>
    <w:multiLevelType w:val="hybridMultilevel"/>
    <w:tmpl w:val="3A728124"/>
    <w:lvl w:ilvl="0" w:tplc="D3806334">
      <w:start w:val="1"/>
      <w:numFmt w:val="bullet"/>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65510F4C"/>
    <w:multiLevelType w:val="hybridMultilevel"/>
    <w:tmpl w:val="291202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7">
    <w:nsid w:val="66DE22C0"/>
    <w:multiLevelType w:val="hybridMultilevel"/>
    <w:tmpl w:val="A2BEC11E"/>
    <w:lvl w:ilvl="0" w:tplc="7CF65AA8">
      <w:start w:val="1"/>
      <w:numFmt w:val="bullet"/>
      <w:lvlRestart w:val="0"/>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8">
    <w:nsid w:val="66E77204"/>
    <w:multiLevelType w:val="hybridMultilevel"/>
    <w:tmpl w:val="BC48A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9">
    <w:nsid w:val="68956A17"/>
    <w:multiLevelType w:val="hybridMultilevel"/>
    <w:tmpl w:val="A4C22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0">
    <w:nsid w:val="68C81F6F"/>
    <w:multiLevelType w:val="singleLevel"/>
    <w:tmpl w:val="B4A6EFD0"/>
    <w:lvl w:ilvl="0">
      <w:start w:val="1"/>
      <w:numFmt w:val="bullet"/>
      <w:lvlText w:val=""/>
      <w:lvlJc w:val="left"/>
      <w:pPr>
        <w:ind w:left="1854" w:hanging="360"/>
      </w:pPr>
      <w:rPr>
        <w:rFonts w:ascii="Symbol" w:hAnsi="Symbol" w:hint="default"/>
      </w:rPr>
    </w:lvl>
  </w:abstractNum>
  <w:abstractNum w:abstractNumId="121">
    <w:nsid w:val="6A45369C"/>
    <w:multiLevelType w:val="hybridMultilevel"/>
    <w:tmpl w:val="6304020A"/>
    <w:lvl w:ilvl="0" w:tplc="17FA3F74">
      <w:start w:val="1"/>
      <w:numFmt w:val="bullet"/>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6B5327B5"/>
    <w:multiLevelType w:val="singleLevel"/>
    <w:tmpl w:val="ACD4CDB0"/>
    <w:lvl w:ilvl="0">
      <w:numFmt w:val="decimal"/>
      <w:lvlText w:val="*"/>
      <w:lvlJc w:val="left"/>
      <w:rPr>
        <w:rFonts w:cs="Times New Roman"/>
      </w:rPr>
    </w:lvl>
  </w:abstractNum>
  <w:abstractNum w:abstractNumId="123">
    <w:nsid w:val="6CBF2547"/>
    <w:multiLevelType w:val="hybridMultilevel"/>
    <w:tmpl w:val="D520B30E"/>
    <w:lvl w:ilvl="0" w:tplc="080C000B">
      <w:start w:val="1"/>
      <w:numFmt w:val="bullet"/>
      <w:lvlText w:val=""/>
      <w:lvlJc w:val="left"/>
      <w:pPr>
        <w:ind w:left="609" w:hanging="360"/>
      </w:pPr>
      <w:rPr>
        <w:rFonts w:ascii="Wingdings" w:hAnsi="Wingdings"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4">
    <w:nsid w:val="6F9C78BB"/>
    <w:multiLevelType w:val="hybridMultilevel"/>
    <w:tmpl w:val="C896C6BA"/>
    <w:lvl w:ilvl="0" w:tplc="BA2A88F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6FFC586E"/>
    <w:multiLevelType w:val="hybridMultilevel"/>
    <w:tmpl w:val="61009876"/>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26">
    <w:nsid w:val="70D3126D"/>
    <w:multiLevelType w:val="hybridMultilevel"/>
    <w:tmpl w:val="7C08A1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7">
    <w:nsid w:val="711C7CDB"/>
    <w:multiLevelType w:val="hybridMultilevel"/>
    <w:tmpl w:val="3FB805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8">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9">
    <w:nsid w:val="736959BC"/>
    <w:multiLevelType w:val="hybridMultilevel"/>
    <w:tmpl w:val="97BA589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0">
    <w:nsid w:val="73D8737B"/>
    <w:multiLevelType w:val="hybridMultilevel"/>
    <w:tmpl w:val="11BEE5E2"/>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31">
    <w:nsid w:val="78715CA7"/>
    <w:multiLevelType w:val="hybridMultilevel"/>
    <w:tmpl w:val="3EE067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2">
    <w:nsid w:val="78A7769C"/>
    <w:multiLevelType w:val="hybridMultilevel"/>
    <w:tmpl w:val="0A62AB8A"/>
    <w:lvl w:ilvl="0" w:tplc="EDE2A6A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3">
    <w:nsid w:val="79370FC5"/>
    <w:multiLevelType w:val="hybridMultilevel"/>
    <w:tmpl w:val="C6148DEE"/>
    <w:lvl w:ilvl="0" w:tplc="080C0001">
      <w:start w:val="1"/>
      <w:numFmt w:val="bullet"/>
      <w:lvlText w:val=""/>
      <w:lvlJc w:val="left"/>
      <w:pPr>
        <w:ind w:left="720" w:hanging="360"/>
      </w:pPr>
      <w:rPr>
        <w:rFonts w:ascii="Symbol" w:hAnsi="Symbol" w:hint="default"/>
      </w:rPr>
    </w:lvl>
    <w:lvl w:ilvl="1" w:tplc="7916BB34">
      <w:numFmt w:val="bullet"/>
      <w:lvlText w:val="-"/>
      <w:lvlJc w:val="left"/>
      <w:pPr>
        <w:ind w:left="1440" w:hanging="360"/>
      </w:pPr>
      <w:rPr>
        <w:rFonts w:ascii="Times New Roman" w:eastAsia="Times New Roman" w:hAnsi="Times New Roman" w:cs="Times New Roman" w:hint="default"/>
        <w:b w:val="0"/>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4">
    <w:nsid w:val="7C397736"/>
    <w:multiLevelType w:val="hybridMultilevel"/>
    <w:tmpl w:val="300206E8"/>
    <w:lvl w:ilvl="0" w:tplc="33E6636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7D0B6843"/>
    <w:multiLevelType w:val="hybridMultilevel"/>
    <w:tmpl w:val="65946672"/>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36">
    <w:nsid w:val="7D5E51C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num w:numId="1">
    <w:abstractNumId w:val="0"/>
  </w:num>
  <w:num w:numId="2">
    <w:abstractNumId w:val="37"/>
  </w:num>
  <w:num w:numId="3">
    <w:abstractNumId w:val="13"/>
  </w:num>
  <w:num w:numId="4">
    <w:abstractNumId w:val="39"/>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55"/>
  </w:num>
  <w:num w:numId="7">
    <w:abstractNumId w:val="68"/>
  </w:num>
  <w:num w:numId="8">
    <w:abstractNumId w:val="12"/>
  </w:num>
  <w:num w:numId="9">
    <w:abstractNumId w:val="127"/>
  </w:num>
  <w:num w:numId="10">
    <w:abstractNumId w:val="25"/>
  </w:num>
  <w:num w:numId="11">
    <w:abstractNumId w:val="82"/>
  </w:num>
  <w:num w:numId="12">
    <w:abstractNumId w:val="135"/>
  </w:num>
  <w:num w:numId="13">
    <w:abstractNumId w:val="27"/>
  </w:num>
  <w:num w:numId="14">
    <w:abstractNumId w:val="122"/>
  </w:num>
  <w:num w:numId="15">
    <w:abstractNumId w:val="105"/>
  </w:num>
  <w:num w:numId="16">
    <w:abstractNumId w:val="10"/>
  </w:num>
  <w:num w:numId="17">
    <w:abstractNumId w:val="87"/>
  </w:num>
  <w:num w:numId="18">
    <w:abstractNumId w:val="104"/>
  </w:num>
  <w:num w:numId="19">
    <w:abstractNumId w:val="83"/>
  </w:num>
  <w:num w:numId="20">
    <w:abstractNumId w:val="125"/>
  </w:num>
  <w:num w:numId="21">
    <w:abstractNumId w:val="89"/>
  </w:num>
  <w:num w:numId="22">
    <w:abstractNumId w:val="80"/>
  </w:num>
  <w:num w:numId="23">
    <w:abstractNumId w:val="41"/>
  </w:num>
  <w:num w:numId="24">
    <w:abstractNumId w:val="124"/>
  </w:num>
  <w:num w:numId="25">
    <w:abstractNumId w:val="63"/>
  </w:num>
  <w:num w:numId="26">
    <w:abstractNumId w:val="60"/>
  </w:num>
  <w:num w:numId="27">
    <w:abstractNumId w:val="103"/>
  </w:num>
  <w:num w:numId="28">
    <w:abstractNumId w:val="95"/>
  </w:num>
  <w:num w:numId="29">
    <w:abstractNumId w:val="66"/>
  </w:num>
  <w:num w:numId="30">
    <w:abstractNumId w:val="136"/>
  </w:num>
  <w:num w:numId="31">
    <w:abstractNumId w:val="98"/>
  </w:num>
  <w:num w:numId="32">
    <w:abstractNumId w:val="77"/>
  </w:num>
  <w:num w:numId="33">
    <w:abstractNumId w:val="102"/>
  </w:num>
  <w:num w:numId="34">
    <w:abstractNumId w:val="23"/>
  </w:num>
  <w:num w:numId="35">
    <w:abstractNumId w:val="106"/>
  </w:num>
  <w:num w:numId="36">
    <w:abstractNumId w:val="56"/>
  </w:num>
  <w:num w:numId="37">
    <w:abstractNumId w:val="36"/>
  </w:num>
  <w:num w:numId="38">
    <w:abstractNumId w:val="43"/>
  </w:num>
  <w:num w:numId="39">
    <w:abstractNumId w:val="99"/>
  </w:num>
  <w:num w:numId="40">
    <w:abstractNumId w:val="111"/>
  </w:num>
  <w:num w:numId="41">
    <w:abstractNumId w:val="112"/>
  </w:num>
  <w:num w:numId="42">
    <w:abstractNumId w:val="21"/>
  </w:num>
  <w:num w:numId="43">
    <w:abstractNumId w:val="70"/>
  </w:num>
  <w:num w:numId="44">
    <w:abstractNumId w:val="91"/>
  </w:num>
  <w:num w:numId="45">
    <w:abstractNumId w:val="1"/>
    <w:lvlOverride w:ilvl="0">
      <w:lvl w:ilvl="0">
        <w:numFmt w:val="bullet"/>
        <w:lvlText w:val=""/>
        <w:legacy w:legacy="1" w:legacySpace="0" w:legacyIndent="283"/>
        <w:lvlJc w:val="left"/>
        <w:pPr>
          <w:ind w:left="503" w:hanging="283"/>
        </w:pPr>
        <w:rPr>
          <w:rFonts w:ascii="Symbol" w:hAnsi="Symbol" w:hint="default"/>
        </w:rPr>
      </w:lvl>
    </w:lvlOverride>
  </w:num>
  <w:num w:numId="46">
    <w:abstractNumId w:val="16"/>
  </w:num>
  <w:num w:numId="47">
    <w:abstractNumId w:val="75"/>
  </w:num>
  <w:num w:numId="48">
    <w:abstractNumId w:val="13"/>
  </w:num>
  <w:num w:numId="49">
    <w:abstractNumId w:val="8"/>
  </w:num>
  <w:num w:numId="50">
    <w:abstractNumId w:val="120"/>
  </w:num>
  <w:num w:numId="51">
    <w:abstractNumId w:val="32"/>
  </w:num>
  <w:num w:numId="52">
    <w:abstractNumId w:val="1"/>
    <w:lvlOverride w:ilvl="0">
      <w:lvl w:ilvl="0">
        <w:start w:val="1"/>
        <w:numFmt w:val="bullet"/>
        <w:lvlText w:val=""/>
        <w:lvlJc w:val="left"/>
        <w:pPr>
          <w:ind w:left="720" w:hanging="360"/>
        </w:pPr>
        <w:rPr>
          <w:rFonts w:ascii="Symbol" w:hAnsi="Symbol" w:hint="default"/>
        </w:rPr>
      </w:lvl>
    </w:lvlOverride>
  </w:num>
  <w:num w:numId="53">
    <w:abstractNumId w:val="90"/>
  </w:num>
  <w:num w:numId="54">
    <w:abstractNumId w:val="11"/>
  </w:num>
  <w:num w:numId="55">
    <w:abstractNumId w:val="71"/>
  </w:num>
  <w:num w:numId="56">
    <w:abstractNumId w:val="92"/>
  </w:num>
  <w:num w:numId="57">
    <w:abstractNumId w:val="104"/>
  </w:num>
  <w:num w:numId="58">
    <w:abstractNumId w:val="20"/>
  </w:num>
  <w:num w:numId="59">
    <w:abstractNumId w:val="46"/>
  </w:num>
  <w:num w:numId="60">
    <w:abstractNumId w:val="29"/>
  </w:num>
  <w:num w:numId="61">
    <w:abstractNumId w:val="123"/>
  </w:num>
  <w:num w:numId="62">
    <w:abstractNumId w:val="50"/>
  </w:num>
  <w:num w:numId="63">
    <w:abstractNumId w:val="96"/>
  </w:num>
  <w:num w:numId="64">
    <w:abstractNumId w:val="117"/>
  </w:num>
  <w:num w:numId="65">
    <w:abstractNumId w:val="15"/>
  </w:num>
  <w:num w:numId="66">
    <w:abstractNumId w:val="101"/>
  </w:num>
  <w:num w:numId="67">
    <w:abstractNumId w:val="104"/>
  </w:num>
  <w:num w:numId="68">
    <w:abstractNumId w:val="38"/>
  </w:num>
  <w:num w:numId="69">
    <w:abstractNumId w:val="104"/>
  </w:num>
  <w:num w:numId="70">
    <w:abstractNumId w:val="73"/>
  </w:num>
  <w:num w:numId="71">
    <w:abstractNumId w:val="118"/>
  </w:num>
  <w:num w:numId="72">
    <w:abstractNumId w:val="3"/>
  </w:num>
  <w:num w:numId="73">
    <w:abstractNumId w:val="119"/>
  </w:num>
  <w:num w:numId="74">
    <w:abstractNumId w:val="61"/>
  </w:num>
  <w:num w:numId="75">
    <w:abstractNumId w:val="116"/>
  </w:num>
  <w:num w:numId="76">
    <w:abstractNumId w:val="128"/>
  </w:num>
  <w:num w:numId="77">
    <w:abstractNumId w:val="42"/>
  </w:num>
  <w:num w:numId="78">
    <w:abstractNumId w:val="62"/>
  </w:num>
  <w:num w:numId="79">
    <w:abstractNumId w:val="69"/>
  </w:num>
  <w:num w:numId="80">
    <w:abstractNumId w:val="130"/>
  </w:num>
  <w:num w:numId="81">
    <w:abstractNumId w:val="109"/>
  </w:num>
  <w:num w:numId="82">
    <w:abstractNumId w:val="48"/>
  </w:num>
  <w:num w:numId="83">
    <w:abstractNumId w:val="14"/>
  </w:num>
  <w:num w:numId="84">
    <w:abstractNumId w:val="107"/>
  </w:num>
  <w:num w:numId="85">
    <w:abstractNumId w:val="19"/>
  </w:num>
  <w:num w:numId="86">
    <w:abstractNumId w:val="35"/>
  </w:num>
  <w:num w:numId="87">
    <w:abstractNumId w:val="132"/>
  </w:num>
  <w:num w:numId="88">
    <w:abstractNumId w:val="78"/>
  </w:num>
  <w:num w:numId="89">
    <w:abstractNumId w:val="110"/>
  </w:num>
  <w:num w:numId="90">
    <w:abstractNumId w:val="84"/>
  </w:num>
  <w:num w:numId="91">
    <w:abstractNumId w:val="131"/>
  </w:num>
  <w:num w:numId="92">
    <w:abstractNumId w:val="129"/>
  </w:num>
  <w:num w:numId="93">
    <w:abstractNumId w:val="2"/>
  </w:num>
  <w:num w:numId="94">
    <w:abstractNumId w:val="49"/>
  </w:num>
  <w:num w:numId="95">
    <w:abstractNumId w:val="34"/>
  </w:num>
  <w:num w:numId="96">
    <w:abstractNumId w:val="67"/>
  </w:num>
  <w:num w:numId="97">
    <w:abstractNumId w:val="100"/>
  </w:num>
  <w:num w:numId="98">
    <w:abstractNumId w:val="97"/>
  </w:num>
  <w:num w:numId="99">
    <w:abstractNumId w:val="24"/>
  </w:num>
  <w:num w:numId="100">
    <w:abstractNumId w:val="22"/>
  </w:num>
  <w:num w:numId="101">
    <w:abstractNumId w:val="0"/>
  </w:num>
  <w:num w:numId="102">
    <w:abstractNumId w:val="31"/>
  </w:num>
  <w:num w:numId="103">
    <w:abstractNumId w:val="59"/>
  </w:num>
  <w:num w:numId="104">
    <w:abstractNumId w:val="45"/>
  </w:num>
  <w:num w:numId="105">
    <w:abstractNumId w:val="65"/>
  </w:num>
  <w:num w:numId="106">
    <w:abstractNumId w:val="126"/>
  </w:num>
  <w:num w:numId="107">
    <w:abstractNumId w:val="17"/>
  </w:num>
  <w:num w:numId="108">
    <w:abstractNumId w:val="76"/>
  </w:num>
  <w:num w:numId="109">
    <w:abstractNumId w:val="108"/>
  </w:num>
  <w:num w:numId="110">
    <w:abstractNumId w:val="94"/>
  </w:num>
  <w:num w:numId="111">
    <w:abstractNumId w:val="52"/>
  </w:num>
  <w:num w:numId="112">
    <w:abstractNumId w:val="72"/>
  </w:num>
  <w:num w:numId="113">
    <w:abstractNumId w:val="44"/>
  </w:num>
  <w:num w:numId="114">
    <w:abstractNumId w:val="53"/>
  </w:num>
  <w:num w:numId="115">
    <w:abstractNumId w:val="134"/>
  </w:num>
  <w:num w:numId="116">
    <w:abstractNumId w:val="5"/>
  </w:num>
  <w:num w:numId="117">
    <w:abstractNumId w:val="51"/>
  </w:num>
  <w:num w:numId="118">
    <w:abstractNumId w:val="40"/>
  </w:num>
  <w:num w:numId="119">
    <w:abstractNumId w:val="28"/>
  </w:num>
  <w:num w:numId="120">
    <w:abstractNumId w:val="79"/>
  </w:num>
  <w:num w:numId="121">
    <w:abstractNumId w:val="6"/>
  </w:num>
  <w:num w:numId="122">
    <w:abstractNumId w:val="93"/>
  </w:num>
  <w:num w:numId="123">
    <w:abstractNumId w:val="64"/>
  </w:num>
  <w:num w:numId="124">
    <w:abstractNumId w:val="114"/>
  </w:num>
  <w:num w:numId="125">
    <w:abstractNumId w:val="54"/>
  </w:num>
  <w:num w:numId="126">
    <w:abstractNumId w:val="86"/>
  </w:num>
  <w:num w:numId="127">
    <w:abstractNumId w:val="133"/>
  </w:num>
  <w:num w:numId="128">
    <w:abstractNumId w:val="7"/>
  </w:num>
  <w:num w:numId="129">
    <w:abstractNumId w:val="88"/>
  </w:num>
  <w:num w:numId="130">
    <w:abstractNumId w:val="26"/>
  </w:num>
  <w:num w:numId="131">
    <w:abstractNumId w:val="9"/>
  </w:num>
  <w:num w:numId="132">
    <w:abstractNumId w:val="4"/>
  </w:num>
  <w:num w:numId="133">
    <w:abstractNumId w:val="58"/>
  </w:num>
  <w:num w:numId="134">
    <w:abstractNumId w:val="74"/>
  </w:num>
  <w:num w:numId="135">
    <w:abstractNumId w:val="57"/>
  </w:num>
  <w:num w:numId="136">
    <w:abstractNumId w:val="30"/>
  </w:num>
  <w:num w:numId="137">
    <w:abstractNumId w:val="85"/>
  </w:num>
  <w:num w:numId="138">
    <w:abstractNumId w:val="113"/>
  </w:num>
  <w:num w:numId="139">
    <w:abstractNumId w:val="47"/>
  </w:num>
  <w:num w:numId="140">
    <w:abstractNumId w:val="81"/>
  </w:num>
  <w:num w:numId="141">
    <w:abstractNumId w:val="33"/>
  </w:num>
  <w:num w:numId="142">
    <w:abstractNumId w:val="115"/>
  </w:num>
  <w:num w:numId="143">
    <w:abstractNumId w:val="121"/>
  </w:num>
  <w:num w:numId="144">
    <w:abstractNumId w:val="18"/>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4F9"/>
    <w:rsid w:val="00026BD2"/>
    <w:rsid w:val="00030B04"/>
    <w:rsid w:val="000316FF"/>
    <w:rsid w:val="00031C70"/>
    <w:rsid w:val="00032E3A"/>
    <w:rsid w:val="000338E8"/>
    <w:rsid w:val="00033DA8"/>
    <w:rsid w:val="000349EE"/>
    <w:rsid w:val="00034A75"/>
    <w:rsid w:val="00035EF4"/>
    <w:rsid w:val="000378CC"/>
    <w:rsid w:val="0004006B"/>
    <w:rsid w:val="00041EB7"/>
    <w:rsid w:val="00051C81"/>
    <w:rsid w:val="0005250A"/>
    <w:rsid w:val="00054E26"/>
    <w:rsid w:val="00055735"/>
    <w:rsid w:val="000562AF"/>
    <w:rsid w:val="00067189"/>
    <w:rsid w:val="00070C28"/>
    <w:rsid w:val="00071E53"/>
    <w:rsid w:val="00073A46"/>
    <w:rsid w:val="00074CD8"/>
    <w:rsid w:val="000814F6"/>
    <w:rsid w:val="00081813"/>
    <w:rsid w:val="000818D4"/>
    <w:rsid w:val="000821ED"/>
    <w:rsid w:val="00086D04"/>
    <w:rsid w:val="00087AE9"/>
    <w:rsid w:val="00094645"/>
    <w:rsid w:val="000967CA"/>
    <w:rsid w:val="00096999"/>
    <w:rsid w:val="000A62E2"/>
    <w:rsid w:val="000C0AA0"/>
    <w:rsid w:val="000C2679"/>
    <w:rsid w:val="000C37E9"/>
    <w:rsid w:val="000C3DF6"/>
    <w:rsid w:val="000C469F"/>
    <w:rsid w:val="000D28F0"/>
    <w:rsid w:val="000D50A8"/>
    <w:rsid w:val="000D7F5A"/>
    <w:rsid w:val="000E4C16"/>
    <w:rsid w:val="000E6F41"/>
    <w:rsid w:val="000F16CE"/>
    <w:rsid w:val="000F42C4"/>
    <w:rsid w:val="000F77C3"/>
    <w:rsid w:val="0010339F"/>
    <w:rsid w:val="0010391E"/>
    <w:rsid w:val="00103CC0"/>
    <w:rsid w:val="00104975"/>
    <w:rsid w:val="001053BA"/>
    <w:rsid w:val="00110344"/>
    <w:rsid w:val="001127C6"/>
    <w:rsid w:val="001138B0"/>
    <w:rsid w:val="001158DF"/>
    <w:rsid w:val="00116CFB"/>
    <w:rsid w:val="00126A7F"/>
    <w:rsid w:val="00127660"/>
    <w:rsid w:val="00131042"/>
    <w:rsid w:val="0013146D"/>
    <w:rsid w:val="00136F53"/>
    <w:rsid w:val="00136FA8"/>
    <w:rsid w:val="001376AC"/>
    <w:rsid w:val="0014104C"/>
    <w:rsid w:val="00142A4E"/>
    <w:rsid w:val="0014464E"/>
    <w:rsid w:val="00146F91"/>
    <w:rsid w:val="001540D3"/>
    <w:rsid w:val="00155138"/>
    <w:rsid w:val="00157649"/>
    <w:rsid w:val="001605AA"/>
    <w:rsid w:val="00160DCC"/>
    <w:rsid w:val="001657F4"/>
    <w:rsid w:val="00166FCB"/>
    <w:rsid w:val="0017241F"/>
    <w:rsid w:val="001737B7"/>
    <w:rsid w:val="001764F7"/>
    <w:rsid w:val="001768E2"/>
    <w:rsid w:val="0018061D"/>
    <w:rsid w:val="00182D03"/>
    <w:rsid w:val="00184C46"/>
    <w:rsid w:val="00186D96"/>
    <w:rsid w:val="00191C0B"/>
    <w:rsid w:val="00194447"/>
    <w:rsid w:val="0019516A"/>
    <w:rsid w:val="00195479"/>
    <w:rsid w:val="001A1064"/>
    <w:rsid w:val="001A3D0C"/>
    <w:rsid w:val="001B0D26"/>
    <w:rsid w:val="001B18C2"/>
    <w:rsid w:val="001B232C"/>
    <w:rsid w:val="001B424E"/>
    <w:rsid w:val="001B4CC9"/>
    <w:rsid w:val="001C0535"/>
    <w:rsid w:val="001C05B2"/>
    <w:rsid w:val="001C17BE"/>
    <w:rsid w:val="001C4264"/>
    <w:rsid w:val="001C6C93"/>
    <w:rsid w:val="001D013F"/>
    <w:rsid w:val="001D52CB"/>
    <w:rsid w:val="001D6C48"/>
    <w:rsid w:val="001E2338"/>
    <w:rsid w:val="001E74A2"/>
    <w:rsid w:val="001E76FC"/>
    <w:rsid w:val="001F0BC4"/>
    <w:rsid w:val="001F4D66"/>
    <w:rsid w:val="00200F03"/>
    <w:rsid w:val="002013C3"/>
    <w:rsid w:val="00202634"/>
    <w:rsid w:val="00203A8F"/>
    <w:rsid w:val="00204864"/>
    <w:rsid w:val="002052D8"/>
    <w:rsid w:val="00205EFC"/>
    <w:rsid w:val="00211FAE"/>
    <w:rsid w:val="00212787"/>
    <w:rsid w:val="00214451"/>
    <w:rsid w:val="00221123"/>
    <w:rsid w:val="002236A6"/>
    <w:rsid w:val="00224E75"/>
    <w:rsid w:val="00226823"/>
    <w:rsid w:val="0023002B"/>
    <w:rsid w:val="0023548F"/>
    <w:rsid w:val="00242408"/>
    <w:rsid w:val="00242890"/>
    <w:rsid w:val="00243514"/>
    <w:rsid w:val="002469F7"/>
    <w:rsid w:val="002539A1"/>
    <w:rsid w:val="002559A2"/>
    <w:rsid w:val="002563ED"/>
    <w:rsid w:val="00256406"/>
    <w:rsid w:val="0026049D"/>
    <w:rsid w:val="00263B55"/>
    <w:rsid w:val="002653BB"/>
    <w:rsid w:val="00267AB2"/>
    <w:rsid w:val="0027137C"/>
    <w:rsid w:val="00275201"/>
    <w:rsid w:val="00281365"/>
    <w:rsid w:val="002843D9"/>
    <w:rsid w:val="002903CB"/>
    <w:rsid w:val="00291252"/>
    <w:rsid w:val="002915A8"/>
    <w:rsid w:val="00291981"/>
    <w:rsid w:val="00291F64"/>
    <w:rsid w:val="002A0707"/>
    <w:rsid w:val="002A17C4"/>
    <w:rsid w:val="002A349B"/>
    <w:rsid w:val="002A3665"/>
    <w:rsid w:val="002A4A76"/>
    <w:rsid w:val="002A5E72"/>
    <w:rsid w:val="002A5F58"/>
    <w:rsid w:val="002B4372"/>
    <w:rsid w:val="002B5973"/>
    <w:rsid w:val="002C1999"/>
    <w:rsid w:val="002C3DCC"/>
    <w:rsid w:val="002C5D72"/>
    <w:rsid w:val="002D0F32"/>
    <w:rsid w:val="002D1B76"/>
    <w:rsid w:val="002D41B7"/>
    <w:rsid w:val="002D73EF"/>
    <w:rsid w:val="002D750B"/>
    <w:rsid w:val="002F0044"/>
    <w:rsid w:val="002F0388"/>
    <w:rsid w:val="003002D3"/>
    <w:rsid w:val="003079A2"/>
    <w:rsid w:val="00307A61"/>
    <w:rsid w:val="00311036"/>
    <w:rsid w:val="003111F0"/>
    <w:rsid w:val="00314E67"/>
    <w:rsid w:val="003160F4"/>
    <w:rsid w:val="003179EF"/>
    <w:rsid w:val="00322BCE"/>
    <w:rsid w:val="00325A3E"/>
    <w:rsid w:val="00326F48"/>
    <w:rsid w:val="00327A6E"/>
    <w:rsid w:val="00330A73"/>
    <w:rsid w:val="00331316"/>
    <w:rsid w:val="00332F52"/>
    <w:rsid w:val="00336DB2"/>
    <w:rsid w:val="00342715"/>
    <w:rsid w:val="00350470"/>
    <w:rsid w:val="003542D4"/>
    <w:rsid w:val="003555A1"/>
    <w:rsid w:val="0035631F"/>
    <w:rsid w:val="00360D02"/>
    <w:rsid w:val="00361CF3"/>
    <w:rsid w:val="00362B7F"/>
    <w:rsid w:val="00364D74"/>
    <w:rsid w:val="00372D96"/>
    <w:rsid w:val="003759AE"/>
    <w:rsid w:val="003803A1"/>
    <w:rsid w:val="00380A9A"/>
    <w:rsid w:val="0038274D"/>
    <w:rsid w:val="003833E4"/>
    <w:rsid w:val="0038799C"/>
    <w:rsid w:val="00387CFB"/>
    <w:rsid w:val="003939EE"/>
    <w:rsid w:val="00394196"/>
    <w:rsid w:val="0039485C"/>
    <w:rsid w:val="00397835"/>
    <w:rsid w:val="00397A66"/>
    <w:rsid w:val="00397C0A"/>
    <w:rsid w:val="003A63B9"/>
    <w:rsid w:val="003A7683"/>
    <w:rsid w:val="003B20F1"/>
    <w:rsid w:val="003B283B"/>
    <w:rsid w:val="003B2BA2"/>
    <w:rsid w:val="003B38AA"/>
    <w:rsid w:val="003B5313"/>
    <w:rsid w:val="003B5456"/>
    <w:rsid w:val="003C1187"/>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F1D4E"/>
    <w:rsid w:val="003F2CD5"/>
    <w:rsid w:val="003F2F97"/>
    <w:rsid w:val="003F4FF6"/>
    <w:rsid w:val="003F59AD"/>
    <w:rsid w:val="003F65E2"/>
    <w:rsid w:val="00402CA2"/>
    <w:rsid w:val="00411755"/>
    <w:rsid w:val="00413EED"/>
    <w:rsid w:val="00414A4C"/>
    <w:rsid w:val="00415AAD"/>
    <w:rsid w:val="004221CC"/>
    <w:rsid w:val="004235E7"/>
    <w:rsid w:val="00425526"/>
    <w:rsid w:val="00426306"/>
    <w:rsid w:val="00427C97"/>
    <w:rsid w:val="00434AB9"/>
    <w:rsid w:val="00434C77"/>
    <w:rsid w:val="00440808"/>
    <w:rsid w:val="00444C4C"/>
    <w:rsid w:val="00444D44"/>
    <w:rsid w:val="004452E3"/>
    <w:rsid w:val="00460CCB"/>
    <w:rsid w:val="00461E3E"/>
    <w:rsid w:val="00464B19"/>
    <w:rsid w:val="00464C86"/>
    <w:rsid w:val="00466AC6"/>
    <w:rsid w:val="00470409"/>
    <w:rsid w:val="0047417A"/>
    <w:rsid w:val="00477C1C"/>
    <w:rsid w:val="0048090F"/>
    <w:rsid w:val="00480C50"/>
    <w:rsid w:val="00486144"/>
    <w:rsid w:val="00486F07"/>
    <w:rsid w:val="004929C8"/>
    <w:rsid w:val="00492EDB"/>
    <w:rsid w:val="00496EBA"/>
    <w:rsid w:val="004A58D1"/>
    <w:rsid w:val="004A7356"/>
    <w:rsid w:val="004A737C"/>
    <w:rsid w:val="004A7AEE"/>
    <w:rsid w:val="004A7C3A"/>
    <w:rsid w:val="004A7E85"/>
    <w:rsid w:val="004B0633"/>
    <w:rsid w:val="004B7790"/>
    <w:rsid w:val="004C0FE5"/>
    <w:rsid w:val="004C4138"/>
    <w:rsid w:val="004C4D7B"/>
    <w:rsid w:val="004C56A4"/>
    <w:rsid w:val="004C6E55"/>
    <w:rsid w:val="004C7B95"/>
    <w:rsid w:val="004D1F3E"/>
    <w:rsid w:val="004E0268"/>
    <w:rsid w:val="004E1536"/>
    <w:rsid w:val="004E16EC"/>
    <w:rsid w:val="004E21A8"/>
    <w:rsid w:val="004E2B3E"/>
    <w:rsid w:val="004E3528"/>
    <w:rsid w:val="004E3A5B"/>
    <w:rsid w:val="004E46A8"/>
    <w:rsid w:val="004E4A42"/>
    <w:rsid w:val="004F3783"/>
    <w:rsid w:val="004F4E76"/>
    <w:rsid w:val="004F7A13"/>
    <w:rsid w:val="005021B6"/>
    <w:rsid w:val="005024F6"/>
    <w:rsid w:val="00504096"/>
    <w:rsid w:val="00504A01"/>
    <w:rsid w:val="00505516"/>
    <w:rsid w:val="00507398"/>
    <w:rsid w:val="00507B8C"/>
    <w:rsid w:val="0051243D"/>
    <w:rsid w:val="00515BC0"/>
    <w:rsid w:val="00522152"/>
    <w:rsid w:val="00523686"/>
    <w:rsid w:val="00523996"/>
    <w:rsid w:val="00525911"/>
    <w:rsid w:val="00531900"/>
    <w:rsid w:val="00534CC2"/>
    <w:rsid w:val="00535FFB"/>
    <w:rsid w:val="0054017F"/>
    <w:rsid w:val="0054168C"/>
    <w:rsid w:val="005434EE"/>
    <w:rsid w:val="0054508A"/>
    <w:rsid w:val="005508F5"/>
    <w:rsid w:val="0055113A"/>
    <w:rsid w:val="00554364"/>
    <w:rsid w:val="00554B37"/>
    <w:rsid w:val="00557A1C"/>
    <w:rsid w:val="00560AD6"/>
    <w:rsid w:val="00561C94"/>
    <w:rsid w:val="005632D7"/>
    <w:rsid w:val="0056359E"/>
    <w:rsid w:val="00566858"/>
    <w:rsid w:val="00567A1B"/>
    <w:rsid w:val="0057117C"/>
    <w:rsid w:val="0057239E"/>
    <w:rsid w:val="005724ED"/>
    <w:rsid w:val="00575896"/>
    <w:rsid w:val="00575EED"/>
    <w:rsid w:val="0057630F"/>
    <w:rsid w:val="00577829"/>
    <w:rsid w:val="005805C8"/>
    <w:rsid w:val="0058068C"/>
    <w:rsid w:val="00581104"/>
    <w:rsid w:val="00584D4C"/>
    <w:rsid w:val="005876F8"/>
    <w:rsid w:val="005918AB"/>
    <w:rsid w:val="00592C99"/>
    <w:rsid w:val="00593D2E"/>
    <w:rsid w:val="00595399"/>
    <w:rsid w:val="0059550E"/>
    <w:rsid w:val="00597449"/>
    <w:rsid w:val="005A07EF"/>
    <w:rsid w:val="005A196D"/>
    <w:rsid w:val="005A22B5"/>
    <w:rsid w:val="005A2AD2"/>
    <w:rsid w:val="005A68CF"/>
    <w:rsid w:val="005B04CB"/>
    <w:rsid w:val="005B0D29"/>
    <w:rsid w:val="005B4236"/>
    <w:rsid w:val="005B46EE"/>
    <w:rsid w:val="005B5D2D"/>
    <w:rsid w:val="005B70E6"/>
    <w:rsid w:val="005B7EAD"/>
    <w:rsid w:val="005C0D2A"/>
    <w:rsid w:val="005C119A"/>
    <w:rsid w:val="005C2810"/>
    <w:rsid w:val="005C6CC7"/>
    <w:rsid w:val="005C6FD3"/>
    <w:rsid w:val="005D060D"/>
    <w:rsid w:val="005D460E"/>
    <w:rsid w:val="005D4846"/>
    <w:rsid w:val="005D6008"/>
    <w:rsid w:val="005D652A"/>
    <w:rsid w:val="005E32A3"/>
    <w:rsid w:val="005E531B"/>
    <w:rsid w:val="005E7516"/>
    <w:rsid w:val="005F54A5"/>
    <w:rsid w:val="005F7FD3"/>
    <w:rsid w:val="006028AC"/>
    <w:rsid w:val="006139AA"/>
    <w:rsid w:val="006140BB"/>
    <w:rsid w:val="00616E48"/>
    <w:rsid w:val="00622A2D"/>
    <w:rsid w:val="00623026"/>
    <w:rsid w:val="00623940"/>
    <w:rsid w:val="00630FCB"/>
    <w:rsid w:val="0063400F"/>
    <w:rsid w:val="00637052"/>
    <w:rsid w:val="00637DD7"/>
    <w:rsid w:val="0064336B"/>
    <w:rsid w:val="00643E56"/>
    <w:rsid w:val="006452AC"/>
    <w:rsid w:val="00646338"/>
    <w:rsid w:val="00646EEC"/>
    <w:rsid w:val="00647030"/>
    <w:rsid w:val="00647038"/>
    <w:rsid w:val="006470E6"/>
    <w:rsid w:val="006472A6"/>
    <w:rsid w:val="006501DC"/>
    <w:rsid w:val="0065504C"/>
    <w:rsid w:val="006552FD"/>
    <w:rsid w:val="0065609C"/>
    <w:rsid w:val="006579F9"/>
    <w:rsid w:val="00657F8D"/>
    <w:rsid w:val="006600DC"/>
    <w:rsid w:val="00664CC5"/>
    <w:rsid w:val="00666847"/>
    <w:rsid w:val="00671031"/>
    <w:rsid w:val="006763EC"/>
    <w:rsid w:val="0067717C"/>
    <w:rsid w:val="006808D7"/>
    <w:rsid w:val="0068174F"/>
    <w:rsid w:val="00681787"/>
    <w:rsid w:val="00690AFD"/>
    <w:rsid w:val="0069185E"/>
    <w:rsid w:val="00696261"/>
    <w:rsid w:val="0069782A"/>
    <w:rsid w:val="006A2764"/>
    <w:rsid w:val="006A4EAA"/>
    <w:rsid w:val="006A6090"/>
    <w:rsid w:val="006B02D0"/>
    <w:rsid w:val="006B1950"/>
    <w:rsid w:val="006B1EE7"/>
    <w:rsid w:val="006B4FD1"/>
    <w:rsid w:val="006B6362"/>
    <w:rsid w:val="006B7240"/>
    <w:rsid w:val="006B7B1B"/>
    <w:rsid w:val="006C29F2"/>
    <w:rsid w:val="006D1BB9"/>
    <w:rsid w:val="006D698D"/>
    <w:rsid w:val="006E07C3"/>
    <w:rsid w:val="006E28A4"/>
    <w:rsid w:val="006E4A32"/>
    <w:rsid w:val="006E6132"/>
    <w:rsid w:val="006F0D9E"/>
    <w:rsid w:val="006F289E"/>
    <w:rsid w:val="006F2CA5"/>
    <w:rsid w:val="006F396D"/>
    <w:rsid w:val="006F5B7B"/>
    <w:rsid w:val="006F6558"/>
    <w:rsid w:val="007008B5"/>
    <w:rsid w:val="00701383"/>
    <w:rsid w:val="00701551"/>
    <w:rsid w:val="00701FE4"/>
    <w:rsid w:val="00704BB2"/>
    <w:rsid w:val="007056EF"/>
    <w:rsid w:val="007074EA"/>
    <w:rsid w:val="007112FB"/>
    <w:rsid w:val="007200A7"/>
    <w:rsid w:val="00721659"/>
    <w:rsid w:val="0072636A"/>
    <w:rsid w:val="007274A7"/>
    <w:rsid w:val="00732A09"/>
    <w:rsid w:val="00736415"/>
    <w:rsid w:val="007402B1"/>
    <w:rsid w:val="00740EA8"/>
    <w:rsid w:val="00742995"/>
    <w:rsid w:val="0074514B"/>
    <w:rsid w:val="007460DB"/>
    <w:rsid w:val="00746BC1"/>
    <w:rsid w:val="0075085B"/>
    <w:rsid w:val="00750AF6"/>
    <w:rsid w:val="0075179F"/>
    <w:rsid w:val="00754C10"/>
    <w:rsid w:val="007551F4"/>
    <w:rsid w:val="007562AD"/>
    <w:rsid w:val="00757CF0"/>
    <w:rsid w:val="007605C0"/>
    <w:rsid w:val="00761F77"/>
    <w:rsid w:val="007647C3"/>
    <w:rsid w:val="00765C42"/>
    <w:rsid w:val="00765F1B"/>
    <w:rsid w:val="00771B7B"/>
    <w:rsid w:val="00772D4D"/>
    <w:rsid w:val="007738AC"/>
    <w:rsid w:val="00774ED8"/>
    <w:rsid w:val="00782FDA"/>
    <w:rsid w:val="00785399"/>
    <w:rsid w:val="00793CC7"/>
    <w:rsid w:val="0079472F"/>
    <w:rsid w:val="007949E3"/>
    <w:rsid w:val="00794E1C"/>
    <w:rsid w:val="00795DA3"/>
    <w:rsid w:val="00796D74"/>
    <w:rsid w:val="007A57F4"/>
    <w:rsid w:val="007B31B6"/>
    <w:rsid w:val="007B3529"/>
    <w:rsid w:val="007C07C5"/>
    <w:rsid w:val="007C2D6B"/>
    <w:rsid w:val="007D0DD1"/>
    <w:rsid w:val="007D135C"/>
    <w:rsid w:val="007D2AA2"/>
    <w:rsid w:val="007D31F4"/>
    <w:rsid w:val="007D4275"/>
    <w:rsid w:val="007E0816"/>
    <w:rsid w:val="007E134F"/>
    <w:rsid w:val="007E170F"/>
    <w:rsid w:val="007E3E7F"/>
    <w:rsid w:val="007E6BCE"/>
    <w:rsid w:val="007E6DF2"/>
    <w:rsid w:val="007F00D3"/>
    <w:rsid w:val="007F0D28"/>
    <w:rsid w:val="007F0D84"/>
    <w:rsid w:val="007F15F7"/>
    <w:rsid w:val="007F2174"/>
    <w:rsid w:val="007F556F"/>
    <w:rsid w:val="00802AF7"/>
    <w:rsid w:val="008031D6"/>
    <w:rsid w:val="00805F7C"/>
    <w:rsid w:val="00810910"/>
    <w:rsid w:val="0081158D"/>
    <w:rsid w:val="00811B34"/>
    <w:rsid w:val="00811CDA"/>
    <w:rsid w:val="00814D3F"/>
    <w:rsid w:val="00821A37"/>
    <w:rsid w:val="00821C94"/>
    <w:rsid w:val="00822E71"/>
    <w:rsid w:val="0083066E"/>
    <w:rsid w:val="00830E2A"/>
    <w:rsid w:val="008314D7"/>
    <w:rsid w:val="00831C5E"/>
    <w:rsid w:val="00832685"/>
    <w:rsid w:val="008331AD"/>
    <w:rsid w:val="008350EE"/>
    <w:rsid w:val="0083618B"/>
    <w:rsid w:val="008367AC"/>
    <w:rsid w:val="008405A0"/>
    <w:rsid w:val="00843DF6"/>
    <w:rsid w:val="00845BBE"/>
    <w:rsid w:val="00847AAF"/>
    <w:rsid w:val="008524D0"/>
    <w:rsid w:val="008549CE"/>
    <w:rsid w:val="00860B63"/>
    <w:rsid w:val="008634DC"/>
    <w:rsid w:val="00863940"/>
    <w:rsid w:val="00867B02"/>
    <w:rsid w:val="008731E1"/>
    <w:rsid w:val="008741DB"/>
    <w:rsid w:val="00874B7D"/>
    <w:rsid w:val="00875E52"/>
    <w:rsid w:val="00881E5F"/>
    <w:rsid w:val="008829A4"/>
    <w:rsid w:val="00883FCB"/>
    <w:rsid w:val="008874F5"/>
    <w:rsid w:val="00887B21"/>
    <w:rsid w:val="00891B74"/>
    <w:rsid w:val="0089503E"/>
    <w:rsid w:val="00895093"/>
    <w:rsid w:val="008A0BF5"/>
    <w:rsid w:val="008A2046"/>
    <w:rsid w:val="008A2A2F"/>
    <w:rsid w:val="008A6D95"/>
    <w:rsid w:val="008B1171"/>
    <w:rsid w:val="008B5152"/>
    <w:rsid w:val="008B5EA0"/>
    <w:rsid w:val="008B6EE1"/>
    <w:rsid w:val="008C0CA5"/>
    <w:rsid w:val="008C12A2"/>
    <w:rsid w:val="008C1CF5"/>
    <w:rsid w:val="008C3CE8"/>
    <w:rsid w:val="008C6470"/>
    <w:rsid w:val="008C7465"/>
    <w:rsid w:val="008D00A6"/>
    <w:rsid w:val="008D10DE"/>
    <w:rsid w:val="008D3DE9"/>
    <w:rsid w:val="008D54FE"/>
    <w:rsid w:val="008D639A"/>
    <w:rsid w:val="008D6B9D"/>
    <w:rsid w:val="008E0AC9"/>
    <w:rsid w:val="008E212A"/>
    <w:rsid w:val="008E23C2"/>
    <w:rsid w:val="008E328D"/>
    <w:rsid w:val="008E383F"/>
    <w:rsid w:val="008E4FE2"/>
    <w:rsid w:val="008E5190"/>
    <w:rsid w:val="008E5F8B"/>
    <w:rsid w:val="008E79DB"/>
    <w:rsid w:val="008F199D"/>
    <w:rsid w:val="008F1D0A"/>
    <w:rsid w:val="008F3933"/>
    <w:rsid w:val="008F663E"/>
    <w:rsid w:val="00900EA0"/>
    <w:rsid w:val="009031A2"/>
    <w:rsid w:val="0090367E"/>
    <w:rsid w:val="00903E49"/>
    <w:rsid w:val="0090578F"/>
    <w:rsid w:val="00906027"/>
    <w:rsid w:val="009110F8"/>
    <w:rsid w:val="00915485"/>
    <w:rsid w:val="00915EB8"/>
    <w:rsid w:val="009177C9"/>
    <w:rsid w:val="00917932"/>
    <w:rsid w:val="00921C9B"/>
    <w:rsid w:val="00921E9F"/>
    <w:rsid w:val="0092229A"/>
    <w:rsid w:val="00923DCD"/>
    <w:rsid w:val="00927AA9"/>
    <w:rsid w:val="00927B5B"/>
    <w:rsid w:val="00930D55"/>
    <w:rsid w:val="00932F5A"/>
    <w:rsid w:val="00933610"/>
    <w:rsid w:val="00934561"/>
    <w:rsid w:val="00944F28"/>
    <w:rsid w:val="009523E9"/>
    <w:rsid w:val="00953DE1"/>
    <w:rsid w:val="00960E94"/>
    <w:rsid w:val="0096362C"/>
    <w:rsid w:val="00963FE9"/>
    <w:rsid w:val="009650BD"/>
    <w:rsid w:val="009661A6"/>
    <w:rsid w:val="00966E9D"/>
    <w:rsid w:val="00967A30"/>
    <w:rsid w:val="00967E69"/>
    <w:rsid w:val="00974757"/>
    <w:rsid w:val="00977579"/>
    <w:rsid w:val="00977961"/>
    <w:rsid w:val="009804DC"/>
    <w:rsid w:val="009814EC"/>
    <w:rsid w:val="00983C32"/>
    <w:rsid w:val="009867C1"/>
    <w:rsid w:val="00992591"/>
    <w:rsid w:val="0099424C"/>
    <w:rsid w:val="009967CB"/>
    <w:rsid w:val="009A0DEA"/>
    <w:rsid w:val="009A1F1D"/>
    <w:rsid w:val="009A24AD"/>
    <w:rsid w:val="009A51F0"/>
    <w:rsid w:val="009B0BC4"/>
    <w:rsid w:val="009B10FF"/>
    <w:rsid w:val="009B3504"/>
    <w:rsid w:val="009B4402"/>
    <w:rsid w:val="009B5536"/>
    <w:rsid w:val="009C1289"/>
    <w:rsid w:val="009C4B4E"/>
    <w:rsid w:val="009D3AE0"/>
    <w:rsid w:val="009D6AF9"/>
    <w:rsid w:val="009E1DC8"/>
    <w:rsid w:val="009F02EC"/>
    <w:rsid w:val="009F05CF"/>
    <w:rsid w:val="009F09F1"/>
    <w:rsid w:val="009F40D9"/>
    <w:rsid w:val="009F475D"/>
    <w:rsid w:val="009F58A3"/>
    <w:rsid w:val="00A02258"/>
    <w:rsid w:val="00A0447D"/>
    <w:rsid w:val="00A0670F"/>
    <w:rsid w:val="00A07E52"/>
    <w:rsid w:val="00A108CC"/>
    <w:rsid w:val="00A11D42"/>
    <w:rsid w:val="00A134D8"/>
    <w:rsid w:val="00A137F3"/>
    <w:rsid w:val="00A14950"/>
    <w:rsid w:val="00A1766C"/>
    <w:rsid w:val="00A17F1A"/>
    <w:rsid w:val="00A22001"/>
    <w:rsid w:val="00A222A7"/>
    <w:rsid w:val="00A24AFA"/>
    <w:rsid w:val="00A25D87"/>
    <w:rsid w:val="00A26386"/>
    <w:rsid w:val="00A31921"/>
    <w:rsid w:val="00A34ED8"/>
    <w:rsid w:val="00A36716"/>
    <w:rsid w:val="00A36A65"/>
    <w:rsid w:val="00A372EE"/>
    <w:rsid w:val="00A45CD8"/>
    <w:rsid w:val="00A54ACB"/>
    <w:rsid w:val="00A55ABB"/>
    <w:rsid w:val="00A56055"/>
    <w:rsid w:val="00A5613C"/>
    <w:rsid w:val="00A56B6D"/>
    <w:rsid w:val="00A60027"/>
    <w:rsid w:val="00A63F16"/>
    <w:rsid w:val="00A65DD2"/>
    <w:rsid w:val="00A70063"/>
    <w:rsid w:val="00A7009D"/>
    <w:rsid w:val="00A71A8D"/>
    <w:rsid w:val="00A71EF4"/>
    <w:rsid w:val="00A74327"/>
    <w:rsid w:val="00A7436E"/>
    <w:rsid w:val="00A76812"/>
    <w:rsid w:val="00A76B23"/>
    <w:rsid w:val="00A81584"/>
    <w:rsid w:val="00A86D47"/>
    <w:rsid w:val="00A91E1F"/>
    <w:rsid w:val="00A944F3"/>
    <w:rsid w:val="00A96E05"/>
    <w:rsid w:val="00A97E15"/>
    <w:rsid w:val="00AA179C"/>
    <w:rsid w:val="00AA18AE"/>
    <w:rsid w:val="00AA2776"/>
    <w:rsid w:val="00AA4125"/>
    <w:rsid w:val="00AB4252"/>
    <w:rsid w:val="00AB508B"/>
    <w:rsid w:val="00AD173D"/>
    <w:rsid w:val="00AD2465"/>
    <w:rsid w:val="00AD6554"/>
    <w:rsid w:val="00AE14F3"/>
    <w:rsid w:val="00AE20D3"/>
    <w:rsid w:val="00AE22F2"/>
    <w:rsid w:val="00AE2392"/>
    <w:rsid w:val="00AE24DF"/>
    <w:rsid w:val="00AE79CA"/>
    <w:rsid w:val="00AF328F"/>
    <w:rsid w:val="00AF4582"/>
    <w:rsid w:val="00B03922"/>
    <w:rsid w:val="00B04ACF"/>
    <w:rsid w:val="00B053C6"/>
    <w:rsid w:val="00B104E7"/>
    <w:rsid w:val="00B23A88"/>
    <w:rsid w:val="00B274CC"/>
    <w:rsid w:val="00B33A06"/>
    <w:rsid w:val="00B34AF2"/>
    <w:rsid w:val="00B419F8"/>
    <w:rsid w:val="00B43B74"/>
    <w:rsid w:val="00B44DE2"/>
    <w:rsid w:val="00B50DEE"/>
    <w:rsid w:val="00B52FBD"/>
    <w:rsid w:val="00B54D58"/>
    <w:rsid w:val="00B55D48"/>
    <w:rsid w:val="00B60D9B"/>
    <w:rsid w:val="00B6122B"/>
    <w:rsid w:val="00B61251"/>
    <w:rsid w:val="00B614E6"/>
    <w:rsid w:val="00B6214E"/>
    <w:rsid w:val="00B65239"/>
    <w:rsid w:val="00B65A19"/>
    <w:rsid w:val="00B65AF4"/>
    <w:rsid w:val="00B65F77"/>
    <w:rsid w:val="00B71A2B"/>
    <w:rsid w:val="00B72929"/>
    <w:rsid w:val="00B75A56"/>
    <w:rsid w:val="00B82F3D"/>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5370"/>
    <w:rsid w:val="00BB65C4"/>
    <w:rsid w:val="00BC4431"/>
    <w:rsid w:val="00BC6E2E"/>
    <w:rsid w:val="00BD2639"/>
    <w:rsid w:val="00BD4CC9"/>
    <w:rsid w:val="00BD4EB5"/>
    <w:rsid w:val="00BD5B6F"/>
    <w:rsid w:val="00BD620F"/>
    <w:rsid w:val="00BE364C"/>
    <w:rsid w:val="00BE37BA"/>
    <w:rsid w:val="00BF2010"/>
    <w:rsid w:val="00BF4BCD"/>
    <w:rsid w:val="00BF688B"/>
    <w:rsid w:val="00C01120"/>
    <w:rsid w:val="00C01A8A"/>
    <w:rsid w:val="00C04273"/>
    <w:rsid w:val="00C044F5"/>
    <w:rsid w:val="00C04732"/>
    <w:rsid w:val="00C07936"/>
    <w:rsid w:val="00C07E13"/>
    <w:rsid w:val="00C1160A"/>
    <w:rsid w:val="00C11D42"/>
    <w:rsid w:val="00C12328"/>
    <w:rsid w:val="00C12A12"/>
    <w:rsid w:val="00C13825"/>
    <w:rsid w:val="00C152A6"/>
    <w:rsid w:val="00C203E7"/>
    <w:rsid w:val="00C23DF7"/>
    <w:rsid w:val="00C253D7"/>
    <w:rsid w:val="00C25B4D"/>
    <w:rsid w:val="00C27BFD"/>
    <w:rsid w:val="00C3053E"/>
    <w:rsid w:val="00C4067A"/>
    <w:rsid w:val="00C41BC5"/>
    <w:rsid w:val="00C46454"/>
    <w:rsid w:val="00C47D9F"/>
    <w:rsid w:val="00C57333"/>
    <w:rsid w:val="00C57A19"/>
    <w:rsid w:val="00C62955"/>
    <w:rsid w:val="00C64A18"/>
    <w:rsid w:val="00C70A83"/>
    <w:rsid w:val="00C72F05"/>
    <w:rsid w:val="00C73BEF"/>
    <w:rsid w:val="00C74BBA"/>
    <w:rsid w:val="00C7512A"/>
    <w:rsid w:val="00C761B3"/>
    <w:rsid w:val="00C835B2"/>
    <w:rsid w:val="00C85AC8"/>
    <w:rsid w:val="00C87EFC"/>
    <w:rsid w:val="00C90C12"/>
    <w:rsid w:val="00C92ED9"/>
    <w:rsid w:val="00C937E3"/>
    <w:rsid w:val="00C97992"/>
    <w:rsid w:val="00C97B34"/>
    <w:rsid w:val="00CA1941"/>
    <w:rsid w:val="00CB10E5"/>
    <w:rsid w:val="00CB40EE"/>
    <w:rsid w:val="00CB5CC4"/>
    <w:rsid w:val="00CC0E6A"/>
    <w:rsid w:val="00CC4171"/>
    <w:rsid w:val="00CC4385"/>
    <w:rsid w:val="00CC57DC"/>
    <w:rsid w:val="00CC6AD3"/>
    <w:rsid w:val="00CC734B"/>
    <w:rsid w:val="00CD4639"/>
    <w:rsid w:val="00CD5B1A"/>
    <w:rsid w:val="00CD5F76"/>
    <w:rsid w:val="00CD6411"/>
    <w:rsid w:val="00CE27BF"/>
    <w:rsid w:val="00CE5779"/>
    <w:rsid w:val="00CE653A"/>
    <w:rsid w:val="00CF35FC"/>
    <w:rsid w:val="00CF53C8"/>
    <w:rsid w:val="00CF5F66"/>
    <w:rsid w:val="00D00275"/>
    <w:rsid w:val="00D033AB"/>
    <w:rsid w:val="00D0410B"/>
    <w:rsid w:val="00D0422F"/>
    <w:rsid w:val="00D06776"/>
    <w:rsid w:val="00D06A85"/>
    <w:rsid w:val="00D14053"/>
    <w:rsid w:val="00D15664"/>
    <w:rsid w:val="00D160F1"/>
    <w:rsid w:val="00D16179"/>
    <w:rsid w:val="00D215F3"/>
    <w:rsid w:val="00D2288D"/>
    <w:rsid w:val="00D23740"/>
    <w:rsid w:val="00D27CCC"/>
    <w:rsid w:val="00D32E3B"/>
    <w:rsid w:val="00D33B62"/>
    <w:rsid w:val="00D345E7"/>
    <w:rsid w:val="00D350C8"/>
    <w:rsid w:val="00D40A15"/>
    <w:rsid w:val="00D40BA4"/>
    <w:rsid w:val="00D4227C"/>
    <w:rsid w:val="00D502B8"/>
    <w:rsid w:val="00D504C3"/>
    <w:rsid w:val="00D51474"/>
    <w:rsid w:val="00D56136"/>
    <w:rsid w:val="00D606E2"/>
    <w:rsid w:val="00D62387"/>
    <w:rsid w:val="00D62A5F"/>
    <w:rsid w:val="00D67C7B"/>
    <w:rsid w:val="00D71342"/>
    <w:rsid w:val="00D7472A"/>
    <w:rsid w:val="00D83969"/>
    <w:rsid w:val="00D84D1C"/>
    <w:rsid w:val="00D86311"/>
    <w:rsid w:val="00D92D5B"/>
    <w:rsid w:val="00D93206"/>
    <w:rsid w:val="00D95007"/>
    <w:rsid w:val="00D97EA9"/>
    <w:rsid w:val="00DA0BA0"/>
    <w:rsid w:val="00DA21B4"/>
    <w:rsid w:val="00DA6571"/>
    <w:rsid w:val="00DB4472"/>
    <w:rsid w:val="00DB45E4"/>
    <w:rsid w:val="00DB4A7C"/>
    <w:rsid w:val="00DB564E"/>
    <w:rsid w:val="00DB69D2"/>
    <w:rsid w:val="00DC21B2"/>
    <w:rsid w:val="00DC543D"/>
    <w:rsid w:val="00DC7A11"/>
    <w:rsid w:val="00DC7FAC"/>
    <w:rsid w:val="00DD07C9"/>
    <w:rsid w:val="00DD3CE5"/>
    <w:rsid w:val="00DD5011"/>
    <w:rsid w:val="00DD64AF"/>
    <w:rsid w:val="00DD7D2B"/>
    <w:rsid w:val="00DE1B14"/>
    <w:rsid w:val="00DE25EF"/>
    <w:rsid w:val="00DE4C44"/>
    <w:rsid w:val="00DE4F63"/>
    <w:rsid w:val="00DE59B3"/>
    <w:rsid w:val="00DF2441"/>
    <w:rsid w:val="00DF29AB"/>
    <w:rsid w:val="00DF2ED9"/>
    <w:rsid w:val="00DF4971"/>
    <w:rsid w:val="00DF76D7"/>
    <w:rsid w:val="00E01B2D"/>
    <w:rsid w:val="00E06D7D"/>
    <w:rsid w:val="00E07AE2"/>
    <w:rsid w:val="00E1002C"/>
    <w:rsid w:val="00E12B0C"/>
    <w:rsid w:val="00E165E5"/>
    <w:rsid w:val="00E17510"/>
    <w:rsid w:val="00E17B8F"/>
    <w:rsid w:val="00E2126D"/>
    <w:rsid w:val="00E21B91"/>
    <w:rsid w:val="00E2261E"/>
    <w:rsid w:val="00E226E9"/>
    <w:rsid w:val="00E30A3C"/>
    <w:rsid w:val="00E32722"/>
    <w:rsid w:val="00E3526B"/>
    <w:rsid w:val="00E37047"/>
    <w:rsid w:val="00E41633"/>
    <w:rsid w:val="00E4347A"/>
    <w:rsid w:val="00E435F2"/>
    <w:rsid w:val="00E44B09"/>
    <w:rsid w:val="00E45BEF"/>
    <w:rsid w:val="00E46012"/>
    <w:rsid w:val="00E53230"/>
    <w:rsid w:val="00E5375C"/>
    <w:rsid w:val="00E53AE5"/>
    <w:rsid w:val="00E54FA7"/>
    <w:rsid w:val="00E568E7"/>
    <w:rsid w:val="00E57F1B"/>
    <w:rsid w:val="00E602DF"/>
    <w:rsid w:val="00E62608"/>
    <w:rsid w:val="00E65473"/>
    <w:rsid w:val="00E655A4"/>
    <w:rsid w:val="00E66299"/>
    <w:rsid w:val="00E70827"/>
    <w:rsid w:val="00E70DF7"/>
    <w:rsid w:val="00E71C7E"/>
    <w:rsid w:val="00E752BD"/>
    <w:rsid w:val="00E80D97"/>
    <w:rsid w:val="00E81A13"/>
    <w:rsid w:val="00E82F78"/>
    <w:rsid w:val="00E83F3B"/>
    <w:rsid w:val="00E855C2"/>
    <w:rsid w:val="00E918FA"/>
    <w:rsid w:val="00E94287"/>
    <w:rsid w:val="00E9483D"/>
    <w:rsid w:val="00E9527E"/>
    <w:rsid w:val="00E97693"/>
    <w:rsid w:val="00EA005D"/>
    <w:rsid w:val="00EA33A4"/>
    <w:rsid w:val="00EA3B47"/>
    <w:rsid w:val="00EA5F81"/>
    <w:rsid w:val="00EA7B88"/>
    <w:rsid w:val="00EB6E7A"/>
    <w:rsid w:val="00EC1BD8"/>
    <w:rsid w:val="00EC2AB1"/>
    <w:rsid w:val="00EC423F"/>
    <w:rsid w:val="00EC63E2"/>
    <w:rsid w:val="00EC69E1"/>
    <w:rsid w:val="00EC6D2D"/>
    <w:rsid w:val="00ED2941"/>
    <w:rsid w:val="00ED65ED"/>
    <w:rsid w:val="00EE25F5"/>
    <w:rsid w:val="00EE278E"/>
    <w:rsid w:val="00EE3AEB"/>
    <w:rsid w:val="00EE4363"/>
    <w:rsid w:val="00EF0FE0"/>
    <w:rsid w:val="00EF1FF3"/>
    <w:rsid w:val="00EF2BED"/>
    <w:rsid w:val="00EF5987"/>
    <w:rsid w:val="00EF64A8"/>
    <w:rsid w:val="00F01448"/>
    <w:rsid w:val="00F01EBA"/>
    <w:rsid w:val="00F024B3"/>
    <w:rsid w:val="00F046C3"/>
    <w:rsid w:val="00F051B3"/>
    <w:rsid w:val="00F06136"/>
    <w:rsid w:val="00F21A6E"/>
    <w:rsid w:val="00F226CE"/>
    <w:rsid w:val="00F23BB1"/>
    <w:rsid w:val="00F24CCC"/>
    <w:rsid w:val="00F27DB8"/>
    <w:rsid w:val="00F3080D"/>
    <w:rsid w:val="00F31ACB"/>
    <w:rsid w:val="00F32D1A"/>
    <w:rsid w:val="00F32EE8"/>
    <w:rsid w:val="00F33BFD"/>
    <w:rsid w:val="00F36F50"/>
    <w:rsid w:val="00F413C3"/>
    <w:rsid w:val="00F44F7C"/>
    <w:rsid w:val="00F4567B"/>
    <w:rsid w:val="00F47577"/>
    <w:rsid w:val="00F5294A"/>
    <w:rsid w:val="00F533AD"/>
    <w:rsid w:val="00F534B9"/>
    <w:rsid w:val="00F5728B"/>
    <w:rsid w:val="00F61B63"/>
    <w:rsid w:val="00F61E0A"/>
    <w:rsid w:val="00F671B2"/>
    <w:rsid w:val="00F673C4"/>
    <w:rsid w:val="00F7022D"/>
    <w:rsid w:val="00F70FF1"/>
    <w:rsid w:val="00F70FFA"/>
    <w:rsid w:val="00F73B1E"/>
    <w:rsid w:val="00F74BB3"/>
    <w:rsid w:val="00F81B41"/>
    <w:rsid w:val="00F82F52"/>
    <w:rsid w:val="00F83F52"/>
    <w:rsid w:val="00F84C0F"/>
    <w:rsid w:val="00F87901"/>
    <w:rsid w:val="00F91945"/>
    <w:rsid w:val="00F91FCF"/>
    <w:rsid w:val="00F955CF"/>
    <w:rsid w:val="00F9673A"/>
    <w:rsid w:val="00FA0AD4"/>
    <w:rsid w:val="00FA27F5"/>
    <w:rsid w:val="00FA681F"/>
    <w:rsid w:val="00FA7B89"/>
    <w:rsid w:val="00FB19F4"/>
    <w:rsid w:val="00FB1F36"/>
    <w:rsid w:val="00FB4732"/>
    <w:rsid w:val="00FB5CC0"/>
    <w:rsid w:val="00FB72FC"/>
    <w:rsid w:val="00FB7F26"/>
    <w:rsid w:val="00FC3325"/>
    <w:rsid w:val="00FC4239"/>
    <w:rsid w:val="00FC5610"/>
    <w:rsid w:val="00FD1A59"/>
    <w:rsid w:val="00FD1EF9"/>
    <w:rsid w:val="00FD7DA4"/>
    <w:rsid w:val="00FD7E01"/>
    <w:rsid w:val="00FE16FC"/>
    <w:rsid w:val="00FE21A5"/>
    <w:rsid w:val="00FE33DE"/>
    <w:rsid w:val="00FF1B46"/>
    <w:rsid w:val="00FF2067"/>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k-SK" w:eastAsia="sk-SK" w:bidi="sk-SK"/>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922"/>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B03922"/>
    <w:pPr>
      <w:numPr>
        <w:numId w:val="1"/>
      </w:numPr>
      <w:ind w:left="720" w:hanging="720"/>
      <w:outlineLvl w:val="0"/>
    </w:pPr>
    <w:rPr>
      <w:kern w:val="28"/>
    </w:rPr>
  </w:style>
  <w:style w:type="paragraph" w:styleId="Heading2">
    <w:name w:val="heading 2"/>
    <w:aliases w:val="Char, Char"/>
    <w:basedOn w:val="Normal"/>
    <w:next w:val="Normal"/>
    <w:link w:val="Heading2Char"/>
    <w:qFormat/>
    <w:rsid w:val="00B03922"/>
    <w:pPr>
      <w:numPr>
        <w:ilvl w:val="1"/>
        <w:numId w:val="1"/>
      </w:numPr>
      <w:ind w:left="720" w:hanging="720"/>
      <w:outlineLvl w:val="1"/>
    </w:pPr>
  </w:style>
  <w:style w:type="paragraph" w:styleId="Heading3">
    <w:name w:val="heading 3"/>
    <w:basedOn w:val="Normal"/>
    <w:next w:val="Normal"/>
    <w:link w:val="Heading3Char"/>
    <w:qFormat/>
    <w:rsid w:val="00B03922"/>
    <w:pPr>
      <w:numPr>
        <w:ilvl w:val="2"/>
        <w:numId w:val="1"/>
      </w:numPr>
      <w:ind w:left="720" w:hanging="720"/>
      <w:outlineLvl w:val="2"/>
    </w:pPr>
  </w:style>
  <w:style w:type="paragraph" w:styleId="Heading4">
    <w:name w:val="heading 4"/>
    <w:basedOn w:val="Normal"/>
    <w:next w:val="Normal"/>
    <w:link w:val="Heading4Char"/>
    <w:qFormat/>
    <w:rsid w:val="00B03922"/>
    <w:pPr>
      <w:numPr>
        <w:ilvl w:val="3"/>
        <w:numId w:val="1"/>
      </w:numPr>
      <w:ind w:left="720" w:hanging="720"/>
      <w:outlineLvl w:val="3"/>
    </w:pPr>
  </w:style>
  <w:style w:type="paragraph" w:styleId="Heading5">
    <w:name w:val="heading 5"/>
    <w:basedOn w:val="Normal"/>
    <w:next w:val="Normal"/>
    <w:link w:val="Heading5Char"/>
    <w:qFormat/>
    <w:rsid w:val="00B03922"/>
    <w:pPr>
      <w:numPr>
        <w:ilvl w:val="4"/>
        <w:numId w:val="1"/>
      </w:numPr>
      <w:ind w:left="720" w:hanging="720"/>
      <w:outlineLvl w:val="4"/>
    </w:pPr>
  </w:style>
  <w:style w:type="paragraph" w:styleId="Heading6">
    <w:name w:val="heading 6"/>
    <w:basedOn w:val="Normal"/>
    <w:next w:val="Normal"/>
    <w:link w:val="Heading6Char"/>
    <w:qFormat/>
    <w:rsid w:val="00B03922"/>
    <w:pPr>
      <w:numPr>
        <w:ilvl w:val="5"/>
        <w:numId w:val="1"/>
      </w:numPr>
      <w:ind w:left="720" w:hanging="720"/>
      <w:outlineLvl w:val="5"/>
    </w:pPr>
  </w:style>
  <w:style w:type="paragraph" w:styleId="Heading7">
    <w:name w:val="heading 7"/>
    <w:basedOn w:val="Normal"/>
    <w:next w:val="Normal"/>
    <w:link w:val="Heading7Char"/>
    <w:qFormat/>
    <w:rsid w:val="00B03922"/>
    <w:pPr>
      <w:numPr>
        <w:ilvl w:val="6"/>
        <w:numId w:val="1"/>
      </w:numPr>
      <w:ind w:left="720" w:hanging="720"/>
      <w:outlineLvl w:val="6"/>
    </w:pPr>
  </w:style>
  <w:style w:type="paragraph" w:styleId="Heading8">
    <w:name w:val="heading 8"/>
    <w:basedOn w:val="Normal"/>
    <w:next w:val="Normal"/>
    <w:link w:val="Heading8Char"/>
    <w:qFormat/>
    <w:rsid w:val="00B03922"/>
    <w:pPr>
      <w:numPr>
        <w:ilvl w:val="7"/>
        <w:numId w:val="1"/>
      </w:numPr>
      <w:ind w:left="720" w:hanging="720"/>
      <w:outlineLvl w:val="7"/>
    </w:pPr>
  </w:style>
  <w:style w:type="paragraph" w:styleId="Heading9">
    <w:name w:val="heading 9"/>
    <w:basedOn w:val="Normal"/>
    <w:next w:val="Normal"/>
    <w:link w:val="Heading9Char"/>
    <w:qFormat/>
    <w:rsid w:val="00B0392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sk-SK" w:eastAsia="sk-SK" w:bidi="sk-SK"/>
    </w:rPr>
  </w:style>
  <w:style w:type="character" w:customStyle="1" w:styleId="Heading2Char">
    <w:name w:val="Heading 2 Char"/>
    <w:aliases w:val="Char Char, Char Char"/>
    <w:basedOn w:val="DefaultParagraphFont"/>
    <w:link w:val="Heading2"/>
    <w:locked/>
    <w:rsid w:val="003B283B"/>
    <w:rPr>
      <w:rFonts w:ascii="Times New Roman" w:hAnsi="Times New Roman"/>
      <w:sz w:val="22"/>
      <w:szCs w:val="22"/>
      <w:lang w:val="sk-SK" w:eastAsia="sk-SK" w:bidi="sk-SK"/>
    </w:rPr>
  </w:style>
  <w:style w:type="character" w:customStyle="1" w:styleId="Heading3Char">
    <w:name w:val="Heading 3 Char"/>
    <w:basedOn w:val="DefaultParagraphFont"/>
    <w:link w:val="Heading3"/>
    <w:locked/>
    <w:rsid w:val="003B283B"/>
    <w:rPr>
      <w:rFonts w:ascii="Times New Roman" w:hAnsi="Times New Roman"/>
      <w:sz w:val="22"/>
      <w:szCs w:val="22"/>
      <w:lang w:val="sk-SK" w:eastAsia="sk-SK" w:bidi="sk-SK"/>
    </w:rPr>
  </w:style>
  <w:style w:type="character" w:customStyle="1" w:styleId="Heading4Char">
    <w:name w:val="Heading 4 Char"/>
    <w:basedOn w:val="DefaultParagraphFont"/>
    <w:link w:val="Heading4"/>
    <w:locked/>
    <w:rsid w:val="003B283B"/>
    <w:rPr>
      <w:rFonts w:ascii="Times New Roman" w:hAnsi="Times New Roman"/>
      <w:sz w:val="22"/>
      <w:szCs w:val="22"/>
      <w:lang w:val="sk-SK" w:eastAsia="sk-SK" w:bidi="sk-SK"/>
    </w:rPr>
  </w:style>
  <w:style w:type="character" w:customStyle="1" w:styleId="Heading5Char">
    <w:name w:val="Heading 5 Char"/>
    <w:basedOn w:val="DefaultParagraphFont"/>
    <w:link w:val="Heading5"/>
    <w:locked/>
    <w:rsid w:val="003B283B"/>
    <w:rPr>
      <w:rFonts w:ascii="Times New Roman" w:hAnsi="Times New Roman"/>
      <w:sz w:val="22"/>
      <w:szCs w:val="22"/>
      <w:lang w:val="sk-SK" w:eastAsia="sk-SK" w:bidi="sk-SK"/>
    </w:rPr>
  </w:style>
  <w:style w:type="character" w:customStyle="1" w:styleId="Heading6Char">
    <w:name w:val="Heading 6 Char"/>
    <w:basedOn w:val="DefaultParagraphFont"/>
    <w:link w:val="Heading6"/>
    <w:locked/>
    <w:rsid w:val="003B283B"/>
    <w:rPr>
      <w:rFonts w:ascii="Times New Roman" w:hAnsi="Times New Roman"/>
      <w:sz w:val="22"/>
      <w:szCs w:val="22"/>
      <w:lang w:val="sk-SK" w:eastAsia="sk-SK" w:bidi="sk-SK"/>
    </w:rPr>
  </w:style>
  <w:style w:type="character" w:customStyle="1" w:styleId="Heading7Char">
    <w:name w:val="Heading 7 Char"/>
    <w:basedOn w:val="DefaultParagraphFont"/>
    <w:link w:val="Heading7"/>
    <w:locked/>
    <w:rsid w:val="003B283B"/>
    <w:rPr>
      <w:rFonts w:ascii="Times New Roman" w:hAnsi="Times New Roman"/>
      <w:sz w:val="22"/>
      <w:szCs w:val="22"/>
      <w:lang w:val="sk-SK" w:eastAsia="sk-SK" w:bidi="sk-SK"/>
    </w:rPr>
  </w:style>
  <w:style w:type="character" w:customStyle="1" w:styleId="Heading8Char">
    <w:name w:val="Heading 8 Char"/>
    <w:basedOn w:val="DefaultParagraphFont"/>
    <w:link w:val="Heading8"/>
    <w:locked/>
    <w:rsid w:val="003B283B"/>
    <w:rPr>
      <w:rFonts w:ascii="Times New Roman" w:hAnsi="Times New Roman"/>
      <w:sz w:val="22"/>
      <w:szCs w:val="22"/>
      <w:lang w:val="sk-SK" w:eastAsia="sk-SK" w:bidi="sk-SK"/>
    </w:rPr>
  </w:style>
  <w:style w:type="character" w:customStyle="1" w:styleId="Heading9Char">
    <w:name w:val="Heading 9 Char"/>
    <w:basedOn w:val="DefaultParagraphFont"/>
    <w:link w:val="Heading9"/>
    <w:locked/>
    <w:rsid w:val="003B283B"/>
    <w:rPr>
      <w:rFonts w:ascii="Times New Roman" w:hAnsi="Times New Roman"/>
      <w:sz w:val="22"/>
      <w:szCs w:val="22"/>
      <w:lang w:val="sk-SK" w:eastAsia="sk-SK" w:bidi="sk-SK"/>
    </w:rPr>
  </w:style>
  <w:style w:type="paragraph" w:styleId="Footer">
    <w:name w:val="footer"/>
    <w:basedOn w:val="Normal"/>
    <w:link w:val="FooterChar"/>
    <w:qFormat/>
    <w:rsid w:val="00B03922"/>
  </w:style>
  <w:style w:type="character" w:customStyle="1" w:styleId="FooterChar">
    <w:name w:val="Footer Char"/>
    <w:basedOn w:val="DefaultParagraphFont"/>
    <w:link w:val="Footer"/>
    <w:locked/>
    <w:rsid w:val="003B283B"/>
    <w:rPr>
      <w:rFonts w:ascii="Times New Roman" w:hAnsi="Times New Roman"/>
      <w:sz w:val="22"/>
      <w:szCs w:val="22"/>
      <w:lang w:val="sk-SK" w:eastAsia="sk-SK" w:bidi="sk-SK"/>
    </w:rPr>
  </w:style>
  <w:style w:type="paragraph" w:styleId="FootnoteText">
    <w:name w:val="footnote text"/>
    <w:basedOn w:val="Normal"/>
    <w:link w:val="FootnoteTextChar"/>
    <w:qFormat/>
    <w:rsid w:val="00B03922"/>
    <w:pPr>
      <w:keepLines/>
      <w:spacing w:after="60" w:line="240" w:lineRule="auto"/>
      <w:ind w:left="720" w:hanging="720"/>
    </w:pPr>
    <w:rPr>
      <w:sz w:val="16"/>
    </w:rPr>
  </w:style>
  <w:style w:type="character" w:customStyle="1" w:styleId="FootnoteTextChar">
    <w:name w:val="Footnote Text Char"/>
    <w:basedOn w:val="DefaultParagraphFont"/>
    <w:link w:val="FootnoteText"/>
    <w:locked/>
    <w:rsid w:val="003B283B"/>
    <w:rPr>
      <w:rFonts w:ascii="Times New Roman" w:hAnsi="Times New Roman"/>
      <w:sz w:val="16"/>
      <w:szCs w:val="22"/>
      <w:lang w:val="sk-SK" w:eastAsia="sk-SK" w:bidi="sk-SK"/>
    </w:rPr>
  </w:style>
  <w:style w:type="paragraph" w:styleId="Header">
    <w:name w:val="header"/>
    <w:basedOn w:val="Normal"/>
    <w:link w:val="HeaderChar"/>
    <w:qFormat/>
    <w:rsid w:val="00B03922"/>
  </w:style>
  <w:style w:type="character" w:customStyle="1" w:styleId="HeaderChar">
    <w:name w:val="Header Char"/>
    <w:basedOn w:val="DefaultParagraphFont"/>
    <w:link w:val="Header"/>
    <w:locked/>
    <w:rsid w:val="003B283B"/>
    <w:rPr>
      <w:rFonts w:ascii="Times New Roman" w:hAnsi="Times New Roman"/>
      <w:sz w:val="22"/>
      <w:szCs w:val="22"/>
      <w:lang w:val="sk-SK" w:eastAsia="sk-SK" w:bidi="sk-SK"/>
    </w:rPr>
  </w:style>
  <w:style w:type="character" w:styleId="FootnoteReference">
    <w:name w:val="footnote reference"/>
    <w:aliases w:val="Footnote Reference Superscript,Footnote symbol,SUPERS,Times 10 Point,Exposant 3 Point"/>
    <w:basedOn w:val="DefaultParagraphFont"/>
    <w:unhideWhenUsed/>
    <w:qFormat/>
    <w:rsid w:val="00B03922"/>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B03922"/>
    <w:pPr>
      <w:ind w:left="720"/>
    </w:pPr>
    <w:rPr>
      <w:i/>
    </w:rPr>
  </w:style>
  <w:style w:type="paragraph" w:styleId="TOC1">
    <w:name w:val="toc 1"/>
    <w:basedOn w:val="Normal"/>
    <w:next w:val="Normal"/>
    <w:autoRedefine/>
    <w:uiPriority w:val="39"/>
    <w:locked/>
    <w:rsid w:val="009F58A3"/>
    <w:pPr>
      <w:spacing w:after="100"/>
    </w:pPr>
  </w:style>
  <w:style w:type="paragraph" w:styleId="BalloonText">
    <w:name w:val="Balloon Text"/>
    <w:basedOn w:val="Normal"/>
    <w:link w:val="BalloonTextChar"/>
    <w:rsid w:val="00B0392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03922"/>
    <w:rPr>
      <w:rFonts w:ascii="Tahoma" w:hAnsi="Tahoma" w:cs="Tahoma"/>
      <w:sz w:val="16"/>
      <w:szCs w:val="16"/>
      <w:lang w:val="sk-SK" w:eastAsia="sk-SK" w:bidi="sk-SK"/>
    </w:rPr>
  </w:style>
  <w:style w:type="paragraph" w:styleId="ListParagraph">
    <w:name w:val="List Paragraph"/>
    <w:basedOn w:val="Normal"/>
    <w:uiPriority w:val="99"/>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aliases w:val="T"/>
    <w:basedOn w:val="Heading1"/>
    <w:next w:val="Normal"/>
    <w:uiPriority w:val="39"/>
    <w:unhideWhenUsed/>
    <w:qFormat/>
    <w:rsid w:val="00026BD2"/>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TOC2">
    <w:name w:val="toc 2"/>
    <w:basedOn w:val="Normal"/>
    <w:next w:val="Normal"/>
    <w:autoRedefine/>
    <w:uiPriority w:val="39"/>
    <w:locked/>
    <w:rsid w:val="00026BD2"/>
    <w:pPr>
      <w:spacing w:after="100"/>
      <w:ind w:left="220"/>
    </w:pPr>
  </w:style>
  <w:style w:type="paragraph" w:styleId="TOC3">
    <w:name w:val="toc 3"/>
    <w:basedOn w:val="Normal"/>
    <w:next w:val="Normal"/>
    <w:autoRedefine/>
    <w:uiPriority w:val="39"/>
    <w:locked/>
    <w:rsid w:val="00026BD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k-SK" w:eastAsia="sk-SK" w:bidi="sk-SK"/>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922"/>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B03922"/>
    <w:pPr>
      <w:numPr>
        <w:numId w:val="1"/>
      </w:numPr>
      <w:ind w:left="720" w:hanging="720"/>
      <w:outlineLvl w:val="0"/>
    </w:pPr>
    <w:rPr>
      <w:kern w:val="28"/>
    </w:rPr>
  </w:style>
  <w:style w:type="paragraph" w:styleId="Heading2">
    <w:name w:val="heading 2"/>
    <w:aliases w:val="Char, Char"/>
    <w:basedOn w:val="Normal"/>
    <w:next w:val="Normal"/>
    <w:link w:val="Heading2Char"/>
    <w:qFormat/>
    <w:rsid w:val="00B03922"/>
    <w:pPr>
      <w:numPr>
        <w:ilvl w:val="1"/>
        <w:numId w:val="1"/>
      </w:numPr>
      <w:ind w:left="720" w:hanging="720"/>
      <w:outlineLvl w:val="1"/>
    </w:pPr>
  </w:style>
  <w:style w:type="paragraph" w:styleId="Heading3">
    <w:name w:val="heading 3"/>
    <w:basedOn w:val="Normal"/>
    <w:next w:val="Normal"/>
    <w:link w:val="Heading3Char"/>
    <w:qFormat/>
    <w:rsid w:val="00B03922"/>
    <w:pPr>
      <w:numPr>
        <w:ilvl w:val="2"/>
        <w:numId w:val="1"/>
      </w:numPr>
      <w:ind w:left="720" w:hanging="720"/>
      <w:outlineLvl w:val="2"/>
    </w:pPr>
  </w:style>
  <w:style w:type="paragraph" w:styleId="Heading4">
    <w:name w:val="heading 4"/>
    <w:basedOn w:val="Normal"/>
    <w:next w:val="Normal"/>
    <w:link w:val="Heading4Char"/>
    <w:qFormat/>
    <w:rsid w:val="00B03922"/>
    <w:pPr>
      <w:numPr>
        <w:ilvl w:val="3"/>
        <w:numId w:val="1"/>
      </w:numPr>
      <w:ind w:left="720" w:hanging="720"/>
      <w:outlineLvl w:val="3"/>
    </w:pPr>
  </w:style>
  <w:style w:type="paragraph" w:styleId="Heading5">
    <w:name w:val="heading 5"/>
    <w:basedOn w:val="Normal"/>
    <w:next w:val="Normal"/>
    <w:link w:val="Heading5Char"/>
    <w:qFormat/>
    <w:rsid w:val="00B03922"/>
    <w:pPr>
      <w:numPr>
        <w:ilvl w:val="4"/>
        <w:numId w:val="1"/>
      </w:numPr>
      <w:ind w:left="720" w:hanging="720"/>
      <w:outlineLvl w:val="4"/>
    </w:pPr>
  </w:style>
  <w:style w:type="paragraph" w:styleId="Heading6">
    <w:name w:val="heading 6"/>
    <w:basedOn w:val="Normal"/>
    <w:next w:val="Normal"/>
    <w:link w:val="Heading6Char"/>
    <w:qFormat/>
    <w:rsid w:val="00B03922"/>
    <w:pPr>
      <w:numPr>
        <w:ilvl w:val="5"/>
        <w:numId w:val="1"/>
      </w:numPr>
      <w:ind w:left="720" w:hanging="720"/>
      <w:outlineLvl w:val="5"/>
    </w:pPr>
  </w:style>
  <w:style w:type="paragraph" w:styleId="Heading7">
    <w:name w:val="heading 7"/>
    <w:basedOn w:val="Normal"/>
    <w:next w:val="Normal"/>
    <w:link w:val="Heading7Char"/>
    <w:qFormat/>
    <w:rsid w:val="00B03922"/>
    <w:pPr>
      <w:numPr>
        <w:ilvl w:val="6"/>
        <w:numId w:val="1"/>
      </w:numPr>
      <w:ind w:left="720" w:hanging="720"/>
      <w:outlineLvl w:val="6"/>
    </w:pPr>
  </w:style>
  <w:style w:type="paragraph" w:styleId="Heading8">
    <w:name w:val="heading 8"/>
    <w:basedOn w:val="Normal"/>
    <w:next w:val="Normal"/>
    <w:link w:val="Heading8Char"/>
    <w:qFormat/>
    <w:rsid w:val="00B03922"/>
    <w:pPr>
      <w:numPr>
        <w:ilvl w:val="7"/>
        <w:numId w:val="1"/>
      </w:numPr>
      <w:ind w:left="720" w:hanging="720"/>
      <w:outlineLvl w:val="7"/>
    </w:pPr>
  </w:style>
  <w:style w:type="paragraph" w:styleId="Heading9">
    <w:name w:val="heading 9"/>
    <w:basedOn w:val="Normal"/>
    <w:next w:val="Normal"/>
    <w:link w:val="Heading9Char"/>
    <w:qFormat/>
    <w:rsid w:val="00B0392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sk-SK" w:eastAsia="sk-SK" w:bidi="sk-SK"/>
    </w:rPr>
  </w:style>
  <w:style w:type="character" w:customStyle="1" w:styleId="Heading2Char">
    <w:name w:val="Heading 2 Char"/>
    <w:aliases w:val="Char Char, Char Char"/>
    <w:basedOn w:val="DefaultParagraphFont"/>
    <w:link w:val="Heading2"/>
    <w:locked/>
    <w:rsid w:val="003B283B"/>
    <w:rPr>
      <w:rFonts w:ascii="Times New Roman" w:hAnsi="Times New Roman"/>
      <w:sz w:val="22"/>
      <w:szCs w:val="22"/>
      <w:lang w:val="sk-SK" w:eastAsia="sk-SK" w:bidi="sk-SK"/>
    </w:rPr>
  </w:style>
  <w:style w:type="character" w:customStyle="1" w:styleId="Heading3Char">
    <w:name w:val="Heading 3 Char"/>
    <w:basedOn w:val="DefaultParagraphFont"/>
    <w:link w:val="Heading3"/>
    <w:locked/>
    <w:rsid w:val="003B283B"/>
    <w:rPr>
      <w:rFonts w:ascii="Times New Roman" w:hAnsi="Times New Roman"/>
      <w:sz w:val="22"/>
      <w:szCs w:val="22"/>
      <w:lang w:val="sk-SK" w:eastAsia="sk-SK" w:bidi="sk-SK"/>
    </w:rPr>
  </w:style>
  <w:style w:type="character" w:customStyle="1" w:styleId="Heading4Char">
    <w:name w:val="Heading 4 Char"/>
    <w:basedOn w:val="DefaultParagraphFont"/>
    <w:link w:val="Heading4"/>
    <w:locked/>
    <w:rsid w:val="003B283B"/>
    <w:rPr>
      <w:rFonts w:ascii="Times New Roman" w:hAnsi="Times New Roman"/>
      <w:sz w:val="22"/>
      <w:szCs w:val="22"/>
      <w:lang w:val="sk-SK" w:eastAsia="sk-SK" w:bidi="sk-SK"/>
    </w:rPr>
  </w:style>
  <w:style w:type="character" w:customStyle="1" w:styleId="Heading5Char">
    <w:name w:val="Heading 5 Char"/>
    <w:basedOn w:val="DefaultParagraphFont"/>
    <w:link w:val="Heading5"/>
    <w:locked/>
    <w:rsid w:val="003B283B"/>
    <w:rPr>
      <w:rFonts w:ascii="Times New Roman" w:hAnsi="Times New Roman"/>
      <w:sz w:val="22"/>
      <w:szCs w:val="22"/>
      <w:lang w:val="sk-SK" w:eastAsia="sk-SK" w:bidi="sk-SK"/>
    </w:rPr>
  </w:style>
  <w:style w:type="character" w:customStyle="1" w:styleId="Heading6Char">
    <w:name w:val="Heading 6 Char"/>
    <w:basedOn w:val="DefaultParagraphFont"/>
    <w:link w:val="Heading6"/>
    <w:locked/>
    <w:rsid w:val="003B283B"/>
    <w:rPr>
      <w:rFonts w:ascii="Times New Roman" w:hAnsi="Times New Roman"/>
      <w:sz w:val="22"/>
      <w:szCs w:val="22"/>
      <w:lang w:val="sk-SK" w:eastAsia="sk-SK" w:bidi="sk-SK"/>
    </w:rPr>
  </w:style>
  <w:style w:type="character" w:customStyle="1" w:styleId="Heading7Char">
    <w:name w:val="Heading 7 Char"/>
    <w:basedOn w:val="DefaultParagraphFont"/>
    <w:link w:val="Heading7"/>
    <w:locked/>
    <w:rsid w:val="003B283B"/>
    <w:rPr>
      <w:rFonts w:ascii="Times New Roman" w:hAnsi="Times New Roman"/>
      <w:sz w:val="22"/>
      <w:szCs w:val="22"/>
      <w:lang w:val="sk-SK" w:eastAsia="sk-SK" w:bidi="sk-SK"/>
    </w:rPr>
  </w:style>
  <w:style w:type="character" w:customStyle="1" w:styleId="Heading8Char">
    <w:name w:val="Heading 8 Char"/>
    <w:basedOn w:val="DefaultParagraphFont"/>
    <w:link w:val="Heading8"/>
    <w:locked/>
    <w:rsid w:val="003B283B"/>
    <w:rPr>
      <w:rFonts w:ascii="Times New Roman" w:hAnsi="Times New Roman"/>
      <w:sz w:val="22"/>
      <w:szCs w:val="22"/>
      <w:lang w:val="sk-SK" w:eastAsia="sk-SK" w:bidi="sk-SK"/>
    </w:rPr>
  </w:style>
  <w:style w:type="character" w:customStyle="1" w:styleId="Heading9Char">
    <w:name w:val="Heading 9 Char"/>
    <w:basedOn w:val="DefaultParagraphFont"/>
    <w:link w:val="Heading9"/>
    <w:locked/>
    <w:rsid w:val="003B283B"/>
    <w:rPr>
      <w:rFonts w:ascii="Times New Roman" w:hAnsi="Times New Roman"/>
      <w:sz w:val="22"/>
      <w:szCs w:val="22"/>
      <w:lang w:val="sk-SK" w:eastAsia="sk-SK" w:bidi="sk-SK"/>
    </w:rPr>
  </w:style>
  <w:style w:type="paragraph" w:styleId="Footer">
    <w:name w:val="footer"/>
    <w:basedOn w:val="Normal"/>
    <w:link w:val="FooterChar"/>
    <w:qFormat/>
    <w:rsid w:val="00B03922"/>
  </w:style>
  <w:style w:type="character" w:customStyle="1" w:styleId="FooterChar">
    <w:name w:val="Footer Char"/>
    <w:basedOn w:val="DefaultParagraphFont"/>
    <w:link w:val="Footer"/>
    <w:locked/>
    <w:rsid w:val="003B283B"/>
    <w:rPr>
      <w:rFonts w:ascii="Times New Roman" w:hAnsi="Times New Roman"/>
      <w:sz w:val="22"/>
      <w:szCs w:val="22"/>
      <w:lang w:val="sk-SK" w:eastAsia="sk-SK" w:bidi="sk-SK"/>
    </w:rPr>
  </w:style>
  <w:style w:type="paragraph" w:styleId="FootnoteText">
    <w:name w:val="footnote text"/>
    <w:basedOn w:val="Normal"/>
    <w:link w:val="FootnoteTextChar"/>
    <w:qFormat/>
    <w:rsid w:val="00B03922"/>
    <w:pPr>
      <w:keepLines/>
      <w:spacing w:after="60" w:line="240" w:lineRule="auto"/>
      <w:ind w:left="720" w:hanging="720"/>
    </w:pPr>
    <w:rPr>
      <w:sz w:val="16"/>
    </w:rPr>
  </w:style>
  <w:style w:type="character" w:customStyle="1" w:styleId="FootnoteTextChar">
    <w:name w:val="Footnote Text Char"/>
    <w:basedOn w:val="DefaultParagraphFont"/>
    <w:link w:val="FootnoteText"/>
    <w:locked/>
    <w:rsid w:val="003B283B"/>
    <w:rPr>
      <w:rFonts w:ascii="Times New Roman" w:hAnsi="Times New Roman"/>
      <w:sz w:val="16"/>
      <w:szCs w:val="22"/>
      <w:lang w:val="sk-SK" w:eastAsia="sk-SK" w:bidi="sk-SK"/>
    </w:rPr>
  </w:style>
  <w:style w:type="paragraph" w:styleId="Header">
    <w:name w:val="header"/>
    <w:basedOn w:val="Normal"/>
    <w:link w:val="HeaderChar"/>
    <w:qFormat/>
    <w:rsid w:val="00B03922"/>
  </w:style>
  <w:style w:type="character" w:customStyle="1" w:styleId="HeaderChar">
    <w:name w:val="Header Char"/>
    <w:basedOn w:val="DefaultParagraphFont"/>
    <w:link w:val="Header"/>
    <w:locked/>
    <w:rsid w:val="003B283B"/>
    <w:rPr>
      <w:rFonts w:ascii="Times New Roman" w:hAnsi="Times New Roman"/>
      <w:sz w:val="22"/>
      <w:szCs w:val="22"/>
      <w:lang w:val="sk-SK" w:eastAsia="sk-SK" w:bidi="sk-SK"/>
    </w:rPr>
  </w:style>
  <w:style w:type="character" w:styleId="FootnoteReference">
    <w:name w:val="footnote reference"/>
    <w:aliases w:val="Footnote Reference Superscript,Footnote symbol,SUPERS,Times 10 Point,Exposant 3 Point"/>
    <w:basedOn w:val="DefaultParagraphFont"/>
    <w:unhideWhenUsed/>
    <w:qFormat/>
    <w:rsid w:val="00B03922"/>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B03922"/>
    <w:pPr>
      <w:ind w:left="720"/>
    </w:pPr>
    <w:rPr>
      <w:i/>
    </w:rPr>
  </w:style>
  <w:style w:type="paragraph" w:styleId="TOC1">
    <w:name w:val="toc 1"/>
    <w:basedOn w:val="Normal"/>
    <w:next w:val="Normal"/>
    <w:autoRedefine/>
    <w:uiPriority w:val="39"/>
    <w:locked/>
    <w:rsid w:val="009F58A3"/>
    <w:pPr>
      <w:spacing w:after="100"/>
    </w:pPr>
  </w:style>
  <w:style w:type="paragraph" w:styleId="BalloonText">
    <w:name w:val="Balloon Text"/>
    <w:basedOn w:val="Normal"/>
    <w:link w:val="BalloonTextChar"/>
    <w:rsid w:val="00B0392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03922"/>
    <w:rPr>
      <w:rFonts w:ascii="Tahoma" w:hAnsi="Tahoma" w:cs="Tahoma"/>
      <w:sz w:val="16"/>
      <w:szCs w:val="16"/>
      <w:lang w:val="sk-SK" w:eastAsia="sk-SK" w:bidi="sk-SK"/>
    </w:rPr>
  </w:style>
  <w:style w:type="paragraph" w:styleId="ListParagraph">
    <w:name w:val="List Paragraph"/>
    <w:basedOn w:val="Normal"/>
    <w:uiPriority w:val="99"/>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aliases w:val="T"/>
    <w:basedOn w:val="Heading1"/>
    <w:next w:val="Normal"/>
    <w:uiPriority w:val="39"/>
    <w:unhideWhenUsed/>
    <w:qFormat/>
    <w:rsid w:val="00026BD2"/>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TOC2">
    <w:name w:val="toc 2"/>
    <w:basedOn w:val="Normal"/>
    <w:next w:val="Normal"/>
    <w:autoRedefine/>
    <w:uiPriority w:val="39"/>
    <w:locked/>
    <w:rsid w:val="00026BD2"/>
    <w:pPr>
      <w:spacing w:after="100"/>
      <w:ind w:left="220"/>
    </w:pPr>
  </w:style>
  <w:style w:type="paragraph" w:styleId="TOC3">
    <w:name w:val="toc 3"/>
    <w:basedOn w:val="Normal"/>
    <w:next w:val="Normal"/>
    <w:autoRedefine/>
    <w:uiPriority w:val="39"/>
    <w:locked/>
    <w:rsid w:val="00026BD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hyperlink" Target="mailto:Amelia.MunozCabezon@eesc.europa.eu" TargetMode="External"/><Relationship Id="rId3" Type="http://schemas.openxmlformats.org/officeDocument/2006/relationships/customXml" Target="../customXml/item3.xml"/><Relationship Id="rId21" Type="http://schemas.openxmlformats.org/officeDocument/2006/relationships/hyperlink" Target="http://www.eesc.europa.eu/?i=portal.fr.opinions-search" TargetMode="External"/><Relationship Id="rId34" Type="http://schemas.openxmlformats.org/officeDocument/2006/relationships/hyperlink" Target="mailto:Fabien.Porcher@eesc.europa.eu" TargetMode="Externa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hyperlink" Target="mailto:Monica.Guarinoni@eesc.europa.eu" TargetMode="External"/><Relationship Id="rId38" Type="http://schemas.openxmlformats.org/officeDocument/2006/relationships/hyperlink" Target="mailto:Aleksandra.Wieczorek@eesc.europa.eu"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esc.europa.eu/?i=portal.en.documents" TargetMode="External"/><Relationship Id="rId29" Type="http://schemas.openxmlformats.org/officeDocument/2006/relationships/hyperlink" Target="mailto:Gerald.Klec@eesc.europa.eu"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hyperlink" Target="mailto:Stella.BrozekEveraert@eesc.europa.eu" TargetMode="External"/><Relationship Id="rId37" Type="http://schemas.openxmlformats.org/officeDocument/2006/relationships/hyperlink" Target="mailto:Alain.Colbach@eesc.europa.eu" TargetMode="External"/><Relationship Id="rId40" Type="http://schemas.openxmlformats.org/officeDocument/2006/relationships/header" Target="header7.xml"/><Relationship Id="rId45"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mailto:anna.kozdoj@eesc.europa.eu" TargetMode="External"/><Relationship Id="rId36" Type="http://schemas.openxmlformats.org/officeDocument/2006/relationships/hyperlink" Target="mailto:Andrei.Popescu@eesc.europa.eu"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mailto:Arturo.Iniguez@eesc.europa.eu" TargetMode="External"/><Relationship Id="rId44"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yperlink" Target="mailto:Cedric.Cabanne@eesc.europa.eu" TargetMode="External"/><Relationship Id="rId35" Type="http://schemas.openxmlformats.org/officeDocument/2006/relationships/hyperlink" Target="mailto:Erika.Paulinova@eesc.europa.eu" TargetMode="External"/><Relationship Id="rId43"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1B93FB867AC2554F813B7C0908F5D179" ma:contentTypeVersion="4" ma:contentTypeDescription="Defines the documents for Document Manager V2" ma:contentTypeScope="" ma:versionID="a1353f4f677d6c1fc52a4c6d392219b7">
  <xsd:schema xmlns:xsd="http://www.w3.org/2001/XMLSchema" xmlns:xs="http://www.w3.org/2001/XMLSchema" xmlns:p="http://schemas.microsoft.com/office/2006/metadata/properties" xmlns:ns2="8835a8a4-5a07-4207-ac1e-223f88a8f7af" xmlns:ns3="http://schemas.microsoft.com/sharepoint/v3/fields" xmlns:ns4="da9d2a4e-39ed-405e-acbb-4f770495c695" targetNamespace="http://schemas.microsoft.com/office/2006/metadata/properties" ma:root="true" ma:fieldsID="55dda5b04b86dd51cade067c9c2770ed" ns2:_="" ns3:_="" ns4:_="">
    <xsd:import namespace="8835a8a4-5a07-4207-ac1e-223f88a8f7af"/>
    <xsd:import namespace="http://schemas.microsoft.com/sharepoint/v3/fields"/>
    <xsd:import namespace="da9d2a4e-39ed-405e-acbb-4f770495c69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9d2a4e-39ed-405e-acbb-4f770495c69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3XPXQ63Y2AW3-6-6418</_dlc_DocId>
    <_dlc_DocIdUrl xmlns="8835a8a4-5a07-4207-ac1e-223f88a8f7af">
      <Url>http://dm/EESC/2016/_layouts/DocIdRedir.aspx?ID=3XPXQ63Y2AW3-6-6418</Url>
      <Description>3XPXQ63Y2AW3-6-6418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a9d2a4e-39ed-405e-acbb-4f770495c695">519</MeetingNumber>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2016-09-16T12:00:00+00:00</ProductionDate>
    <DocumentNumber xmlns="da9d2a4e-39ed-405e-acbb-4f770495c695">3275</DocumentNumber>
    <FicheYear xmlns="8835a8a4-5a07-4207-ac1e-223f88a8f7af">2016</FicheYea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2016-09-21T12:00:00+00:00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s>
    </DocumentLanguage_0>
    <TaxCatchAll xmlns="8835a8a4-5a07-4207-ac1e-223f88a8f7af">
      <Value>40</Value>
      <Value>39</Value>
      <Value>38</Value>
      <Value>37</Value>
      <Value>36</Value>
      <Value>35</Value>
      <Value>34</Value>
      <Value>33</Value>
      <Value>28</Value>
      <Value>29</Value>
      <Value>24</Value>
      <Value>26</Value>
      <Value>25</Value>
      <Value>71</Value>
      <Value>23</Value>
      <Value>22</Value>
      <Value>21</Value>
      <Value>20</Value>
      <Value>19</Value>
      <Value>18</Value>
      <Value>17</Value>
      <Value>16</Value>
      <Value>15</Value>
      <Value>10</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10119</FicheNumber>
    <DocumentYear xmlns="8835a8a4-5a07-4207-ac1e-223f88a8f7af">2016</DocumentYear>
    <DocumentPart xmlns="8835a8a4-5a07-4207-ac1e-223f88a8f7af">0</DocumentPart>
    <AdoptionDate xmlns="8835a8a4-5a07-4207-ac1e-223f88a8f7a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835a8a4-5a07-4207-ac1e-223f88a8f7a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0EA80-8BBB-4F91-8A74-2A4D8793F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da9d2a4e-39ed-405e-acbb-4f770495c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72C6D-F210-4BCC-96B9-D59A42C1E6F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sharepoint/v3/fields"/>
    <ds:schemaRef ds:uri="http://purl.org/dc/dcmitype/"/>
    <ds:schemaRef ds:uri="8835a8a4-5a07-4207-ac1e-223f88a8f7af"/>
    <ds:schemaRef ds:uri="http://purl.org/dc/elements/1.1/"/>
    <ds:schemaRef ds:uri="http://www.w3.org/XML/1998/namespace"/>
    <ds:schemaRef ds:uri="http://schemas.microsoft.com/office/infopath/2007/PartnerControls"/>
    <ds:schemaRef ds:uri="da9d2a4e-39ed-405e-acbb-4f770495c695"/>
  </ds:schemaRefs>
</ds:datastoreItem>
</file>

<file path=customXml/itemProps3.xml><?xml version="1.0" encoding="utf-8"?>
<ds:datastoreItem xmlns:ds="http://schemas.openxmlformats.org/officeDocument/2006/customXml" ds:itemID="{2272B315-18A8-418C-AEDB-0DE6F18C5CA7}">
  <ds:schemaRefs>
    <ds:schemaRef ds:uri="http://schemas.microsoft.com/sharepoint/v3/contenttype/forms"/>
  </ds:schemaRefs>
</ds:datastoreItem>
</file>

<file path=customXml/itemProps4.xml><?xml version="1.0" encoding="utf-8"?>
<ds:datastoreItem xmlns:ds="http://schemas.openxmlformats.org/officeDocument/2006/customXml" ds:itemID="{65C41151-A0C8-492A-9572-9867E45A8089}">
  <ds:schemaRefs>
    <ds:schemaRef ds:uri="http://schemas.microsoft.com/sharepoint/events"/>
  </ds:schemaRefs>
</ds:datastoreItem>
</file>

<file path=customXml/itemProps5.xml><?xml version="1.0" encoding="utf-8"?>
<ds:datastoreItem xmlns:ds="http://schemas.openxmlformats.org/officeDocument/2006/customXml" ds:itemID="{8173BBA5-B114-41BA-8ECC-6A55DF29E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14</Pages>
  <Words>4098</Words>
  <Characters>22543</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Prehľad prijatých stanovísk - júl </vt:lpstr>
    </vt:vector>
  </TitlesOfParts>
  <Company>CESE-CdR</Company>
  <LinksUpToDate>false</LinksUpToDate>
  <CharactersWithSpaces>26588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Prehľad prijatých stanovísk - júl</dc:title>
  <dc:subject>Konzultačné práce, rôzne</dc:subject>
  <dc:creator>Maria Cossu</dc:creator>
  <cp:keywords>EESC-2016-03275-00-01-TCD-TRA-SK</cp:keywords>
  <dc:description>Rapporteur: -_x000d_
Original language: FR, EN_x000d_
Date of document: 16/09/2016_x000d_
Date of meeting: 21/09/2016_x000d_
External documents: -_x000d_
Administrator responsible: Cosmai Domenico, telephone: +32 (0)2 546 9041_x000d_
_x000d_
Abstract:</dc:description>
  <cp:lastModifiedBy>Maria Cossu</cp:lastModifiedBy>
  <cp:revision>2</cp:revision>
  <cp:lastPrinted>2016-09-16T08:36:00Z</cp:lastPrinted>
  <dcterms:created xsi:type="dcterms:W3CDTF">2016-09-20T06:25:00Z</dcterms:created>
  <dcterms:modified xsi:type="dcterms:W3CDTF">2016-09-20T06:25:00Z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15/09/2016, 14/09/2016, 14/09/2016, 12/07/2016, 30/06/2016, 29/06/2016, 23/05/2016, 23/05/2016, 25/04/2016, 25/04/2016, 14/03/2016, 11/03/2016, 11/03/2016, 15/02/2016, 15/02/2016, 15/02/2016, 03/02/2016, 03/02/2016, 14/01/2016, 14/01/2016, 17/12/2015, 17/</vt:lpwstr>
  </property>
  <property fmtid="{D5CDD505-2E9C-101B-9397-08002B2CF9AE}" pid="4" name="Pref_Time">
    <vt:lpwstr>18:12:41, 09:48:43, 08:36:59, 11:43:50, 09:30:52, 17:35:55, 17:02:49, 16:30:20, 11:28:20, 09:54:52, 08:31:22, 17:08:54, 15:59:23, 12:27:50, 12:09:16, 09:49:23, 17:26:57, 16:09:02, 17:58:07, 17:32:44, 15:05:42, 11:13:53, 16:35:31, 16:17:21, 11:06:52, 09:02</vt:lpwstr>
  </property>
  <property fmtid="{D5CDD505-2E9C-101B-9397-08002B2CF9AE}" pid="5" name="Pref_User">
    <vt:lpwstr>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EESC-2016-03275-00-01-TCD-ORI.docx, EESC-2016-03275-00-00-TCD-TRA-EN-CRR.docx, EESC-2016-03275-00-00-TCD-CRR-FR.docx, EESC-2016-03689-00-01-TCD-ORI.docx, EESC-2016-02576-00-01-TCD-TRA-FR-CRR.docx, EESC-2016-02576-00-01-TCD-CRR-EN.docx, EESC-2016-02576-00-</vt:lpwstr>
  </property>
  <property fmtid="{D5CDD505-2E9C-101B-9397-08002B2CF9AE}" pid="7" name="ContentTypeId">
    <vt:lpwstr>0x010100EA97B91038054C99906057A708A1480A001B93FB867AC2554F813B7C0908F5D179</vt:lpwstr>
  </property>
  <property fmtid="{D5CDD505-2E9C-101B-9397-08002B2CF9AE}" pid="8" name="_dlc_DocIdItemGuid">
    <vt:lpwstr>750df7ee-1fcf-4af4-a1f5-d88baeb4106a</vt:lpwstr>
  </property>
  <property fmtid="{D5CDD505-2E9C-101B-9397-08002B2CF9AE}" pid="9" name="AvailableTranslations">
    <vt:lpwstr>39;#CS|72f9705b-0217-4fd3-bea2-cbc7ed80e26e;#16;#DA|5d49c027-8956-412b-aa16-e85a0f96ad0e;#26;#ET|ff6c3f4c-b02c-4c3c-ab07-2c37995a7a0a;#22;#DE|f6b31e5a-26fa-4935-b661-318e46daf27e;#35;#HU|6b229040-c589-4408-b4c1-4285663d20a8;#25;#RO|feb747a2-64cd-4299-af12</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4;#FR|d2afafd3-4c81-4f60-8f52-ee33f2f54ff3;#10;#EN|f2175f21-25d7-44a3-96da-d6a61b075e1b</vt:lpwstr>
  </property>
  <property fmtid="{D5CDD505-2E9C-101B-9397-08002B2CF9AE}" pid="14" name="MeetingName">
    <vt:lpwstr>71;#SPL-CES|32d8cb1f-c9ec-4365-95c7-8385a18618ac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20;#TCD|cd9d6eb6-3f4f-424a-b2d1-57c9d450eaaf</vt:lpwstr>
  </property>
  <property fmtid="{D5CDD505-2E9C-101B-9397-08002B2CF9AE}" pid="18" name="DocumentLanguage">
    <vt:lpwstr>33;#SK|46d9fce0-ef79-4f71-b89b-cd6aa82426b8</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519</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3275</vt:i4>
  </property>
  <property fmtid="{D5CDD505-2E9C-101B-9397-08002B2CF9AE}" pid="26" name="FicheYear">
    <vt:i4>2016</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29" name="MeetingDate">
    <vt:filetime>2016-09-21T12:00:00Z</vt:filetime>
  </property>
  <property fmtid="{D5CDD505-2E9C-101B-9397-08002B2CF9AE}" pid="30" name="DocumentLanguage_0">
    <vt:lpwstr>FR|d2afafd3-4c81-4f60-8f52-ee33f2f54ff3</vt:lpwstr>
  </property>
  <property fmtid="{D5CDD505-2E9C-101B-9397-08002B2CF9AE}" pid="31" name="TaxCatchAll">
    <vt:lpwstr>40;#FI|87606a43-d45f-42d6-b8c9-e1a3457db5b7;#39;#CS|72f9705b-0217-4fd3-bea2-cbc7ed80e26e;#37;#LT|a7ff5ce7-6123-4f68-865a-a57c31810414;#35;#HU|6b229040-c589-4408-b4c1-4285663d20a8;#34;#BG|1a1b3951-7821-4e6a-85f5-5673fc08bd2c;#29;#MT|7df99101-6854-4a26-b53a</vt:lpwstr>
  </property>
  <property fmtid="{D5CDD505-2E9C-101B-9397-08002B2CF9AE}" pid="32" name="VersionStatus_0">
    <vt:lpwstr>Final|ea5e6674-7b27-4bac-b091-73adbb394efe</vt:lpwstr>
  </property>
  <property fmtid="{D5CDD505-2E9C-101B-9397-08002B2CF9AE}" pid="33" name="FicheNumber">
    <vt:i4>10119</vt:i4>
  </property>
  <property fmtid="{D5CDD505-2E9C-101B-9397-08002B2CF9AE}" pid="34" name="DocumentYear">
    <vt:i4>2016</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CS|72f9705b-0217-4fd3-bea2-cbc7ed80e26e;DA|5d49c027-8956-412b-aa16-e85a0f96ad0e;ET|ff6c3f4c-b02c-4c3c-ab07-2c37995a7a0a;HU|6b229040-c589-4408-b4c1-4285663d20a8;RO|feb747a2-64cd-4299-af12-4833ddc30497;SL|98a412ae-eb01-49e9-ae3d-585a81724cfc;BG|1a1b3951-782</vt:lpwstr>
  </property>
</Properties>
</file>