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5" w:type="dxa"/>
        <w:jc w:val="center"/>
        <w:tblInd w:w="-1898" w:type="dxa"/>
        <w:tblLook w:val="01E0" w:firstRow="1" w:lastRow="1" w:firstColumn="1" w:lastColumn="1" w:noHBand="0" w:noVBand="0"/>
      </w:tblPr>
      <w:tblGrid>
        <w:gridCol w:w="4141"/>
        <w:gridCol w:w="4944"/>
      </w:tblGrid>
      <w:tr w:rsidR="002A6950" w:rsidRPr="00623A25" w:rsidTr="00970828">
        <w:trPr>
          <w:trHeight w:val="1496"/>
          <w:jc w:val="center"/>
        </w:trPr>
        <w:tc>
          <w:tcPr>
            <w:tcW w:w="4141" w:type="dxa"/>
            <w:shd w:val="clear" w:color="auto" w:fill="auto"/>
          </w:tcPr>
          <w:bookmarkStart w:id="0" w:name="_GoBack"/>
          <w:bookmarkEnd w:id="0"/>
          <w:p w:rsidR="002A6950" w:rsidRPr="00623A25" w:rsidRDefault="00A24CFC" w:rsidP="005019CA">
            <w:pPr>
              <w:jc w:val="center"/>
              <w:rPr>
                <w:rFonts w:ascii="Arial" w:hAnsi="Arial"/>
                <w:b/>
                <w:i/>
                <w:sz w:val="14"/>
                <w:lang w:val="es-ES_tradnl"/>
              </w:rPr>
            </w:pPr>
            <w:r w:rsidRPr="00623A25">
              <w:rPr>
                <w:noProof/>
                <w:lang w:val="fr-BE" w:eastAsia="fr-BE" w:bidi="ar-SA"/>
              </w:rPr>
              <mc:AlternateContent>
                <mc:Choice Requires="wps">
                  <w:drawing>
                    <wp:anchor distT="0" distB="0" distL="114300" distR="114300" simplePos="0" relativeHeight="251658240" behindDoc="1" locked="0" layoutInCell="0" allowOverlap="1" wp14:anchorId="153B6056" wp14:editId="21EB73B9">
                      <wp:simplePos x="0" y="0"/>
                      <wp:positionH relativeFrom="page">
                        <wp:posOffset>6769100</wp:posOffset>
                      </wp:positionH>
                      <wp:positionV relativeFrom="page">
                        <wp:posOffset>10081260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4CF" w:rsidRPr="00260E65" w:rsidRDefault="006744CF">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1"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rsidR="006744CF" w:rsidRPr="00260E65" w:rsidRDefault="006744CF">
                            <w:pPr>
                              <w:jc w:val="center"/>
                              <w:rPr>
                                <w:rFonts w:ascii="Arial" w:hAnsi="Arial" w:cs="Arial"/>
                                <w:b/>
                                <w:bCs/>
                                <w:sz w:val="48"/>
                              </w:rPr>
                            </w:pPr>
                            <w:r>
                              <w:rPr>
                                <w:rFonts w:ascii="Arial" w:hAnsi="Arial"/>
                                <w:b/>
                                <w:sz w:val="48"/>
                              </w:rPr>
                              <w:t>ES</w:t>
                            </w:r>
                          </w:p>
                        </w:txbxContent>
                      </v:textbox>
                      <w10:wrap xmlns:w10="urn:schemas-microsoft-com:office:word" anchorx="page" anchory="page"/>
                    </v:shape>
                  </w:pict>
                </mc:Fallback>
              </mc:AlternateContent>
            </w:r>
            <w:r w:rsidRPr="00623A25">
              <w:rPr>
                <w:rFonts w:ascii="Century Gothic" w:eastAsia="Calibri" w:hAnsi="Century Gothic"/>
                <w:noProof/>
                <w:lang w:val="fr-BE" w:eastAsia="fr-BE" w:bidi="ar-SA"/>
              </w:rPr>
              <w:drawing>
                <wp:inline distT="0" distB="0" distL="0" distR="0" wp14:anchorId="60C347B0" wp14:editId="3EA20FB7">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2A6950" w:rsidRPr="00623A25" w:rsidRDefault="002A6950" w:rsidP="005019CA">
            <w:pPr>
              <w:jc w:val="center"/>
              <w:rPr>
                <w:rFonts w:ascii="Century Gothic" w:eastAsia="Calibri" w:hAnsi="Century Gothic"/>
                <w:b/>
                <w:sz w:val="18"/>
                <w:szCs w:val="18"/>
                <w:lang w:val="es-ES_tradnl"/>
              </w:rPr>
            </w:pPr>
            <w:r w:rsidRPr="00623A25">
              <w:rPr>
                <w:rFonts w:ascii="Arial" w:hAnsi="Arial"/>
                <w:b/>
                <w:i/>
                <w:sz w:val="18"/>
                <w:lang w:val="es-ES_tradnl"/>
              </w:rPr>
              <w:t>Comité Económico y Social Europeo</w:t>
            </w:r>
          </w:p>
        </w:tc>
        <w:tc>
          <w:tcPr>
            <w:tcW w:w="4944" w:type="dxa"/>
            <w:shd w:val="clear" w:color="auto" w:fill="auto"/>
            <w:vAlign w:val="center"/>
          </w:tcPr>
          <w:p w:rsidR="002A6950" w:rsidRPr="00623A25" w:rsidRDefault="00B461EF" w:rsidP="005019CA">
            <w:pPr>
              <w:jc w:val="center"/>
              <w:rPr>
                <w:rFonts w:ascii="Century Gothic" w:eastAsia="Calibri" w:hAnsi="Century Gothic"/>
                <w:lang w:val="es-ES_tradnl"/>
              </w:rPr>
            </w:pPr>
            <w:r>
              <w:rPr>
                <w:rFonts w:ascii="Century Gothic" w:eastAsia="Calibri" w:hAnsi="Century Gothic"/>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5pt;height:45.1pt">
                  <v:imagedata r:id="rId13" o:title=""/>
                </v:shape>
              </w:pict>
            </w:r>
          </w:p>
          <w:p w:rsidR="002A6950" w:rsidRPr="00623A25" w:rsidRDefault="002A6950" w:rsidP="005019CA">
            <w:pPr>
              <w:jc w:val="center"/>
              <w:rPr>
                <w:rFonts w:ascii="Century Gothic" w:eastAsia="Calibri" w:hAnsi="Century Gothic"/>
                <w:b/>
                <w:sz w:val="14"/>
                <w:lang w:val="es-ES_tradnl"/>
              </w:rPr>
            </w:pPr>
          </w:p>
        </w:tc>
      </w:tr>
    </w:tbl>
    <w:p w:rsidR="006D28B7" w:rsidRPr="00623A25" w:rsidRDefault="006D28B7" w:rsidP="00C87C8A">
      <w:pPr>
        <w:spacing w:line="240" w:lineRule="auto"/>
        <w:jc w:val="left"/>
        <w:rPr>
          <w:rFonts w:ascii="Arial Narrow" w:hAnsi="Arial Narrow" w:cs="Arial"/>
          <w:b/>
          <w:i/>
          <w:color w:val="365F91"/>
          <w:sz w:val="32"/>
          <w:szCs w:val="32"/>
          <w:lang w:val="es-ES_tradnl"/>
        </w:rPr>
      </w:pPr>
    </w:p>
    <w:p w:rsidR="005B768F" w:rsidRPr="00623A25" w:rsidRDefault="005377B3" w:rsidP="00C87C8A">
      <w:pPr>
        <w:spacing w:line="240" w:lineRule="auto"/>
        <w:jc w:val="left"/>
        <w:rPr>
          <w:rFonts w:ascii="Arial Narrow" w:hAnsi="Arial Narrow" w:cs="Arial"/>
          <w:b/>
          <w:bCs/>
          <w:i/>
          <w:color w:val="365F91"/>
          <w:sz w:val="32"/>
          <w:szCs w:val="32"/>
          <w:lang w:val="es-ES_tradnl"/>
        </w:rPr>
      </w:pPr>
      <w:r w:rsidRPr="00623A25">
        <w:rPr>
          <w:rFonts w:ascii="Arial Narrow" w:hAnsi="Arial Narrow"/>
          <w:b/>
          <w:i/>
          <w:color w:val="365F91"/>
          <w:sz w:val="32"/>
          <w:lang w:val="es-ES_tradnl"/>
        </w:rPr>
        <w:t>RED DE AGENTES ECONÓMICOS Y SOCIALES UE-ÁFRICA</w:t>
      </w:r>
    </w:p>
    <w:p w:rsidR="006D28B7" w:rsidRPr="00623A25" w:rsidRDefault="00F142DD" w:rsidP="00C87C8A">
      <w:pPr>
        <w:spacing w:line="240" w:lineRule="auto"/>
        <w:jc w:val="left"/>
        <w:rPr>
          <w:rFonts w:ascii="Arial Narrow" w:hAnsi="Arial Narrow" w:cs="Arial"/>
          <w:b/>
          <w:i/>
          <w:color w:val="548DD4"/>
          <w:sz w:val="32"/>
          <w:szCs w:val="32"/>
          <w:lang w:val="es-ES_tradnl"/>
        </w:rPr>
      </w:pPr>
      <w:r w:rsidRPr="00623A25">
        <w:rPr>
          <w:rFonts w:ascii="Arial Narrow" w:hAnsi="Arial Narrow"/>
          <w:b/>
          <w:i/>
          <w:color w:val="548DD4"/>
          <w:sz w:val="32"/>
          <w:lang w:val="es-ES_tradnl"/>
        </w:rPr>
        <w:t xml:space="preserve">Lugar: Sarova Panafric Hotel, Kenyatta Ave. </w:t>
      </w:r>
    </w:p>
    <w:p w:rsidR="005B768F" w:rsidRPr="00623A25" w:rsidRDefault="00F142DD" w:rsidP="00C87C8A">
      <w:pPr>
        <w:spacing w:line="240" w:lineRule="auto"/>
        <w:jc w:val="left"/>
        <w:rPr>
          <w:rFonts w:ascii="Arial Narrow" w:hAnsi="Arial Narrow" w:cs="Arial"/>
          <w:b/>
          <w:i/>
          <w:color w:val="548DD4"/>
          <w:sz w:val="32"/>
          <w:szCs w:val="32"/>
          <w:lang w:val="es-ES_tradnl"/>
        </w:rPr>
      </w:pPr>
      <w:r w:rsidRPr="00623A25">
        <w:rPr>
          <w:rFonts w:ascii="Arial Narrow" w:hAnsi="Arial Narrow"/>
          <w:b/>
          <w:i/>
          <w:color w:val="548DD4"/>
          <w:sz w:val="32"/>
          <w:lang w:val="es-ES_tradnl"/>
        </w:rPr>
        <w:t>6 y 7 de julio de 2016, Nairobi (Kenia)</w:t>
      </w:r>
    </w:p>
    <w:p w:rsidR="001108E9" w:rsidRPr="00623A25" w:rsidRDefault="001108E9" w:rsidP="00C87C8A">
      <w:pPr>
        <w:spacing w:line="240" w:lineRule="auto"/>
        <w:jc w:val="left"/>
        <w:rPr>
          <w:rFonts w:ascii="Arial Narrow" w:hAnsi="Arial Narrow" w:cs="Arial"/>
          <w:b/>
          <w:i/>
          <w:color w:val="548DD4"/>
          <w:sz w:val="36"/>
          <w:lang w:val="es-ES_tradnl"/>
        </w:rPr>
      </w:pPr>
    </w:p>
    <w:p w:rsidR="005B768F" w:rsidRPr="00623A25" w:rsidRDefault="00497265" w:rsidP="00C87C8A">
      <w:pPr>
        <w:spacing w:line="240" w:lineRule="auto"/>
        <w:jc w:val="center"/>
        <w:rPr>
          <w:rFonts w:ascii="Arial Narrow" w:hAnsi="Arial Narrow" w:cs="Arial"/>
          <w:b/>
          <w:i/>
          <w:color w:val="548DD4"/>
          <w:sz w:val="32"/>
          <w:lang w:val="es-ES_tradnl"/>
        </w:rPr>
      </w:pPr>
      <w:r w:rsidRPr="00623A25">
        <w:rPr>
          <w:rFonts w:ascii="Arial Narrow" w:hAnsi="Arial Narrow"/>
          <w:b/>
          <w:i/>
          <w:color w:val="548DD4"/>
          <w:sz w:val="32"/>
          <w:lang w:val="es-ES_tradnl"/>
        </w:rPr>
        <w:t xml:space="preserve">DESCRIPCIÓN </w:t>
      </w:r>
    </w:p>
    <w:p w:rsidR="001108E9" w:rsidRPr="00623A25" w:rsidRDefault="001108E9" w:rsidP="00C87C8A">
      <w:pPr>
        <w:spacing w:line="240" w:lineRule="auto"/>
        <w:jc w:val="center"/>
        <w:rPr>
          <w:rFonts w:ascii="Arial Narrow" w:hAnsi="Arial Narrow" w:cs="Arial"/>
          <w:b/>
          <w:i/>
          <w:color w:val="548DD4"/>
          <w:sz w:val="32"/>
          <w:lang w:val="es-ES_tradnl"/>
        </w:rPr>
      </w:pPr>
    </w:p>
    <w:tbl>
      <w:tblPr>
        <w:tblW w:w="5203" w:type="pct"/>
        <w:tblInd w:w="-176" w:type="dxa"/>
        <w:tblLook w:val="0000" w:firstRow="0" w:lastRow="0" w:firstColumn="0" w:lastColumn="0" w:noHBand="0" w:noVBand="0"/>
      </w:tblPr>
      <w:tblGrid>
        <w:gridCol w:w="9617"/>
      </w:tblGrid>
      <w:tr w:rsidR="00497265" w:rsidRPr="00623A25" w:rsidTr="00497265">
        <w:tc>
          <w:tcPr>
            <w:tcW w:w="5000" w:type="pct"/>
            <w:shd w:val="clear" w:color="auto" w:fill="EEECE1"/>
          </w:tcPr>
          <w:p w:rsidR="00497265" w:rsidRPr="00623A25" w:rsidRDefault="00497265" w:rsidP="00FF6929">
            <w:pPr>
              <w:tabs>
                <w:tab w:val="left" w:pos="720"/>
                <w:tab w:val="left" w:pos="1077"/>
              </w:tabs>
              <w:spacing w:line="276" w:lineRule="auto"/>
              <w:rPr>
                <w:rFonts w:ascii="Arial Narrow" w:hAnsi="Arial Narrow" w:cs="Arial"/>
                <w:lang w:val="es-ES_tradnl"/>
              </w:rPr>
            </w:pPr>
            <w:r w:rsidRPr="00623A25">
              <w:rPr>
                <w:rFonts w:ascii="Arial Narrow" w:hAnsi="Arial Narrow"/>
                <w:b/>
                <w:spacing w:val="-2"/>
                <w:lang w:val="es-ES_tradnl"/>
              </w:rPr>
              <w:t>La Estrategia Conjunta África-UE (JAES)</w:t>
            </w:r>
            <w:r w:rsidRPr="00623A25">
              <w:rPr>
                <w:rFonts w:ascii="Arial Narrow" w:hAnsi="Arial Narrow"/>
                <w:spacing w:val="-2"/>
                <w:lang w:val="es-ES_tradnl"/>
              </w:rPr>
              <w:t xml:space="preserve">, que se aprobó en 2007, se ha convertido en el marco principal de las relaciones intercontinentales entre Europa y África. Su objetivo es desarrollar una visión compartida de los principales problemas de carácter global y, al mismo tiempo, reforzar la cooperación en un amplio espectro de ámbitos, como el desarrollo, la gobernanza, los derechos humanos, el comercio, la integración regional, la seguridad alimentaria y la migración. </w:t>
            </w:r>
          </w:p>
          <w:p w:rsidR="00497265" w:rsidRPr="00623A25" w:rsidRDefault="00497265" w:rsidP="00FF6929">
            <w:pPr>
              <w:tabs>
                <w:tab w:val="left" w:pos="720"/>
                <w:tab w:val="left" w:pos="1077"/>
              </w:tabs>
              <w:spacing w:line="276" w:lineRule="auto"/>
              <w:rPr>
                <w:rFonts w:ascii="Arial Narrow" w:hAnsi="Arial Narrow" w:cs="Arial"/>
                <w:lang w:val="es-ES_tradnl"/>
              </w:rPr>
            </w:pPr>
          </w:p>
          <w:p w:rsidR="009F30E2" w:rsidRPr="00623A25" w:rsidRDefault="009F30E2" w:rsidP="00FF6929">
            <w:pPr>
              <w:tabs>
                <w:tab w:val="left" w:pos="720"/>
                <w:tab w:val="left" w:pos="1077"/>
              </w:tabs>
              <w:spacing w:line="276" w:lineRule="auto"/>
              <w:rPr>
                <w:rFonts w:ascii="Arial Narrow" w:hAnsi="Arial Narrow" w:cs="Arial"/>
                <w:lang w:val="es-ES_tradnl"/>
              </w:rPr>
            </w:pPr>
            <w:r w:rsidRPr="00623A25">
              <w:rPr>
                <w:rFonts w:ascii="Arial Narrow" w:hAnsi="Arial Narrow"/>
                <w:lang w:val="es-ES_tradnl"/>
              </w:rPr>
              <w:t xml:space="preserve">Las reuniones de la red de agentes económicos y sociales UE-África se han celebrado con periodicidad anual desde 2014. Las dos primeras reuniones se celebraron en Bruselas. </w:t>
            </w:r>
            <w:r w:rsidRPr="00623A25">
              <w:rPr>
                <w:rFonts w:ascii="Arial Narrow" w:hAnsi="Arial Narrow"/>
                <w:b/>
                <w:lang w:val="es-ES_tradnl"/>
              </w:rPr>
              <w:t>En 2016, la Red se reunirá en suelo africano por primera vez</w:t>
            </w:r>
            <w:r w:rsidRPr="00623A25">
              <w:rPr>
                <w:rFonts w:ascii="Arial Narrow" w:hAnsi="Arial Narrow"/>
                <w:lang w:val="es-ES_tradnl"/>
              </w:rPr>
              <w:t xml:space="preserve">. La reunión tendrá lugar en </w:t>
            </w:r>
            <w:r w:rsidRPr="00623A25">
              <w:rPr>
                <w:rFonts w:ascii="Arial Narrow" w:hAnsi="Arial Narrow"/>
                <w:b/>
                <w:lang w:val="es-ES_tradnl"/>
              </w:rPr>
              <w:t>Nairobi (Kenia) los días 6 y 7 de julio.</w:t>
            </w:r>
          </w:p>
          <w:p w:rsidR="009F30E2" w:rsidRPr="00623A25" w:rsidRDefault="009F30E2" w:rsidP="00FF6929">
            <w:pPr>
              <w:tabs>
                <w:tab w:val="left" w:pos="720"/>
                <w:tab w:val="left" w:pos="1077"/>
              </w:tabs>
              <w:spacing w:line="276" w:lineRule="auto"/>
              <w:rPr>
                <w:rFonts w:ascii="Arial Narrow" w:hAnsi="Arial Narrow" w:cs="Arial"/>
                <w:lang w:val="es-ES_tradnl"/>
              </w:rPr>
            </w:pPr>
          </w:p>
          <w:p w:rsidR="009F30E2" w:rsidRPr="00623A25" w:rsidRDefault="009F30E2" w:rsidP="00FF6929">
            <w:pPr>
              <w:tabs>
                <w:tab w:val="left" w:pos="720"/>
                <w:tab w:val="left" w:pos="1077"/>
              </w:tabs>
              <w:spacing w:line="276" w:lineRule="auto"/>
              <w:rPr>
                <w:rFonts w:ascii="Arial Narrow" w:hAnsi="Arial Narrow" w:cs="Arial"/>
                <w:lang w:val="es-ES_tradnl"/>
              </w:rPr>
            </w:pPr>
            <w:r w:rsidRPr="00623A25">
              <w:rPr>
                <w:rFonts w:ascii="Arial Narrow" w:hAnsi="Arial Narrow"/>
                <w:lang w:val="es-ES_tradnl"/>
              </w:rPr>
              <w:t xml:space="preserve">Este año se centrará en </w:t>
            </w:r>
            <w:r w:rsidRPr="00623A25">
              <w:rPr>
                <w:rFonts w:ascii="Arial Narrow" w:hAnsi="Arial Narrow"/>
                <w:b/>
                <w:u w:val="single"/>
                <w:lang w:val="es-ES_tradnl"/>
              </w:rPr>
              <w:t>dos temas</w:t>
            </w:r>
            <w:r w:rsidRPr="00623A25">
              <w:rPr>
                <w:rFonts w:ascii="Arial Narrow" w:hAnsi="Arial Narrow"/>
                <w:lang w:val="es-ES_tradnl"/>
              </w:rPr>
              <w:t>:</w:t>
            </w:r>
          </w:p>
          <w:p w:rsidR="007A1356" w:rsidRPr="00623A25" w:rsidRDefault="007A1356" w:rsidP="00FF6929">
            <w:pPr>
              <w:tabs>
                <w:tab w:val="left" w:pos="720"/>
                <w:tab w:val="left" w:pos="1077"/>
              </w:tabs>
              <w:spacing w:line="276" w:lineRule="auto"/>
              <w:rPr>
                <w:rFonts w:ascii="Arial Narrow" w:hAnsi="Arial Narrow" w:cs="Arial"/>
                <w:lang w:val="es-ES_tradnl"/>
              </w:rPr>
            </w:pPr>
          </w:p>
          <w:p w:rsidR="007A1356" w:rsidRPr="00623A25" w:rsidRDefault="00F34DB1" w:rsidP="00FF6929">
            <w:pPr>
              <w:pStyle w:val="ListParagraph"/>
              <w:numPr>
                <w:ilvl w:val="0"/>
                <w:numId w:val="11"/>
              </w:numPr>
              <w:tabs>
                <w:tab w:val="left" w:pos="720"/>
                <w:tab w:val="left" w:pos="1077"/>
              </w:tabs>
              <w:spacing w:line="276" w:lineRule="auto"/>
              <w:rPr>
                <w:rFonts w:ascii="Arial Narrow" w:hAnsi="Arial Narrow" w:cs="Arial"/>
                <w:lang w:val="es-ES_tradnl"/>
              </w:rPr>
            </w:pPr>
            <w:r w:rsidRPr="00623A25">
              <w:rPr>
                <w:rFonts w:ascii="Arial Narrow" w:hAnsi="Arial Narrow"/>
                <w:lang w:val="es-ES_tradnl"/>
              </w:rPr>
              <w:t>MIGRACIÓN: tras la cumbre celebrada el pasado año en La Valeta entre la UE y los jefes de Estado africanos, compararemos los planteamientos y las políticas en materia de migración legal en ambos continentes. Kenia pertenece a la Comunidad del África Oriental (CAO), donde se produce cierta movilidad laboral, por lo que cabe analizar las posibilidades de colaboración entre ambos continentes, incluida la política de juventud y las cuestiones de educación y protección social.</w:t>
            </w:r>
          </w:p>
          <w:p w:rsidR="003F1C7F" w:rsidRPr="00623A25" w:rsidRDefault="003F1C7F" w:rsidP="00FF6929">
            <w:pPr>
              <w:pStyle w:val="ListParagraph"/>
              <w:tabs>
                <w:tab w:val="left" w:pos="720"/>
                <w:tab w:val="left" w:pos="1077"/>
              </w:tabs>
              <w:spacing w:line="276" w:lineRule="auto"/>
              <w:rPr>
                <w:rFonts w:ascii="Arial Narrow" w:hAnsi="Arial Narrow" w:cs="Arial"/>
                <w:lang w:val="es-ES_tradnl"/>
              </w:rPr>
            </w:pPr>
          </w:p>
          <w:p w:rsidR="00497265" w:rsidRPr="00623A25" w:rsidRDefault="00F34DB1" w:rsidP="00E85BEF">
            <w:pPr>
              <w:pStyle w:val="ListParagraph"/>
              <w:numPr>
                <w:ilvl w:val="0"/>
                <w:numId w:val="11"/>
              </w:numPr>
              <w:tabs>
                <w:tab w:val="left" w:pos="720"/>
                <w:tab w:val="left" w:pos="1077"/>
              </w:tabs>
              <w:spacing w:line="276" w:lineRule="auto"/>
              <w:rPr>
                <w:rFonts w:ascii="Arial Narrow" w:hAnsi="Arial Narrow" w:cs="Arial"/>
                <w:lang w:val="es-ES_tradnl"/>
              </w:rPr>
            </w:pPr>
            <w:r w:rsidRPr="00623A25">
              <w:rPr>
                <w:rFonts w:ascii="Arial Narrow" w:hAnsi="Arial Narrow"/>
                <w:lang w:val="es-ES_tradnl"/>
              </w:rPr>
              <w:t xml:space="preserve">CAMBIO CLIMÁTICO Y AGRICULTURA: tras los compromisos contraídos en la COP21 en París, la COP22 en Marruecos (noviembre de 2016) examinará cómo aplicar realmente las medidas adoptadas. Se han creado múltiples fondos, pero el acceso a esos fondos por parte de las organizaciones de la sociedad civil no siempre está clara, y algunos han abogado por un mayor conocimiento de esos fondos. En efecto, las asociaciones de agricultores africanos tienen interés en ver cómo se repartirán los </w:t>
            </w:r>
            <w:r w:rsidRPr="00623A25">
              <w:rPr>
                <w:rFonts w:ascii="Arial Narrow" w:hAnsi="Arial Narrow"/>
                <w:b/>
                <w:lang w:val="es-ES_tradnl"/>
              </w:rPr>
              <w:t>recursos disponibles</w:t>
            </w:r>
            <w:r w:rsidRPr="00623A25">
              <w:rPr>
                <w:rFonts w:ascii="Arial Narrow" w:hAnsi="Arial Narrow"/>
                <w:lang w:val="es-ES_tradnl"/>
              </w:rPr>
              <w:t xml:space="preserve"> para ayudarles a hacer frente a las consecuencias del cambio climático en sus vidas cotidianas. Se explorarán las posibilidades de colaboración que pueden garantizar la ejecución de los proyectos sobre el terreno con los agentes locales. Las estrategias debatidas también pueden servir de buenas prácticas para otros agentes socioeconómicos y no estatales.</w:t>
            </w:r>
          </w:p>
          <w:p w:rsidR="00F34DB1" w:rsidRPr="00623A25" w:rsidRDefault="00F34DB1" w:rsidP="00FF6929">
            <w:pPr>
              <w:overflowPunct/>
              <w:spacing w:line="276" w:lineRule="auto"/>
              <w:ind w:left="720"/>
              <w:jc w:val="left"/>
              <w:textAlignment w:val="auto"/>
              <w:rPr>
                <w:sz w:val="24"/>
                <w:szCs w:val="24"/>
                <w:lang w:val="es-ES_tradnl"/>
              </w:rPr>
            </w:pPr>
          </w:p>
          <w:p w:rsidR="00497265" w:rsidRPr="00623A25" w:rsidRDefault="00497265" w:rsidP="00FF6929">
            <w:pPr>
              <w:tabs>
                <w:tab w:val="left" w:pos="720"/>
                <w:tab w:val="left" w:pos="1077"/>
              </w:tabs>
              <w:spacing w:line="276" w:lineRule="auto"/>
              <w:rPr>
                <w:rFonts w:ascii="Arial Narrow" w:hAnsi="Arial Narrow" w:cs="Arial"/>
                <w:lang w:val="es-ES_tradnl"/>
              </w:rPr>
            </w:pPr>
            <w:r w:rsidRPr="00623A25">
              <w:rPr>
                <w:rFonts w:ascii="Arial Narrow" w:hAnsi="Arial Narrow"/>
                <w:lang w:val="es-ES_tradnl"/>
              </w:rPr>
              <w:t xml:space="preserve">Para </w:t>
            </w:r>
            <w:r w:rsidRPr="00623A25">
              <w:rPr>
                <w:rFonts w:ascii="Arial Narrow" w:hAnsi="Arial Narrow"/>
                <w:b/>
                <w:lang w:val="es-ES_tradnl"/>
              </w:rPr>
              <w:t>hacer oír la voz de los agentes sociales y económicos</w:t>
            </w:r>
            <w:r w:rsidRPr="00623A25">
              <w:rPr>
                <w:rFonts w:ascii="Arial Narrow" w:hAnsi="Arial Narrow"/>
                <w:lang w:val="es-ES_tradnl"/>
              </w:rPr>
              <w:t xml:space="preserve">, el Comité Económico y Social Europeo, en colaboración con otros socios africanos y de la UE, organizará un foro que reunirá a representantes de los empresarios, los trabajadores y los intereses diversos (en particular, agricultores) de los dos continentes. La </w:t>
            </w:r>
            <w:r w:rsidRPr="00623A25">
              <w:rPr>
                <w:rFonts w:ascii="Arial Narrow" w:hAnsi="Arial Narrow"/>
                <w:lang w:val="es-ES_tradnl"/>
              </w:rPr>
              <w:lastRenderedPageBreak/>
              <w:t>organización de este acto responde a los objetivos de la estrategia conjunta UE-África, cuya finalidad consiste, en particular, en disponer de «una asociación centrada en las personas, de amplia base y de gran alcance».</w:t>
            </w:r>
          </w:p>
          <w:p w:rsidR="00F34DB1" w:rsidRPr="00623A25" w:rsidRDefault="00F34DB1" w:rsidP="00FF6929">
            <w:pPr>
              <w:tabs>
                <w:tab w:val="left" w:pos="720"/>
                <w:tab w:val="left" w:pos="1077"/>
              </w:tabs>
              <w:spacing w:line="276" w:lineRule="auto"/>
              <w:rPr>
                <w:rFonts w:ascii="Arial Narrow" w:hAnsi="Arial Narrow" w:cs="Arial"/>
                <w:lang w:val="es-ES_tradnl"/>
              </w:rPr>
            </w:pPr>
          </w:p>
          <w:p w:rsidR="00497265" w:rsidRPr="00623A25" w:rsidRDefault="00497265" w:rsidP="00FF6929">
            <w:pPr>
              <w:tabs>
                <w:tab w:val="left" w:pos="720"/>
                <w:tab w:val="left" w:pos="1077"/>
              </w:tabs>
              <w:spacing w:line="276" w:lineRule="auto"/>
              <w:rPr>
                <w:rFonts w:ascii="Arial Narrow" w:hAnsi="Arial Narrow" w:cs="Arial"/>
                <w:lang w:val="es-ES_tradnl"/>
              </w:rPr>
            </w:pPr>
            <w:r w:rsidRPr="00623A25">
              <w:rPr>
                <w:rFonts w:ascii="Arial Narrow" w:hAnsi="Arial Narrow"/>
                <w:lang w:val="es-ES_tradnl"/>
              </w:rPr>
              <w:t xml:space="preserve">Los </w:t>
            </w:r>
            <w:r w:rsidRPr="00623A25">
              <w:rPr>
                <w:rFonts w:ascii="Arial Narrow" w:hAnsi="Arial Narrow"/>
                <w:b/>
                <w:lang w:val="es-ES_tradnl"/>
              </w:rPr>
              <w:t>objetivos</w:t>
            </w:r>
            <w:r w:rsidRPr="00623A25">
              <w:rPr>
                <w:rFonts w:ascii="Arial Narrow" w:hAnsi="Arial Narrow"/>
                <w:lang w:val="es-ES_tradnl"/>
              </w:rPr>
              <w:t xml:space="preserve"> de este encuentro son los siguientes:</w:t>
            </w:r>
          </w:p>
          <w:p w:rsidR="00970828" w:rsidRPr="00623A25" w:rsidRDefault="00970828" w:rsidP="00FF6929">
            <w:pPr>
              <w:tabs>
                <w:tab w:val="left" w:pos="720"/>
                <w:tab w:val="left" w:pos="1077"/>
              </w:tabs>
              <w:spacing w:line="276" w:lineRule="auto"/>
              <w:rPr>
                <w:rFonts w:ascii="Arial Narrow" w:hAnsi="Arial Narrow" w:cs="Arial"/>
                <w:lang w:val="es-ES_tradnl"/>
              </w:rPr>
            </w:pPr>
          </w:p>
          <w:p w:rsidR="00497265" w:rsidRPr="00623A25" w:rsidRDefault="00F831D3" w:rsidP="00FF6929">
            <w:pPr>
              <w:numPr>
                <w:ilvl w:val="0"/>
                <w:numId w:val="7"/>
              </w:numPr>
              <w:tabs>
                <w:tab w:val="clear" w:pos="720"/>
              </w:tabs>
              <w:spacing w:line="276" w:lineRule="auto"/>
              <w:ind w:left="369" w:hanging="369"/>
              <w:rPr>
                <w:rFonts w:ascii="Arial Narrow" w:hAnsi="Arial Narrow" w:cs="Arial"/>
                <w:lang w:val="es-ES_tradnl"/>
              </w:rPr>
            </w:pPr>
            <w:r w:rsidRPr="00623A25">
              <w:rPr>
                <w:rFonts w:ascii="Arial Narrow" w:hAnsi="Arial Narrow"/>
                <w:lang w:val="es-ES_tradnl"/>
              </w:rPr>
              <w:t>reforzar la cooperación entre agentes socioeconómicos europeos y africanos;</w:t>
            </w:r>
          </w:p>
          <w:p w:rsidR="00A93AAE" w:rsidRPr="00623A25" w:rsidRDefault="00A93AAE" w:rsidP="00FF6929">
            <w:pPr>
              <w:numPr>
                <w:ilvl w:val="0"/>
                <w:numId w:val="7"/>
              </w:numPr>
              <w:tabs>
                <w:tab w:val="clear" w:pos="720"/>
              </w:tabs>
              <w:spacing w:line="276" w:lineRule="auto"/>
              <w:ind w:left="369" w:hanging="369"/>
              <w:rPr>
                <w:rFonts w:ascii="Arial Narrow" w:hAnsi="Arial Narrow" w:cs="Arial"/>
                <w:lang w:val="es-ES_tradnl"/>
              </w:rPr>
            </w:pPr>
            <w:r w:rsidRPr="00623A25">
              <w:rPr>
                <w:rFonts w:ascii="Arial Narrow" w:hAnsi="Arial Narrow"/>
                <w:lang w:val="es-ES_tradnl"/>
              </w:rPr>
              <w:t>sensibilizar sobre las necesidades financieras para los agricultores y otros agentes socioeconómicos para adaptarse al cambio climático;</w:t>
            </w:r>
          </w:p>
          <w:p w:rsidR="00A93AAE" w:rsidRPr="00623A25" w:rsidRDefault="00A93AAE" w:rsidP="00FF6929">
            <w:pPr>
              <w:numPr>
                <w:ilvl w:val="0"/>
                <w:numId w:val="7"/>
              </w:numPr>
              <w:tabs>
                <w:tab w:val="clear" w:pos="720"/>
              </w:tabs>
              <w:spacing w:line="276" w:lineRule="auto"/>
              <w:ind w:left="369" w:hanging="369"/>
              <w:rPr>
                <w:rFonts w:ascii="Arial Narrow" w:hAnsi="Arial Narrow" w:cs="Arial"/>
                <w:lang w:val="es-ES_tradnl"/>
              </w:rPr>
            </w:pPr>
            <w:r w:rsidRPr="00623A25">
              <w:rPr>
                <w:rFonts w:ascii="Arial Narrow" w:hAnsi="Arial Narrow"/>
                <w:lang w:val="es-ES_tradnl"/>
              </w:rPr>
              <w:t>mejorar el conocimiento y comprensión de las fuentes disponibles de financiación para luchar contra el cambio climático;</w:t>
            </w:r>
          </w:p>
          <w:p w:rsidR="00A93AAE" w:rsidRPr="00623A25" w:rsidRDefault="00A93AAE" w:rsidP="00FF6929">
            <w:pPr>
              <w:numPr>
                <w:ilvl w:val="0"/>
                <w:numId w:val="7"/>
              </w:numPr>
              <w:tabs>
                <w:tab w:val="clear" w:pos="720"/>
              </w:tabs>
              <w:spacing w:line="276" w:lineRule="auto"/>
              <w:ind w:left="369" w:hanging="369"/>
              <w:rPr>
                <w:rFonts w:ascii="Arial Narrow" w:hAnsi="Arial Narrow" w:cs="Arial"/>
                <w:lang w:val="es-ES_tradnl"/>
              </w:rPr>
            </w:pPr>
            <w:r w:rsidRPr="00623A25">
              <w:rPr>
                <w:rFonts w:ascii="Arial Narrow" w:hAnsi="Arial Narrow"/>
                <w:lang w:val="es-ES_tradnl"/>
              </w:rPr>
              <w:t>identificar estrategias y asociaciones de agentes económicos y sociales africanos para tener un mejor acceso a esos fondos;</w:t>
            </w:r>
          </w:p>
          <w:p w:rsidR="0018380D" w:rsidRPr="00623A25" w:rsidRDefault="00E815A7" w:rsidP="00FF6929">
            <w:pPr>
              <w:numPr>
                <w:ilvl w:val="0"/>
                <w:numId w:val="7"/>
              </w:numPr>
              <w:tabs>
                <w:tab w:val="clear" w:pos="720"/>
              </w:tabs>
              <w:spacing w:line="276" w:lineRule="auto"/>
              <w:ind w:left="369" w:hanging="369"/>
              <w:rPr>
                <w:rFonts w:ascii="Arial Narrow" w:hAnsi="Arial Narrow" w:cs="Arial"/>
                <w:lang w:val="es-ES_tradnl"/>
              </w:rPr>
            </w:pPr>
            <w:r w:rsidRPr="00623A25">
              <w:rPr>
                <w:rFonts w:ascii="Arial Narrow" w:hAnsi="Arial Narrow"/>
                <w:lang w:val="es-ES_tradnl"/>
              </w:rPr>
              <w:t>adoptar una declaración conjunta entre los agentes socioeconómicos de África y la UE para presentarla en la COP22 en Marruecos (noviembre de 2016);</w:t>
            </w:r>
          </w:p>
          <w:p w:rsidR="00497265" w:rsidRPr="00623A25" w:rsidRDefault="00F831D3" w:rsidP="00FF6929">
            <w:pPr>
              <w:numPr>
                <w:ilvl w:val="0"/>
                <w:numId w:val="7"/>
              </w:numPr>
              <w:tabs>
                <w:tab w:val="clear" w:pos="720"/>
              </w:tabs>
              <w:spacing w:line="276" w:lineRule="auto"/>
              <w:ind w:left="369" w:hanging="369"/>
              <w:rPr>
                <w:rFonts w:ascii="Arial Narrow" w:hAnsi="Arial Narrow" w:cs="Arial"/>
                <w:lang w:val="es-ES_tradnl"/>
              </w:rPr>
            </w:pPr>
            <w:r w:rsidRPr="00623A25">
              <w:rPr>
                <w:rFonts w:ascii="Arial Narrow" w:hAnsi="Arial Narrow"/>
                <w:lang w:val="es-ES_tradnl"/>
              </w:rPr>
              <w:t>contribuir a la consolidación y al fortalecimiento de las capacidades de los agentes sociales y económicos y otros no estatales, e</w:t>
            </w:r>
          </w:p>
          <w:p w:rsidR="00497265" w:rsidRPr="00623A25" w:rsidRDefault="00F831D3" w:rsidP="00FF6929">
            <w:pPr>
              <w:numPr>
                <w:ilvl w:val="0"/>
                <w:numId w:val="7"/>
              </w:numPr>
              <w:tabs>
                <w:tab w:val="clear" w:pos="720"/>
              </w:tabs>
              <w:spacing w:line="276" w:lineRule="auto"/>
              <w:ind w:left="369" w:hanging="369"/>
              <w:rPr>
                <w:rFonts w:ascii="Arial Narrow" w:hAnsi="Arial Narrow" w:cs="Arial"/>
                <w:lang w:val="es-ES_tradnl"/>
              </w:rPr>
            </w:pPr>
            <w:r w:rsidRPr="00623A25">
              <w:rPr>
                <w:rFonts w:ascii="Arial Narrow" w:hAnsi="Arial Narrow"/>
                <w:lang w:val="es-ES_tradnl"/>
              </w:rPr>
              <w:t>intercambiar información y buenas prácticas.</w:t>
            </w:r>
          </w:p>
          <w:p w:rsidR="00F34DB1" w:rsidRPr="00623A25" w:rsidRDefault="00F34DB1" w:rsidP="00FF6929">
            <w:pPr>
              <w:tabs>
                <w:tab w:val="left" w:pos="720"/>
                <w:tab w:val="left" w:pos="1077"/>
              </w:tabs>
              <w:spacing w:line="276" w:lineRule="auto"/>
              <w:rPr>
                <w:rFonts w:ascii="Arial Narrow" w:hAnsi="Arial Narrow" w:cs="Arial"/>
                <w:lang w:val="es-ES_tradnl"/>
              </w:rPr>
            </w:pPr>
          </w:p>
          <w:p w:rsidR="00497265" w:rsidRPr="00623A25" w:rsidRDefault="00497265" w:rsidP="00FF6929">
            <w:pPr>
              <w:tabs>
                <w:tab w:val="left" w:pos="720"/>
                <w:tab w:val="left" w:pos="1077"/>
              </w:tabs>
              <w:spacing w:line="276" w:lineRule="auto"/>
              <w:rPr>
                <w:rFonts w:ascii="Arial Narrow" w:hAnsi="Arial Narrow" w:cs="Arial"/>
                <w:lang w:val="es-ES_tradnl"/>
              </w:rPr>
            </w:pPr>
            <w:r w:rsidRPr="00623A25">
              <w:rPr>
                <w:rFonts w:ascii="Arial Narrow" w:hAnsi="Arial Narrow"/>
                <w:lang w:val="es-ES_tradnl"/>
              </w:rPr>
              <w:t xml:space="preserve">Las </w:t>
            </w:r>
            <w:r w:rsidRPr="00623A25">
              <w:rPr>
                <w:rFonts w:ascii="Arial Narrow" w:hAnsi="Arial Narrow"/>
                <w:b/>
                <w:lang w:val="es-ES_tradnl"/>
              </w:rPr>
              <w:t>conclusiones</w:t>
            </w:r>
            <w:r w:rsidRPr="00623A25">
              <w:rPr>
                <w:rFonts w:ascii="Arial Narrow" w:hAnsi="Arial Narrow"/>
                <w:lang w:val="es-ES_tradnl"/>
              </w:rPr>
              <w:t xml:space="preserve"> de la reunión de los agentes sociales y económicos se resumirán en un documento que se transmitirá a las autoridades políticas y a los principales socios de África y de la UE.</w:t>
            </w:r>
          </w:p>
          <w:p w:rsidR="00497265" w:rsidRPr="00623A25" w:rsidRDefault="00497265" w:rsidP="00C87C8A">
            <w:pPr>
              <w:tabs>
                <w:tab w:val="left" w:pos="720"/>
                <w:tab w:val="left" w:pos="1077"/>
              </w:tabs>
              <w:spacing w:line="240" w:lineRule="auto"/>
              <w:rPr>
                <w:rFonts w:ascii="Arial Narrow" w:hAnsi="Arial Narrow" w:cs="Arial"/>
                <w:bCs/>
                <w:lang w:val="es-ES_tradnl"/>
              </w:rPr>
            </w:pPr>
          </w:p>
          <w:p w:rsidR="00497265" w:rsidRPr="00623A25" w:rsidRDefault="00497265" w:rsidP="00C87C8A">
            <w:pPr>
              <w:pStyle w:val="Title"/>
              <w:jc w:val="both"/>
              <w:rPr>
                <w:rFonts w:ascii="Arial Narrow" w:hAnsi="Arial Narrow" w:cs="Arial"/>
                <w:iCs/>
                <w:sz w:val="20"/>
                <w:lang w:val="es-ES_tradnl"/>
              </w:rPr>
            </w:pPr>
          </w:p>
        </w:tc>
      </w:tr>
    </w:tbl>
    <w:p w:rsidR="00497265" w:rsidRPr="00623A25" w:rsidRDefault="00497265" w:rsidP="00970828">
      <w:pPr>
        <w:rPr>
          <w:rFonts w:cs="Arial"/>
          <w:bCs/>
          <w:color w:val="548DD4"/>
          <w:lang w:val="es-ES_tradnl"/>
        </w:rPr>
      </w:pPr>
    </w:p>
    <w:p w:rsidR="001108E9" w:rsidRPr="00623A25" w:rsidRDefault="001108E9" w:rsidP="00970828">
      <w:pPr>
        <w:rPr>
          <w:rFonts w:cs="Arial"/>
          <w:bCs/>
          <w:color w:val="548DD4"/>
          <w:lang w:val="es-ES_tradnl"/>
        </w:rPr>
      </w:pPr>
    </w:p>
    <w:p w:rsidR="001108E9" w:rsidRPr="00623A25" w:rsidRDefault="001F23C2" w:rsidP="00C87C8A">
      <w:pPr>
        <w:jc w:val="center"/>
        <w:rPr>
          <w:rFonts w:ascii="Arial Narrow" w:hAnsi="Arial Narrow"/>
          <w:i/>
          <w:color w:val="548DD4"/>
          <w:sz w:val="32"/>
          <w:lang w:val="es-ES_tradnl"/>
        </w:rPr>
      </w:pPr>
      <w:r w:rsidRPr="00623A25">
        <w:rPr>
          <w:rFonts w:ascii="Arial Narrow" w:hAnsi="Arial Narrow"/>
          <w:b/>
          <w:i/>
          <w:color w:val="548DD4"/>
          <w:sz w:val="32"/>
          <w:lang w:val="es-ES_tradnl"/>
        </w:rPr>
        <w:t>PROGRAMA</w:t>
      </w:r>
    </w:p>
    <w:p w:rsidR="001108E9" w:rsidRPr="00623A25" w:rsidRDefault="001108E9" w:rsidP="00C87C8A">
      <w:pPr>
        <w:jc w:val="center"/>
        <w:rPr>
          <w:rFonts w:ascii="Arial Narrow" w:hAnsi="Arial Narrow"/>
          <w:i/>
          <w:color w:val="548DD4"/>
          <w:sz w:val="32"/>
          <w:lang w:val="es-ES_tradnl"/>
        </w:rPr>
      </w:pPr>
    </w:p>
    <w:tbl>
      <w:tblPr>
        <w:tblW w:w="5292" w:type="pct"/>
        <w:tblInd w:w="-318" w:type="dxa"/>
        <w:tblLook w:val="0000" w:firstRow="0" w:lastRow="0" w:firstColumn="0" w:lastColumn="0" w:noHBand="0" w:noVBand="0"/>
      </w:tblPr>
      <w:tblGrid>
        <w:gridCol w:w="2412"/>
        <w:gridCol w:w="7370"/>
      </w:tblGrid>
      <w:tr w:rsidR="005B768F" w:rsidRPr="00623A25" w:rsidTr="000732AF">
        <w:tc>
          <w:tcPr>
            <w:tcW w:w="1233" w:type="pct"/>
            <w:shd w:val="clear" w:color="auto" w:fill="EEECE1"/>
          </w:tcPr>
          <w:p w:rsidR="005B768F" w:rsidRPr="00623A25" w:rsidRDefault="002D2FBA" w:rsidP="00FF6929">
            <w:pPr>
              <w:pStyle w:val="Title"/>
              <w:spacing w:line="276" w:lineRule="auto"/>
              <w:jc w:val="both"/>
              <w:rPr>
                <w:rFonts w:ascii="Arial Narrow" w:hAnsi="Arial Narrow"/>
                <w:i/>
                <w:iCs/>
                <w:sz w:val="28"/>
                <w:szCs w:val="28"/>
                <w:u w:val="single"/>
                <w:lang w:val="es-ES_tradnl"/>
              </w:rPr>
            </w:pPr>
            <w:r w:rsidRPr="00623A25">
              <w:rPr>
                <w:rFonts w:ascii="Arial Narrow" w:hAnsi="Arial Narrow"/>
                <w:i/>
                <w:color w:val="365F91"/>
                <w:sz w:val="28"/>
                <w:lang w:val="es-ES_tradnl"/>
              </w:rPr>
              <w:t>Miércoles 6 de julio</w:t>
            </w:r>
          </w:p>
        </w:tc>
        <w:tc>
          <w:tcPr>
            <w:tcW w:w="3767" w:type="pct"/>
            <w:shd w:val="clear" w:color="auto" w:fill="EEECE1"/>
          </w:tcPr>
          <w:p w:rsidR="005B768F" w:rsidRPr="00623A25" w:rsidRDefault="005B768F" w:rsidP="00FF6929">
            <w:pPr>
              <w:pStyle w:val="Title"/>
              <w:spacing w:line="276" w:lineRule="auto"/>
              <w:jc w:val="both"/>
              <w:rPr>
                <w:rFonts w:ascii="Arial Narrow" w:hAnsi="Arial Narrow"/>
                <w:iCs/>
                <w:sz w:val="20"/>
                <w:lang w:val="es-ES_tradnl"/>
              </w:rPr>
            </w:pPr>
          </w:p>
        </w:tc>
      </w:tr>
      <w:tr w:rsidR="00703D67" w:rsidRPr="00623A25" w:rsidTr="000732AF">
        <w:tc>
          <w:tcPr>
            <w:tcW w:w="1233" w:type="pct"/>
            <w:shd w:val="clear" w:color="auto" w:fill="FFFFFF"/>
          </w:tcPr>
          <w:p w:rsidR="00511989" w:rsidRPr="00623A25" w:rsidRDefault="00511989" w:rsidP="00FF6929">
            <w:pPr>
              <w:pStyle w:val="Title"/>
              <w:spacing w:line="276" w:lineRule="auto"/>
              <w:jc w:val="both"/>
              <w:rPr>
                <w:rFonts w:ascii="Arial Narrow" w:hAnsi="Arial Narrow"/>
                <w:sz w:val="20"/>
                <w:lang w:val="es-ES_tradnl"/>
              </w:rPr>
            </w:pPr>
          </w:p>
          <w:p w:rsidR="00703D67" w:rsidRPr="00623A25" w:rsidRDefault="002D2FBA" w:rsidP="00FF6929">
            <w:pPr>
              <w:pStyle w:val="Title"/>
              <w:spacing w:line="276" w:lineRule="auto"/>
              <w:jc w:val="both"/>
              <w:rPr>
                <w:rFonts w:ascii="Arial Narrow" w:hAnsi="Arial Narrow"/>
                <w:sz w:val="20"/>
                <w:lang w:val="es-ES_tradnl"/>
              </w:rPr>
            </w:pPr>
            <w:r w:rsidRPr="00623A25">
              <w:rPr>
                <w:rFonts w:ascii="Arial Narrow" w:hAnsi="Arial Narrow"/>
                <w:sz w:val="20"/>
                <w:lang w:val="es-ES_tradnl"/>
              </w:rPr>
              <w:t>8.30 – 9.30 horas</w:t>
            </w:r>
          </w:p>
        </w:tc>
        <w:tc>
          <w:tcPr>
            <w:tcW w:w="3767" w:type="pct"/>
            <w:shd w:val="clear" w:color="auto" w:fill="FFFFFF"/>
          </w:tcPr>
          <w:p w:rsidR="00511989" w:rsidRPr="00623A25" w:rsidRDefault="00511989" w:rsidP="00FF6929">
            <w:pPr>
              <w:pStyle w:val="Title"/>
              <w:spacing w:line="276" w:lineRule="auto"/>
              <w:jc w:val="both"/>
              <w:rPr>
                <w:rFonts w:ascii="Arial Narrow" w:hAnsi="Arial Narrow"/>
                <w:b w:val="0"/>
                <w:i/>
                <w:sz w:val="20"/>
                <w:lang w:val="es-ES_tradnl"/>
              </w:rPr>
            </w:pPr>
          </w:p>
          <w:p w:rsidR="00703D67" w:rsidRPr="00623A25" w:rsidRDefault="00703D67" w:rsidP="00FF6929">
            <w:pPr>
              <w:pStyle w:val="Title"/>
              <w:spacing w:line="276" w:lineRule="auto"/>
              <w:jc w:val="both"/>
              <w:rPr>
                <w:rFonts w:ascii="Arial Narrow" w:hAnsi="Arial Narrow"/>
                <w:b w:val="0"/>
                <w:i/>
                <w:iCs/>
                <w:sz w:val="20"/>
                <w:lang w:val="es-ES_tradnl"/>
              </w:rPr>
            </w:pPr>
            <w:r w:rsidRPr="00623A25">
              <w:rPr>
                <w:rFonts w:ascii="Arial Narrow" w:hAnsi="Arial Narrow"/>
                <w:b w:val="0"/>
                <w:i/>
                <w:sz w:val="20"/>
                <w:lang w:val="es-ES_tradnl"/>
              </w:rPr>
              <w:t>Inscripción y café</w:t>
            </w:r>
          </w:p>
        </w:tc>
      </w:tr>
      <w:tr w:rsidR="005B768F" w:rsidRPr="00623A25" w:rsidTr="000732AF">
        <w:tc>
          <w:tcPr>
            <w:tcW w:w="1233" w:type="pct"/>
            <w:shd w:val="clear" w:color="auto" w:fill="FFFFFF"/>
          </w:tcPr>
          <w:p w:rsidR="00511989" w:rsidRPr="00623A25" w:rsidRDefault="00511989" w:rsidP="00FF6929">
            <w:pPr>
              <w:pStyle w:val="Title"/>
              <w:spacing w:line="276" w:lineRule="auto"/>
              <w:jc w:val="both"/>
              <w:rPr>
                <w:rFonts w:ascii="Arial Narrow" w:hAnsi="Arial Narrow"/>
                <w:sz w:val="20"/>
                <w:lang w:val="es-ES_tradnl"/>
              </w:rPr>
            </w:pPr>
          </w:p>
          <w:p w:rsidR="005B768F" w:rsidRPr="00623A25" w:rsidRDefault="00D57DDA" w:rsidP="00FF6929">
            <w:pPr>
              <w:pStyle w:val="Title"/>
              <w:spacing w:line="276" w:lineRule="auto"/>
              <w:jc w:val="both"/>
              <w:rPr>
                <w:rFonts w:ascii="Arial Narrow" w:hAnsi="Arial Narrow"/>
                <w:sz w:val="20"/>
                <w:lang w:val="es-ES_tradnl"/>
              </w:rPr>
            </w:pPr>
            <w:r w:rsidRPr="00623A25">
              <w:rPr>
                <w:rFonts w:ascii="Arial Narrow" w:hAnsi="Arial Narrow"/>
                <w:sz w:val="20"/>
                <w:lang w:val="es-ES_tradnl"/>
              </w:rPr>
              <w:t>9.30 – 9.45 horas</w:t>
            </w:r>
          </w:p>
          <w:p w:rsidR="00F86D2D" w:rsidRPr="00623A25" w:rsidRDefault="00F86D2D" w:rsidP="00FF6929">
            <w:pPr>
              <w:pStyle w:val="Title"/>
              <w:spacing w:line="276" w:lineRule="auto"/>
              <w:jc w:val="both"/>
              <w:rPr>
                <w:rFonts w:ascii="Arial Narrow" w:hAnsi="Arial Narrow"/>
                <w:sz w:val="20"/>
                <w:lang w:val="es-ES_tradnl"/>
              </w:rPr>
            </w:pPr>
          </w:p>
          <w:p w:rsidR="00D57DDA" w:rsidRPr="00623A25" w:rsidRDefault="00D57DDA" w:rsidP="00FF6929">
            <w:pPr>
              <w:pStyle w:val="Title"/>
              <w:spacing w:line="276" w:lineRule="auto"/>
              <w:jc w:val="both"/>
              <w:rPr>
                <w:rFonts w:ascii="Arial Narrow" w:hAnsi="Arial Narrow"/>
                <w:sz w:val="20"/>
                <w:lang w:val="es-ES_tradnl"/>
              </w:rPr>
            </w:pPr>
          </w:p>
          <w:p w:rsidR="00D57DDA" w:rsidRPr="00623A25" w:rsidRDefault="00D57DDA" w:rsidP="00FF6929">
            <w:pPr>
              <w:pStyle w:val="Title"/>
              <w:spacing w:line="276" w:lineRule="auto"/>
              <w:jc w:val="both"/>
              <w:rPr>
                <w:rFonts w:ascii="Arial Narrow" w:hAnsi="Arial Narrow"/>
                <w:sz w:val="20"/>
                <w:lang w:val="es-ES_tradnl"/>
              </w:rPr>
            </w:pPr>
          </w:p>
          <w:p w:rsidR="00873236" w:rsidRPr="00623A25" w:rsidRDefault="00873236" w:rsidP="00FF6929">
            <w:pPr>
              <w:pStyle w:val="Title"/>
              <w:spacing w:line="276" w:lineRule="auto"/>
              <w:jc w:val="both"/>
              <w:rPr>
                <w:rFonts w:ascii="Arial Narrow" w:hAnsi="Arial Narrow"/>
                <w:sz w:val="20"/>
                <w:lang w:val="es-ES_tradnl"/>
              </w:rPr>
            </w:pPr>
          </w:p>
          <w:p w:rsidR="00F86D2D" w:rsidRPr="00623A25" w:rsidRDefault="00D57DDA" w:rsidP="00FF6929">
            <w:pPr>
              <w:pStyle w:val="Title"/>
              <w:spacing w:line="276" w:lineRule="auto"/>
              <w:jc w:val="both"/>
              <w:rPr>
                <w:rFonts w:ascii="Arial Narrow" w:hAnsi="Arial Narrow"/>
                <w:sz w:val="20"/>
                <w:lang w:val="es-ES_tradnl"/>
              </w:rPr>
            </w:pPr>
            <w:r w:rsidRPr="00623A25">
              <w:rPr>
                <w:rFonts w:ascii="Arial Narrow" w:hAnsi="Arial Narrow"/>
                <w:sz w:val="20"/>
                <w:lang w:val="es-ES_tradnl"/>
              </w:rPr>
              <w:t>9.45 – 12.45 horas</w:t>
            </w:r>
          </w:p>
          <w:p w:rsidR="00F86D2D" w:rsidRPr="00623A25" w:rsidRDefault="00F86D2D" w:rsidP="00FF6929">
            <w:pPr>
              <w:pStyle w:val="Title"/>
              <w:spacing w:line="276" w:lineRule="auto"/>
              <w:jc w:val="both"/>
              <w:rPr>
                <w:rFonts w:ascii="Arial Narrow" w:hAnsi="Arial Narrow"/>
                <w:sz w:val="20"/>
                <w:lang w:val="es-ES_tradnl"/>
              </w:rPr>
            </w:pPr>
          </w:p>
          <w:p w:rsidR="00F86D2D" w:rsidRPr="00623A25" w:rsidRDefault="00F86D2D" w:rsidP="00FF6929">
            <w:pPr>
              <w:pStyle w:val="Title"/>
              <w:spacing w:line="276" w:lineRule="auto"/>
              <w:jc w:val="both"/>
              <w:rPr>
                <w:rFonts w:ascii="Arial Narrow" w:hAnsi="Arial Narrow"/>
                <w:sz w:val="20"/>
                <w:lang w:val="es-ES_tradnl"/>
              </w:rPr>
            </w:pPr>
          </w:p>
          <w:p w:rsidR="00F86D2D" w:rsidRPr="00623A25" w:rsidRDefault="00F86D2D" w:rsidP="00FF6929">
            <w:pPr>
              <w:pStyle w:val="Title"/>
              <w:spacing w:line="276" w:lineRule="auto"/>
              <w:jc w:val="both"/>
              <w:rPr>
                <w:rFonts w:ascii="Arial Narrow" w:hAnsi="Arial Narrow"/>
                <w:sz w:val="20"/>
                <w:lang w:val="es-ES_tradnl"/>
              </w:rPr>
            </w:pPr>
          </w:p>
          <w:p w:rsidR="00F86D2D" w:rsidRPr="00623A25" w:rsidRDefault="00F86D2D" w:rsidP="00FF6929">
            <w:pPr>
              <w:pStyle w:val="Title"/>
              <w:spacing w:line="276" w:lineRule="auto"/>
              <w:jc w:val="both"/>
              <w:rPr>
                <w:rFonts w:ascii="Arial Narrow" w:hAnsi="Arial Narrow"/>
                <w:sz w:val="20"/>
                <w:lang w:val="es-ES_tradnl"/>
              </w:rPr>
            </w:pPr>
          </w:p>
          <w:p w:rsidR="00142D84" w:rsidRPr="00623A25" w:rsidRDefault="00142D84" w:rsidP="00FF6929">
            <w:pPr>
              <w:pStyle w:val="Title"/>
              <w:spacing w:line="276" w:lineRule="auto"/>
              <w:jc w:val="both"/>
              <w:rPr>
                <w:rFonts w:ascii="Arial Narrow" w:hAnsi="Arial Narrow"/>
                <w:sz w:val="20"/>
                <w:lang w:val="es-ES_tradnl"/>
              </w:rPr>
            </w:pPr>
          </w:p>
          <w:p w:rsidR="00F86D2D" w:rsidRPr="00623A25" w:rsidRDefault="00F86D2D" w:rsidP="00FF6929">
            <w:pPr>
              <w:pStyle w:val="Title"/>
              <w:spacing w:line="276" w:lineRule="auto"/>
              <w:jc w:val="both"/>
              <w:rPr>
                <w:rFonts w:ascii="Arial Narrow" w:hAnsi="Arial Narrow"/>
                <w:sz w:val="20"/>
                <w:lang w:val="es-ES_tradnl"/>
              </w:rPr>
            </w:pPr>
          </w:p>
          <w:p w:rsidR="00F86D2D" w:rsidRPr="00623A25" w:rsidRDefault="00F86D2D" w:rsidP="00FF6929">
            <w:pPr>
              <w:pStyle w:val="Title"/>
              <w:spacing w:line="276" w:lineRule="auto"/>
              <w:jc w:val="both"/>
              <w:rPr>
                <w:rFonts w:ascii="Arial Narrow" w:hAnsi="Arial Narrow"/>
                <w:iCs/>
                <w:sz w:val="20"/>
                <w:lang w:val="es-ES_tradnl"/>
              </w:rPr>
            </w:pPr>
          </w:p>
        </w:tc>
        <w:tc>
          <w:tcPr>
            <w:tcW w:w="3767" w:type="pct"/>
            <w:shd w:val="clear" w:color="auto" w:fill="FFFFFF"/>
          </w:tcPr>
          <w:p w:rsidR="00511989" w:rsidRPr="00623A25" w:rsidRDefault="00511989" w:rsidP="00FF6929">
            <w:pPr>
              <w:pStyle w:val="Title"/>
              <w:keepNext/>
              <w:spacing w:line="276" w:lineRule="auto"/>
              <w:jc w:val="both"/>
              <w:rPr>
                <w:rFonts w:ascii="Arial Narrow" w:hAnsi="Arial Narrow"/>
                <w:i/>
                <w:color w:val="548DD4"/>
                <w:sz w:val="20"/>
                <w:lang w:val="es-ES_tradnl"/>
              </w:rPr>
            </w:pPr>
          </w:p>
          <w:p w:rsidR="00EF0452" w:rsidRPr="00623A25" w:rsidRDefault="00703D67" w:rsidP="00FF6929">
            <w:pPr>
              <w:pStyle w:val="Title"/>
              <w:keepNext/>
              <w:spacing w:line="276" w:lineRule="auto"/>
              <w:jc w:val="both"/>
              <w:rPr>
                <w:rFonts w:ascii="Arial Narrow" w:hAnsi="Arial Narrow"/>
                <w:i/>
                <w:color w:val="548DD4"/>
                <w:sz w:val="20"/>
                <w:lang w:val="es-ES_tradnl"/>
              </w:rPr>
            </w:pPr>
            <w:r w:rsidRPr="00623A25">
              <w:rPr>
                <w:rFonts w:ascii="Arial Narrow" w:hAnsi="Arial Narrow"/>
                <w:i/>
                <w:color w:val="548DD4"/>
                <w:sz w:val="20"/>
                <w:lang w:val="es-ES_tradnl"/>
              </w:rPr>
              <w:t>SESIÓN INAUGURAL (discurso)</w:t>
            </w:r>
          </w:p>
          <w:p w:rsidR="000119CE" w:rsidRPr="00623A25" w:rsidRDefault="000119CE" w:rsidP="00FF6929">
            <w:pPr>
              <w:pStyle w:val="Title"/>
              <w:keepNext/>
              <w:spacing w:line="276" w:lineRule="auto"/>
              <w:jc w:val="both"/>
              <w:rPr>
                <w:rFonts w:ascii="Arial Narrow" w:hAnsi="Arial Narrow"/>
                <w:i/>
                <w:color w:val="548DD4"/>
                <w:sz w:val="20"/>
                <w:lang w:val="es-ES_tradnl"/>
              </w:rPr>
            </w:pPr>
          </w:p>
          <w:p w:rsidR="00B4174A" w:rsidRPr="00623A25" w:rsidRDefault="000C1A1C" w:rsidP="00FF6929">
            <w:pPr>
              <w:pStyle w:val="Title"/>
              <w:numPr>
                <w:ilvl w:val="0"/>
                <w:numId w:val="3"/>
              </w:numPr>
              <w:spacing w:line="276" w:lineRule="auto"/>
              <w:ind w:left="354"/>
              <w:jc w:val="left"/>
              <w:rPr>
                <w:rFonts w:ascii="Arial Narrow" w:hAnsi="Arial Narrow"/>
                <w:b w:val="0"/>
                <w:bCs/>
                <w:i/>
                <w:sz w:val="20"/>
                <w:lang w:val="es-ES_tradnl"/>
              </w:rPr>
            </w:pPr>
            <w:r w:rsidRPr="00623A25">
              <w:rPr>
                <w:rFonts w:ascii="Arial Narrow" w:hAnsi="Arial Narrow"/>
                <w:b w:val="0"/>
                <w:i/>
                <w:sz w:val="20"/>
                <w:lang w:val="es-ES_tradnl"/>
              </w:rPr>
              <w:t>Dilyana Slavova, presidenta de la Sección Especializada de Relaciones Exteriores</w:t>
            </w:r>
          </w:p>
          <w:p w:rsidR="006A5B75" w:rsidRPr="00623A25" w:rsidRDefault="000C1A1C" w:rsidP="00FF6929">
            <w:pPr>
              <w:pStyle w:val="Title"/>
              <w:numPr>
                <w:ilvl w:val="0"/>
                <w:numId w:val="3"/>
              </w:numPr>
              <w:spacing w:line="276" w:lineRule="auto"/>
              <w:ind w:left="354"/>
              <w:jc w:val="left"/>
              <w:rPr>
                <w:rFonts w:ascii="Arial Narrow" w:hAnsi="Arial Narrow"/>
                <w:b w:val="0"/>
                <w:bCs/>
                <w:i/>
                <w:sz w:val="20"/>
                <w:lang w:val="es-ES_tradnl"/>
              </w:rPr>
            </w:pPr>
            <w:r w:rsidRPr="00623A25">
              <w:rPr>
                <w:rFonts w:ascii="Arial Narrow" w:hAnsi="Arial Narrow"/>
                <w:b w:val="0"/>
                <w:i/>
                <w:sz w:val="20"/>
                <w:lang w:val="es-ES_tradnl"/>
              </w:rPr>
              <w:t>Joseph Chilengi, presidente del Consejo Económico, Social y Cultural de la Unión Africana</w:t>
            </w:r>
          </w:p>
          <w:p w:rsidR="000119CE" w:rsidRPr="00623A25" w:rsidRDefault="000119CE" w:rsidP="00FF6929">
            <w:pPr>
              <w:pStyle w:val="Title"/>
              <w:keepNext/>
              <w:spacing w:line="276" w:lineRule="auto"/>
              <w:jc w:val="both"/>
              <w:rPr>
                <w:rFonts w:ascii="Arial Narrow" w:hAnsi="Arial Narrow"/>
                <w:color w:val="548DD4"/>
                <w:sz w:val="20"/>
                <w:lang w:val="es-ES_tradnl"/>
              </w:rPr>
            </w:pPr>
          </w:p>
          <w:p w:rsidR="002D2FBA" w:rsidRPr="00623A25" w:rsidRDefault="00873236" w:rsidP="00FF6929">
            <w:pPr>
              <w:pStyle w:val="Title"/>
              <w:keepNext/>
              <w:spacing w:line="276" w:lineRule="auto"/>
              <w:jc w:val="both"/>
              <w:rPr>
                <w:rFonts w:ascii="Arial Narrow" w:hAnsi="Arial Narrow"/>
                <w:color w:val="548DD4"/>
                <w:sz w:val="20"/>
                <w:lang w:val="es-ES_tradnl"/>
              </w:rPr>
            </w:pPr>
            <w:r w:rsidRPr="00623A25">
              <w:rPr>
                <w:rFonts w:ascii="Arial Narrow" w:hAnsi="Arial Narrow"/>
                <w:color w:val="548DD4"/>
                <w:sz w:val="20"/>
                <w:lang w:val="es-ES_tradnl"/>
              </w:rPr>
              <w:t>MIGRACIÓN LEGAL: planteamientos africanos y europeos</w:t>
            </w:r>
          </w:p>
          <w:p w:rsidR="0085042C" w:rsidRPr="00623A25" w:rsidRDefault="002D2FBA" w:rsidP="00FF6929">
            <w:pPr>
              <w:pStyle w:val="Title"/>
              <w:keepNext/>
              <w:spacing w:line="276" w:lineRule="auto"/>
              <w:jc w:val="both"/>
              <w:rPr>
                <w:rFonts w:ascii="Arial Narrow" w:hAnsi="Arial Narrow"/>
                <w:color w:val="548DD4"/>
                <w:sz w:val="20"/>
                <w:lang w:val="es-ES_tradnl"/>
              </w:rPr>
            </w:pPr>
            <w:r w:rsidRPr="00623A25">
              <w:rPr>
                <w:rFonts w:ascii="Arial Narrow" w:hAnsi="Arial Narrow"/>
                <w:color w:val="548DD4"/>
                <w:sz w:val="20"/>
                <w:lang w:val="es-ES_tradnl"/>
              </w:rPr>
              <w:t>Papel de los agentes socioeconómicos en las políticas de migración legal</w:t>
            </w:r>
          </w:p>
          <w:p w:rsidR="000119CE" w:rsidRPr="00623A25" w:rsidRDefault="000119CE" w:rsidP="00FF6929">
            <w:pPr>
              <w:pStyle w:val="Title"/>
              <w:keepNext/>
              <w:spacing w:line="276" w:lineRule="auto"/>
              <w:jc w:val="both"/>
              <w:rPr>
                <w:rFonts w:ascii="Arial Narrow" w:hAnsi="Arial Narrow"/>
                <w:iCs/>
                <w:color w:val="548DD4"/>
                <w:sz w:val="20"/>
                <w:lang w:val="es-ES_tradnl"/>
              </w:rPr>
            </w:pPr>
          </w:p>
          <w:p w:rsidR="000119CE" w:rsidRPr="00623A25" w:rsidRDefault="000119CE" w:rsidP="00FF6929">
            <w:pPr>
              <w:pStyle w:val="Title"/>
              <w:keepNext/>
              <w:spacing w:line="276" w:lineRule="auto"/>
              <w:jc w:val="both"/>
              <w:rPr>
                <w:rFonts w:ascii="Arial Narrow" w:hAnsi="Arial Narrow"/>
                <w:iCs/>
                <w:color w:val="548DD4"/>
                <w:sz w:val="20"/>
                <w:lang w:val="es-ES_tradnl"/>
              </w:rPr>
            </w:pPr>
            <w:r w:rsidRPr="00623A25">
              <w:rPr>
                <w:rFonts w:ascii="Arial Narrow" w:hAnsi="Arial Narrow"/>
                <w:color w:val="548DD4"/>
                <w:sz w:val="20"/>
                <w:lang w:val="es-ES_tradnl"/>
              </w:rPr>
              <w:t>Moderador: por determinar</w:t>
            </w:r>
          </w:p>
          <w:p w:rsidR="000119CE" w:rsidRPr="00623A25" w:rsidRDefault="000119CE" w:rsidP="00FF6929">
            <w:pPr>
              <w:pStyle w:val="Title"/>
              <w:keepNext/>
              <w:spacing w:line="276" w:lineRule="auto"/>
              <w:jc w:val="both"/>
              <w:rPr>
                <w:rFonts w:ascii="Arial Narrow" w:hAnsi="Arial Narrow"/>
                <w:iCs/>
                <w:color w:val="548DD4"/>
                <w:sz w:val="20"/>
                <w:lang w:val="es-ES_tradnl"/>
              </w:rPr>
            </w:pPr>
          </w:p>
          <w:p w:rsidR="00022E9A" w:rsidRPr="00623A25" w:rsidRDefault="002D2FBA" w:rsidP="00FF6929">
            <w:pPr>
              <w:pStyle w:val="Title"/>
              <w:numPr>
                <w:ilvl w:val="0"/>
                <w:numId w:val="3"/>
              </w:numPr>
              <w:spacing w:line="276" w:lineRule="auto"/>
              <w:ind w:left="354"/>
              <w:jc w:val="left"/>
              <w:rPr>
                <w:rFonts w:ascii="Arial Narrow" w:hAnsi="Arial Narrow"/>
                <w:b w:val="0"/>
                <w:bCs/>
                <w:i/>
                <w:sz w:val="20"/>
                <w:lang w:val="es-ES_tradnl"/>
              </w:rPr>
            </w:pPr>
            <w:r w:rsidRPr="00623A25">
              <w:rPr>
                <w:rFonts w:ascii="Arial Narrow" w:hAnsi="Arial Narrow"/>
                <w:b w:val="0"/>
                <w:i/>
                <w:sz w:val="20"/>
                <w:lang w:val="es-ES_tradnl"/>
              </w:rPr>
              <w:t>Representante de la delegación de la UE en Nairobi tras la cumbre de La Valeta (por confirmar)</w:t>
            </w:r>
          </w:p>
          <w:p w:rsidR="00B327D6" w:rsidRPr="00623A25" w:rsidRDefault="00431FA1" w:rsidP="00FF6929">
            <w:pPr>
              <w:pStyle w:val="Title"/>
              <w:numPr>
                <w:ilvl w:val="0"/>
                <w:numId w:val="3"/>
              </w:numPr>
              <w:spacing w:line="276" w:lineRule="auto"/>
              <w:ind w:left="354"/>
              <w:jc w:val="left"/>
              <w:rPr>
                <w:rFonts w:ascii="Arial Narrow" w:hAnsi="Arial Narrow"/>
                <w:b w:val="0"/>
                <w:bCs/>
                <w:i/>
                <w:sz w:val="20"/>
                <w:lang w:val="es-ES_tradnl"/>
              </w:rPr>
            </w:pPr>
            <w:r w:rsidRPr="00623A25">
              <w:rPr>
                <w:rFonts w:ascii="Arial Narrow" w:hAnsi="Arial Narrow"/>
                <w:b w:val="0"/>
                <w:i/>
                <w:sz w:val="20"/>
                <w:lang w:val="es-ES_tradnl"/>
              </w:rPr>
              <w:t>Mary Kawar, directora, Oficina de la OIT para Tanzania, Burundi, Kenia, Ruanda y Uganda</w:t>
            </w:r>
          </w:p>
          <w:p w:rsidR="009A3429" w:rsidRPr="00623A25" w:rsidRDefault="009A3429" w:rsidP="00FF6929">
            <w:pPr>
              <w:pStyle w:val="Title"/>
              <w:numPr>
                <w:ilvl w:val="0"/>
                <w:numId w:val="3"/>
              </w:numPr>
              <w:spacing w:line="276" w:lineRule="auto"/>
              <w:ind w:left="354"/>
              <w:jc w:val="left"/>
              <w:rPr>
                <w:rFonts w:ascii="Arial Narrow" w:hAnsi="Arial Narrow"/>
                <w:b w:val="0"/>
                <w:bCs/>
                <w:i/>
                <w:sz w:val="20"/>
                <w:lang w:val="es-ES_tradnl"/>
              </w:rPr>
            </w:pPr>
            <w:r w:rsidRPr="00623A25">
              <w:rPr>
                <w:rFonts w:ascii="Arial Narrow" w:hAnsi="Arial Narrow"/>
                <w:b w:val="0"/>
                <w:i/>
                <w:sz w:val="20"/>
                <w:lang w:val="es-ES_tradnl"/>
              </w:rPr>
              <w:t>Mary Makoffu, directora de sectores sociales, Secretaría de la Comunidad del África Oriental</w:t>
            </w:r>
          </w:p>
          <w:p w:rsidR="002D2FBA" w:rsidRPr="00623A25" w:rsidRDefault="00431FA1" w:rsidP="00FF6929">
            <w:pPr>
              <w:pStyle w:val="Title"/>
              <w:keepNext/>
              <w:numPr>
                <w:ilvl w:val="0"/>
                <w:numId w:val="3"/>
              </w:numPr>
              <w:spacing w:line="276" w:lineRule="auto"/>
              <w:ind w:left="354"/>
              <w:jc w:val="both"/>
              <w:rPr>
                <w:rFonts w:ascii="Arial Narrow" w:hAnsi="Arial Narrow"/>
                <w:b w:val="0"/>
                <w:i/>
                <w:sz w:val="20"/>
                <w:lang w:val="es-ES_tradnl"/>
              </w:rPr>
            </w:pPr>
            <w:r w:rsidRPr="00623A25">
              <w:rPr>
                <w:rFonts w:ascii="Arial Narrow" w:hAnsi="Arial Narrow"/>
                <w:b w:val="0"/>
                <w:i/>
                <w:sz w:val="20"/>
                <w:lang w:val="es-ES_tradnl"/>
              </w:rPr>
              <w:t>Brenda King, miembro del CESE y ponente de varios dictámenes sobre migración</w:t>
            </w:r>
          </w:p>
          <w:p w:rsidR="00B41903" w:rsidRPr="00623A25" w:rsidRDefault="0019340C" w:rsidP="00FF6929">
            <w:pPr>
              <w:pStyle w:val="Title"/>
              <w:keepNext/>
              <w:numPr>
                <w:ilvl w:val="0"/>
                <w:numId w:val="3"/>
              </w:numPr>
              <w:spacing w:line="276" w:lineRule="auto"/>
              <w:ind w:left="354"/>
              <w:jc w:val="both"/>
              <w:rPr>
                <w:rFonts w:ascii="Arial Narrow" w:hAnsi="Arial Narrow"/>
                <w:b w:val="0"/>
                <w:i/>
                <w:sz w:val="20"/>
                <w:lang w:val="es-ES_tradnl"/>
              </w:rPr>
            </w:pPr>
            <w:r w:rsidRPr="00623A25">
              <w:rPr>
                <w:rFonts w:ascii="Arial Narrow" w:hAnsi="Arial Narrow"/>
                <w:b w:val="0"/>
                <w:i/>
                <w:sz w:val="20"/>
                <w:lang w:val="es-ES_tradnl"/>
              </w:rPr>
              <w:lastRenderedPageBreak/>
              <w:t>Austin Muneku, secretario ejecutivo, Consejo de Coordinación Sindical del África Austral</w:t>
            </w:r>
          </w:p>
          <w:p w:rsidR="008B245F" w:rsidRPr="00623A25" w:rsidRDefault="008B245F" w:rsidP="00FF6929">
            <w:pPr>
              <w:pStyle w:val="Title"/>
              <w:keepNext/>
              <w:spacing w:line="276" w:lineRule="auto"/>
              <w:ind w:left="354"/>
              <w:jc w:val="both"/>
              <w:rPr>
                <w:rFonts w:ascii="Arial Narrow" w:hAnsi="Arial Narrow"/>
                <w:b w:val="0"/>
                <w:i/>
                <w:sz w:val="20"/>
                <w:lang w:val="es-ES_tradnl"/>
              </w:rPr>
            </w:pPr>
          </w:p>
          <w:p w:rsidR="00244AF3" w:rsidRPr="00623A25" w:rsidRDefault="000C1A1C" w:rsidP="00FF6929">
            <w:pPr>
              <w:pStyle w:val="Title"/>
              <w:keepNext/>
              <w:spacing w:line="276" w:lineRule="auto"/>
              <w:jc w:val="both"/>
              <w:rPr>
                <w:rFonts w:ascii="Arial Narrow" w:hAnsi="Arial Narrow"/>
                <w:b w:val="0"/>
                <w:iCs/>
                <w:color w:val="8DB3E2"/>
                <w:sz w:val="20"/>
                <w:lang w:val="es-ES_tradnl"/>
              </w:rPr>
            </w:pPr>
            <w:r w:rsidRPr="00623A25">
              <w:rPr>
                <w:rFonts w:ascii="Arial Narrow" w:hAnsi="Arial Narrow"/>
                <w:color w:val="4F81BD"/>
                <w:sz w:val="20"/>
                <w:lang w:val="es-ES_tradnl"/>
              </w:rPr>
              <w:t>Debate con contribuciones de los participantes</w:t>
            </w:r>
          </w:p>
        </w:tc>
      </w:tr>
      <w:tr w:rsidR="005B768F" w:rsidRPr="00623A25" w:rsidTr="000732AF">
        <w:tc>
          <w:tcPr>
            <w:tcW w:w="1233" w:type="pct"/>
            <w:shd w:val="clear" w:color="auto" w:fill="FFFFFF"/>
          </w:tcPr>
          <w:p w:rsidR="006A3F34" w:rsidRPr="00623A25" w:rsidRDefault="006A3F34" w:rsidP="00FF6929">
            <w:pPr>
              <w:pStyle w:val="Footer"/>
              <w:spacing w:line="276" w:lineRule="auto"/>
              <w:rPr>
                <w:rFonts w:ascii="Arial Narrow" w:hAnsi="Arial Narrow"/>
                <w:b/>
                <w:sz w:val="20"/>
                <w:lang w:val="es-ES_tradnl"/>
              </w:rPr>
            </w:pPr>
          </w:p>
          <w:p w:rsidR="005B768F" w:rsidRPr="00623A25" w:rsidRDefault="00386308" w:rsidP="00FF6929">
            <w:pPr>
              <w:pStyle w:val="Footer"/>
              <w:spacing w:line="276" w:lineRule="auto"/>
              <w:rPr>
                <w:rFonts w:ascii="Arial Narrow" w:hAnsi="Arial Narrow"/>
                <w:b/>
                <w:bCs/>
                <w:iCs/>
                <w:sz w:val="20"/>
                <w:lang w:val="es-ES_tradnl"/>
              </w:rPr>
            </w:pPr>
            <w:r w:rsidRPr="00623A25">
              <w:rPr>
                <w:rFonts w:ascii="Arial Narrow" w:hAnsi="Arial Narrow"/>
                <w:b/>
                <w:sz w:val="20"/>
                <w:lang w:val="es-ES_tradnl"/>
              </w:rPr>
              <w:t xml:space="preserve">12.45 - 14.30 horas </w:t>
            </w:r>
          </w:p>
        </w:tc>
        <w:tc>
          <w:tcPr>
            <w:tcW w:w="3767" w:type="pct"/>
            <w:shd w:val="clear" w:color="auto" w:fill="FFFFFF"/>
          </w:tcPr>
          <w:p w:rsidR="006A3F34" w:rsidRPr="00623A25" w:rsidRDefault="006A3F34" w:rsidP="00FF6929">
            <w:pPr>
              <w:pStyle w:val="Title"/>
              <w:keepNext/>
              <w:spacing w:line="276" w:lineRule="auto"/>
              <w:jc w:val="both"/>
              <w:rPr>
                <w:rFonts w:ascii="Arial Narrow" w:hAnsi="Arial Narrow"/>
                <w:i/>
                <w:color w:val="548DD4"/>
                <w:sz w:val="20"/>
                <w:lang w:val="es-ES_tradnl"/>
              </w:rPr>
            </w:pPr>
          </w:p>
          <w:p w:rsidR="00FF6CF5" w:rsidRPr="00623A25" w:rsidRDefault="00E13DB4" w:rsidP="00FF6929">
            <w:pPr>
              <w:pStyle w:val="Title"/>
              <w:keepNext/>
              <w:spacing w:line="276" w:lineRule="auto"/>
              <w:jc w:val="both"/>
              <w:rPr>
                <w:rFonts w:ascii="Arial Narrow" w:hAnsi="Arial Narrow"/>
                <w:i/>
                <w:color w:val="548DD4"/>
                <w:sz w:val="20"/>
                <w:lang w:val="es-ES_tradnl"/>
              </w:rPr>
            </w:pPr>
            <w:r w:rsidRPr="00623A25">
              <w:rPr>
                <w:rFonts w:ascii="Arial Narrow" w:hAnsi="Arial Narrow"/>
                <w:i/>
                <w:color w:val="548DD4"/>
                <w:sz w:val="20"/>
                <w:lang w:val="es-ES_tradnl"/>
              </w:rPr>
              <w:t>Pausa para el almuerzo</w:t>
            </w:r>
          </w:p>
          <w:p w:rsidR="006A3F34" w:rsidRPr="00623A25" w:rsidRDefault="006A3F34" w:rsidP="00FF6929">
            <w:pPr>
              <w:pStyle w:val="Title"/>
              <w:keepNext/>
              <w:spacing w:line="276" w:lineRule="auto"/>
              <w:jc w:val="both"/>
              <w:rPr>
                <w:rFonts w:ascii="Arial Narrow" w:hAnsi="Arial Narrow"/>
                <w:b w:val="0"/>
                <w:i/>
                <w:color w:val="548DD4"/>
                <w:sz w:val="20"/>
                <w:lang w:val="es-ES_tradnl"/>
              </w:rPr>
            </w:pPr>
          </w:p>
        </w:tc>
      </w:tr>
      <w:tr w:rsidR="000119CE" w:rsidRPr="00623A25" w:rsidTr="000732AF">
        <w:tc>
          <w:tcPr>
            <w:tcW w:w="1233" w:type="pct"/>
            <w:shd w:val="clear" w:color="auto" w:fill="FFFFFF"/>
          </w:tcPr>
          <w:p w:rsidR="000119CE" w:rsidRPr="00623A25" w:rsidRDefault="000119CE" w:rsidP="00FF6929">
            <w:pPr>
              <w:pStyle w:val="Footer"/>
              <w:spacing w:line="276" w:lineRule="auto"/>
              <w:jc w:val="left"/>
              <w:rPr>
                <w:rFonts w:ascii="Arial Narrow" w:hAnsi="Arial Narrow"/>
                <w:b/>
                <w:sz w:val="20"/>
                <w:lang w:val="es-ES_tradnl"/>
              </w:rPr>
            </w:pPr>
            <w:r w:rsidRPr="00623A25">
              <w:rPr>
                <w:rFonts w:ascii="Arial Narrow" w:hAnsi="Arial Narrow"/>
                <w:b/>
                <w:sz w:val="20"/>
                <w:lang w:val="es-ES_tradnl"/>
              </w:rPr>
              <w:t>14.30 - 17.45 horas</w:t>
            </w:r>
          </w:p>
          <w:p w:rsidR="00890479" w:rsidRPr="00623A25" w:rsidRDefault="00890479" w:rsidP="00FF6929">
            <w:pPr>
              <w:pStyle w:val="Footer"/>
              <w:spacing w:line="276" w:lineRule="auto"/>
              <w:jc w:val="left"/>
              <w:rPr>
                <w:rFonts w:ascii="Arial Narrow" w:hAnsi="Arial Narrow"/>
                <w:b/>
                <w:sz w:val="20"/>
                <w:lang w:val="es-ES_tradnl"/>
              </w:rPr>
            </w:pPr>
          </w:p>
          <w:p w:rsidR="009A3429" w:rsidRPr="00623A25" w:rsidRDefault="009A3429" w:rsidP="00FF6929">
            <w:pPr>
              <w:pStyle w:val="Footer"/>
              <w:spacing w:line="276" w:lineRule="auto"/>
              <w:jc w:val="left"/>
              <w:rPr>
                <w:rFonts w:ascii="Arial Narrow" w:hAnsi="Arial Narrow"/>
                <w:b/>
                <w:sz w:val="20"/>
                <w:lang w:val="es-ES_tradnl"/>
              </w:rPr>
            </w:pPr>
          </w:p>
          <w:p w:rsidR="009A3429" w:rsidRPr="00623A25" w:rsidRDefault="009A3429" w:rsidP="00FF6929">
            <w:pPr>
              <w:pStyle w:val="Footer"/>
              <w:spacing w:line="276" w:lineRule="auto"/>
              <w:jc w:val="left"/>
              <w:rPr>
                <w:rFonts w:ascii="Arial Narrow" w:hAnsi="Arial Narrow"/>
                <w:b/>
                <w:sz w:val="20"/>
                <w:lang w:val="es-ES_tradnl"/>
              </w:rPr>
            </w:pPr>
          </w:p>
          <w:p w:rsidR="000119CE" w:rsidRPr="00623A25" w:rsidRDefault="006154AB" w:rsidP="00FF6929">
            <w:pPr>
              <w:pStyle w:val="Footer"/>
              <w:spacing w:line="276" w:lineRule="auto"/>
              <w:jc w:val="left"/>
              <w:rPr>
                <w:rFonts w:ascii="Arial Narrow" w:hAnsi="Arial Narrow"/>
                <w:b/>
                <w:sz w:val="20"/>
                <w:lang w:val="es-ES_tradnl"/>
              </w:rPr>
            </w:pPr>
            <w:r w:rsidRPr="00623A25">
              <w:rPr>
                <w:rFonts w:ascii="Arial Narrow" w:hAnsi="Arial Narrow"/>
                <w:b/>
                <w:sz w:val="20"/>
                <w:lang w:val="es-ES_tradnl"/>
              </w:rPr>
              <w:t>14.30 - 14.50 horas</w:t>
            </w:r>
          </w:p>
          <w:p w:rsidR="00E50B71" w:rsidRPr="00623A25" w:rsidRDefault="00E50B71" w:rsidP="00FF6929">
            <w:pPr>
              <w:pStyle w:val="Footer"/>
              <w:spacing w:line="276" w:lineRule="auto"/>
              <w:jc w:val="left"/>
              <w:rPr>
                <w:rFonts w:ascii="Arial Narrow" w:hAnsi="Arial Narrow"/>
                <w:b/>
                <w:sz w:val="20"/>
                <w:lang w:val="es-ES_tradnl"/>
              </w:rPr>
            </w:pPr>
          </w:p>
          <w:p w:rsidR="00F6030E" w:rsidRPr="00623A25" w:rsidRDefault="00F6030E" w:rsidP="00FF6929">
            <w:pPr>
              <w:pStyle w:val="Footer"/>
              <w:spacing w:line="276" w:lineRule="auto"/>
              <w:jc w:val="left"/>
              <w:rPr>
                <w:rFonts w:ascii="Arial Narrow" w:hAnsi="Arial Narrow"/>
                <w:b/>
                <w:sz w:val="20"/>
                <w:lang w:val="es-ES_tradnl"/>
              </w:rPr>
            </w:pPr>
          </w:p>
          <w:p w:rsidR="00B41903" w:rsidRPr="00623A25" w:rsidRDefault="00B41903" w:rsidP="00FF6929">
            <w:pPr>
              <w:pStyle w:val="Footer"/>
              <w:spacing w:line="276" w:lineRule="auto"/>
              <w:jc w:val="left"/>
              <w:rPr>
                <w:rFonts w:ascii="Arial Narrow" w:hAnsi="Arial Narrow"/>
                <w:b/>
                <w:sz w:val="20"/>
                <w:lang w:val="es-ES_tradnl"/>
              </w:rPr>
            </w:pPr>
          </w:p>
          <w:p w:rsidR="000119CE" w:rsidRPr="00623A25" w:rsidRDefault="00E50B71" w:rsidP="00FF6929">
            <w:pPr>
              <w:pStyle w:val="Footer"/>
              <w:spacing w:line="276" w:lineRule="auto"/>
              <w:jc w:val="left"/>
              <w:rPr>
                <w:rFonts w:ascii="Arial Narrow" w:hAnsi="Arial Narrow"/>
                <w:b/>
                <w:sz w:val="20"/>
                <w:lang w:val="es-ES_tradnl"/>
              </w:rPr>
            </w:pPr>
            <w:r w:rsidRPr="00623A25">
              <w:rPr>
                <w:rFonts w:ascii="Arial Narrow" w:hAnsi="Arial Narrow"/>
                <w:b/>
                <w:sz w:val="20"/>
                <w:lang w:val="es-ES_tradnl"/>
              </w:rPr>
              <w:t>14.50 - 17.00 horas</w:t>
            </w:r>
          </w:p>
          <w:p w:rsidR="000119CE" w:rsidRPr="00623A25" w:rsidRDefault="000119CE" w:rsidP="00FF6929">
            <w:pPr>
              <w:pStyle w:val="Footer"/>
              <w:spacing w:line="276" w:lineRule="auto"/>
              <w:jc w:val="left"/>
              <w:rPr>
                <w:rFonts w:ascii="Arial Narrow" w:hAnsi="Arial Narrow"/>
                <w:b/>
                <w:sz w:val="20"/>
                <w:lang w:val="es-ES_tradnl"/>
              </w:rPr>
            </w:pPr>
          </w:p>
          <w:p w:rsidR="000119CE" w:rsidRPr="00623A25" w:rsidRDefault="000119CE" w:rsidP="00FF6929">
            <w:pPr>
              <w:pStyle w:val="Footer"/>
              <w:spacing w:line="276" w:lineRule="auto"/>
              <w:jc w:val="left"/>
              <w:rPr>
                <w:rFonts w:ascii="Arial Narrow" w:hAnsi="Arial Narrow"/>
                <w:b/>
                <w:sz w:val="20"/>
                <w:lang w:val="es-ES_tradnl"/>
              </w:rPr>
            </w:pPr>
          </w:p>
          <w:p w:rsidR="000119CE" w:rsidRPr="00623A25" w:rsidRDefault="000119CE" w:rsidP="00FF6929">
            <w:pPr>
              <w:pStyle w:val="Footer"/>
              <w:spacing w:line="276" w:lineRule="auto"/>
              <w:jc w:val="left"/>
              <w:rPr>
                <w:rFonts w:ascii="Arial Narrow" w:hAnsi="Arial Narrow"/>
                <w:b/>
                <w:sz w:val="20"/>
                <w:lang w:val="es-ES_tradnl"/>
              </w:rPr>
            </w:pPr>
          </w:p>
          <w:p w:rsidR="000119CE" w:rsidRPr="00623A25" w:rsidRDefault="000119CE" w:rsidP="00FF6929">
            <w:pPr>
              <w:pStyle w:val="Footer"/>
              <w:spacing w:line="276" w:lineRule="auto"/>
              <w:jc w:val="left"/>
              <w:rPr>
                <w:rFonts w:ascii="Arial Narrow" w:hAnsi="Arial Narrow"/>
                <w:b/>
                <w:sz w:val="20"/>
                <w:lang w:val="es-ES_tradnl"/>
              </w:rPr>
            </w:pPr>
          </w:p>
          <w:p w:rsidR="000119CE" w:rsidRPr="00623A25" w:rsidRDefault="000119CE" w:rsidP="00FF6929">
            <w:pPr>
              <w:pStyle w:val="Footer"/>
              <w:spacing w:line="276" w:lineRule="auto"/>
              <w:jc w:val="left"/>
              <w:rPr>
                <w:rFonts w:ascii="Arial Narrow" w:hAnsi="Arial Narrow"/>
                <w:b/>
                <w:sz w:val="20"/>
                <w:lang w:val="es-ES_tradnl"/>
              </w:rPr>
            </w:pPr>
          </w:p>
          <w:p w:rsidR="000119CE" w:rsidRPr="00623A25" w:rsidRDefault="000119CE" w:rsidP="00FF6929">
            <w:pPr>
              <w:pStyle w:val="Footer"/>
              <w:spacing w:line="276" w:lineRule="auto"/>
              <w:jc w:val="left"/>
              <w:rPr>
                <w:rFonts w:ascii="Arial Narrow" w:hAnsi="Arial Narrow"/>
                <w:b/>
                <w:sz w:val="20"/>
                <w:lang w:val="es-ES_tradnl"/>
              </w:rPr>
            </w:pPr>
          </w:p>
          <w:p w:rsidR="000119CE" w:rsidRPr="00623A25" w:rsidRDefault="000119CE" w:rsidP="00FF6929">
            <w:pPr>
              <w:pStyle w:val="Footer"/>
              <w:spacing w:line="276" w:lineRule="auto"/>
              <w:jc w:val="left"/>
              <w:rPr>
                <w:rFonts w:ascii="Arial Narrow" w:hAnsi="Arial Narrow"/>
                <w:b/>
                <w:sz w:val="20"/>
                <w:lang w:val="es-ES_tradnl"/>
              </w:rPr>
            </w:pPr>
          </w:p>
          <w:p w:rsidR="00F6030E" w:rsidRPr="00623A25" w:rsidRDefault="00F6030E" w:rsidP="00FF6929">
            <w:pPr>
              <w:pStyle w:val="Footer"/>
              <w:spacing w:line="276" w:lineRule="auto"/>
              <w:jc w:val="left"/>
              <w:rPr>
                <w:rFonts w:ascii="Arial Narrow" w:hAnsi="Arial Narrow"/>
                <w:b/>
                <w:sz w:val="20"/>
                <w:lang w:val="es-ES_tradnl"/>
              </w:rPr>
            </w:pPr>
          </w:p>
          <w:p w:rsidR="00F6030E" w:rsidRPr="00623A25" w:rsidRDefault="00F6030E" w:rsidP="00FF6929">
            <w:pPr>
              <w:pStyle w:val="Footer"/>
              <w:spacing w:line="276" w:lineRule="auto"/>
              <w:jc w:val="left"/>
              <w:rPr>
                <w:rFonts w:ascii="Arial Narrow" w:hAnsi="Arial Narrow"/>
                <w:b/>
                <w:sz w:val="20"/>
                <w:lang w:val="es-ES_tradnl"/>
              </w:rPr>
            </w:pPr>
          </w:p>
          <w:p w:rsidR="00F6030E" w:rsidRPr="00623A25" w:rsidRDefault="00F6030E" w:rsidP="00FF6929">
            <w:pPr>
              <w:pStyle w:val="Footer"/>
              <w:spacing w:line="276" w:lineRule="auto"/>
              <w:jc w:val="left"/>
              <w:rPr>
                <w:rFonts w:ascii="Arial Narrow" w:hAnsi="Arial Narrow"/>
                <w:b/>
                <w:sz w:val="20"/>
                <w:lang w:val="es-ES_tradnl"/>
              </w:rPr>
            </w:pPr>
          </w:p>
          <w:p w:rsidR="00F6030E" w:rsidRPr="00623A25" w:rsidRDefault="00F6030E" w:rsidP="00FF6929">
            <w:pPr>
              <w:pStyle w:val="Footer"/>
              <w:spacing w:line="276" w:lineRule="auto"/>
              <w:jc w:val="left"/>
              <w:rPr>
                <w:rFonts w:ascii="Arial Narrow" w:hAnsi="Arial Narrow"/>
                <w:b/>
                <w:sz w:val="20"/>
                <w:lang w:val="es-ES_tradnl"/>
              </w:rPr>
            </w:pPr>
          </w:p>
          <w:p w:rsidR="00F6030E" w:rsidRPr="00623A25" w:rsidRDefault="00F6030E" w:rsidP="00FF6929">
            <w:pPr>
              <w:pStyle w:val="Footer"/>
              <w:spacing w:line="276" w:lineRule="auto"/>
              <w:jc w:val="left"/>
              <w:rPr>
                <w:rFonts w:ascii="Arial Narrow" w:hAnsi="Arial Narrow"/>
                <w:b/>
                <w:sz w:val="20"/>
                <w:lang w:val="es-ES_tradnl"/>
              </w:rPr>
            </w:pPr>
          </w:p>
          <w:p w:rsidR="000119CE" w:rsidRPr="00623A25" w:rsidRDefault="000E3BFE">
            <w:pPr>
              <w:pStyle w:val="Footer"/>
              <w:spacing w:line="276" w:lineRule="auto"/>
              <w:jc w:val="left"/>
              <w:rPr>
                <w:rFonts w:ascii="Arial Narrow" w:hAnsi="Arial Narrow"/>
                <w:b/>
                <w:sz w:val="20"/>
                <w:lang w:val="es-ES_tradnl"/>
              </w:rPr>
            </w:pPr>
            <w:r w:rsidRPr="00623A25">
              <w:rPr>
                <w:rFonts w:ascii="Arial Narrow" w:hAnsi="Arial Narrow"/>
                <w:b/>
                <w:sz w:val="20"/>
                <w:lang w:val="es-ES_tradnl"/>
              </w:rPr>
              <w:t>17.00 – 18.30 horas</w:t>
            </w:r>
          </w:p>
        </w:tc>
        <w:tc>
          <w:tcPr>
            <w:tcW w:w="3767" w:type="pct"/>
            <w:shd w:val="clear" w:color="auto" w:fill="FFFFFF"/>
            <w:vAlign w:val="center"/>
          </w:tcPr>
          <w:p w:rsidR="000119CE" w:rsidRPr="00623A25" w:rsidRDefault="000119CE" w:rsidP="00FF6929">
            <w:pPr>
              <w:pStyle w:val="Title"/>
              <w:keepNext/>
              <w:spacing w:line="276" w:lineRule="auto"/>
              <w:jc w:val="both"/>
              <w:rPr>
                <w:rFonts w:ascii="Arial Narrow" w:hAnsi="Arial Narrow"/>
                <w:color w:val="4F81BD"/>
                <w:sz w:val="20"/>
                <w:lang w:val="es-ES_tradnl"/>
              </w:rPr>
            </w:pPr>
            <w:r w:rsidRPr="00623A25">
              <w:rPr>
                <w:rFonts w:ascii="Arial Narrow" w:hAnsi="Arial Narrow"/>
                <w:color w:val="4F81BD"/>
                <w:sz w:val="20"/>
                <w:lang w:val="es-ES_tradnl"/>
              </w:rPr>
              <w:t>CAMBIO CLIMÁTICO Y AGRICULTURA: de la COP21 a la COP22</w:t>
            </w:r>
          </w:p>
          <w:p w:rsidR="00890479" w:rsidRPr="00623A25" w:rsidRDefault="00890479" w:rsidP="00FF6929">
            <w:pPr>
              <w:pStyle w:val="Title"/>
              <w:keepNext/>
              <w:spacing w:line="276" w:lineRule="auto"/>
              <w:jc w:val="both"/>
              <w:rPr>
                <w:rFonts w:ascii="Arial Narrow" w:hAnsi="Arial Narrow"/>
                <w:color w:val="4F81BD"/>
                <w:sz w:val="20"/>
                <w:lang w:val="es-ES_tradnl"/>
              </w:rPr>
            </w:pPr>
          </w:p>
          <w:p w:rsidR="009A3429" w:rsidRPr="00623A25" w:rsidRDefault="009A3429" w:rsidP="009A3429">
            <w:pPr>
              <w:pStyle w:val="Title"/>
              <w:keepNext/>
              <w:spacing w:line="276" w:lineRule="auto"/>
              <w:jc w:val="both"/>
              <w:rPr>
                <w:rFonts w:ascii="Arial Narrow" w:hAnsi="Arial Narrow"/>
                <w:iCs/>
                <w:color w:val="548DD4"/>
                <w:sz w:val="20"/>
                <w:lang w:val="es-ES_tradnl"/>
              </w:rPr>
            </w:pPr>
            <w:r w:rsidRPr="00623A25">
              <w:rPr>
                <w:rFonts w:ascii="Arial Narrow" w:hAnsi="Arial Narrow"/>
                <w:color w:val="548DD4"/>
                <w:sz w:val="20"/>
                <w:lang w:val="es-ES_tradnl"/>
              </w:rPr>
              <w:t>Moderador: Yves Somville, miembro del CESE y del Comité de Seguimiento ACP-UE</w:t>
            </w:r>
          </w:p>
          <w:p w:rsidR="009A3429" w:rsidRPr="00623A25" w:rsidRDefault="009A3429" w:rsidP="00FF6929">
            <w:pPr>
              <w:pStyle w:val="Title"/>
              <w:keepNext/>
              <w:spacing w:line="276" w:lineRule="auto"/>
              <w:jc w:val="both"/>
              <w:rPr>
                <w:rFonts w:ascii="Arial Narrow" w:hAnsi="Arial Narrow"/>
                <w:color w:val="4F81BD"/>
                <w:sz w:val="20"/>
                <w:lang w:val="es-ES_tradnl"/>
              </w:rPr>
            </w:pPr>
          </w:p>
          <w:p w:rsidR="00E50B71" w:rsidRPr="00623A25" w:rsidRDefault="009A110E" w:rsidP="00502054">
            <w:pPr>
              <w:pStyle w:val="Title"/>
              <w:keepNext/>
              <w:spacing w:line="276" w:lineRule="auto"/>
              <w:jc w:val="both"/>
              <w:rPr>
                <w:rFonts w:ascii="Arial Narrow" w:hAnsi="Arial Narrow"/>
                <w:color w:val="4F81BD"/>
                <w:sz w:val="20"/>
                <w:lang w:val="es-ES_tradnl"/>
              </w:rPr>
            </w:pPr>
            <w:r w:rsidRPr="00623A25">
              <w:rPr>
                <w:rFonts w:ascii="Arial Narrow" w:hAnsi="Arial Narrow"/>
                <w:color w:val="4F81BD"/>
                <w:sz w:val="20"/>
                <w:lang w:val="es-ES_tradnl"/>
              </w:rPr>
              <w:t xml:space="preserve">Introducción a cargo de Richard Munang, Programa de las Naciones Unidas para el Medio Ambiente (PNUMA), resumiendo los principales resultados de la COP21 </w:t>
            </w:r>
          </w:p>
          <w:p w:rsidR="009A110E" w:rsidRPr="00623A25" w:rsidRDefault="006154AB" w:rsidP="00502054">
            <w:pPr>
              <w:pStyle w:val="Title"/>
              <w:keepNext/>
              <w:spacing w:line="276" w:lineRule="auto"/>
              <w:jc w:val="both"/>
              <w:rPr>
                <w:rFonts w:ascii="Arial Narrow" w:hAnsi="Arial Narrow"/>
                <w:color w:val="4F81BD"/>
                <w:sz w:val="20"/>
                <w:lang w:val="es-ES_tradnl"/>
              </w:rPr>
            </w:pPr>
            <w:r w:rsidRPr="00623A25">
              <w:rPr>
                <w:rFonts w:ascii="Arial Narrow" w:hAnsi="Arial Narrow"/>
                <w:color w:val="4F81BD"/>
                <w:sz w:val="20"/>
                <w:lang w:val="es-ES_tradnl"/>
              </w:rPr>
              <w:t>(máximo: veinte minutos)</w:t>
            </w:r>
          </w:p>
          <w:p w:rsidR="00F6030E" w:rsidRPr="00623A25" w:rsidRDefault="00F6030E" w:rsidP="00FF6929">
            <w:pPr>
              <w:pStyle w:val="Title"/>
              <w:keepNext/>
              <w:spacing w:line="276" w:lineRule="auto"/>
              <w:jc w:val="both"/>
              <w:rPr>
                <w:rFonts w:ascii="Arial Narrow" w:hAnsi="Arial Narrow"/>
                <w:color w:val="4F81BD"/>
                <w:sz w:val="20"/>
                <w:lang w:val="es-ES_tradnl"/>
              </w:rPr>
            </w:pPr>
          </w:p>
          <w:p w:rsidR="006154AB" w:rsidRPr="00623A25" w:rsidRDefault="006154AB" w:rsidP="00FF6929">
            <w:pPr>
              <w:pStyle w:val="Title"/>
              <w:keepNext/>
              <w:spacing w:line="276" w:lineRule="auto"/>
              <w:jc w:val="both"/>
              <w:rPr>
                <w:rFonts w:ascii="Arial Narrow" w:hAnsi="Arial Narrow"/>
                <w:color w:val="4F81BD"/>
                <w:sz w:val="20"/>
                <w:lang w:val="es-ES_tradnl"/>
              </w:rPr>
            </w:pPr>
            <w:r w:rsidRPr="00623A25">
              <w:rPr>
                <w:rFonts w:ascii="Arial Narrow" w:hAnsi="Arial Narrow"/>
                <w:color w:val="4F81BD"/>
                <w:sz w:val="20"/>
                <w:lang w:val="es-ES_tradnl"/>
              </w:rPr>
              <w:t>CAMBIO CLIMÁTICO Y AGRICULTURA: ¿qué fondos y qué proyectos?</w:t>
            </w:r>
          </w:p>
          <w:p w:rsidR="00890479" w:rsidRPr="00623A25" w:rsidRDefault="00890479" w:rsidP="00FF6929">
            <w:pPr>
              <w:pStyle w:val="Title"/>
              <w:keepNext/>
              <w:spacing w:line="276" w:lineRule="auto"/>
              <w:jc w:val="both"/>
              <w:rPr>
                <w:rFonts w:ascii="Arial Narrow" w:hAnsi="Arial Narrow"/>
                <w:color w:val="4F81BD"/>
                <w:sz w:val="20"/>
                <w:lang w:val="es-ES_tradnl"/>
              </w:rPr>
            </w:pPr>
          </w:p>
          <w:p w:rsidR="00890479" w:rsidRPr="00623A25" w:rsidRDefault="00890479" w:rsidP="00FF6929">
            <w:pPr>
              <w:pStyle w:val="Title"/>
              <w:keepNext/>
              <w:spacing w:line="276" w:lineRule="auto"/>
              <w:jc w:val="both"/>
              <w:rPr>
                <w:rFonts w:ascii="Arial Narrow" w:hAnsi="Arial Narrow"/>
                <w:color w:val="4F81BD"/>
                <w:sz w:val="20"/>
                <w:lang w:val="es-ES_tradnl"/>
              </w:rPr>
            </w:pPr>
            <w:r w:rsidRPr="00623A25">
              <w:rPr>
                <w:rFonts w:ascii="Arial Narrow" w:hAnsi="Arial Narrow"/>
                <w:color w:val="4F81BD"/>
                <w:sz w:val="20"/>
                <w:lang w:val="es-ES_tradnl"/>
              </w:rPr>
              <w:t>Breves declaraciones de diferentes donantes que expondrán sucintamente cada Fondo y el tipo de proyectos que pueden financiar</w:t>
            </w:r>
          </w:p>
          <w:p w:rsidR="006154AB" w:rsidRPr="00623A25" w:rsidRDefault="006154AB" w:rsidP="00FF6929">
            <w:pPr>
              <w:pStyle w:val="Title"/>
              <w:keepNext/>
              <w:spacing w:line="276" w:lineRule="auto"/>
              <w:jc w:val="both"/>
              <w:rPr>
                <w:rFonts w:ascii="Arial Narrow" w:hAnsi="Arial Narrow"/>
                <w:color w:val="4F81BD"/>
                <w:sz w:val="20"/>
                <w:lang w:val="es-ES_tradnl"/>
              </w:rPr>
            </w:pPr>
          </w:p>
          <w:p w:rsidR="005657A3" w:rsidRPr="00623A25" w:rsidRDefault="005657A3" w:rsidP="00502054">
            <w:pPr>
              <w:pStyle w:val="Title"/>
              <w:keepNext/>
              <w:numPr>
                <w:ilvl w:val="0"/>
                <w:numId w:val="3"/>
              </w:numPr>
              <w:spacing w:line="276" w:lineRule="auto"/>
              <w:ind w:left="354"/>
              <w:jc w:val="both"/>
              <w:rPr>
                <w:rFonts w:ascii="Arial Narrow" w:hAnsi="Arial Narrow"/>
                <w:b w:val="0"/>
                <w:i/>
                <w:sz w:val="20"/>
                <w:lang w:val="es-ES_tradnl"/>
              </w:rPr>
            </w:pPr>
            <w:r w:rsidRPr="00623A25">
              <w:rPr>
                <w:rFonts w:ascii="Arial Narrow" w:hAnsi="Arial Narrow"/>
                <w:b w:val="0"/>
                <w:i/>
                <w:sz w:val="20"/>
                <w:lang w:val="es-ES_tradnl"/>
              </w:rPr>
              <w:t>Hanne Knaepen, responsable de política, programa de seguridad alimentaria y relaciones institucionales, Centro Europeo para la administración de políticas de desarrollo</w:t>
            </w:r>
          </w:p>
          <w:p w:rsidR="006154AB" w:rsidRPr="00623A25" w:rsidRDefault="00B41903" w:rsidP="00502054">
            <w:pPr>
              <w:pStyle w:val="Title"/>
              <w:keepNext/>
              <w:numPr>
                <w:ilvl w:val="0"/>
                <w:numId w:val="3"/>
              </w:numPr>
              <w:spacing w:line="276" w:lineRule="auto"/>
              <w:ind w:left="354"/>
              <w:jc w:val="both"/>
              <w:rPr>
                <w:rFonts w:ascii="Arial Narrow" w:hAnsi="Arial Narrow"/>
                <w:b w:val="0"/>
                <w:i/>
                <w:sz w:val="20"/>
                <w:lang w:val="es-ES_tradnl"/>
              </w:rPr>
            </w:pPr>
            <w:r w:rsidRPr="00623A25">
              <w:rPr>
                <w:rFonts w:ascii="Arial Narrow" w:hAnsi="Arial Narrow"/>
                <w:b w:val="0"/>
                <w:i/>
                <w:sz w:val="20"/>
                <w:lang w:val="es-ES_tradnl"/>
              </w:rPr>
              <w:t>Richard Munang, coordinador, Programa regional de África contra el cambio climático, PNUMA</w:t>
            </w:r>
          </w:p>
          <w:p w:rsidR="00975A15" w:rsidRPr="00623A25" w:rsidRDefault="00975A15" w:rsidP="00975A15">
            <w:pPr>
              <w:pStyle w:val="Title"/>
              <w:keepNext/>
              <w:numPr>
                <w:ilvl w:val="0"/>
                <w:numId w:val="3"/>
              </w:numPr>
              <w:spacing w:line="276" w:lineRule="auto"/>
              <w:ind w:left="354"/>
              <w:jc w:val="both"/>
              <w:rPr>
                <w:rFonts w:ascii="Arial Narrow" w:hAnsi="Arial Narrow"/>
                <w:b w:val="0"/>
                <w:i/>
                <w:sz w:val="20"/>
                <w:lang w:val="es-ES_tradnl"/>
              </w:rPr>
            </w:pPr>
            <w:r w:rsidRPr="00623A25">
              <w:rPr>
                <w:rFonts w:ascii="Arial Narrow" w:hAnsi="Arial Narrow"/>
                <w:b w:val="0"/>
                <w:i/>
                <w:sz w:val="20"/>
                <w:lang w:val="es-ES_tradnl"/>
              </w:rPr>
              <w:t>Representante de la Delegación de la UE o la DG DEVCO (pendiente de confirmación)</w:t>
            </w:r>
          </w:p>
          <w:p w:rsidR="00F1525D" w:rsidRPr="00623A25" w:rsidRDefault="00F1525D" w:rsidP="00975A15">
            <w:pPr>
              <w:pStyle w:val="Title"/>
              <w:keepNext/>
              <w:numPr>
                <w:ilvl w:val="0"/>
                <w:numId w:val="3"/>
              </w:numPr>
              <w:spacing w:line="276" w:lineRule="auto"/>
              <w:ind w:left="354"/>
              <w:jc w:val="both"/>
              <w:rPr>
                <w:rFonts w:ascii="Arial Narrow" w:hAnsi="Arial Narrow"/>
                <w:b w:val="0"/>
                <w:i/>
                <w:sz w:val="20"/>
                <w:lang w:val="es-ES_tradnl"/>
              </w:rPr>
            </w:pPr>
            <w:r w:rsidRPr="00623A25">
              <w:rPr>
                <w:rFonts w:ascii="Arial Narrow" w:hAnsi="Arial Narrow"/>
                <w:b w:val="0"/>
                <w:i/>
                <w:sz w:val="20"/>
                <w:lang w:val="es-ES_tradnl"/>
              </w:rPr>
              <w:t>Ekhosueyi Iyahen, director, capacidad de riesgo africana</w:t>
            </w:r>
          </w:p>
          <w:p w:rsidR="006744CF" w:rsidRPr="00623A25" w:rsidRDefault="006744CF" w:rsidP="00FF6929">
            <w:pPr>
              <w:pStyle w:val="BodyText"/>
              <w:tabs>
                <w:tab w:val="clear" w:pos="2200"/>
                <w:tab w:val="clear" w:pos="2694"/>
              </w:tabs>
              <w:spacing w:line="276" w:lineRule="auto"/>
              <w:rPr>
                <w:rFonts w:ascii="Arial Narrow" w:hAnsi="Arial Narrow"/>
                <w:b/>
                <w:i w:val="0"/>
                <w:iCs w:val="0"/>
                <w:color w:val="4F81BD"/>
                <w:sz w:val="20"/>
                <w:lang w:val="es-ES_tradnl"/>
              </w:rPr>
            </w:pPr>
          </w:p>
          <w:p w:rsidR="00975A15" w:rsidRPr="00623A25" w:rsidRDefault="00975A15" w:rsidP="00FF6929">
            <w:pPr>
              <w:pStyle w:val="BodyText"/>
              <w:tabs>
                <w:tab w:val="clear" w:pos="2200"/>
                <w:tab w:val="clear" w:pos="2694"/>
              </w:tabs>
              <w:spacing w:line="276" w:lineRule="auto"/>
              <w:rPr>
                <w:rFonts w:ascii="Arial Narrow" w:hAnsi="Arial Narrow"/>
                <w:b/>
                <w:i w:val="0"/>
                <w:iCs w:val="0"/>
                <w:color w:val="4F81BD"/>
                <w:sz w:val="20"/>
                <w:lang w:val="es-ES_tradnl"/>
              </w:rPr>
            </w:pPr>
            <w:r w:rsidRPr="00623A25">
              <w:rPr>
                <w:rFonts w:ascii="Arial Narrow" w:hAnsi="Arial Narrow"/>
                <w:b/>
                <w:i w:val="0"/>
                <w:color w:val="4F81BD"/>
                <w:sz w:val="20"/>
                <w:lang w:val="es-ES_tradnl"/>
              </w:rPr>
              <w:t>Ronda de preguntas y debate</w:t>
            </w:r>
          </w:p>
          <w:p w:rsidR="00A74F61" w:rsidRPr="00623A25" w:rsidRDefault="00A74F61" w:rsidP="00FF6929">
            <w:pPr>
              <w:pStyle w:val="BodyText"/>
              <w:tabs>
                <w:tab w:val="clear" w:pos="2200"/>
                <w:tab w:val="clear" w:pos="2694"/>
              </w:tabs>
              <w:spacing w:line="276" w:lineRule="auto"/>
              <w:rPr>
                <w:rFonts w:ascii="Arial Narrow" w:hAnsi="Arial Narrow"/>
                <w:color w:val="4F81BD"/>
                <w:sz w:val="20"/>
                <w:lang w:val="es-ES_tradnl"/>
              </w:rPr>
            </w:pPr>
          </w:p>
          <w:p w:rsidR="000119CE" w:rsidRPr="00623A25" w:rsidRDefault="000119CE" w:rsidP="00A12A54">
            <w:pPr>
              <w:pStyle w:val="BodyText"/>
              <w:tabs>
                <w:tab w:val="clear" w:pos="2200"/>
                <w:tab w:val="clear" w:pos="2694"/>
              </w:tabs>
              <w:spacing w:line="276" w:lineRule="auto"/>
              <w:rPr>
                <w:rFonts w:ascii="Arial Narrow" w:hAnsi="Arial Narrow"/>
                <w:i w:val="0"/>
                <w:color w:val="548DD4"/>
                <w:sz w:val="20"/>
                <w:lang w:val="es-ES_tradnl"/>
              </w:rPr>
            </w:pPr>
            <w:r w:rsidRPr="00623A25">
              <w:rPr>
                <w:rFonts w:ascii="Arial Narrow" w:hAnsi="Arial Narrow"/>
                <w:b/>
                <w:color w:val="548DD4"/>
                <w:sz w:val="20"/>
                <w:lang w:val="es-ES_tradnl"/>
              </w:rPr>
              <w:t>Reunión del Grupo de redacción</w:t>
            </w:r>
          </w:p>
        </w:tc>
      </w:tr>
      <w:tr w:rsidR="00EB4C77" w:rsidRPr="00623A25" w:rsidTr="000732AF">
        <w:tc>
          <w:tcPr>
            <w:tcW w:w="1233" w:type="pct"/>
            <w:shd w:val="clear" w:color="auto" w:fill="FFFFFF"/>
          </w:tcPr>
          <w:p w:rsidR="006A3F34" w:rsidRPr="00623A25" w:rsidRDefault="006A3F34" w:rsidP="00FF6929">
            <w:pPr>
              <w:pStyle w:val="Footer"/>
              <w:spacing w:line="276" w:lineRule="auto"/>
              <w:jc w:val="left"/>
              <w:rPr>
                <w:rFonts w:ascii="Arial Narrow" w:hAnsi="Arial Narrow"/>
                <w:b/>
                <w:sz w:val="20"/>
                <w:lang w:val="es-ES_tradnl"/>
              </w:rPr>
            </w:pPr>
          </w:p>
          <w:p w:rsidR="008B1E70" w:rsidRPr="00623A25" w:rsidRDefault="000E3BFE" w:rsidP="00FF6929">
            <w:pPr>
              <w:pStyle w:val="Footer"/>
              <w:spacing w:line="276" w:lineRule="auto"/>
              <w:jc w:val="left"/>
              <w:rPr>
                <w:rFonts w:ascii="Arial Narrow" w:hAnsi="Arial Narrow"/>
                <w:b/>
                <w:sz w:val="20"/>
                <w:lang w:val="es-ES_tradnl"/>
              </w:rPr>
            </w:pPr>
            <w:r w:rsidRPr="00623A25">
              <w:rPr>
                <w:rFonts w:ascii="Arial Narrow" w:hAnsi="Arial Narrow"/>
                <w:b/>
                <w:sz w:val="20"/>
                <w:lang w:val="es-ES_tradnl"/>
              </w:rPr>
              <w:t>18.30 – 20.00 horas</w:t>
            </w:r>
          </w:p>
          <w:p w:rsidR="006A3F34" w:rsidRPr="00623A25" w:rsidRDefault="006A3F34" w:rsidP="00FF6929">
            <w:pPr>
              <w:pStyle w:val="Footer"/>
              <w:spacing w:line="276" w:lineRule="auto"/>
              <w:jc w:val="left"/>
              <w:rPr>
                <w:rFonts w:ascii="Arial Narrow" w:hAnsi="Arial Narrow"/>
                <w:b/>
                <w:sz w:val="20"/>
                <w:lang w:val="es-ES_tradnl"/>
              </w:rPr>
            </w:pPr>
          </w:p>
        </w:tc>
        <w:tc>
          <w:tcPr>
            <w:tcW w:w="3767" w:type="pct"/>
            <w:shd w:val="clear" w:color="auto" w:fill="FFFFFF"/>
            <w:vAlign w:val="center"/>
          </w:tcPr>
          <w:p w:rsidR="006A3F34" w:rsidRPr="00623A25" w:rsidRDefault="000119CE" w:rsidP="00FF6929">
            <w:pPr>
              <w:pStyle w:val="Title"/>
              <w:spacing w:line="276" w:lineRule="auto"/>
              <w:jc w:val="left"/>
              <w:rPr>
                <w:rFonts w:ascii="Arial Narrow" w:hAnsi="Arial Narrow"/>
                <w:i/>
                <w:color w:val="548DD4"/>
                <w:sz w:val="20"/>
                <w:lang w:val="es-ES_tradnl"/>
              </w:rPr>
            </w:pPr>
            <w:r w:rsidRPr="00623A25">
              <w:rPr>
                <w:rFonts w:ascii="Arial Narrow" w:hAnsi="Arial Narrow"/>
                <w:i/>
                <w:color w:val="548DD4"/>
                <w:sz w:val="20"/>
                <w:lang w:val="es-ES_tradnl"/>
              </w:rPr>
              <w:t>Cena ofrecida por los organizadores</w:t>
            </w:r>
          </w:p>
        </w:tc>
      </w:tr>
      <w:tr w:rsidR="00511989" w:rsidRPr="00623A25" w:rsidTr="000732AF">
        <w:tc>
          <w:tcPr>
            <w:tcW w:w="1233" w:type="pct"/>
            <w:shd w:val="clear" w:color="auto" w:fill="EEECE1"/>
          </w:tcPr>
          <w:p w:rsidR="00511989" w:rsidRPr="00623A25" w:rsidRDefault="00511989" w:rsidP="00FF6929">
            <w:pPr>
              <w:pStyle w:val="Title"/>
              <w:spacing w:line="276" w:lineRule="auto"/>
              <w:jc w:val="both"/>
              <w:rPr>
                <w:rFonts w:ascii="Arial Narrow" w:hAnsi="Arial Narrow"/>
                <w:i/>
                <w:iCs/>
                <w:sz w:val="28"/>
                <w:szCs w:val="28"/>
                <w:u w:val="single"/>
                <w:lang w:val="es-ES_tradnl"/>
              </w:rPr>
            </w:pPr>
            <w:r w:rsidRPr="00623A25">
              <w:rPr>
                <w:rFonts w:ascii="Arial Narrow" w:hAnsi="Arial Narrow"/>
                <w:i/>
                <w:color w:val="365F91"/>
                <w:sz w:val="28"/>
                <w:lang w:val="es-ES_tradnl"/>
              </w:rPr>
              <w:t>Jueves 7 de julio</w:t>
            </w:r>
          </w:p>
        </w:tc>
        <w:tc>
          <w:tcPr>
            <w:tcW w:w="3767" w:type="pct"/>
            <w:shd w:val="clear" w:color="auto" w:fill="EEECE1"/>
          </w:tcPr>
          <w:p w:rsidR="00511989" w:rsidRPr="00623A25" w:rsidRDefault="00511989" w:rsidP="00FF6929">
            <w:pPr>
              <w:pStyle w:val="Title"/>
              <w:spacing w:line="276" w:lineRule="auto"/>
              <w:jc w:val="both"/>
              <w:rPr>
                <w:rFonts w:ascii="Arial Narrow" w:hAnsi="Arial Narrow"/>
                <w:iCs/>
                <w:sz w:val="20"/>
                <w:lang w:val="es-ES_tradnl"/>
              </w:rPr>
            </w:pPr>
          </w:p>
        </w:tc>
      </w:tr>
      <w:tr w:rsidR="002D2FBA" w:rsidRPr="00623A25" w:rsidTr="000732AF">
        <w:tc>
          <w:tcPr>
            <w:tcW w:w="1233" w:type="pct"/>
            <w:shd w:val="clear" w:color="auto" w:fill="FFFFFF"/>
          </w:tcPr>
          <w:p w:rsidR="00511989" w:rsidRPr="00623A25" w:rsidRDefault="00511989" w:rsidP="00FF6929">
            <w:pPr>
              <w:pStyle w:val="Title"/>
              <w:spacing w:line="276" w:lineRule="auto"/>
              <w:jc w:val="both"/>
              <w:rPr>
                <w:rFonts w:ascii="Arial Narrow" w:hAnsi="Arial Narrow"/>
                <w:sz w:val="20"/>
                <w:lang w:val="es-ES_tradnl"/>
              </w:rPr>
            </w:pPr>
          </w:p>
          <w:p w:rsidR="000A5EC6" w:rsidRPr="00623A25" w:rsidRDefault="002D2FBA" w:rsidP="00FF6929">
            <w:pPr>
              <w:pStyle w:val="Title"/>
              <w:spacing w:line="276" w:lineRule="auto"/>
              <w:jc w:val="both"/>
              <w:rPr>
                <w:rFonts w:ascii="Arial Narrow" w:hAnsi="Arial Narrow"/>
                <w:sz w:val="20"/>
                <w:lang w:val="es-ES_tradnl"/>
              </w:rPr>
            </w:pPr>
            <w:r w:rsidRPr="00623A25">
              <w:rPr>
                <w:rFonts w:ascii="Arial Narrow" w:hAnsi="Arial Narrow"/>
                <w:sz w:val="20"/>
                <w:lang w:val="es-ES_tradnl"/>
              </w:rPr>
              <w:t>9.00 - 12.30 horas</w:t>
            </w:r>
          </w:p>
          <w:p w:rsidR="002B43D1" w:rsidRPr="00623A25" w:rsidRDefault="002B43D1" w:rsidP="00FF6929">
            <w:pPr>
              <w:pStyle w:val="Title"/>
              <w:spacing w:line="276" w:lineRule="auto"/>
              <w:jc w:val="both"/>
              <w:rPr>
                <w:rFonts w:ascii="Arial Narrow" w:hAnsi="Arial Narrow"/>
                <w:sz w:val="20"/>
                <w:lang w:val="es-ES_tradnl"/>
              </w:rPr>
            </w:pPr>
          </w:p>
          <w:p w:rsidR="002D2FBA" w:rsidRPr="00623A25" w:rsidRDefault="002D2FBA" w:rsidP="00FF6929">
            <w:pPr>
              <w:pStyle w:val="Title"/>
              <w:spacing w:line="276" w:lineRule="auto"/>
              <w:jc w:val="both"/>
              <w:rPr>
                <w:rFonts w:ascii="Arial Narrow" w:hAnsi="Arial Narrow"/>
                <w:sz w:val="20"/>
                <w:lang w:val="es-ES_tradnl"/>
              </w:rPr>
            </w:pPr>
          </w:p>
          <w:p w:rsidR="006744CF" w:rsidRPr="00623A25" w:rsidRDefault="006744CF" w:rsidP="00FF6929">
            <w:pPr>
              <w:pStyle w:val="Title"/>
              <w:spacing w:line="276" w:lineRule="auto"/>
              <w:jc w:val="both"/>
              <w:rPr>
                <w:rFonts w:ascii="Arial Narrow" w:hAnsi="Arial Narrow"/>
                <w:sz w:val="20"/>
                <w:lang w:val="es-ES_tradnl"/>
              </w:rPr>
            </w:pPr>
          </w:p>
          <w:p w:rsidR="006744CF" w:rsidRPr="00623A25" w:rsidRDefault="006744CF" w:rsidP="00FF6929">
            <w:pPr>
              <w:pStyle w:val="Title"/>
              <w:spacing w:line="276" w:lineRule="auto"/>
              <w:jc w:val="both"/>
              <w:rPr>
                <w:rFonts w:ascii="Arial Narrow" w:hAnsi="Arial Narrow"/>
                <w:sz w:val="20"/>
                <w:lang w:val="es-ES_tradnl"/>
              </w:rPr>
            </w:pPr>
          </w:p>
          <w:p w:rsidR="006744CF" w:rsidRPr="00623A25" w:rsidRDefault="006744CF" w:rsidP="00FF6929">
            <w:pPr>
              <w:pStyle w:val="Title"/>
              <w:spacing w:line="276" w:lineRule="auto"/>
              <w:jc w:val="both"/>
              <w:rPr>
                <w:rFonts w:ascii="Arial Narrow" w:hAnsi="Arial Narrow"/>
                <w:sz w:val="20"/>
                <w:lang w:val="es-ES_tradnl"/>
              </w:rPr>
            </w:pPr>
          </w:p>
          <w:p w:rsidR="006744CF" w:rsidRPr="00623A25" w:rsidRDefault="006744CF" w:rsidP="00FF6929">
            <w:pPr>
              <w:pStyle w:val="Title"/>
              <w:spacing w:line="276" w:lineRule="auto"/>
              <w:jc w:val="both"/>
              <w:rPr>
                <w:rFonts w:ascii="Arial Narrow" w:hAnsi="Arial Narrow"/>
                <w:sz w:val="20"/>
                <w:lang w:val="es-ES_tradnl"/>
              </w:rPr>
            </w:pPr>
          </w:p>
          <w:p w:rsidR="006744CF" w:rsidRPr="00623A25" w:rsidRDefault="006744CF" w:rsidP="00FF6929">
            <w:pPr>
              <w:pStyle w:val="Title"/>
              <w:spacing w:line="276" w:lineRule="auto"/>
              <w:jc w:val="both"/>
              <w:rPr>
                <w:rFonts w:ascii="Arial Narrow" w:hAnsi="Arial Narrow"/>
                <w:sz w:val="20"/>
                <w:lang w:val="es-ES_tradnl"/>
              </w:rPr>
            </w:pPr>
          </w:p>
          <w:p w:rsidR="006744CF" w:rsidRPr="00623A25" w:rsidRDefault="006744CF" w:rsidP="00FF6929">
            <w:pPr>
              <w:pStyle w:val="Title"/>
              <w:spacing w:line="276" w:lineRule="auto"/>
              <w:jc w:val="both"/>
              <w:rPr>
                <w:rFonts w:ascii="Arial Narrow" w:hAnsi="Arial Narrow"/>
                <w:sz w:val="20"/>
                <w:lang w:val="es-ES_tradnl"/>
              </w:rPr>
            </w:pPr>
          </w:p>
          <w:p w:rsidR="006744CF" w:rsidRPr="00623A25" w:rsidRDefault="006744CF" w:rsidP="00FF6929">
            <w:pPr>
              <w:pStyle w:val="Title"/>
              <w:spacing w:line="276" w:lineRule="auto"/>
              <w:jc w:val="both"/>
              <w:rPr>
                <w:rFonts w:ascii="Arial Narrow" w:hAnsi="Arial Narrow"/>
                <w:sz w:val="20"/>
                <w:lang w:val="es-ES_tradnl"/>
              </w:rPr>
            </w:pPr>
          </w:p>
          <w:p w:rsidR="002D2FBA" w:rsidRPr="00623A25" w:rsidRDefault="002D2FBA" w:rsidP="00FF6929">
            <w:pPr>
              <w:pStyle w:val="Title"/>
              <w:spacing w:line="276" w:lineRule="auto"/>
              <w:jc w:val="both"/>
              <w:rPr>
                <w:rFonts w:ascii="Arial Narrow" w:hAnsi="Arial Narrow"/>
                <w:sz w:val="20"/>
                <w:lang w:val="es-ES_tradnl"/>
              </w:rPr>
            </w:pPr>
          </w:p>
          <w:p w:rsidR="002D2FBA" w:rsidRPr="00623A25" w:rsidRDefault="002D2FBA" w:rsidP="00FF6929">
            <w:pPr>
              <w:pStyle w:val="Title"/>
              <w:spacing w:line="276" w:lineRule="auto"/>
              <w:jc w:val="both"/>
              <w:rPr>
                <w:rFonts w:ascii="Arial Narrow" w:hAnsi="Arial Narrow"/>
                <w:sz w:val="20"/>
                <w:lang w:val="es-ES_tradnl"/>
              </w:rPr>
            </w:pPr>
          </w:p>
          <w:p w:rsidR="002D2FBA" w:rsidRPr="00623A25" w:rsidRDefault="002D2FBA" w:rsidP="00FF6929">
            <w:pPr>
              <w:pStyle w:val="Title"/>
              <w:spacing w:line="276" w:lineRule="auto"/>
              <w:jc w:val="both"/>
              <w:rPr>
                <w:rFonts w:ascii="Arial Narrow" w:hAnsi="Arial Narrow"/>
                <w:sz w:val="20"/>
                <w:lang w:val="es-ES_tradnl"/>
              </w:rPr>
            </w:pPr>
          </w:p>
          <w:p w:rsidR="002D2FBA" w:rsidRPr="00623A25" w:rsidRDefault="002D2FBA" w:rsidP="00FF6929">
            <w:pPr>
              <w:pStyle w:val="Title"/>
              <w:spacing w:line="276" w:lineRule="auto"/>
              <w:jc w:val="both"/>
              <w:rPr>
                <w:rFonts w:ascii="Arial Narrow" w:hAnsi="Arial Narrow"/>
                <w:sz w:val="20"/>
                <w:lang w:val="es-ES_tradnl"/>
              </w:rPr>
            </w:pPr>
          </w:p>
          <w:p w:rsidR="002D2FBA" w:rsidRPr="00623A25" w:rsidRDefault="002D2FBA" w:rsidP="00A74F61">
            <w:pPr>
              <w:pStyle w:val="Title"/>
              <w:spacing w:line="276" w:lineRule="auto"/>
              <w:jc w:val="both"/>
              <w:rPr>
                <w:rFonts w:ascii="Arial Narrow" w:hAnsi="Arial Narrow"/>
                <w:iCs/>
                <w:sz w:val="20"/>
                <w:lang w:val="es-ES_tradnl"/>
              </w:rPr>
            </w:pPr>
          </w:p>
        </w:tc>
        <w:tc>
          <w:tcPr>
            <w:tcW w:w="3767" w:type="pct"/>
            <w:shd w:val="clear" w:color="auto" w:fill="FFFFFF"/>
          </w:tcPr>
          <w:p w:rsidR="00511989" w:rsidRPr="00623A25" w:rsidRDefault="00511989" w:rsidP="00FF6929">
            <w:pPr>
              <w:pStyle w:val="Title"/>
              <w:keepNext/>
              <w:spacing w:line="276" w:lineRule="auto"/>
              <w:jc w:val="both"/>
              <w:rPr>
                <w:rFonts w:ascii="Arial Narrow" w:hAnsi="Arial Narrow"/>
                <w:color w:val="4F81BD"/>
                <w:sz w:val="20"/>
                <w:lang w:val="es-ES_tradnl"/>
              </w:rPr>
            </w:pPr>
          </w:p>
          <w:p w:rsidR="00F6030E" w:rsidRPr="00623A25" w:rsidRDefault="00E50B71" w:rsidP="00FF6929">
            <w:pPr>
              <w:pStyle w:val="Title"/>
              <w:keepNext/>
              <w:spacing w:line="276" w:lineRule="auto"/>
              <w:jc w:val="both"/>
              <w:rPr>
                <w:rFonts w:ascii="Arial Narrow" w:hAnsi="Arial Narrow"/>
                <w:i/>
                <w:color w:val="4F81BD"/>
                <w:sz w:val="20"/>
                <w:lang w:val="es-ES_tradnl"/>
              </w:rPr>
            </w:pPr>
            <w:r w:rsidRPr="00623A25">
              <w:rPr>
                <w:rFonts w:ascii="Arial Narrow" w:hAnsi="Arial Narrow"/>
                <w:color w:val="4F81BD"/>
                <w:sz w:val="20"/>
                <w:lang w:val="es-ES_tradnl"/>
              </w:rPr>
              <w:t>CAMBIO CLIMÁTICO Y AGENTE ECONÓMCOS Y SOCIALES: ¿qué papel?</w:t>
            </w:r>
          </w:p>
          <w:p w:rsidR="00F6030E" w:rsidRPr="00623A25" w:rsidRDefault="00F6030E" w:rsidP="00F6030E">
            <w:pPr>
              <w:pStyle w:val="Title"/>
              <w:keepNext/>
              <w:spacing w:line="276" w:lineRule="auto"/>
              <w:jc w:val="both"/>
              <w:rPr>
                <w:rFonts w:ascii="Arial Narrow" w:hAnsi="Arial Narrow"/>
                <w:color w:val="4F81BD"/>
                <w:sz w:val="20"/>
                <w:lang w:val="es-ES_tradnl"/>
              </w:rPr>
            </w:pPr>
          </w:p>
          <w:p w:rsidR="00F6030E" w:rsidRPr="00623A25" w:rsidRDefault="00E50B71" w:rsidP="00F6030E">
            <w:pPr>
              <w:pStyle w:val="Title"/>
              <w:keepNext/>
              <w:spacing w:line="276" w:lineRule="auto"/>
              <w:jc w:val="both"/>
              <w:rPr>
                <w:rFonts w:ascii="Arial Narrow" w:hAnsi="Arial Narrow"/>
                <w:color w:val="4F81BD"/>
                <w:sz w:val="20"/>
                <w:lang w:val="es-ES_tradnl"/>
              </w:rPr>
            </w:pPr>
            <w:r w:rsidRPr="00623A25">
              <w:rPr>
                <w:rFonts w:ascii="Arial Narrow" w:hAnsi="Arial Narrow"/>
                <w:color w:val="4F81BD"/>
                <w:sz w:val="20"/>
                <w:lang w:val="es-ES_tradnl"/>
              </w:rPr>
              <w:t>Introducción a cargo del moderador: Mamadou Cissokho, presidente honorario, ROPPA</w:t>
            </w:r>
          </w:p>
          <w:p w:rsidR="00E50B71" w:rsidRPr="00623A25" w:rsidRDefault="00E50B71" w:rsidP="00F6030E">
            <w:pPr>
              <w:pStyle w:val="Title"/>
              <w:keepNext/>
              <w:spacing w:line="276" w:lineRule="auto"/>
              <w:jc w:val="both"/>
              <w:rPr>
                <w:rFonts w:ascii="Arial Narrow" w:hAnsi="Arial Narrow"/>
                <w:color w:val="4F81BD"/>
                <w:sz w:val="20"/>
                <w:lang w:val="es-ES_tradnl"/>
              </w:rPr>
            </w:pPr>
          </w:p>
          <w:p w:rsidR="00E50B71" w:rsidRPr="00623A25" w:rsidRDefault="00E50B71" w:rsidP="00F6030E">
            <w:pPr>
              <w:pStyle w:val="Title"/>
              <w:keepNext/>
              <w:spacing w:line="276" w:lineRule="auto"/>
              <w:jc w:val="both"/>
              <w:rPr>
                <w:rFonts w:ascii="Arial Narrow" w:hAnsi="Arial Narrow"/>
                <w:color w:val="4F81BD"/>
                <w:sz w:val="20"/>
                <w:lang w:val="es-ES_tradnl"/>
              </w:rPr>
            </w:pPr>
            <w:r w:rsidRPr="00623A25">
              <w:rPr>
                <w:rFonts w:ascii="Arial Narrow" w:hAnsi="Arial Narrow"/>
                <w:color w:val="4F81BD"/>
                <w:sz w:val="20"/>
                <w:lang w:val="es-ES_tradnl"/>
              </w:rPr>
              <w:t>Ejemplos de prácticas de organizaciones panafricanas de agricultores</w:t>
            </w:r>
          </w:p>
          <w:p w:rsidR="00F6030E" w:rsidRPr="00623A25" w:rsidRDefault="00F6030E" w:rsidP="00F6030E">
            <w:pPr>
              <w:pStyle w:val="Title"/>
              <w:keepNext/>
              <w:spacing w:line="276" w:lineRule="auto"/>
              <w:jc w:val="both"/>
              <w:rPr>
                <w:rFonts w:ascii="Arial Narrow" w:hAnsi="Arial Narrow"/>
                <w:color w:val="4F81BD"/>
                <w:sz w:val="20"/>
                <w:lang w:val="es-ES_tradnl"/>
              </w:rPr>
            </w:pPr>
          </w:p>
          <w:p w:rsidR="000E3BFE" w:rsidRPr="00623A25" w:rsidRDefault="000E3BFE" w:rsidP="00F6030E">
            <w:pPr>
              <w:pStyle w:val="Title"/>
              <w:keepNext/>
              <w:spacing w:line="276" w:lineRule="auto"/>
              <w:jc w:val="both"/>
              <w:rPr>
                <w:rFonts w:ascii="Arial Narrow" w:hAnsi="Arial Narrow"/>
                <w:color w:val="4F81BD"/>
                <w:sz w:val="20"/>
                <w:lang w:val="es-ES_tradnl"/>
              </w:rPr>
            </w:pPr>
            <w:r w:rsidRPr="00623A25">
              <w:rPr>
                <w:rFonts w:ascii="Arial Narrow" w:hAnsi="Arial Narrow"/>
                <w:color w:val="4F81BD"/>
                <w:sz w:val="20"/>
                <w:lang w:val="es-ES_tradnl"/>
              </w:rPr>
              <w:t>De la COP21 a la COP22: estrategias de colaboración</w:t>
            </w:r>
          </w:p>
          <w:p w:rsidR="00F6030E" w:rsidRPr="00623A25" w:rsidRDefault="00F6030E" w:rsidP="00F6030E">
            <w:pPr>
              <w:pStyle w:val="Title"/>
              <w:keepNext/>
              <w:spacing w:line="276" w:lineRule="auto"/>
              <w:jc w:val="both"/>
              <w:rPr>
                <w:rFonts w:ascii="Arial Narrow" w:hAnsi="Arial Narrow"/>
                <w:i/>
                <w:sz w:val="20"/>
                <w:lang w:val="es-ES_tradnl"/>
              </w:rPr>
            </w:pPr>
          </w:p>
          <w:p w:rsidR="00F6030E" w:rsidRPr="00623A25" w:rsidRDefault="000C1A1C" w:rsidP="00A74F61">
            <w:pPr>
              <w:pStyle w:val="ListParagraph"/>
              <w:numPr>
                <w:ilvl w:val="0"/>
                <w:numId w:val="18"/>
              </w:numPr>
              <w:rPr>
                <w:rFonts w:ascii="Arial Narrow" w:hAnsi="Arial Narrow"/>
                <w:bCs/>
                <w:i/>
                <w:sz w:val="20"/>
                <w:lang w:val="es-ES_tradnl"/>
              </w:rPr>
            </w:pPr>
            <w:r w:rsidRPr="00623A25">
              <w:rPr>
                <w:rFonts w:ascii="Arial Narrow" w:hAnsi="Arial Narrow"/>
                <w:i/>
                <w:sz w:val="20"/>
                <w:lang w:val="es-ES_tradnl"/>
              </w:rPr>
              <w:t>Ibrahima Seck, Federación nacional de Agricultura biológica (Senegal): el papel de la agroecología para luchar contra el cambio climático</w:t>
            </w:r>
          </w:p>
          <w:p w:rsidR="000C1A1C" w:rsidRPr="00623A25" w:rsidRDefault="000C1A1C" w:rsidP="000C1A1C">
            <w:pPr>
              <w:pStyle w:val="ListParagraph"/>
              <w:numPr>
                <w:ilvl w:val="0"/>
                <w:numId w:val="18"/>
              </w:numPr>
              <w:rPr>
                <w:rFonts w:ascii="Arial Narrow" w:hAnsi="Arial Narrow"/>
                <w:bCs/>
                <w:i/>
                <w:sz w:val="20"/>
                <w:lang w:val="es-ES_tradnl"/>
              </w:rPr>
            </w:pPr>
            <w:r w:rsidRPr="00623A25">
              <w:rPr>
                <w:rFonts w:ascii="Arial Narrow" w:hAnsi="Arial Narrow"/>
                <w:i/>
                <w:sz w:val="20"/>
                <w:lang w:val="es-ES_tradnl"/>
              </w:rPr>
              <w:t>Abdoulaye Sene, presidente del Foro Local Global</w:t>
            </w:r>
          </w:p>
          <w:p w:rsidR="00F55EAA" w:rsidRPr="00623A25" w:rsidRDefault="00F55EAA" w:rsidP="00F55EAA">
            <w:pPr>
              <w:pStyle w:val="ListParagraph"/>
              <w:numPr>
                <w:ilvl w:val="0"/>
                <w:numId w:val="18"/>
              </w:numPr>
              <w:rPr>
                <w:rFonts w:ascii="Arial Narrow" w:hAnsi="Arial Narrow"/>
                <w:i/>
                <w:sz w:val="20"/>
                <w:lang w:val="es-ES_tradnl"/>
              </w:rPr>
            </w:pPr>
            <w:r w:rsidRPr="00623A25">
              <w:rPr>
                <w:rFonts w:ascii="Arial Narrow" w:hAnsi="Arial Narrow"/>
                <w:i/>
                <w:sz w:val="20"/>
                <w:lang w:val="es-ES_tradnl"/>
              </w:rPr>
              <w:t>Pedro ALMEIDA FREIRE, miembro del CESE, Confederación de Comercio y Servicios de Portugal (pendiente de confirmación)</w:t>
            </w:r>
          </w:p>
          <w:p w:rsidR="000E3BFE" w:rsidRPr="00623A25" w:rsidRDefault="000E3BFE" w:rsidP="00F55EAA">
            <w:pPr>
              <w:pStyle w:val="ListParagraph"/>
              <w:numPr>
                <w:ilvl w:val="0"/>
                <w:numId w:val="18"/>
              </w:numPr>
              <w:rPr>
                <w:rFonts w:ascii="Arial Narrow" w:hAnsi="Arial Narrow"/>
                <w:i/>
                <w:sz w:val="20"/>
                <w:lang w:val="es-ES_tradnl"/>
              </w:rPr>
            </w:pPr>
            <w:r w:rsidRPr="00623A25">
              <w:rPr>
                <w:rFonts w:ascii="Arial Narrow" w:hAnsi="Arial Narrow"/>
                <w:i/>
                <w:sz w:val="20"/>
                <w:lang w:val="es-ES_tradnl"/>
              </w:rPr>
              <w:t>Stefano Palmieri, miembro del CESE, Confederación General Italiana del Trabajo</w:t>
            </w:r>
          </w:p>
          <w:p w:rsidR="000C6D44" w:rsidRPr="00623A25" w:rsidRDefault="000C6D44" w:rsidP="00A12A54">
            <w:pPr>
              <w:pStyle w:val="Title"/>
              <w:keepNext/>
              <w:spacing w:line="276" w:lineRule="auto"/>
              <w:jc w:val="both"/>
              <w:rPr>
                <w:rFonts w:ascii="Arial Narrow" w:hAnsi="Arial Narrow"/>
                <w:color w:val="4F81BD"/>
                <w:sz w:val="20"/>
                <w:lang w:val="es-ES_tradnl"/>
              </w:rPr>
            </w:pPr>
          </w:p>
          <w:p w:rsidR="002D2FBA" w:rsidRPr="00623A25" w:rsidRDefault="002B43D1">
            <w:pPr>
              <w:pStyle w:val="Title"/>
              <w:keepNext/>
              <w:spacing w:line="276" w:lineRule="auto"/>
              <w:jc w:val="both"/>
              <w:rPr>
                <w:rFonts w:ascii="Arial Narrow" w:hAnsi="Arial Narrow"/>
                <w:b w:val="0"/>
                <w:iCs/>
                <w:color w:val="8DB3E2"/>
                <w:sz w:val="20"/>
                <w:lang w:val="es-ES_tradnl"/>
              </w:rPr>
            </w:pPr>
            <w:r w:rsidRPr="00623A25">
              <w:rPr>
                <w:rFonts w:ascii="Arial Narrow" w:hAnsi="Arial Narrow"/>
                <w:b w:val="0"/>
                <w:color w:val="4F81BD"/>
                <w:sz w:val="20"/>
                <w:lang w:val="es-ES_tradnl"/>
              </w:rPr>
              <w:lastRenderedPageBreak/>
              <w:t>Debate con contribuciones de los participantes</w:t>
            </w:r>
          </w:p>
        </w:tc>
      </w:tr>
      <w:tr w:rsidR="002D2FBA" w:rsidRPr="00623A25" w:rsidTr="000732AF">
        <w:tc>
          <w:tcPr>
            <w:tcW w:w="1233" w:type="pct"/>
            <w:shd w:val="clear" w:color="auto" w:fill="FFFFFF"/>
          </w:tcPr>
          <w:p w:rsidR="002006D0" w:rsidRPr="00623A25" w:rsidRDefault="002006D0" w:rsidP="00FF6929">
            <w:pPr>
              <w:pStyle w:val="Footer"/>
              <w:spacing w:line="276" w:lineRule="auto"/>
              <w:rPr>
                <w:rFonts w:ascii="Arial Narrow" w:hAnsi="Arial Narrow"/>
                <w:b/>
                <w:sz w:val="20"/>
                <w:lang w:val="es-ES_tradnl"/>
              </w:rPr>
            </w:pPr>
          </w:p>
          <w:p w:rsidR="002D2FBA" w:rsidRPr="00623A25" w:rsidRDefault="002D2FBA" w:rsidP="00FF6929">
            <w:pPr>
              <w:pStyle w:val="Footer"/>
              <w:spacing w:line="276" w:lineRule="auto"/>
              <w:rPr>
                <w:rFonts w:ascii="Arial Narrow" w:hAnsi="Arial Narrow"/>
                <w:b/>
                <w:bCs/>
                <w:iCs/>
                <w:sz w:val="20"/>
                <w:lang w:val="es-ES_tradnl"/>
              </w:rPr>
            </w:pPr>
            <w:r w:rsidRPr="00623A25">
              <w:rPr>
                <w:rFonts w:ascii="Arial Narrow" w:hAnsi="Arial Narrow"/>
                <w:b/>
                <w:sz w:val="20"/>
                <w:lang w:val="es-ES_tradnl"/>
              </w:rPr>
              <w:t xml:space="preserve">12.30 – 14.00 horas </w:t>
            </w:r>
          </w:p>
        </w:tc>
        <w:tc>
          <w:tcPr>
            <w:tcW w:w="3767" w:type="pct"/>
            <w:shd w:val="clear" w:color="auto" w:fill="FFFFFF"/>
          </w:tcPr>
          <w:p w:rsidR="002006D0" w:rsidRPr="00623A25" w:rsidRDefault="002006D0" w:rsidP="00FF6929">
            <w:pPr>
              <w:pStyle w:val="Title"/>
              <w:keepNext/>
              <w:spacing w:line="276" w:lineRule="auto"/>
              <w:jc w:val="both"/>
              <w:rPr>
                <w:rFonts w:ascii="Arial Narrow" w:hAnsi="Arial Narrow"/>
                <w:i/>
                <w:color w:val="548DD4"/>
                <w:sz w:val="20"/>
                <w:lang w:val="es-ES_tradnl"/>
              </w:rPr>
            </w:pPr>
          </w:p>
          <w:p w:rsidR="002D2FBA" w:rsidRPr="00623A25" w:rsidRDefault="002D2FBA" w:rsidP="00FF6929">
            <w:pPr>
              <w:pStyle w:val="Title"/>
              <w:keepNext/>
              <w:spacing w:line="276" w:lineRule="auto"/>
              <w:jc w:val="both"/>
              <w:rPr>
                <w:rFonts w:ascii="Arial Narrow" w:hAnsi="Arial Narrow"/>
                <w:i/>
                <w:color w:val="548DD4"/>
                <w:sz w:val="20"/>
                <w:lang w:val="es-ES_tradnl"/>
              </w:rPr>
            </w:pPr>
            <w:r w:rsidRPr="00623A25">
              <w:rPr>
                <w:rFonts w:ascii="Arial Narrow" w:hAnsi="Arial Narrow"/>
                <w:i/>
                <w:color w:val="548DD4"/>
                <w:sz w:val="20"/>
                <w:lang w:val="es-ES_tradnl"/>
              </w:rPr>
              <w:t>Pausa para el almuerzo</w:t>
            </w:r>
          </w:p>
          <w:p w:rsidR="006A3F34" w:rsidRPr="00623A25" w:rsidRDefault="006A3F34" w:rsidP="00FF6929">
            <w:pPr>
              <w:pStyle w:val="Title"/>
              <w:keepNext/>
              <w:spacing w:line="276" w:lineRule="auto"/>
              <w:jc w:val="both"/>
              <w:rPr>
                <w:rFonts w:ascii="Arial Narrow" w:hAnsi="Arial Narrow"/>
                <w:b w:val="0"/>
                <w:i/>
                <w:color w:val="548DD4"/>
                <w:sz w:val="20"/>
                <w:lang w:val="es-ES_tradnl"/>
              </w:rPr>
            </w:pPr>
          </w:p>
        </w:tc>
      </w:tr>
      <w:tr w:rsidR="002D2FBA" w:rsidRPr="00623A25" w:rsidTr="000732AF">
        <w:tc>
          <w:tcPr>
            <w:tcW w:w="1233" w:type="pct"/>
            <w:shd w:val="clear" w:color="auto" w:fill="FFFFFF"/>
          </w:tcPr>
          <w:p w:rsidR="002D2FBA" w:rsidRPr="00623A25" w:rsidRDefault="002B43D1" w:rsidP="00FF6929">
            <w:pPr>
              <w:pStyle w:val="Footer"/>
              <w:spacing w:line="276" w:lineRule="auto"/>
              <w:jc w:val="left"/>
              <w:rPr>
                <w:rFonts w:ascii="Arial Narrow" w:hAnsi="Arial Narrow"/>
                <w:b/>
                <w:sz w:val="20"/>
                <w:lang w:val="es-ES_tradnl"/>
              </w:rPr>
            </w:pPr>
            <w:r w:rsidRPr="00623A25">
              <w:rPr>
                <w:rFonts w:ascii="Arial Narrow" w:hAnsi="Arial Narrow"/>
                <w:b/>
                <w:sz w:val="20"/>
                <w:lang w:val="es-ES_tradnl"/>
              </w:rPr>
              <w:t>14.00 – 16.45 horas</w:t>
            </w:r>
          </w:p>
          <w:p w:rsidR="002D2FBA" w:rsidRPr="00623A25" w:rsidRDefault="002D2FBA" w:rsidP="00FF6929">
            <w:pPr>
              <w:pStyle w:val="Footer"/>
              <w:spacing w:line="276" w:lineRule="auto"/>
              <w:jc w:val="left"/>
              <w:rPr>
                <w:rFonts w:ascii="Arial Narrow" w:hAnsi="Arial Narrow"/>
                <w:b/>
                <w:sz w:val="20"/>
                <w:lang w:val="es-ES_tradnl"/>
              </w:rPr>
            </w:pPr>
          </w:p>
          <w:p w:rsidR="002D2FBA" w:rsidRPr="00623A25" w:rsidRDefault="002D2FBA" w:rsidP="00FF6929">
            <w:pPr>
              <w:pStyle w:val="Footer"/>
              <w:spacing w:line="276" w:lineRule="auto"/>
              <w:jc w:val="left"/>
              <w:rPr>
                <w:rFonts w:ascii="Arial Narrow" w:hAnsi="Arial Narrow"/>
                <w:b/>
                <w:sz w:val="20"/>
                <w:lang w:val="es-ES_tradnl"/>
              </w:rPr>
            </w:pPr>
          </w:p>
          <w:p w:rsidR="002D2FBA" w:rsidRPr="00623A25" w:rsidRDefault="002D2FBA">
            <w:pPr>
              <w:pStyle w:val="Footer"/>
              <w:spacing w:line="276" w:lineRule="auto"/>
              <w:jc w:val="left"/>
              <w:rPr>
                <w:rFonts w:ascii="Arial Narrow" w:hAnsi="Arial Narrow"/>
                <w:b/>
                <w:sz w:val="20"/>
                <w:lang w:val="es-ES_tradnl"/>
              </w:rPr>
            </w:pPr>
          </w:p>
        </w:tc>
        <w:tc>
          <w:tcPr>
            <w:tcW w:w="3767" w:type="pct"/>
            <w:shd w:val="clear" w:color="auto" w:fill="FFFFFF"/>
            <w:vAlign w:val="center"/>
          </w:tcPr>
          <w:p w:rsidR="000C1A1C" w:rsidRPr="00623A25" w:rsidRDefault="006A3F34" w:rsidP="00FF6929">
            <w:pPr>
              <w:pStyle w:val="Title"/>
              <w:keepNext/>
              <w:spacing w:line="276" w:lineRule="auto"/>
              <w:jc w:val="both"/>
              <w:rPr>
                <w:rFonts w:ascii="Arial Narrow" w:hAnsi="Arial Narrow"/>
                <w:color w:val="4F81BD"/>
                <w:sz w:val="20"/>
                <w:lang w:val="es-ES_tradnl"/>
              </w:rPr>
            </w:pPr>
            <w:r w:rsidRPr="00623A25">
              <w:rPr>
                <w:rFonts w:ascii="Arial Narrow" w:hAnsi="Arial Narrow"/>
                <w:color w:val="4F81BD"/>
                <w:sz w:val="20"/>
                <w:lang w:val="es-ES_tradnl"/>
              </w:rPr>
              <w:t>APROBACIÓN DE LA DECLARACIÓN FINAL</w:t>
            </w:r>
          </w:p>
          <w:p w:rsidR="000C1A1C" w:rsidRPr="00623A25" w:rsidRDefault="000C1A1C" w:rsidP="00FF6929">
            <w:pPr>
              <w:pStyle w:val="Title"/>
              <w:keepNext/>
              <w:spacing w:line="276" w:lineRule="auto"/>
              <w:jc w:val="both"/>
              <w:rPr>
                <w:rFonts w:ascii="Arial Narrow" w:hAnsi="Arial Narrow"/>
                <w:color w:val="4F81BD"/>
                <w:sz w:val="20"/>
                <w:lang w:val="es-ES_tradnl"/>
              </w:rPr>
            </w:pPr>
          </w:p>
          <w:p w:rsidR="002D2FBA" w:rsidRPr="00623A25" w:rsidRDefault="000C1A1C" w:rsidP="00FF6929">
            <w:pPr>
              <w:pStyle w:val="Title"/>
              <w:keepNext/>
              <w:spacing w:line="276" w:lineRule="auto"/>
              <w:jc w:val="both"/>
              <w:rPr>
                <w:rFonts w:ascii="Arial Narrow" w:hAnsi="Arial Narrow"/>
                <w:color w:val="4F81BD"/>
                <w:sz w:val="20"/>
                <w:lang w:val="es-ES_tradnl"/>
              </w:rPr>
            </w:pPr>
            <w:r w:rsidRPr="00623A25">
              <w:rPr>
                <w:rFonts w:ascii="Arial Narrow" w:hAnsi="Arial Narrow"/>
                <w:color w:val="4F81BD"/>
                <w:sz w:val="20"/>
                <w:lang w:val="es-ES_tradnl"/>
              </w:rPr>
              <w:t>Presidencia: Yves Somville, presidente del Comité de Seguimiento ACP-UE del CESE</w:t>
            </w:r>
          </w:p>
          <w:p w:rsidR="00B327D6" w:rsidRPr="00623A25" w:rsidRDefault="00B327D6" w:rsidP="00A12A54">
            <w:pPr>
              <w:pStyle w:val="BodyText"/>
              <w:rPr>
                <w:rFonts w:ascii="Arial Narrow" w:hAnsi="Arial Narrow"/>
                <w:b/>
                <w:bCs/>
                <w:i w:val="0"/>
                <w:sz w:val="20"/>
                <w:lang w:val="es-ES_tradnl"/>
              </w:rPr>
            </w:pPr>
          </w:p>
        </w:tc>
      </w:tr>
      <w:tr w:rsidR="0074386B" w:rsidRPr="00623A25" w:rsidTr="000732AF">
        <w:trPr>
          <w:cantSplit/>
        </w:trPr>
        <w:tc>
          <w:tcPr>
            <w:tcW w:w="1233" w:type="pct"/>
            <w:shd w:val="clear" w:color="auto" w:fill="FFFFFF"/>
          </w:tcPr>
          <w:p w:rsidR="0074386B" w:rsidRPr="00623A25" w:rsidRDefault="0074386B" w:rsidP="0074386B">
            <w:pPr>
              <w:pStyle w:val="Footer"/>
              <w:spacing w:line="276" w:lineRule="auto"/>
              <w:jc w:val="left"/>
              <w:rPr>
                <w:rFonts w:ascii="Arial Narrow" w:hAnsi="Arial Narrow"/>
                <w:b/>
                <w:sz w:val="20"/>
                <w:lang w:val="es-ES_tradnl"/>
              </w:rPr>
            </w:pPr>
            <w:r w:rsidRPr="00623A25">
              <w:rPr>
                <w:rFonts w:ascii="Arial Narrow" w:hAnsi="Arial Narrow"/>
                <w:b/>
                <w:sz w:val="20"/>
                <w:lang w:val="es-ES_tradnl"/>
              </w:rPr>
              <w:t>16.45 – 17.00 horas</w:t>
            </w:r>
          </w:p>
          <w:p w:rsidR="0074386B" w:rsidRPr="00623A25" w:rsidRDefault="0074386B" w:rsidP="00FF6929">
            <w:pPr>
              <w:pStyle w:val="Footer"/>
              <w:spacing w:line="276" w:lineRule="auto"/>
              <w:jc w:val="left"/>
              <w:rPr>
                <w:rFonts w:ascii="Arial Narrow" w:hAnsi="Arial Narrow"/>
                <w:b/>
                <w:sz w:val="20"/>
                <w:lang w:val="es-ES_tradnl"/>
              </w:rPr>
            </w:pPr>
          </w:p>
        </w:tc>
        <w:tc>
          <w:tcPr>
            <w:tcW w:w="3767" w:type="pct"/>
            <w:shd w:val="clear" w:color="auto" w:fill="FFFFFF"/>
            <w:vAlign w:val="center"/>
          </w:tcPr>
          <w:p w:rsidR="0074386B" w:rsidRPr="00623A25" w:rsidRDefault="0074386B" w:rsidP="0074386B">
            <w:pPr>
              <w:pStyle w:val="BodyText"/>
              <w:tabs>
                <w:tab w:val="clear" w:pos="2200"/>
                <w:tab w:val="clear" w:pos="2694"/>
              </w:tabs>
              <w:spacing w:line="276" w:lineRule="auto"/>
              <w:rPr>
                <w:rFonts w:ascii="Arial Narrow" w:hAnsi="Arial Narrow"/>
                <w:b/>
                <w:i w:val="0"/>
                <w:color w:val="548DD4"/>
                <w:sz w:val="20"/>
                <w:lang w:val="es-ES_tradnl"/>
              </w:rPr>
            </w:pPr>
            <w:r w:rsidRPr="00623A25">
              <w:rPr>
                <w:rFonts w:ascii="Arial Narrow" w:hAnsi="Arial Narrow"/>
                <w:b/>
                <w:i w:val="0"/>
                <w:color w:val="548DD4"/>
                <w:sz w:val="20"/>
                <w:lang w:val="es-ES_tradnl"/>
              </w:rPr>
              <w:t>CONCLUSIONES</w:t>
            </w:r>
          </w:p>
          <w:p w:rsidR="0074386B" w:rsidRPr="00623A25" w:rsidRDefault="0074386B" w:rsidP="0074386B">
            <w:pPr>
              <w:pStyle w:val="BodyText"/>
              <w:tabs>
                <w:tab w:val="clear" w:pos="2200"/>
                <w:tab w:val="clear" w:pos="2694"/>
              </w:tabs>
              <w:spacing w:line="276" w:lineRule="auto"/>
              <w:rPr>
                <w:rFonts w:ascii="Arial Narrow" w:hAnsi="Arial Narrow"/>
                <w:b/>
                <w:i w:val="0"/>
                <w:color w:val="auto"/>
                <w:sz w:val="20"/>
                <w:lang w:val="es-ES_tradnl"/>
              </w:rPr>
            </w:pPr>
          </w:p>
          <w:p w:rsidR="0074386B" w:rsidRPr="00623A25" w:rsidRDefault="0074386B" w:rsidP="0074386B">
            <w:pPr>
              <w:pStyle w:val="Title"/>
              <w:numPr>
                <w:ilvl w:val="0"/>
                <w:numId w:val="3"/>
              </w:numPr>
              <w:spacing w:line="276" w:lineRule="auto"/>
              <w:ind w:left="354"/>
              <w:jc w:val="left"/>
              <w:rPr>
                <w:rFonts w:ascii="Arial Narrow" w:hAnsi="Arial Narrow"/>
                <w:b w:val="0"/>
                <w:bCs/>
                <w:i/>
                <w:sz w:val="20"/>
                <w:lang w:val="es-ES_tradnl"/>
              </w:rPr>
            </w:pPr>
            <w:r w:rsidRPr="00623A25">
              <w:rPr>
                <w:rFonts w:ascii="Arial Narrow" w:hAnsi="Arial Narrow"/>
                <w:b w:val="0"/>
                <w:i/>
                <w:sz w:val="20"/>
                <w:lang w:val="es-ES_tradnl"/>
              </w:rPr>
              <w:t xml:space="preserve">Yves Somville, presidente del Comité de Seguimiento ACP-UE del CESE </w:t>
            </w:r>
          </w:p>
          <w:p w:rsidR="0074386B" w:rsidRPr="00623A25" w:rsidRDefault="0074386B" w:rsidP="00A12A54">
            <w:pPr>
              <w:pStyle w:val="Title"/>
              <w:numPr>
                <w:ilvl w:val="0"/>
                <w:numId w:val="3"/>
              </w:numPr>
              <w:spacing w:line="276" w:lineRule="auto"/>
              <w:ind w:left="354"/>
              <w:jc w:val="left"/>
              <w:rPr>
                <w:rFonts w:ascii="Arial Narrow" w:hAnsi="Arial Narrow"/>
                <w:b w:val="0"/>
                <w:i/>
                <w:sz w:val="20"/>
                <w:lang w:val="es-ES_tradnl"/>
              </w:rPr>
            </w:pPr>
            <w:r w:rsidRPr="00623A25">
              <w:rPr>
                <w:rFonts w:ascii="Arial Narrow" w:hAnsi="Arial Narrow"/>
                <w:b w:val="0"/>
                <w:i/>
                <w:sz w:val="20"/>
                <w:lang w:val="es-ES_tradnl"/>
              </w:rPr>
              <w:t>Mamadou Cissokho, presidente honorario, Red de Organizaciones de Agricultores y Productores del África Occidental (ROPPA)</w:t>
            </w:r>
          </w:p>
          <w:p w:rsidR="0074386B" w:rsidRPr="00623A25" w:rsidRDefault="0074386B" w:rsidP="00A12A54">
            <w:pPr>
              <w:pStyle w:val="Title"/>
              <w:spacing w:line="276" w:lineRule="auto"/>
              <w:ind w:left="360"/>
              <w:jc w:val="left"/>
              <w:rPr>
                <w:rFonts w:ascii="Arial Narrow" w:hAnsi="Arial Narrow"/>
                <w:color w:val="4F81BD"/>
                <w:sz w:val="20"/>
                <w:lang w:val="es-ES_tradnl"/>
              </w:rPr>
            </w:pPr>
          </w:p>
        </w:tc>
      </w:tr>
    </w:tbl>
    <w:p w:rsidR="00B763B5" w:rsidRPr="00623A25" w:rsidRDefault="00B763B5" w:rsidP="00C87C8A">
      <w:pPr>
        <w:rPr>
          <w:lang w:val="es-ES_tradnl"/>
        </w:rPr>
      </w:pPr>
    </w:p>
    <w:p w:rsidR="0074386B" w:rsidRPr="00623A25" w:rsidRDefault="0074386B">
      <w:pPr>
        <w:jc w:val="center"/>
        <w:rPr>
          <w:lang w:val="es-ES_tradnl"/>
        </w:rPr>
      </w:pPr>
      <w:r w:rsidRPr="00623A25">
        <w:rPr>
          <w:lang w:val="es-ES_tradnl"/>
        </w:rPr>
        <w:t>_____________</w:t>
      </w:r>
    </w:p>
    <w:p w:rsidR="002D2FBA" w:rsidRPr="00623A25" w:rsidRDefault="002D2FBA" w:rsidP="00C87C8A">
      <w:pPr>
        <w:rPr>
          <w:lang w:val="es-ES_tradnl"/>
        </w:rPr>
      </w:pPr>
    </w:p>
    <w:sectPr w:rsidR="002D2FBA" w:rsidRPr="00623A25" w:rsidSect="0020507C">
      <w:footerReference w:type="default" r:id="rId14"/>
      <w:pgSz w:w="11906" w:h="16838" w:code="9"/>
      <w:pgMar w:top="1701" w:right="1440" w:bottom="1928" w:left="1440" w:header="1020" w:footer="12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CF" w:rsidRDefault="006744CF">
      <w:r>
        <w:separator/>
      </w:r>
    </w:p>
  </w:endnote>
  <w:endnote w:type="continuationSeparator" w:id="0">
    <w:p w:rsidR="006744CF" w:rsidRDefault="006744CF">
      <w:r>
        <w:continuationSeparator/>
      </w:r>
    </w:p>
  </w:endnote>
  <w:endnote w:type="continuationNotice" w:id="1">
    <w:p w:rsidR="00CC37B7" w:rsidRDefault="00CC37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CF" w:rsidRPr="0020507C" w:rsidRDefault="0020507C" w:rsidP="007225B5">
    <w:pPr>
      <w:pStyle w:val="Footer"/>
      <w:tabs>
        <w:tab w:val="left" w:pos="4911"/>
      </w:tabs>
    </w:pPr>
    <w:r>
      <w:t xml:space="preserve">EESC-2016-03182-00-01-TCD-TRA (EN) </w:t>
    </w:r>
    <w:r>
      <w:fldChar w:fldCharType="begin"/>
    </w:r>
    <w:r>
      <w:instrText xml:space="preserve"> PAGE  \* Arabic  \* MERGEFORMAT </w:instrText>
    </w:r>
    <w:r>
      <w:fldChar w:fldCharType="separate"/>
    </w:r>
    <w:r w:rsidR="00B461EF">
      <w:rPr>
        <w:noProof/>
      </w:rPr>
      <w:t>1</w:t>
    </w:r>
    <w:r>
      <w:fldChar w:fldCharType="end"/>
    </w:r>
    <w:r>
      <w:t>/</w:t>
    </w:r>
    <w:r>
      <w:fldChar w:fldCharType="begin"/>
    </w:r>
    <w:r>
      <w:instrText xml:space="preserve"> = </w:instrText>
    </w:r>
    <w:fldSimple w:instr=" NUMPAGES ">
      <w:r w:rsidR="00B461EF">
        <w:rPr>
          <w:noProof/>
        </w:rPr>
        <w:instrText>4</w:instrText>
      </w:r>
    </w:fldSimple>
    <w:r>
      <w:instrText xml:space="preserve"> </w:instrText>
    </w:r>
    <w:r>
      <w:fldChar w:fldCharType="separate"/>
    </w:r>
    <w:r w:rsidR="00B461E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CF" w:rsidRDefault="006744CF">
      <w:r>
        <w:separator/>
      </w:r>
    </w:p>
  </w:footnote>
  <w:footnote w:type="continuationSeparator" w:id="0">
    <w:p w:rsidR="006744CF" w:rsidRDefault="006744CF">
      <w:r>
        <w:continuationSeparator/>
      </w:r>
    </w:p>
  </w:footnote>
  <w:footnote w:type="continuationNotice" w:id="1">
    <w:p w:rsidR="00CC37B7" w:rsidRDefault="00CC37B7">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DE11628"/>
    <w:multiLevelType w:val="hybridMultilevel"/>
    <w:tmpl w:val="6A386C50"/>
    <w:lvl w:ilvl="0" w:tplc="B060F5F6">
      <w:start w:val="1"/>
      <w:numFmt w:val="bullet"/>
      <w:lvlText w:val=""/>
      <w:lvlJc w:val="left"/>
      <w:pPr>
        <w:ind w:left="720" w:hanging="360"/>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EDD7965"/>
    <w:multiLevelType w:val="hybridMultilevel"/>
    <w:tmpl w:val="CBD411E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10204CA9"/>
    <w:multiLevelType w:val="hybridMultilevel"/>
    <w:tmpl w:val="ADDA0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5C3F77"/>
    <w:multiLevelType w:val="hybridMultilevel"/>
    <w:tmpl w:val="DFD2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67BD3"/>
    <w:multiLevelType w:val="hybridMultilevel"/>
    <w:tmpl w:val="30E8C18E"/>
    <w:lvl w:ilvl="0" w:tplc="08090009">
      <w:start w:val="1"/>
      <w:numFmt w:val="bullet"/>
      <w:lvlText w:val=""/>
      <w:lvlJc w:val="left"/>
      <w:pPr>
        <w:ind w:left="1074" w:hanging="360"/>
      </w:pPr>
      <w:rPr>
        <w:rFonts w:ascii="Wingdings" w:hAnsi="Wingdings" w:hint="default"/>
        <w:b w:val="0"/>
        <w:i w:val="0"/>
        <w:sz w:val="22"/>
      </w:rPr>
    </w:lvl>
    <w:lvl w:ilvl="1" w:tplc="080C0003" w:tentative="1">
      <w:start w:val="1"/>
      <w:numFmt w:val="bullet"/>
      <w:lvlText w:val="o"/>
      <w:lvlJc w:val="left"/>
      <w:pPr>
        <w:ind w:left="1794" w:hanging="360"/>
      </w:pPr>
      <w:rPr>
        <w:rFonts w:ascii="Courier New" w:hAnsi="Courier New" w:cs="Courier New" w:hint="default"/>
      </w:rPr>
    </w:lvl>
    <w:lvl w:ilvl="2" w:tplc="080C0005" w:tentative="1">
      <w:start w:val="1"/>
      <w:numFmt w:val="bullet"/>
      <w:lvlText w:val=""/>
      <w:lvlJc w:val="left"/>
      <w:pPr>
        <w:ind w:left="2514" w:hanging="360"/>
      </w:pPr>
      <w:rPr>
        <w:rFonts w:ascii="Wingdings" w:hAnsi="Wingdings" w:hint="default"/>
      </w:rPr>
    </w:lvl>
    <w:lvl w:ilvl="3" w:tplc="080C0001" w:tentative="1">
      <w:start w:val="1"/>
      <w:numFmt w:val="bullet"/>
      <w:lvlText w:val=""/>
      <w:lvlJc w:val="left"/>
      <w:pPr>
        <w:ind w:left="3234" w:hanging="360"/>
      </w:pPr>
      <w:rPr>
        <w:rFonts w:ascii="Symbol" w:hAnsi="Symbol" w:hint="default"/>
      </w:rPr>
    </w:lvl>
    <w:lvl w:ilvl="4" w:tplc="080C0003" w:tentative="1">
      <w:start w:val="1"/>
      <w:numFmt w:val="bullet"/>
      <w:lvlText w:val="o"/>
      <w:lvlJc w:val="left"/>
      <w:pPr>
        <w:ind w:left="3954" w:hanging="360"/>
      </w:pPr>
      <w:rPr>
        <w:rFonts w:ascii="Courier New" w:hAnsi="Courier New" w:cs="Courier New" w:hint="default"/>
      </w:rPr>
    </w:lvl>
    <w:lvl w:ilvl="5" w:tplc="080C0005" w:tentative="1">
      <w:start w:val="1"/>
      <w:numFmt w:val="bullet"/>
      <w:lvlText w:val=""/>
      <w:lvlJc w:val="left"/>
      <w:pPr>
        <w:ind w:left="4674" w:hanging="360"/>
      </w:pPr>
      <w:rPr>
        <w:rFonts w:ascii="Wingdings" w:hAnsi="Wingdings" w:hint="default"/>
      </w:rPr>
    </w:lvl>
    <w:lvl w:ilvl="6" w:tplc="080C0001" w:tentative="1">
      <w:start w:val="1"/>
      <w:numFmt w:val="bullet"/>
      <w:lvlText w:val=""/>
      <w:lvlJc w:val="left"/>
      <w:pPr>
        <w:ind w:left="5394" w:hanging="360"/>
      </w:pPr>
      <w:rPr>
        <w:rFonts w:ascii="Symbol" w:hAnsi="Symbol" w:hint="default"/>
      </w:rPr>
    </w:lvl>
    <w:lvl w:ilvl="7" w:tplc="080C0003" w:tentative="1">
      <w:start w:val="1"/>
      <w:numFmt w:val="bullet"/>
      <w:lvlText w:val="o"/>
      <w:lvlJc w:val="left"/>
      <w:pPr>
        <w:ind w:left="6114" w:hanging="360"/>
      </w:pPr>
      <w:rPr>
        <w:rFonts w:ascii="Courier New" w:hAnsi="Courier New" w:cs="Courier New" w:hint="default"/>
      </w:rPr>
    </w:lvl>
    <w:lvl w:ilvl="8" w:tplc="080C0005" w:tentative="1">
      <w:start w:val="1"/>
      <w:numFmt w:val="bullet"/>
      <w:lvlText w:val=""/>
      <w:lvlJc w:val="left"/>
      <w:pPr>
        <w:ind w:left="6834" w:hanging="360"/>
      </w:pPr>
      <w:rPr>
        <w:rFonts w:ascii="Wingdings" w:hAnsi="Wingdings" w:hint="default"/>
      </w:rPr>
    </w:lvl>
  </w:abstractNum>
  <w:abstractNum w:abstractNumId="6">
    <w:nsid w:val="1F2E6843"/>
    <w:multiLevelType w:val="hybridMultilevel"/>
    <w:tmpl w:val="BC128052"/>
    <w:lvl w:ilvl="0" w:tplc="943E7512">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4C1DDB"/>
    <w:multiLevelType w:val="hybridMultilevel"/>
    <w:tmpl w:val="07C6A75A"/>
    <w:lvl w:ilvl="0" w:tplc="08090009">
      <w:start w:val="1"/>
      <w:numFmt w:val="bullet"/>
      <w:lvlText w:val=""/>
      <w:lvlJc w:val="left"/>
      <w:pPr>
        <w:ind w:left="720" w:hanging="360"/>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1DC0E0C"/>
    <w:multiLevelType w:val="singleLevel"/>
    <w:tmpl w:val="7E4C8AA6"/>
    <w:lvl w:ilvl="0">
      <w:start w:val="1"/>
      <w:numFmt w:val="bullet"/>
      <w:lvlRestart w:val="0"/>
      <w:lvlText w:val=""/>
      <w:lvlJc w:val="left"/>
      <w:pPr>
        <w:tabs>
          <w:tab w:val="num" w:pos="0"/>
        </w:tabs>
        <w:ind w:left="369" w:hanging="369"/>
      </w:pPr>
      <w:rPr>
        <w:rFonts w:ascii="Symbol" w:hAnsi="Symbol" w:cs="Times New Roman" w:hint="default"/>
        <w:b w:val="0"/>
        <w:i w:val="0"/>
        <w:sz w:val="22"/>
      </w:rPr>
    </w:lvl>
  </w:abstractNum>
  <w:abstractNum w:abstractNumId="9">
    <w:nsid w:val="342A7DFB"/>
    <w:multiLevelType w:val="hybridMultilevel"/>
    <w:tmpl w:val="A6C8D438"/>
    <w:lvl w:ilvl="0" w:tplc="08090009">
      <w:start w:val="1"/>
      <w:numFmt w:val="bullet"/>
      <w:lvlText w:val=""/>
      <w:lvlJc w:val="left"/>
      <w:pPr>
        <w:ind w:left="720" w:hanging="360"/>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C7638A5"/>
    <w:multiLevelType w:val="hybridMultilevel"/>
    <w:tmpl w:val="B04AA278"/>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nsid w:val="3CD736CD"/>
    <w:multiLevelType w:val="hybridMultilevel"/>
    <w:tmpl w:val="18FA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B1E97"/>
    <w:multiLevelType w:val="hybridMultilevel"/>
    <w:tmpl w:val="6032F422"/>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41A921A9"/>
    <w:multiLevelType w:val="hybridMultilevel"/>
    <w:tmpl w:val="07C43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3609A9"/>
    <w:multiLevelType w:val="hybridMultilevel"/>
    <w:tmpl w:val="B79EC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C546BD6"/>
    <w:multiLevelType w:val="hybridMultilevel"/>
    <w:tmpl w:val="62D2A3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ABD5DFA"/>
    <w:multiLevelType w:val="hybridMultilevel"/>
    <w:tmpl w:val="2A161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9692284"/>
    <w:multiLevelType w:val="hybridMultilevel"/>
    <w:tmpl w:val="B6E2A3B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DE82318"/>
    <w:multiLevelType w:val="hybridMultilevel"/>
    <w:tmpl w:val="207CBE16"/>
    <w:lvl w:ilvl="0" w:tplc="08090009">
      <w:start w:val="1"/>
      <w:numFmt w:val="bullet"/>
      <w:lvlText w:val=""/>
      <w:lvlJc w:val="left"/>
      <w:pPr>
        <w:ind w:left="684" w:hanging="360"/>
      </w:pPr>
      <w:rPr>
        <w:rFonts w:ascii="Wingdings" w:hAnsi="Wingdings" w:hint="default"/>
        <w:b w:val="0"/>
        <w:i w:val="0"/>
        <w:sz w:val="22"/>
      </w:rPr>
    </w:lvl>
    <w:lvl w:ilvl="1" w:tplc="080C0003" w:tentative="1">
      <w:start w:val="1"/>
      <w:numFmt w:val="bullet"/>
      <w:lvlText w:val="o"/>
      <w:lvlJc w:val="left"/>
      <w:pPr>
        <w:ind w:left="1404" w:hanging="360"/>
      </w:pPr>
      <w:rPr>
        <w:rFonts w:ascii="Courier New" w:hAnsi="Courier New" w:cs="Courier New" w:hint="default"/>
      </w:rPr>
    </w:lvl>
    <w:lvl w:ilvl="2" w:tplc="080C0005" w:tentative="1">
      <w:start w:val="1"/>
      <w:numFmt w:val="bullet"/>
      <w:lvlText w:val=""/>
      <w:lvlJc w:val="left"/>
      <w:pPr>
        <w:ind w:left="2124" w:hanging="360"/>
      </w:pPr>
      <w:rPr>
        <w:rFonts w:ascii="Wingdings" w:hAnsi="Wingdings" w:hint="default"/>
      </w:rPr>
    </w:lvl>
    <w:lvl w:ilvl="3" w:tplc="080C0001" w:tentative="1">
      <w:start w:val="1"/>
      <w:numFmt w:val="bullet"/>
      <w:lvlText w:val=""/>
      <w:lvlJc w:val="left"/>
      <w:pPr>
        <w:ind w:left="2844" w:hanging="360"/>
      </w:pPr>
      <w:rPr>
        <w:rFonts w:ascii="Symbol" w:hAnsi="Symbol" w:hint="default"/>
      </w:rPr>
    </w:lvl>
    <w:lvl w:ilvl="4" w:tplc="080C0003" w:tentative="1">
      <w:start w:val="1"/>
      <w:numFmt w:val="bullet"/>
      <w:lvlText w:val="o"/>
      <w:lvlJc w:val="left"/>
      <w:pPr>
        <w:ind w:left="3564" w:hanging="360"/>
      </w:pPr>
      <w:rPr>
        <w:rFonts w:ascii="Courier New" w:hAnsi="Courier New" w:cs="Courier New" w:hint="default"/>
      </w:rPr>
    </w:lvl>
    <w:lvl w:ilvl="5" w:tplc="080C0005" w:tentative="1">
      <w:start w:val="1"/>
      <w:numFmt w:val="bullet"/>
      <w:lvlText w:val=""/>
      <w:lvlJc w:val="left"/>
      <w:pPr>
        <w:ind w:left="4284" w:hanging="360"/>
      </w:pPr>
      <w:rPr>
        <w:rFonts w:ascii="Wingdings" w:hAnsi="Wingdings" w:hint="default"/>
      </w:rPr>
    </w:lvl>
    <w:lvl w:ilvl="6" w:tplc="080C0001" w:tentative="1">
      <w:start w:val="1"/>
      <w:numFmt w:val="bullet"/>
      <w:lvlText w:val=""/>
      <w:lvlJc w:val="left"/>
      <w:pPr>
        <w:ind w:left="5004" w:hanging="360"/>
      </w:pPr>
      <w:rPr>
        <w:rFonts w:ascii="Symbol" w:hAnsi="Symbol" w:hint="default"/>
      </w:rPr>
    </w:lvl>
    <w:lvl w:ilvl="7" w:tplc="080C0003" w:tentative="1">
      <w:start w:val="1"/>
      <w:numFmt w:val="bullet"/>
      <w:lvlText w:val="o"/>
      <w:lvlJc w:val="left"/>
      <w:pPr>
        <w:ind w:left="5724" w:hanging="360"/>
      </w:pPr>
      <w:rPr>
        <w:rFonts w:ascii="Courier New" w:hAnsi="Courier New" w:cs="Courier New" w:hint="default"/>
      </w:rPr>
    </w:lvl>
    <w:lvl w:ilvl="8" w:tplc="080C0005" w:tentative="1">
      <w:start w:val="1"/>
      <w:numFmt w:val="bullet"/>
      <w:lvlText w:val=""/>
      <w:lvlJc w:val="left"/>
      <w:pPr>
        <w:ind w:left="6444"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9"/>
  </w:num>
  <w:num w:numId="6">
    <w:abstractNumId w:val="18"/>
  </w:num>
  <w:num w:numId="7">
    <w:abstractNumId w:val="16"/>
  </w:num>
  <w:num w:numId="8">
    <w:abstractNumId w:val="4"/>
  </w:num>
  <w:num w:numId="9">
    <w:abstractNumId w:val="3"/>
  </w:num>
  <w:num w:numId="10">
    <w:abstractNumId w:val="12"/>
  </w:num>
  <w:num w:numId="11">
    <w:abstractNumId w:val="11"/>
  </w:num>
  <w:num w:numId="12">
    <w:abstractNumId w:val="8"/>
  </w:num>
  <w:num w:numId="13">
    <w:abstractNumId w:val="14"/>
  </w:num>
  <w:num w:numId="14">
    <w:abstractNumId w:val="15"/>
  </w:num>
  <w:num w:numId="15">
    <w:abstractNumId w:val="13"/>
  </w:num>
  <w:num w:numId="16">
    <w:abstractNumId w:val="10"/>
  </w:num>
  <w:num w:numId="17">
    <w:abstractNumId w:val="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2D77"/>
    <w:rsid w:val="00003888"/>
    <w:rsid w:val="000048F7"/>
    <w:rsid w:val="000064D5"/>
    <w:rsid w:val="000079C4"/>
    <w:rsid w:val="000119CE"/>
    <w:rsid w:val="00012782"/>
    <w:rsid w:val="00022E9A"/>
    <w:rsid w:val="00025FA5"/>
    <w:rsid w:val="00047816"/>
    <w:rsid w:val="0005317B"/>
    <w:rsid w:val="00053DD6"/>
    <w:rsid w:val="000578CA"/>
    <w:rsid w:val="0006197F"/>
    <w:rsid w:val="00062A15"/>
    <w:rsid w:val="0006447C"/>
    <w:rsid w:val="000732AF"/>
    <w:rsid w:val="0007495A"/>
    <w:rsid w:val="00084A7D"/>
    <w:rsid w:val="000A5EC6"/>
    <w:rsid w:val="000B48F3"/>
    <w:rsid w:val="000C1A1C"/>
    <w:rsid w:val="000C318F"/>
    <w:rsid w:val="000C37E1"/>
    <w:rsid w:val="000C40C8"/>
    <w:rsid w:val="000C6D44"/>
    <w:rsid w:val="000C7704"/>
    <w:rsid w:val="000D088D"/>
    <w:rsid w:val="000D0965"/>
    <w:rsid w:val="000D58A5"/>
    <w:rsid w:val="000E2B58"/>
    <w:rsid w:val="000E3BFE"/>
    <w:rsid w:val="000E5997"/>
    <w:rsid w:val="000F1EE5"/>
    <w:rsid w:val="000F5FBD"/>
    <w:rsid w:val="00104B6E"/>
    <w:rsid w:val="001108E9"/>
    <w:rsid w:val="00110BA7"/>
    <w:rsid w:val="00117A17"/>
    <w:rsid w:val="0012730B"/>
    <w:rsid w:val="00130D06"/>
    <w:rsid w:val="00131456"/>
    <w:rsid w:val="00137AE9"/>
    <w:rsid w:val="00142D84"/>
    <w:rsid w:val="0014553E"/>
    <w:rsid w:val="001746F5"/>
    <w:rsid w:val="0018380D"/>
    <w:rsid w:val="00184D3F"/>
    <w:rsid w:val="001915CE"/>
    <w:rsid w:val="0019340C"/>
    <w:rsid w:val="001970AC"/>
    <w:rsid w:val="001A204E"/>
    <w:rsid w:val="001A6C6E"/>
    <w:rsid w:val="001B1BC2"/>
    <w:rsid w:val="001B4250"/>
    <w:rsid w:val="001B5228"/>
    <w:rsid w:val="001B533A"/>
    <w:rsid w:val="001C22C4"/>
    <w:rsid w:val="001C6247"/>
    <w:rsid w:val="001C6821"/>
    <w:rsid w:val="001C7FB6"/>
    <w:rsid w:val="001E078C"/>
    <w:rsid w:val="001E5F88"/>
    <w:rsid w:val="001F23C2"/>
    <w:rsid w:val="002006D0"/>
    <w:rsid w:val="0020507C"/>
    <w:rsid w:val="0021528C"/>
    <w:rsid w:val="00227BB2"/>
    <w:rsid w:val="00241C1B"/>
    <w:rsid w:val="002423AE"/>
    <w:rsid w:val="002442E3"/>
    <w:rsid w:val="00244AF3"/>
    <w:rsid w:val="00247908"/>
    <w:rsid w:val="00255A63"/>
    <w:rsid w:val="00256C01"/>
    <w:rsid w:val="00260188"/>
    <w:rsid w:val="00265264"/>
    <w:rsid w:val="00265B7D"/>
    <w:rsid w:val="00267FF9"/>
    <w:rsid w:val="00274B23"/>
    <w:rsid w:val="0027590C"/>
    <w:rsid w:val="00275E5C"/>
    <w:rsid w:val="00282091"/>
    <w:rsid w:val="002928F1"/>
    <w:rsid w:val="00294CBE"/>
    <w:rsid w:val="002A4DF9"/>
    <w:rsid w:val="002A6950"/>
    <w:rsid w:val="002A69FF"/>
    <w:rsid w:val="002B0BAF"/>
    <w:rsid w:val="002B306A"/>
    <w:rsid w:val="002B43D1"/>
    <w:rsid w:val="002B5B4F"/>
    <w:rsid w:val="002B72CA"/>
    <w:rsid w:val="002B773B"/>
    <w:rsid w:val="002B7EF9"/>
    <w:rsid w:val="002D1BF4"/>
    <w:rsid w:val="002D2FBA"/>
    <w:rsid w:val="002E4439"/>
    <w:rsid w:val="0030696C"/>
    <w:rsid w:val="003132CE"/>
    <w:rsid w:val="00314360"/>
    <w:rsid w:val="00321006"/>
    <w:rsid w:val="00331433"/>
    <w:rsid w:val="00332719"/>
    <w:rsid w:val="00350980"/>
    <w:rsid w:val="00351E40"/>
    <w:rsid w:val="0036019B"/>
    <w:rsid w:val="00365C2F"/>
    <w:rsid w:val="00376294"/>
    <w:rsid w:val="0038137C"/>
    <w:rsid w:val="00382088"/>
    <w:rsid w:val="0038382B"/>
    <w:rsid w:val="00386308"/>
    <w:rsid w:val="003918DA"/>
    <w:rsid w:val="00392B56"/>
    <w:rsid w:val="003A1710"/>
    <w:rsid w:val="003A19C3"/>
    <w:rsid w:val="003A6B2B"/>
    <w:rsid w:val="003A6BAF"/>
    <w:rsid w:val="003B6376"/>
    <w:rsid w:val="003B728F"/>
    <w:rsid w:val="003C33F0"/>
    <w:rsid w:val="003D05E9"/>
    <w:rsid w:val="003D0FBB"/>
    <w:rsid w:val="003D1263"/>
    <w:rsid w:val="003E08E2"/>
    <w:rsid w:val="003E29F1"/>
    <w:rsid w:val="003E5CAE"/>
    <w:rsid w:val="003F1C7F"/>
    <w:rsid w:val="003F3599"/>
    <w:rsid w:val="003F47AC"/>
    <w:rsid w:val="003F6A02"/>
    <w:rsid w:val="00411911"/>
    <w:rsid w:val="004158DF"/>
    <w:rsid w:val="0042564E"/>
    <w:rsid w:val="0042565A"/>
    <w:rsid w:val="00431FA1"/>
    <w:rsid w:val="00441277"/>
    <w:rsid w:val="00443BB4"/>
    <w:rsid w:val="00447317"/>
    <w:rsid w:val="00452F77"/>
    <w:rsid w:val="004620C8"/>
    <w:rsid w:val="0046318D"/>
    <w:rsid w:val="00465070"/>
    <w:rsid w:val="004743E3"/>
    <w:rsid w:val="00481888"/>
    <w:rsid w:val="004825E3"/>
    <w:rsid w:val="0048670F"/>
    <w:rsid w:val="00487733"/>
    <w:rsid w:val="00491373"/>
    <w:rsid w:val="00493772"/>
    <w:rsid w:val="00495B85"/>
    <w:rsid w:val="00495FB5"/>
    <w:rsid w:val="00497265"/>
    <w:rsid w:val="004A1DE4"/>
    <w:rsid w:val="004C4732"/>
    <w:rsid w:val="004C4F16"/>
    <w:rsid w:val="004D22DF"/>
    <w:rsid w:val="004D410C"/>
    <w:rsid w:val="004E08D9"/>
    <w:rsid w:val="004E0A9E"/>
    <w:rsid w:val="004F3222"/>
    <w:rsid w:val="004F393C"/>
    <w:rsid w:val="004F6405"/>
    <w:rsid w:val="005019CA"/>
    <w:rsid w:val="00502054"/>
    <w:rsid w:val="00505266"/>
    <w:rsid w:val="005069BE"/>
    <w:rsid w:val="00511989"/>
    <w:rsid w:val="00513F6F"/>
    <w:rsid w:val="00520CB1"/>
    <w:rsid w:val="00526717"/>
    <w:rsid w:val="00527A31"/>
    <w:rsid w:val="00532958"/>
    <w:rsid w:val="005377B3"/>
    <w:rsid w:val="00540E6D"/>
    <w:rsid w:val="00550163"/>
    <w:rsid w:val="00552965"/>
    <w:rsid w:val="00554AE9"/>
    <w:rsid w:val="0055612C"/>
    <w:rsid w:val="005657A3"/>
    <w:rsid w:val="005750E5"/>
    <w:rsid w:val="005752CA"/>
    <w:rsid w:val="00575A3F"/>
    <w:rsid w:val="00577CD0"/>
    <w:rsid w:val="0058471B"/>
    <w:rsid w:val="005A42FD"/>
    <w:rsid w:val="005A61F6"/>
    <w:rsid w:val="005A6C9B"/>
    <w:rsid w:val="005B1D2C"/>
    <w:rsid w:val="005B3608"/>
    <w:rsid w:val="005B63C2"/>
    <w:rsid w:val="005B768F"/>
    <w:rsid w:val="005C5190"/>
    <w:rsid w:val="005C7431"/>
    <w:rsid w:val="005D2C5A"/>
    <w:rsid w:val="005D35E3"/>
    <w:rsid w:val="005E2881"/>
    <w:rsid w:val="005E30C6"/>
    <w:rsid w:val="005E321B"/>
    <w:rsid w:val="005E52CA"/>
    <w:rsid w:val="005E5C6B"/>
    <w:rsid w:val="005F7FDB"/>
    <w:rsid w:val="006140A5"/>
    <w:rsid w:val="006154AB"/>
    <w:rsid w:val="00615889"/>
    <w:rsid w:val="006172F0"/>
    <w:rsid w:val="00623A25"/>
    <w:rsid w:val="0062633F"/>
    <w:rsid w:val="006325EE"/>
    <w:rsid w:val="006431A5"/>
    <w:rsid w:val="0065008B"/>
    <w:rsid w:val="006634BF"/>
    <w:rsid w:val="0066372B"/>
    <w:rsid w:val="006744CF"/>
    <w:rsid w:val="006A3163"/>
    <w:rsid w:val="006A3F34"/>
    <w:rsid w:val="006A5B75"/>
    <w:rsid w:val="006B4A0A"/>
    <w:rsid w:val="006B5311"/>
    <w:rsid w:val="006B7608"/>
    <w:rsid w:val="006C0A64"/>
    <w:rsid w:val="006C617D"/>
    <w:rsid w:val="006D28B7"/>
    <w:rsid w:val="006E4C38"/>
    <w:rsid w:val="006E680E"/>
    <w:rsid w:val="006F0B1D"/>
    <w:rsid w:val="006F22DD"/>
    <w:rsid w:val="006F2845"/>
    <w:rsid w:val="006F2977"/>
    <w:rsid w:val="006F40EA"/>
    <w:rsid w:val="006F67F4"/>
    <w:rsid w:val="00703D67"/>
    <w:rsid w:val="00707385"/>
    <w:rsid w:val="007129AA"/>
    <w:rsid w:val="007154F0"/>
    <w:rsid w:val="007225B5"/>
    <w:rsid w:val="00733BF9"/>
    <w:rsid w:val="007424A7"/>
    <w:rsid w:val="007437E0"/>
    <w:rsid w:val="0074386B"/>
    <w:rsid w:val="0074600A"/>
    <w:rsid w:val="00751481"/>
    <w:rsid w:val="0075373F"/>
    <w:rsid w:val="00764315"/>
    <w:rsid w:val="00773C08"/>
    <w:rsid w:val="0078017B"/>
    <w:rsid w:val="00781C0D"/>
    <w:rsid w:val="00782D07"/>
    <w:rsid w:val="00783A22"/>
    <w:rsid w:val="0078470A"/>
    <w:rsid w:val="00785011"/>
    <w:rsid w:val="00790E25"/>
    <w:rsid w:val="0079102E"/>
    <w:rsid w:val="0079659F"/>
    <w:rsid w:val="007A1356"/>
    <w:rsid w:val="007A4DCE"/>
    <w:rsid w:val="007E5596"/>
    <w:rsid w:val="007E65DC"/>
    <w:rsid w:val="007F36D5"/>
    <w:rsid w:val="007F527E"/>
    <w:rsid w:val="007F70E8"/>
    <w:rsid w:val="007F7D9F"/>
    <w:rsid w:val="008026B7"/>
    <w:rsid w:val="00806ECA"/>
    <w:rsid w:val="00807DF9"/>
    <w:rsid w:val="00814B29"/>
    <w:rsid w:val="00815F4C"/>
    <w:rsid w:val="00822771"/>
    <w:rsid w:val="00825D55"/>
    <w:rsid w:val="00830A46"/>
    <w:rsid w:val="00833F23"/>
    <w:rsid w:val="00835370"/>
    <w:rsid w:val="0083636D"/>
    <w:rsid w:val="0084340A"/>
    <w:rsid w:val="008435B5"/>
    <w:rsid w:val="00847B65"/>
    <w:rsid w:val="0085042C"/>
    <w:rsid w:val="00861725"/>
    <w:rsid w:val="00863821"/>
    <w:rsid w:val="00866832"/>
    <w:rsid w:val="00873236"/>
    <w:rsid w:val="008740FC"/>
    <w:rsid w:val="00886F82"/>
    <w:rsid w:val="00890479"/>
    <w:rsid w:val="0089134D"/>
    <w:rsid w:val="008A2E6C"/>
    <w:rsid w:val="008A333A"/>
    <w:rsid w:val="008B0951"/>
    <w:rsid w:val="008B1E70"/>
    <w:rsid w:val="008B245F"/>
    <w:rsid w:val="008B5CAC"/>
    <w:rsid w:val="008C069B"/>
    <w:rsid w:val="008E0A87"/>
    <w:rsid w:val="008E4588"/>
    <w:rsid w:val="008F68F2"/>
    <w:rsid w:val="009073D5"/>
    <w:rsid w:val="0091171A"/>
    <w:rsid w:val="00917BDD"/>
    <w:rsid w:val="00920195"/>
    <w:rsid w:val="00937A3E"/>
    <w:rsid w:val="00947835"/>
    <w:rsid w:val="009501C3"/>
    <w:rsid w:val="0096616C"/>
    <w:rsid w:val="009700DB"/>
    <w:rsid w:val="009704B4"/>
    <w:rsid w:val="00970828"/>
    <w:rsid w:val="00973CF0"/>
    <w:rsid w:val="00974F83"/>
    <w:rsid w:val="00975A15"/>
    <w:rsid w:val="0098047C"/>
    <w:rsid w:val="00983F73"/>
    <w:rsid w:val="009907C0"/>
    <w:rsid w:val="00993D6E"/>
    <w:rsid w:val="0099607C"/>
    <w:rsid w:val="009A0D11"/>
    <w:rsid w:val="009A110E"/>
    <w:rsid w:val="009A340A"/>
    <w:rsid w:val="009A3429"/>
    <w:rsid w:val="009A3759"/>
    <w:rsid w:val="009A522A"/>
    <w:rsid w:val="009B1ADE"/>
    <w:rsid w:val="009B781F"/>
    <w:rsid w:val="009B7B41"/>
    <w:rsid w:val="009C15EA"/>
    <w:rsid w:val="009D0304"/>
    <w:rsid w:val="009D1C68"/>
    <w:rsid w:val="009D522B"/>
    <w:rsid w:val="009D5D95"/>
    <w:rsid w:val="009E5FE8"/>
    <w:rsid w:val="009F063E"/>
    <w:rsid w:val="009F206B"/>
    <w:rsid w:val="009F30E2"/>
    <w:rsid w:val="009F7D45"/>
    <w:rsid w:val="00A02CF0"/>
    <w:rsid w:val="00A03974"/>
    <w:rsid w:val="00A05298"/>
    <w:rsid w:val="00A0626F"/>
    <w:rsid w:val="00A069AF"/>
    <w:rsid w:val="00A12A54"/>
    <w:rsid w:val="00A1358F"/>
    <w:rsid w:val="00A23E17"/>
    <w:rsid w:val="00A24CFC"/>
    <w:rsid w:val="00A36ABB"/>
    <w:rsid w:val="00A36E87"/>
    <w:rsid w:val="00A47D5B"/>
    <w:rsid w:val="00A6541E"/>
    <w:rsid w:val="00A74F61"/>
    <w:rsid w:val="00A856E0"/>
    <w:rsid w:val="00A93AAE"/>
    <w:rsid w:val="00A94436"/>
    <w:rsid w:val="00A94E4B"/>
    <w:rsid w:val="00AA0D8D"/>
    <w:rsid w:val="00AA3D07"/>
    <w:rsid w:val="00AC49FE"/>
    <w:rsid w:val="00AC7EC4"/>
    <w:rsid w:val="00AF417F"/>
    <w:rsid w:val="00B01880"/>
    <w:rsid w:val="00B03D87"/>
    <w:rsid w:val="00B05228"/>
    <w:rsid w:val="00B11974"/>
    <w:rsid w:val="00B222D6"/>
    <w:rsid w:val="00B22C81"/>
    <w:rsid w:val="00B24C51"/>
    <w:rsid w:val="00B30A35"/>
    <w:rsid w:val="00B327D6"/>
    <w:rsid w:val="00B359D8"/>
    <w:rsid w:val="00B4174A"/>
    <w:rsid w:val="00B41903"/>
    <w:rsid w:val="00B461EF"/>
    <w:rsid w:val="00B464EC"/>
    <w:rsid w:val="00B62438"/>
    <w:rsid w:val="00B6473D"/>
    <w:rsid w:val="00B65B54"/>
    <w:rsid w:val="00B67691"/>
    <w:rsid w:val="00B7237C"/>
    <w:rsid w:val="00B763B5"/>
    <w:rsid w:val="00B7758B"/>
    <w:rsid w:val="00B80811"/>
    <w:rsid w:val="00B80C3F"/>
    <w:rsid w:val="00B81956"/>
    <w:rsid w:val="00B8334F"/>
    <w:rsid w:val="00B9688B"/>
    <w:rsid w:val="00B96C9C"/>
    <w:rsid w:val="00BB58E6"/>
    <w:rsid w:val="00BC2556"/>
    <w:rsid w:val="00BC6171"/>
    <w:rsid w:val="00BD18F6"/>
    <w:rsid w:val="00BD2258"/>
    <w:rsid w:val="00BD2427"/>
    <w:rsid w:val="00BD5915"/>
    <w:rsid w:val="00BE4BF7"/>
    <w:rsid w:val="00BE54C9"/>
    <w:rsid w:val="00BE6C82"/>
    <w:rsid w:val="00BF3374"/>
    <w:rsid w:val="00C01FCF"/>
    <w:rsid w:val="00C05855"/>
    <w:rsid w:val="00C13C64"/>
    <w:rsid w:val="00C1586B"/>
    <w:rsid w:val="00C176B2"/>
    <w:rsid w:val="00C20860"/>
    <w:rsid w:val="00C31FF5"/>
    <w:rsid w:val="00C32172"/>
    <w:rsid w:val="00C3386E"/>
    <w:rsid w:val="00C40D8F"/>
    <w:rsid w:val="00C50A5A"/>
    <w:rsid w:val="00C7158F"/>
    <w:rsid w:val="00C73F06"/>
    <w:rsid w:val="00C75545"/>
    <w:rsid w:val="00C75661"/>
    <w:rsid w:val="00C83170"/>
    <w:rsid w:val="00C87C8A"/>
    <w:rsid w:val="00C93B5F"/>
    <w:rsid w:val="00C94A32"/>
    <w:rsid w:val="00CA0F58"/>
    <w:rsid w:val="00CA62CC"/>
    <w:rsid w:val="00CB0D95"/>
    <w:rsid w:val="00CB0FDC"/>
    <w:rsid w:val="00CB4266"/>
    <w:rsid w:val="00CB5C3E"/>
    <w:rsid w:val="00CC37B7"/>
    <w:rsid w:val="00CC6D0F"/>
    <w:rsid w:val="00CD5300"/>
    <w:rsid w:val="00CE12F6"/>
    <w:rsid w:val="00CE293F"/>
    <w:rsid w:val="00CE7B3C"/>
    <w:rsid w:val="00CF1CCF"/>
    <w:rsid w:val="00CF30D5"/>
    <w:rsid w:val="00CF4C95"/>
    <w:rsid w:val="00CF6352"/>
    <w:rsid w:val="00D01808"/>
    <w:rsid w:val="00D06A84"/>
    <w:rsid w:val="00D0757E"/>
    <w:rsid w:val="00D13F17"/>
    <w:rsid w:val="00D1596F"/>
    <w:rsid w:val="00D15C90"/>
    <w:rsid w:val="00D1785E"/>
    <w:rsid w:val="00D2164C"/>
    <w:rsid w:val="00D351E4"/>
    <w:rsid w:val="00D3680D"/>
    <w:rsid w:val="00D5017F"/>
    <w:rsid w:val="00D50A79"/>
    <w:rsid w:val="00D52D57"/>
    <w:rsid w:val="00D57DDA"/>
    <w:rsid w:val="00D6098C"/>
    <w:rsid w:val="00D61059"/>
    <w:rsid w:val="00D641D1"/>
    <w:rsid w:val="00D73405"/>
    <w:rsid w:val="00D7560D"/>
    <w:rsid w:val="00D87AD1"/>
    <w:rsid w:val="00D90074"/>
    <w:rsid w:val="00D9217A"/>
    <w:rsid w:val="00DA0C49"/>
    <w:rsid w:val="00DA66FF"/>
    <w:rsid w:val="00DB2FA6"/>
    <w:rsid w:val="00DB5EA4"/>
    <w:rsid w:val="00DD3D05"/>
    <w:rsid w:val="00DE4F9A"/>
    <w:rsid w:val="00DE6B15"/>
    <w:rsid w:val="00DF094B"/>
    <w:rsid w:val="00DF42A3"/>
    <w:rsid w:val="00DF42C0"/>
    <w:rsid w:val="00DF4FCE"/>
    <w:rsid w:val="00E03096"/>
    <w:rsid w:val="00E0636D"/>
    <w:rsid w:val="00E13DB4"/>
    <w:rsid w:val="00E1453C"/>
    <w:rsid w:val="00E21AE0"/>
    <w:rsid w:val="00E3249B"/>
    <w:rsid w:val="00E40281"/>
    <w:rsid w:val="00E502A7"/>
    <w:rsid w:val="00E50B71"/>
    <w:rsid w:val="00E538D3"/>
    <w:rsid w:val="00E55F97"/>
    <w:rsid w:val="00E57A5F"/>
    <w:rsid w:val="00E815A7"/>
    <w:rsid w:val="00E85BEF"/>
    <w:rsid w:val="00E915E4"/>
    <w:rsid w:val="00E94461"/>
    <w:rsid w:val="00E97643"/>
    <w:rsid w:val="00EA0529"/>
    <w:rsid w:val="00EA42D1"/>
    <w:rsid w:val="00EB074F"/>
    <w:rsid w:val="00EB271C"/>
    <w:rsid w:val="00EB4C77"/>
    <w:rsid w:val="00EB7453"/>
    <w:rsid w:val="00EC0A40"/>
    <w:rsid w:val="00EC64CF"/>
    <w:rsid w:val="00ED1DA4"/>
    <w:rsid w:val="00ED20FB"/>
    <w:rsid w:val="00ED299F"/>
    <w:rsid w:val="00ED342F"/>
    <w:rsid w:val="00EF0452"/>
    <w:rsid w:val="00EF22F8"/>
    <w:rsid w:val="00EF5B92"/>
    <w:rsid w:val="00F142DD"/>
    <w:rsid w:val="00F1525D"/>
    <w:rsid w:val="00F22469"/>
    <w:rsid w:val="00F24428"/>
    <w:rsid w:val="00F26CFF"/>
    <w:rsid w:val="00F26E0F"/>
    <w:rsid w:val="00F32D05"/>
    <w:rsid w:val="00F34DB1"/>
    <w:rsid w:val="00F37544"/>
    <w:rsid w:val="00F42544"/>
    <w:rsid w:val="00F522AA"/>
    <w:rsid w:val="00F55810"/>
    <w:rsid w:val="00F55EAA"/>
    <w:rsid w:val="00F571C4"/>
    <w:rsid w:val="00F6030E"/>
    <w:rsid w:val="00F716D8"/>
    <w:rsid w:val="00F736B0"/>
    <w:rsid w:val="00F737C4"/>
    <w:rsid w:val="00F7389E"/>
    <w:rsid w:val="00F831D3"/>
    <w:rsid w:val="00F83736"/>
    <w:rsid w:val="00F841BD"/>
    <w:rsid w:val="00F86D2D"/>
    <w:rsid w:val="00F927BF"/>
    <w:rsid w:val="00F936E8"/>
    <w:rsid w:val="00FA7236"/>
    <w:rsid w:val="00FB0D60"/>
    <w:rsid w:val="00FB66B6"/>
    <w:rsid w:val="00FC425E"/>
    <w:rsid w:val="00FC57C1"/>
    <w:rsid w:val="00FC7302"/>
    <w:rsid w:val="00FD3815"/>
    <w:rsid w:val="00FD4C2D"/>
    <w:rsid w:val="00FD5C46"/>
    <w:rsid w:val="00FD5D32"/>
    <w:rsid w:val="00FD682E"/>
    <w:rsid w:val="00FE235C"/>
    <w:rsid w:val="00FE4BBB"/>
    <w:rsid w:val="00FF6929"/>
    <w:rsid w:val="00FF6CF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D5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D52D57"/>
    <w:pPr>
      <w:numPr>
        <w:numId w:val="1"/>
      </w:numPr>
      <w:ind w:left="720" w:hanging="720"/>
      <w:outlineLvl w:val="0"/>
    </w:pPr>
    <w:rPr>
      <w:kern w:val="28"/>
    </w:rPr>
  </w:style>
  <w:style w:type="paragraph" w:styleId="Heading2">
    <w:name w:val="heading 2"/>
    <w:basedOn w:val="Normal"/>
    <w:next w:val="Normal"/>
    <w:qFormat/>
    <w:rsid w:val="00D52D57"/>
    <w:pPr>
      <w:numPr>
        <w:ilvl w:val="1"/>
        <w:numId w:val="1"/>
      </w:numPr>
      <w:ind w:left="720" w:hanging="720"/>
      <w:outlineLvl w:val="1"/>
    </w:pPr>
  </w:style>
  <w:style w:type="paragraph" w:styleId="Heading3">
    <w:name w:val="heading 3"/>
    <w:basedOn w:val="Normal"/>
    <w:next w:val="Normal"/>
    <w:qFormat/>
    <w:rsid w:val="00D52D57"/>
    <w:pPr>
      <w:numPr>
        <w:ilvl w:val="2"/>
        <w:numId w:val="1"/>
      </w:numPr>
      <w:ind w:left="720" w:hanging="720"/>
      <w:outlineLvl w:val="2"/>
    </w:pPr>
  </w:style>
  <w:style w:type="paragraph" w:styleId="Heading4">
    <w:name w:val="heading 4"/>
    <w:basedOn w:val="Normal"/>
    <w:next w:val="Normal"/>
    <w:link w:val="Heading4Char"/>
    <w:qFormat/>
    <w:rsid w:val="00D52D57"/>
    <w:pPr>
      <w:numPr>
        <w:ilvl w:val="3"/>
        <w:numId w:val="1"/>
      </w:numPr>
      <w:ind w:left="720" w:hanging="720"/>
      <w:outlineLvl w:val="3"/>
    </w:pPr>
  </w:style>
  <w:style w:type="paragraph" w:styleId="Heading5">
    <w:name w:val="heading 5"/>
    <w:basedOn w:val="Normal"/>
    <w:next w:val="Normal"/>
    <w:qFormat/>
    <w:rsid w:val="00D52D57"/>
    <w:pPr>
      <w:numPr>
        <w:ilvl w:val="4"/>
        <w:numId w:val="1"/>
      </w:numPr>
      <w:ind w:left="720" w:hanging="720"/>
      <w:outlineLvl w:val="4"/>
    </w:pPr>
  </w:style>
  <w:style w:type="paragraph" w:styleId="Heading6">
    <w:name w:val="heading 6"/>
    <w:basedOn w:val="Normal"/>
    <w:next w:val="Normal"/>
    <w:qFormat/>
    <w:rsid w:val="00D52D57"/>
    <w:pPr>
      <w:numPr>
        <w:ilvl w:val="5"/>
        <w:numId w:val="1"/>
      </w:numPr>
      <w:ind w:left="720" w:hanging="720"/>
      <w:outlineLvl w:val="5"/>
    </w:pPr>
  </w:style>
  <w:style w:type="paragraph" w:styleId="Heading7">
    <w:name w:val="heading 7"/>
    <w:basedOn w:val="Normal"/>
    <w:next w:val="Normal"/>
    <w:qFormat/>
    <w:rsid w:val="00D52D57"/>
    <w:pPr>
      <w:numPr>
        <w:ilvl w:val="6"/>
        <w:numId w:val="1"/>
      </w:numPr>
      <w:ind w:left="720" w:hanging="720"/>
      <w:outlineLvl w:val="6"/>
    </w:pPr>
  </w:style>
  <w:style w:type="paragraph" w:styleId="Heading8">
    <w:name w:val="heading 8"/>
    <w:basedOn w:val="Normal"/>
    <w:next w:val="Normal"/>
    <w:qFormat/>
    <w:rsid w:val="00D52D57"/>
    <w:pPr>
      <w:numPr>
        <w:ilvl w:val="7"/>
        <w:numId w:val="1"/>
      </w:numPr>
      <w:ind w:left="720" w:hanging="720"/>
      <w:outlineLvl w:val="7"/>
    </w:pPr>
  </w:style>
  <w:style w:type="paragraph" w:styleId="Heading9">
    <w:name w:val="heading 9"/>
    <w:basedOn w:val="Normal"/>
    <w:next w:val="Normal"/>
    <w:qFormat/>
    <w:rsid w:val="00D52D5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2D57"/>
  </w:style>
  <w:style w:type="character" w:customStyle="1" w:styleId="FooterChar">
    <w:name w:val="Footer Char"/>
    <w:link w:val="Footer"/>
    <w:rsid w:val="005B768F"/>
    <w:rPr>
      <w:sz w:val="22"/>
      <w:lang w:val="es-ES" w:eastAsia="es-ES"/>
    </w:rPr>
  </w:style>
  <w:style w:type="paragraph" w:styleId="FootnoteText">
    <w:name w:val="footnote text"/>
    <w:basedOn w:val="Normal"/>
    <w:rsid w:val="00D52D57"/>
    <w:pPr>
      <w:keepLines/>
      <w:spacing w:after="60" w:line="240" w:lineRule="auto"/>
      <w:ind w:left="720" w:hanging="720"/>
    </w:pPr>
    <w:rPr>
      <w:sz w:val="16"/>
    </w:rPr>
  </w:style>
  <w:style w:type="paragraph" w:styleId="Header">
    <w:name w:val="header"/>
    <w:basedOn w:val="Normal"/>
    <w:link w:val="HeaderChar"/>
    <w:rsid w:val="00D52D57"/>
  </w:style>
  <w:style w:type="character" w:customStyle="1" w:styleId="HeaderChar">
    <w:name w:val="Header Char"/>
    <w:link w:val="Header"/>
    <w:rsid w:val="005B768F"/>
    <w:rPr>
      <w:sz w:val="22"/>
      <w:lang w:val="es-ES" w:eastAsia="es-ES"/>
    </w:rPr>
  </w:style>
  <w:style w:type="paragraph" w:customStyle="1" w:styleId="quotes">
    <w:name w:val="quotes"/>
    <w:basedOn w:val="Normal"/>
    <w:next w:val="Normal"/>
    <w:rsid w:val="00D52D57"/>
    <w:pPr>
      <w:ind w:left="720"/>
    </w:pPr>
    <w:rPr>
      <w:i/>
    </w:rPr>
  </w:style>
  <w:style w:type="character" w:styleId="FootnoteReference">
    <w:name w:val="footnote reference"/>
    <w:rsid w:val="00D52D57"/>
    <w:rPr>
      <w:sz w:val="24"/>
      <w:vertAlign w:val="superscript"/>
    </w:rPr>
  </w:style>
  <w:style w:type="paragraph" w:styleId="Title">
    <w:name w:val="Title"/>
    <w:basedOn w:val="Normal"/>
    <w:link w:val="TitleChar"/>
    <w:qFormat/>
    <w:rsid w:val="005B768F"/>
    <w:pPr>
      <w:spacing w:line="240" w:lineRule="auto"/>
      <w:jc w:val="center"/>
    </w:pPr>
    <w:rPr>
      <w:b/>
    </w:rPr>
  </w:style>
  <w:style w:type="character" w:customStyle="1" w:styleId="TitleChar">
    <w:name w:val="Title Char"/>
    <w:link w:val="Title"/>
    <w:rsid w:val="005B768F"/>
    <w:rPr>
      <w:b/>
      <w:sz w:val="22"/>
      <w:lang w:val="es-ES" w:eastAsia="es-ES" w:bidi="es-ES"/>
    </w:rPr>
  </w:style>
  <w:style w:type="paragraph" w:styleId="BodyText">
    <w:name w:val="Body Text"/>
    <w:basedOn w:val="Normal"/>
    <w:link w:val="BodyTextChar"/>
    <w:rsid w:val="005B768F"/>
    <w:pPr>
      <w:tabs>
        <w:tab w:val="left" w:pos="2200"/>
        <w:tab w:val="left" w:pos="2694"/>
      </w:tabs>
    </w:pPr>
    <w:rPr>
      <w:i/>
      <w:iCs/>
      <w:color w:val="000000"/>
    </w:rPr>
  </w:style>
  <w:style w:type="character" w:customStyle="1" w:styleId="BodyTextChar">
    <w:name w:val="Body Text Char"/>
    <w:link w:val="BodyText"/>
    <w:rsid w:val="005B768F"/>
    <w:rPr>
      <w:i/>
      <w:iCs/>
      <w:color w:val="000000"/>
      <w:sz w:val="22"/>
      <w:lang w:val="es-ES" w:eastAsia="es-ES" w:bidi="es-ES"/>
    </w:rPr>
  </w:style>
  <w:style w:type="character" w:styleId="Hyperlink">
    <w:name w:val="Hyperlink"/>
    <w:rsid w:val="00D7560D"/>
    <w:rPr>
      <w:color w:val="0000FF"/>
      <w:u w:val="single"/>
    </w:rPr>
  </w:style>
  <w:style w:type="paragraph" w:styleId="BalloonText">
    <w:name w:val="Balloon Text"/>
    <w:basedOn w:val="Normal"/>
    <w:link w:val="BalloonTextChar"/>
    <w:rsid w:val="00376294"/>
    <w:pPr>
      <w:spacing w:line="240" w:lineRule="auto"/>
    </w:pPr>
    <w:rPr>
      <w:rFonts w:ascii="Tahoma" w:hAnsi="Tahoma" w:cs="Tahoma"/>
      <w:sz w:val="16"/>
      <w:szCs w:val="16"/>
    </w:rPr>
  </w:style>
  <w:style w:type="character" w:customStyle="1" w:styleId="BalloonTextChar">
    <w:name w:val="Balloon Text Char"/>
    <w:link w:val="BalloonText"/>
    <w:rsid w:val="00376294"/>
    <w:rPr>
      <w:rFonts w:ascii="Tahoma" w:hAnsi="Tahoma" w:cs="Tahoma"/>
      <w:sz w:val="16"/>
      <w:szCs w:val="16"/>
      <w:lang w:val="es-ES" w:eastAsia="es-ES"/>
    </w:rPr>
  </w:style>
  <w:style w:type="character" w:styleId="Emphasis">
    <w:name w:val="Emphasis"/>
    <w:basedOn w:val="DefaultParagraphFont"/>
    <w:uiPriority w:val="20"/>
    <w:qFormat/>
    <w:rsid w:val="00047816"/>
    <w:rPr>
      <w:b/>
      <w:bCs/>
      <w:i w:val="0"/>
      <w:iCs w:val="0"/>
    </w:rPr>
  </w:style>
  <w:style w:type="character" w:customStyle="1" w:styleId="st1">
    <w:name w:val="st1"/>
    <w:basedOn w:val="DefaultParagraphFont"/>
    <w:rsid w:val="00047816"/>
  </w:style>
  <w:style w:type="paragraph" w:styleId="ListParagraph">
    <w:name w:val="List Paragraph"/>
    <w:basedOn w:val="Normal"/>
    <w:link w:val="ListParagraphChar"/>
    <w:uiPriority w:val="34"/>
    <w:qFormat/>
    <w:rsid w:val="00764315"/>
    <w:pPr>
      <w:ind w:left="720"/>
      <w:contextualSpacing/>
    </w:pPr>
  </w:style>
  <w:style w:type="paragraph" w:styleId="NormalWeb">
    <w:name w:val="Normal (Web)"/>
    <w:basedOn w:val="Normal"/>
    <w:uiPriority w:val="99"/>
    <w:unhideWhenUsed/>
    <w:rsid w:val="003B6376"/>
    <w:pPr>
      <w:overflowPunct/>
      <w:autoSpaceDE/>
      <w:autoSpaceDN/>
      <w:adjustRightInd/>
      <w:spacing w:before="100" w:beforeAutospacing="1" w:after="100" w:afterAutospacing="1" w:line="240" w:lineRule="auto"/>
      <w:jc w:val="left"/>
      <w:textAlignment w:val="auto"/>
    </w:pPr>
    <w:rPr>
      <w:sz w:val="24"/>
      <w:szCs w:val="24"/>
    </w:rPr>
  </w:style>
  <w:style w:type="character" w:customStyle="1" w:styleId="ListParagraphChar">
    <w:name w:val="List Paragraph Char"/>
    <w:link w:val="ListParagraph"/>
    <w:uiPriority w:val="34"/>
    <w:rsid w:val="00F34DB1"/>
    <w:rPr>
      <w:sz w:val="22"/>
      <w:lang w:val="es-ES" w:eastAsia="es-ES"/>
    </w:rPr>
  </w:style>
  <w:style w:type="character" w:styleId="CommentReference">
    <w:name w:val="annotation reference"/>
    <w:basedOn w:val="DefaultParagraphFont"/>
    <w:rsid w:val="00DF42A3"/>
    <w:rPr>
      <w:sz w:val="16"/>
      <w:szCs w:val="16"/>
    </w:rPr>
  </w:style>
  <w:style w:type="paragraph" w:styleId="CommentText">
    <w:name w:val="annotation text"/>
    <w:basedOn w:val="Normal"/>
    <w:link w:val="CommentTextChar"/>
    <w:rsid w:val="00DF42A3"/>
    <w:pPr>
      <w:spacing w:line="240" w:lineRule="auto"/>
    </w:pPr>
    <w:rPr>
      <w:sz w:val="20"/>
    </w:rPr>
  </w:style>
  <w:style w:type="character" w:customStyle="1" w:styleId="CommentTextChar">
    <w:name w:val="Comment Text Char"/>
    <w:basedOn w:val="DefaultParagraphFont"/>
    <w:link w:val="CommentText"/>
    <w:rsid w:val="00DF42A3"/>
    <w:rPr>
      <w:lang w:val="es-ES" w:eastAsia="es-ES"/>
    </w:rPr>
  </w:style>
  <w:style w:type="paragraph" w:styleId="CommentSubject">
    <w:name w:val="annotation subject"/>
    <w:basedOn w:val="CommentText"/>
    <w:next w:val="CommentText"/>
    <w:link w:val="CommentSubjectChar"/>
    <w:rsid w:val="00DF42A3"/>
    <w:rPr>
      <w:b/>
      <w:bCs/>
    </w:rPr>
  </w:style>
  <w:style w:type="character" w:customStyle="1" w:styleId="CommentSubjectChar">
    <w:name w:val="Comment Subject Char"/>
    <w:basedOn w:val="CommentTextChar"/>
    <w:link w:val="CommentSubject"/>
    <w:rsid w:val="00DF42A3"/>
    <w:rPr>
      <w:b/>
      <w:bCs/>
      <w:lang w:val="es-ES" w:eastAsia="es-ES"/>
    </w:rPr>
  </w:style>
  <w:style w:type="character" w:customStyle="1" w:styleId="Heading4Char">
    <w:name w:val="Heading 4 Char"/>
    <w:link w:val="Heading4"/>
    <w:rsid w:val="00F1525D"/>
    <w:rPr>
      <w:sz w:val="22"/>
      <w:lang w:val="es-ES" w:eastAsia="es-ES"/>
    </w:rPr>
  </w:style>
  <w:style w:type="paragraph" w:customStyle="1" w:styleId="text-grey">
    <w:name w:val="text-grey"/>
    <w:basedOn w:val="Normal"/>
    <w:rsid w:val="00CC37B7"/>
    <w:pPr>
      <w:overflowPunct/>
      <w:autoSpaceDE/>
      <w:autoSpaceDN/>
      <w:adjustRightInd/>
      <w:spacing w:before="100" w:beforeAutospacing="1" w:after="100" w:afterAutospacing="1" w:line="240" w:lineRule="auto"/>
      <w:jc w:val="lef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D5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D52D57"/>
    <w:pPr>
      <w:numPr>
        <w:numId w:val="1"/>
      </w:numPr>
      <w:ind w:left="720" w:hanging="720"/>
      <w:outlineLvl w:val="0"/>
    </w:pPr>
    <w:rPr>
      <w:kern w:val="28"/>
    </w:rPr>
  </w:style>
  <w:style w:type="paragraph" w:styleId="Heading2">
    <w:name w:val="heading 2"/>
    <w:basedOn w:val="Normal"/>
    <w:next w:val="Normal"/>
    <w:qFormat/>
    <w:rsid w:val="00D52D57"/>
    <w:pPr>
      <w:numPr>
        <w:ilvl w:val="1"/>
        <w:numId w:val="1"/>
      </w:numPr>
      <w:ind w:left="720" w:hanging="720"/>
      <w:outlineLvl w:val="1"/>
    </w:pPr>
  </w:style>
  <w:style w:type="paragraph" w:styleId="Heading3">
    <w:name w:val="heading 3"/>
    <w:basedOn w:val="Normal"/>
    <w:next w:val="Normal"/>
    <w:qFormat/>
    <w:rsid w:val="00D52D57"/>
    <w:pPr>
      <w:numPr>
        <w:ilvl w:val="2"/>
        <w:numId w:val="1"/>
      </w:numPr>
      <w:ind w:left="720" w:hanging="720"/>
      <w:outlineLvl w:val="2"/>
    </w:pPr>
  </w:style>
  <w:style w:type="paragraph" w:styleId="Heading4">
    <w:name w:val="heading 4"/>
    <w:basedOn w:val="Normal"/>
    <w:next w:val="Normal"/>
    <w:link w:val="Heading4Char"/>
    <w:qFormat/>
    <w:rsid w:val="00D52D57"/>
    <w:pPr>
      <w:numPr>
        <w:ilvl w:val="3"/>
        <w:numId w:val="1"/>
      </w:numPr>
      <w:ind w:left="720" w:hanging="720"/>
      <w:outlineLvl w:val="3"/>
    </w:pPr>
  </w:style>
  <w:style w:type="paragraph" w:styleId="Heading5">
    <w:name w:val="heading 5"/>
    <w:basedOn w:val="Normal"/>
    <w:next w:val="Normal"/>
    <w:qFormat/>
    <w:rsid w:val="00D52D57"/>
    <w:pPr>
      <w:numPr>
        <w:ilvl w:val="4"/>
        <w:numId w:val="1"/>
      </w:numPr>
      <w:ind w:left="720" w:hanging="720"/>
      <w:outlineLvl w:val="4"/>
    </w:pPr>
  </w:style>
  <w:style w:type="paragraph" w:styleId="Heading6">
    <w:name w:val="heading 6"/>
    <w:basedOn w:val="Normal"/>
    <w:next w:val="Normal"/>
    <w:qFormat/>
    <w:rsid w:val="00D52D57"/>
    <w:pPr>
      <w:numPr>
        <w:ilvl w:val="5"/>
        <w:numId w:val="1"/>
      </w:numPr>
      <w:ind w:left="720" w:hanging="720"/>
      <w:outlineLvl w:val="5"/>
    </w:pPr>
  </w:style>
  <w:style w:type="paragraph" w:styleId="Heading7">
    <w:name w:val="heading 7"/>
    <w:basedOn w:val="Normal"/>
    <w:next w:val="Normal"/>
    <w:qFormat/>
    <w:rsid w:val="00D52D57"/>
    <w:pPr>
      <w:numPr>
        <w:ilvl w:val="6"/>
        <w:numId w:val="1"/>
      </w:numPr>
      <w:ind w:left="720" w:hanging="720"/>
      <w:outlineLvl w:val="6"/>
    </w:pPr>
  </w:style>
  <w:style w:type="paragraph" w:styleId="Heading8">
    <w:name w:val="heading 8"/>
    <w:basedOn w:val="Normal"/>
    <w:next w:val="Normal"/>
    <w:qFormat/>
    <w:rsid w:val="00D52D57"/>
    <w:pPr>
      <w:numPr>
        <w:ilvl w:val="7"/>
        <w:numId w:val="1"/>
      </w:numPr>
      <w:ind w:left="720" w:hanging="720"/>
      <w:outlineLvl w:val="7"/>
    </w:pPr>
  </w:style>
  <w:style w:type="paragraph" w:styleId="Heading9">
    <w:name w:val="heading 9"/>
    <w:basedOn w:val="Normal"/>
    <w:next w:val="Normal"/>
    <w:qFormat/>
    <w:rsid w:val="00D52D5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2D57"/>
  </w:style>
  <w:style w:type="character" w:customStyle="1" w:styleId="FooterChar">
    <w:name w:val="Footer Char"/>
    <w:link w:val="Footer"/>
    <w:rsid w:val="005B768F"/>
    <w:rPr>
      <w:sz w:val="22"/>
      <w:lang w:val="es-ES" w:eastAsia="es-ES"/>
    </w:rPr>
  </w:style>
  <w:style w:type="paragraph" w:styleId="FootnoteText">
    <w:name w:val="footnote text"/>
    <w:basedOn w:val="Normal"/>
    <w:rsid w:val="00D52D57"/>
    <w:pPr>
      <w:keepLines/>
      <w:spacing w:after="60" w:line="240" w:lineRule="auto"/>
      <w:ind w:left="720" w:hanging="720"/>
    </w:pPr>
    <w:rPr>
      <w:sz w:val="16"/>
    </w:rPr>
  </w:style>
  <w:style w:type="paragraph" w:styleId="Header">
    <w:name w:val="header"/>
    <w:basedOn w:val="Normal"/>
    <w:link w:val="HeaderChar"/>
    <w:rsid w:val="00D52D57"/>
  </w:style>
  <w:style w:type="character" w:customStyle="1" w:styleId="HeaderChar">
    <w:name w:val="Header Char"/>
    <w:link w:val="Header"/>
    <w:rsid w:val="005B768F"/>
    <w:rPr>
      <w:sz w:val="22"/>
      <w:lang w:val="es-ES" w:eastAsia="es-ES"/>
    </w:rPr>
  </w:style>
  <w:style w:type="paragraph" w:customStyle="1" w:styleId="quotes">
    <w:name w:val="quotes"/>
    <w:basedOn w:val="Normal"/>
    <w:next w:val="Normal"/>
    <w:rsid w:val="00D52D57"/>
    <w:pPr>
      <w:ind w:left="720"/>
    </w:pPr>
    <w:rPr>
      <w:i/>
    </w:rPr>
  </w:style>
  <w:style w:type="character" w:styleId="FootnoteReference">
    <w:name w:val="footnote reference"/>
    <w:rsid w:val="00D52D57"/>
    <w:rPr>
      <w:sz w:val="24"/>
      <w:vertAlign w:val="superscript"/>
    </w:rPr>
  </w:style>
  <w:style w:type="paragraph" w:styleId="Title">
    <w:name w:val="Title"/>
    <w:basedOn w:val="Normal"/>
    <w:link w:val="TitleChar"/>
    <w:qFormat/>
    <w:rsid w:val="005B768F"/>
    <w:pPr>
      <w:spacing w:line="240" w:lineRule="auto"/>
      <w:jc w:val="center"/>
    </w:pPr>
    <w:rPr>
      <w:b/>
    </w:rPr>
  </w:style>
  <w:style w:type="character" w:customStyle="1" w:styleId="TitleChar">
    <w:name w:val="Title Char"/>
    <w:link w:val="Title"/>
    <w:rsid w:val="005B768F"/>
    <w:rPr>
      <w:b/>
      <w:sz w:val="22"/>
      <w:lang w:val="es-ES" w:eastAsia="es-ES" w:bidi="es-ES"/>
    </w:rPr>
  </w:style>
  <w:style w:type="paragraph" w:styleId="BodyText">
    <w:name w:val="Body Text"/>
    <w:basedOn w:val="Normal"/>
    <w:link w:val="BodyTextChar"/>
    <w:rsid w:val="005B768F"/>
    <w:pPr>
      <w:tabs>
        <w:tab w:val="left" w:pos="2200"/>
        <w:tab w:val="left" w:pos="2694"/>
      </w:tabs>
    </w:pPr>
    <w:rPr>
      <w:i/>
      <w:iCs/>
      <w:color w:val="000000"/>
    </w:rPr>
  </w:style>
  <w:style w:type="character" w:customStyle="1" w:styleId="BodyTextChar">
    <w:name w:val="Body Text Char"/>
    <w:link w:val="BodyText"/>
    <w:rsid w:val="005B768F"/>
    <w:rPr>
      <w:i/>
      <w:iCs/>
      <w:color w:val="000000"/>
      <w:sz w:val="22"/>
      <w:lang w:val="es-ES" w:eastAsia="es-ES" w:bidi="es-ES"/>
    </w:rPr>
  </w:style>
  <w:style w:type="character" w:styleId="Hyperlink">
    <w:name w:val="Hyperlink"/>
    <w:rsid w:val="00D7560D"/>
    <w:rPr>
      <w:color w:val="0000FF"/>
      <w:u w:val="single"/>
    </w:rPr>
  </w:style>
  <w:style w:type="paragraph" w:styleId="BalloonText">
    <w:name w:val="Balloon Text"/>
    <w:basedOn w:val="Normal"/>
    <w:link w:val="BalloonTextChar"/>
    <w:rsid w:val="00376294"/>
    <w:pPr>
      <w:spacing w:line="240" w:lineRule="auto"/>
    </w:pPr>
    <w:rPr>
      <w:rFonts w:ascii="Tahoma" w:hAnsi="Tahoma" w:cs="Tahoma"/>
      <w:sz w:val="16"/>
      <w:szCs w:val="16"/>
    </w:rPr>
  </w:style>
  <w:style w:type="character" w:customStyle="1" w:styleId="BalloonTextChar">
    <w:name w:val="Balloon Text Char"/>
    <w:link w:val="BalloonText"/>
    <w:rsid w:val="00376294"/>
    <w:rPr>
      <w:rFonts w:ascii="Tahoma" w:hAnsi="Tahoma" w:cs="Tahoma"/>
      <w:sz w:val="16"/>
      <w:szCs w:val="16"/>
      <w:lang w:val="es-ES" w:eastAsia="es-ES"/>
    </w:rPr>
  </w:style>
  <w:style w:type="character" w:styleId="Emphasis">
    <w:name w:val="Emphasis"/>
    <w:basedOn w:val="DefaultParagraphFont"/>
    <w:uiPriority w:val="20"/>
    <w:qFormat/>
    <w:rsid w:val="00047816"/>
    <w:rPr>
      <w:b/>
      <w:bCs/>
      <w:i w:val="0"/>
      <w:iCs w:val="0"/>
    </w:rPr>
  </w:style>
  <w:style w:type="character" w:customStyle="1" w:styleId="st1">
    <w:name w:val="st1"/>
    <w:basedOn w:val="DefaultParagraphFont"/>
    <w:rsid w:val="00047816"/>
  </w:style>
  <w:style w:type="paragraph" w:styleId="ListParagraph">
    <w:name w:val="List Paragraph"/>
    <w:basedOn w:val="Normal"/>
    <w:link w:val="ListParagraphChar"/>
    <w:uiPriority w:val="34"/>
    <w:qFormat/>
    <w:rsid w:val="00764315"/>
    <w:pPr>
      <w:ind w:left="720"/>
      <w:contextualSpacing/>
    </w:pPr>
  </w:style>
  <w:style w:type="paragraph" w:styleId="NormalWeb">
    <w:name w:val="Normal (Web)"/>
    <w:basedOn w:val="Normal"/>
    <w:uiPriority w:val="99"/>
    <w:unhideWhenUsed/>
    <w:rsid w:val="003B6376"/>
    <w:pPr>
      <w:overflowPunct/>
      <w:autoSpaceDE/>
      <w:autoSpaceDN/>
      <w:adjustRightInd/>
      <w:spacing w:before="100" w:beforeAutospacing="1" w:after="100" w:afterAutospacing="1" w:line="240" w:lineRule="auto"/>
      <w:jc w:val="left"/>
      <w:textAlignment w:val="auto"/>
    </w:pPr>
    <w:rPr>
      <w:sz w:val="24"/>
      <w:szCs w:val="24"/>
    </w:rPr>
  </w:style>
  <w:style w:type="character" w:customStyle="1" w:styleId="ListParagraphChar">
    <w:name w:val="List Paragraph Char"/>
    <w:link w:val="ListParagraph"/>
    <w:uiPriority w:val="34"/>
    <w:rsid w:val="00F34DB1"/>
    <w:rPr>
      <w:sz w:val="22"/>
      <w:lang w:val="es-ES" w:eastAsia="es-ES"/>
    </w:rPr>
  </w:style>
  <w:style w:type="character" w:styleId="CommentReference">
    <w:name w:val="annotation reference"/>
    <w:basedOn w:val="DefaultParagraphFont"/>
    <w:rsid w:val="00DF42A3"/>
    <w:rPr>
      <w:sz w:val="16"/>
      <w:szCs w:val="16"/>
    </w:rPr>
  </w:style>
  <w:style w:type="paragraph" w:styleId="CommentText">
    <w:name w:val="annotation text"/>
    <w:basedOn w:val="Normal"/>
    <w:link w:val="CommentTextChar"/>
    <w:rsid w:val="00DF42A3"/>
    <w:pPr>
      <w:spacing w:line="240" w:lineRule="auto"/>
    </w:pPr>
    <w:rPr>
      <w:sz w:val="20"/>
    </w:rPr>
  </w:style>
  <w:style w:type="character" w:customStyle="1" w:styleId="CommentTextChar">
    <w:name w:val="Comment Text Char"/>
    <w:basedOn w:val="DefaultParagraphFont"/>
    <w:link w:val="CommentText"/>
    <w:rsid w:val="00DF42A3"/>
    <w:rPr>
      <w:lang w:val="es-ES" w:eastAsia="es-ES"/>
    </w:rPr>
  </w:style>
  <w:style w:type="paragraph" w:styleId="CommentSubject">
    <w:name w:val="annotation subject"/>
    <w:basedOn w:val="CommentText"/>
    <w:next w:val="CommentText"/>
    <w:link w:val="CommentSubjectChar"/>
    <w:rsid w:val="00DF42A3"/>
    <w:rPr>
      <w:b/>
      <w:bCs/>
    </w:rPr>
  </w:style>
  <w:style w:type="character" w:customStyle="1" w:styleId="CommentSubjectChar">
    <w:name w:val="Comment Subject Char"/>
    <w:basedOn w:val="CommentTextChar"/>
    <w:link w:val="CommentSubject"/>
    <w:rsid w:val="00DF42A3"/>
    <w:rPr>
      <w:b/>
      <w:bCs/>
      <w:lang w:val="es-ES" w:eastAsia="es-ES"/>
    </w:rPr>
  </w:style>
  <w:style w:type="character" w:customStyle="1" w:styleId="Heading4Char">
    <w:name w:val="Heading 4 Char"/>
    <w:link w:val="Heading4"/>
    <w:rsid w:val="00F1525D"/>
    <w:rPr>
      <w:sz w:val="22"/>
      <w:lang w:val="es-ES" w:eastAsia="es-ES"/>
    </w:rPr>
  </w:style>
  <w:style w:type="paragraph" w:customStyle="1" w:styleId="text-grey">
    <w:name w:val="text-grey"/>
    <w:basedOn w:val="Normal"/>
    <w:rsid w:val="00CC37B7"/>
    <w:pPr>
      <w:overflowPunct/>
      <w:autoSpaceDE/>
      <w:autoSpaceDN/>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4762">
      <w:bodyDiv w:val="1"/>
      <w:marLeft w:val="0"/>
      <w:marRight w:val="0"/>
      <w:marTop w:val="0"/>
      <w:marBottom w:val="0"/>
      <w:divBdr>
        <w:top w:val="none" w:sz="0" w:space="0" w:color="auto"/>
        <w:left w:val="none" w:sz="0" w:space="0" w:color="auto"/>
        <w:bottom w:val="none" w:sz="0" w:space="0" w:color="auto"/>
        <w:right w:val="none" w:sz="0" w:space="0" w:color="auto"/>
      </w:divBdr>
    </w:div>
    <w:div w:id="496507123">
      <w:bodyDiv w:val="1"/>
      <w:marLeft w:val="0"/>
      <w:marRight w:val="0"/>
      <w:marTop w:val="0"/>
      <w:marBottom w:val="0"/>
      <w:divBdr>
        <w:top w:val="none" w:sz="0" w:space="0" w:color="auto"/>
        <w:left w:val="none" w:sz="0" w:space="0" w:color="auto"/>
        <w:bottom w:val="none" w:sz="0" w:space="0" w:color="auto"/>
        <w:right w:val="none" w:sz="0" w:space="0" w:color="auto"/>
      </w:divBdr>
    </w:div>
    <w:div w:id="614942875">
      <w:bodyDiv w:val="1"/>
      <w:marLeft w:val="0"/>
      <w:marRight w:val="0"/>
      <w:marTop w:val="0"/>
      <w:marBottom w:val="0"/>
      <w:divBdr>
        <w:top w:val="none" w:sz="0" w:space="0" w:color="auto"/>
        <w:left w:val="none" w:sz="0" w:space="0" w:color="auto"/>
        <w:bottom w:val="none" w:sz="0" w:space="0" w:color="auto"/>
        <w:right w:val="none" w:sz="0" w:space="0" w:color="auto"/>
      </w:divBdr>
      <w:divsChild>
        <w:div w:id="978924145">
          <w:marLeft w:val="0"/>
          <w:marRight w:val="0"/>
          <w:marTop w:val="0"/>
          <w:marBottom w:val="0"/>
          <w:divBdr>
            <w:top w:val="none" w:sz="0" w:space="0" w:color="auto"/>
            <w:left w:val="none" w:sz="0" w:space="0" w:color="auto"/>
            <w:bottom w:val="none" w:sz="0" w:space="0" w:color="auto"/>
            <w:right w:val="none" w:sz="0" w:space="0" w:color="auto"/>
          </w:divBdr>
          <w:divsChild>
            <w:div w:id="178083177">
              <w:marLeft w:val="0"/>
              <w:marRight w:val="0"/>
              <w:marTop w:val="0"/>
              <w:marBottom w:val="0"/>
              <w:divBdr>
                <w:top w:val="none" w:sz="0" w:space="0" w:color="auto"/>
                <w:left w:val="none" w:sz="0" w:space="0" w:color="auto"/>
                <w:bottom w:val="none" w:sz="0" w:space="0" w:color="auto"/>
                <w:right w:val="none" w:sz="0" w:space="0" w:color="auto"/>
              </w:divBdr>
              <w:divsChild>
                <w:div w:id="1642805329">
                  <w:marLeft w:val="0"/>
                  <w:marRight w:val="0"/>
                  <w:marTop w:val="0"/>
                  <w:marBottom w:val="0"/>
                  <w:divBdr>
                    <w:top w:val="none" w:sz="0" w:space="0" w:color="auto"/>
                    <w:left w:val="none" w:sz="0" w:space="0" w:color="auto"/>
                    <w:bottom w:val="none" w:sz="0" w:space="0" w:color="auto"/>
                    <w:right w:val="none" w:sz="0" w:space="0" w:color="auto"/>
                  </w:divBdr>
                  <w:divsChild>
                    <w:div w:id="597520414">
                      <w:marLeft w:val="0"/>
                      <w:marRight w:val="0"/>
                      <w:marTop w:val="0"/>
                      <w:marBottom w:val="0"/>
                      <w:divBdr>
                        <w:top w:val="none" w:sz="0" w:space="0" w:color="auto"/>
                        <w:left w:val="none" w:sz="0" w:space="0" w:color="auto"/>
                        <w:bottom w:val="none" w:sz="0" w:space="0" w:color="auto"/>
                        <w:right w:val="none" w:sz="0" w:space="0" w:color="auto"/>
                      </w:divBdr>
                      <w:divsChild>
                        <w:div w:id="1117288444">
                          <w:marLeft w:val="0"/>
                          <w:marRight w:val="0"/>
                          <w:marTop w:val="0"/>
                          <w:marBottom w:val="0"/>
                          <w:divBdr>
                            <w:top w:val="none" w:sz="0" w:space="0" w:color="auto"/>
                            <w:left w:val="none" w:sz="0" w:space="0" w:color="auto"/>
                            <w:bottom w:val="none" w:sz="0" w:space="0" w:color="auto"/>
                            <w:right w:val="none" w:sz="0" w:space="0" w:color="auto"/>
                          </w:divBdr>
                          <w:divsChild>
                            <w:div w:id="94060707">
                              <w:marLeft w:val="0"/>
                              <w:marRight w:val="0"/>
                              <w:marTop w:val="0"/>
                              <w:marBottom w:val="0"/>
                              <w:divBdr>
                                <w:top w:val="none" w:sz="0" w:space="0" w:color="auto"/>
                                <w:left w:val="none" w:sz="0" w:space="0" w:color="auto"/>
                                <w:bottom w:val="none" w:sz="0" w:space="0" w:color="auto"/>
                                <w:right w:val="none" w:sz="0" w:space="0" w:color="auto"/>
                              </w:divBdr>
                              <w:divsChild>
                                <w:div w:id="1004092013">
                                  <w:marLeft w:val="0"/>
                                  <w:marRight w:val="0"/>
                                  <w:marTop w:val="0"/>
                                  <w:marBottom w:val="0"/>
                                  <w:divBdr>
                                    <w:top w:val="none" w:sz="0" w:space="0" w:color="auto"/>
                                    <w:left w:val="none" w:sz="0" w:space="0" w:color="auto"/>
                                    <w:bottom w:val="none" w:sz="0" w:space="0" w:color="auto"/>
                                    <w:right w:val="none" w:sz="0" w:space="0" w:color="auto"/>
                                  </w:divBdr>
                                  <w:divsChild>
                                    <w:div w:id="11938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721055">
      <w:bodyDiv w:val="1"/>
      <w:marLeft w:val="0"/>
      <w:marRight w:val="0"/>
      <w:marTop w:val="0"/>
      <w:marBottom w:val="0"/>
      <w:divBdr>
        <w:top w:val="none" w:sz="0" w:space="0" w:color="auto"/>
        <w:left w:val="none" w:sz="0" w:space="0" w:color="auto"/>
        <w:bottom w:val="none" w:sz="0" w:space="0" w:color="auto"/>
        <w:right w:val="none" w:sz="0" w:space="0" w:color="auto"/>
      </w:divBdr>
    </w:div>
    <w:div w:id="1035618953">
      <w:bodyDiv w:val="1"/>
      <w:marLeft w:val="0"/>
      <w:marRight w:val="0"/>
      <w:marTop w:val="0"/>
      <w:marBottom w:val="0"/>
      <w:divBdr>
        <w:top w:val="none" w:sz="0" w:space="0" w:color="auto"/>
        <w:left w:val="none" w:sz="0" w:space="0" w:color="auto"/>
        <w:bottom w:val="none" w:sz="0" w:space="0" w:color="auto"/>
        <w:right w:val="none" w:sz="0" w:space="0" w:color="auto"/>
      </w:divBdr>
    </w:div>
    <w:div w:id="1051265558">
      <w:bodyDiv w:val="1"/>
      <w:marLeft w:val="0"/>
      <w:marRight w:val="0"/>
      <w:marTop w:val="0"/>
      <w:marBottom w:val="0"/>
      <w:divBdr>
        <w:top w:val="none" w:sz="0" w:space="0" w:color="auto"/>
        <w:left w:val="none" w:sz="0" w:space="0" w:color="auto"/>
        <w:bottom w:val="none" w:sz="0" w:space="0" w:color="auto"/>
        <w:right w:val="none" w:sz="0" w:space="0" w:color="auto"/>
      </w:divBdr>
    </w:div>
    <w:div w:id="1106344592">
      <w:bodyDiv w:val="1"/>
      <w:marLeft w:val="0"/>
      <w:marRight w:val="0"/>
      <w:marTop w:val="0"/>
      <w:marBottom w:val="0"/>
      <w:divBdr>
        <w:top w:val="none" w:sz="0" w:space="0" w:color="auto"/>
        <w:left w:val="none" w:sz="0" w:space="0" w:color="auto"/>
        <w:bottom w:val="none" w:sz="0" w:space="0" w:color="auto"/>
        <w:right w:val="none" w:sz="0" w:space="0" w:color="auto"/>
      </w:divBdr>
    </w:div>
    <w:div w:id="19342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3XPXQ63Y2AW3-6-3532</_dlc_DocId>
    <_dlc_DocIdUrl xmlns="8835a8a4-5a07-4207-ac1e-223f88a8f7af">
      <Url>http://dm/EESC/2016/_layouts/DocIdRedir.aspx?ID=3XPXQ63Y2AW3-6-3532</Url>
      <Description>3XPXQ63Y2AW3-6-3532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a9d2a4e-39ed-405e-acbb-4f770495c695"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2016-06-29T12:00:00+00:00</ProductionDate>
    <FicheYear xmlns="8835a8a4-5a07-4207-ac1e-223f88a8f7af">2016</FicheYear>
    <DocumentNumber xmlns="da9d2a4e-39ed-405e-acbb-4f770495c695">3182</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2016-07-06T12:00:00+00:00</MeetingDate>
    <TaxCatchAll xmlns="8835a8a4-5a07-4207-ac1e-223f88a8f7af">
      <Value>20</Value>
      <Value>19</Value>
      <Value>243</Value>
      <Value>10</Value>
      <Value>28</Value>
      <Value>6</Value>
      <Value>5</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7619</FicheNumber>
    <DocumentYear xmlns="8835a8a4-5a07-4207-ac1e-223f88a8f7af">2016</DocumentYear>
    <DocumentPart xmlns="8835a8a4-5a07-4207-ac1e-223f88a8f7af">0</DocumentPart>
    <AdoptionDate xmlns="8835a8a4-5a07-4207-ac1e-223f88a8f7af" xsi:nil="true"/>
    <RequestingService xmlns="8835a8a4-5a07-4207-ac1e-223f88a8f7af">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3rdAfrica</TermName>
          <TermId xmlns="http://schemas.microsoft.com/office/infopath/2007/PartnerControls">177eadbc-5adb-43fb-9355-51f5ab9a3d25</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B3D3D-4521-4A96-95E6-419295BF0670}">
  <ds:schemaRefs>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da9d2a4e-39ed-405e-acbb-4f770495c695"/>
    <ds:schemaRef ds:uri="http://schemas.microsoft.com/sharepoint/v3/fields"/>
    <ds:schemaRef ds:uri="http://schemas.openxmlformats.org/package/2006/metadata/core-properties"/>
    <ds:schemaRef ds:uri="8835a8a4-5a07-4207-ac1e-223f88a8f7af"/>
    <ds:schemaRef ds:uri="http://purl.org/dc/elements/1.1/"/>
  </ds:schemaRefs>
</ds:datastoreItem>
</file>

<file path=customXml/itemProps2.xml><?xml version="1.0" encoding="utf-8"?>
<ds:datastoreItem xmlns:ds="http://schemas.openxmlformats.org/officeDocument/2006/customXml" ds:itemID="{DF630047-E7DF-49F9-B5D5-F4985D180D95}">
  <ds:schemaRefs>
    <ds:schemaRef ds:uri="http://schemas.microsoft.com/sharepoint/v3/contenttype/forms"/>
  </ds:schemaRefs>
</ds:datastoreItem>
</file>

<file path=customXml/itemProps3.xml><?xml version="1.0" encoding="utf-8"?>
<ds:datastoreItem xmlns:ds="http://schemas.openxmlformats.org/officeDocument/2006/customXml" ds:itemID="{AC4FCF41-1689-477A-A255-72350109FFE6}">
  <ds:schemaRefs>
    <ds:schemaRef ds:uri="http://schemas.microsoft.com/sharepoint/events"/>
  </ds:schemaRefs>
</ds:datastoreItem>
</file>

<file path=customXml/itemProps4.xml><?xml version="1.0" encoding="utf-8"?>
<ds:datastoreItem xmlns:ds="http://schemas.openxmlformats.org/officeDocument/2006/customXml" ds:itemID="{6302B532-3AA8-4F63-BA87-6AC96BA33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4</Pages>
  <Words>1082</Words>
  <Characters>6168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3ª reunión UE-África - Descripción y proyecto de programa</vt:lpstr>
      <vt:lpstr>Draft programme - meeting of EESC with African partners</vt:lpstr>
    </vt:vector>
  </TitlesOfParts>
  <Company>CESE-CdR</Company>
  <LinksUpToDate>false</LinksUpToDate>
  <CharactersWithSpaces>7236</CharactersWithSpaces>
  <SharedDoc>false</SharedDoc>
  <HLinks>
    <vt:vector size="6" baseType="variant">
      <vt:variant>
        <vt:i4>7077975</vt:i4>
      </vt:variant>
      <vt:variant>
        <vt:i4>0</vt:i4>
      </vt:variant>
      <vt:variant>
        <vt:i4>0</vt:i4>
      </vt:variant>
      <vt:variant>
        <vt:i4>5</vt:i4>
      </vt:variant>
      <vt:variant>
        <vt:lpwstr>mailto:acp-eu@eesc.europa.eu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3ª reunión UE-África - Descripción y proyecto de programa</dc:title>
  <dc:subject>Trabajos consultivos/varios</dc:subject>
  <dc:creator>Samar Khanafer</dc:creator>
  <cp:keywords>EESC-2016-03182-00-01-TCD-TRA-ES</cp:keywords>
  <dc:description>Ponente: -_x000d_
Lengua original: EN_x000d_
Fecha del documento: 29/06/2016_x000d_
Fecha de la reunión: 06/07/2016_x000d_
Documentos externos: -_x000d_
Funcionario responsable: BELLON GOMEZ RAFAEL, teléfono: + 2 546 9095_x000d_
_x000d_
Resumen:</dc:description>
  <cp:lastModifiedBy>Samar Khanafer</cp:lastModifiedBy>
  <cp:revision>2</cp:revision>
  <cp:lastPrinted>2016-06-20T09:26:00Z</cp:lastPrinted>
  <dcterms:created xsi:type="dcterms:W3CDTF">2016-06-29T09:11:00Z</dcterms:created>
  <dcterms:modified xsi:type="dcterms:W3CDTF">2016-06-29T09:11:00Z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0x010100EA97B91038054C99906057A708A1480A001B93FB867AC2554F813B7C0908F5D179</vt:lpwstr>
  </property>
  <property fmtid="{D5CDD505-2E9C-101B-9397-08002B2CF9AE}" pid="3" name="Pref_formatted">
    <vt:bool>true</vt:bool>
  </property>
  <property fmtid="{D5CDD505-2E9C-101B-9397-08002B2CF9AE}" pid="4" name="Pref_Date">
    <vt:lpwstr>28/06/2016, 28/06/2016, 16/06/2016, 16/06/2016</vt:lpwstr>
  </property>
  <property fmtid="{D5CDD505-2E9C-101B-9397-08002B2CF9AE}" pid="5" name="Pref_Time">
    <vt:lpwstr>09:46:25, 09:31:03, 16:17:48, 15:23:04</vt:lpwstr>
  </property>
  <property fmtid="{D5CDD505-2E9C-101B-9397-08002B2CF9AE}" pid="6" name="Pref_User">
    <vt:lpwstr>enied, htoo, enied, YMUR</vt:lpwstr>
  </property>
  <property fmtid="{D5CDD505-2E9C-101B-9397-08002B2CF9AE}" pid="7" name="Pref_FileName">
    <vt:lpwstr>EESC-2016-03182-00-01-TCD-TRA-EN-CRR.docx, EESC-2016-03182-00-01-TCD-CRR-EN.docx, EESC-2016-03182-00-00-TCD-TRA-EN-CRR.docx, EESC-2016-03182-00-00-TCD-CRR-EN.docx</vt:lpwstr>
  </property>
  <property fmtid="{D5CDD505-2E9C-101B-9397-08002B2CF9AE}" pid="8" name="_dlc_DocIdItemGuid">
    <vt:lpwstr>0a0e5d51-8cea-4dfc-b7b3-24df3e3266de</vt:lpwstr>
  </property>
  <property fmtid="{D5CDD505-2E9C-101B-9397-08002B2CF9AE}" pid="9" name="DocumentType_0">
    <vt:lpwstr>TCD|cd9d6eb6-3f4f-424a-b2d1-57c9d450eaaf</vt:lpwstr>
  </property>
  <property fmtid="{D5CDD505-2E9C-101B-9397-08002B2CF9AE}" pid="10" name="AvailableTranslations">
    <vt:lpwstr>10;#EN|f2175f21-25d7-44a3-96da-d6a61b075e1b;#28;#ES|e7a6b05b-ae16-40c8-add9-68b64b03aeba;#19;#PT|50ccc04a-eadd-42ae-a0cb-acaf45f812ba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3182</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3rdAfrica|177eadbc-5adb-43fb-9355-51f5ab9a3d25</vt:lpwstr>
  </property>
  <property fmtid="{D5CDD505-2E9C-101B-9397-08002B2CF9AE}" pid="25" name="OriginalLanguage">
    <vt:lpwstr>10;#EN|f2175f21-25d7-44a3-96da-d6a61b075e1b</vt:lpwstr>
  </property>
  <property fmtid="{D5CDD505-2E9C-101B-9397-08002B2CF9AE}" pid="26" name="MeetingName">
    <vt:lpwstr>243;#3rdAfrica|177eadbc-5adb-43fb-9355-51f5ab9a3d25</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2016-07-06T12:00:00Z</vt:filetime>
  </property>
  <property fmtid="{D5CDD505-2E9C-101B-9397-08002B2CF9AE}" pid="30" name="TaxCatchAll">
    <vt:lpwstr>20;#TCD|cd9d6eb6-3f4f-424a-b2d1-57c9d450eaaf;#19;#PT|50ccc04a-eadd-42ae-a0cb-acaf45f812ba;#243;#3rdAfrica|177eadbc-5adb-43fb-9355-51f5ab9a3d25;#10;#EN|f2175f21-25d7-44a3-96da-d6a61b075e1b;#6;#Final|ea5e6674-7b27-4bac-b091-73adbb394efe;#5;#Unrestricted|826</vt:lpwstr>
  </property>
  <property fmtid="{D5CDD505-2E9C-101B-9397-08002B2CF9AE}" pid="31" name="AvailableTranslations_0">
    <vt:lpwstr>EN|f2175f21-25d7-44a3-96da-d6a61b075e1b;PT|50ccc04a-eadd-42ae-a0cb-acaf45f812ba</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7619</vt:i4>
  </property>
  <property fmtid="{D5CDD505-2E9C-101B-9397-08002B2CF9AE}" pid="35" name="DocumentYear">
    <vt:i4>2016</vt:i4>
  </property>
  <property fmtid="{D5CDD505-2E9C-101B-9397-08002B2CF9AE}" pid="36" name="DocumentLanguage">
    <vt:lpwstr>28;#ES|e7a6b05b-ae16-40c8-add9-68b64b03aeba</vt:lpwstr>
  </property>
  <property fmtid="{D5CDD505-2E9C-101B-9397-08002B2CF9AE}" pid="37" name="DocumentLanguage_0">
    <vt:lpwstr>EN|f2175f21-25d7-44a3-96da-d6a61b075e1b</vt:lpwstr>
  </property>
</Properties>
</file>