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60" w:rsidRPr="00455488" w:rsidRDefault="00BA01D8" w:rsidP="003968FA">
      <w:pPr>
        <w:overflowPunct/>
        <w:adjustRightInd/>
        <w:jc w:val="center"/>
        <w:textAlignment w:val="auto"/>
      </w:pPr>
      <w:r w:rsidRPr="00455488">
        <w:rPr>
          <w:lang w:bidi="ar-SA"/>
        </w:rPr>
        <mc:AlternateContent>
          <mc:Choice Requires="wps">
            <w:drawing>
              <wp:anchor distT="0" distB="0" distL="114300" distR="114300" simplePos="0" relativeHeight="251657728" behindDoc="1" locked="0" layoutInCell="0" allowOverlap="1" wp14:anchorId="213B34B2" wp14:editId="77616076">
                <wp:simplePos x="0" y="0"/>
                <wp:positionH relativeFrom="page">
                  <wp:posOffset>6767830</wp:posOffset>
                </wp:positionH>
                <wp:positionV relativeFrom="page">
                  <wp:posOffset>10079990</wp:posOffset>
                </wp:positionV>
                <wp:extent cx="647323" cy="398352"/>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23" cy="398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F60" w:rsidRPr="003968FA" w:rsidRDefault="00A70F60" w:rsidP="003968FA">
                            <w:pPr>
                              <w:overflowPunct/>
                              <w:adjustRightInd/>
                              <w:jc w:val="center"/>
                              <w:textAlignment w:val="auto"/>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2.9pt;margin-top:793.7pt;width:50.95pt;height:3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uQtgIAALg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" o:allowincell="f" filled="f" stroked="f">
                <v:textbox>
                  <w:txbxContent>
                    <w:p w:rsidR="00A70F60" w:rsidRPr="003968FA" w:rsidRDefault="00A70F60" w:rsidP="003968FA">
                      <w:pPr>
                        <w:overflowPunct/>
                        <w:adjustRightInd/>
                        <w:jc w:val="center"/>
                        <w:textAlignment w:val="auto"/>
                        <w:rPr>
                          <w:rFonts w:ascii="Arial" w:hAnsi="Arial" w:cs="Arial"/>
                          <w:b/>
                          <w:sz w:val="48"/>
                        </w:rPr>
                      </w:pPr>
                      <w:r>
                        <w:rPr>
                          <w:rFonts w:ascii="Arial" w:hAnsi="Arial"/>
                          <w:b/>
                          <w:sz w:val="48"/>
                        </w:rPr>
                        <w:t>DE</w:t>
                      </w:r>
                    </w:p>
                  </w:txbxContent>
                </v:textbox>
                <w10:wrap xmlns:w10="urn:schemas-microsoft-com:office:word" anchorx="page" anchory="page"/>
              </v:shape>
            </w:pict>
          </mc:Fallback>
        </mc:AlternateContent>
      </w:r>
      <w:r w:rsidRPr="00455488">
        <w:rPr>
          <w:lang w:bidi="ar-SA"/>
        </w:rPr>
        <w:drawing>
          <wp:inline distT="0" distB="0" distL="0" distR="0" wp14:anchorId="6DBE79DD" wp14:editId="3F55FBCF">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A70F60" w:rsidRPr="00455488" w:rsidRDefault="00A70F60" w:rsidP="003968FA">
      <w:pPr>
        <w:overflowPunct/>
        <w:adjustRightInd/>
        <w:jc w:val="center"/>
        <w:textAlignment w:val="auto"/>
        <w:rPr>
          <w:rFonts w:ascii="Arial" w:hAnsi="Arial" w:cs="Arial"/>
          <w:b/>
          <w:i/>
          <w:sz w:val="20"/>
        </w:rPr>
      </w:pPr>
      <w:r w:rsidRPr="00455488">
        <w:rPr>
          <w:rFonts w:ascii="Arial" w:hAnsi="Arial"/>
          <w:b/>
          <w:i/>
          <w:sz w:val="20"/>
        </w:rPr>
        <w:t>Europäischer Wirtschafts- und Sozialausschuss</w:t>
      </w:r>
    </w:p>
    <w:p w:rsidR="00A70F60" w:rsidRPr="00455488" w:rsidRDefault="00A70F60" w:rsidP="003968FA">
      <w:pPr>
        <w:overflowPunct/>
        <w:adjustRightInd/>
        <w:textAlignment w:val="auto"/>
        <w:sectPr w:rsidR="00A70F60" w:rsidRPr="00455488" w:rsidSect="003968FA">
          <w:footerReference w:type="default" r:id="rId16"/>
          <w:type w:val="continuous"/>
          <w:pgSz w:w="11907" w:h="16839" w:code="9"/>
          <w:pgMar w:top="567" w:right="1440" w:bottom="1928" w:left="1440" w:header="283" w:footer="1191" w:gutter="0"/>
          <w:pgNumType w:start="1"/>
          <w:cols w:space="720"/>
          <w:docGrid w:linePitch="299"/>
        </w:sectPr>
      </w:pPr>
    </w:p>
    <w:p w:rsidR="00635C4D" w:rsidRPr="00455488" w:rsidRDefault="00635C4D" w:rsidP="003968FA">
      <w:pPr>
        <w:overflowPunct/>
        <w:adjustRightInd/>
        <w:textAlignment w:val="auto"/>
      </w:pPr>
    </w:p>
    <w:p w:rsidR="00D038B2" w:rsidRPr="00455488" w:rsidRDefault="00D038B2" w:rsidP="003968FA">
      <w:pPr>
        <w:overflowPunct/>
        <w:adjustRightInd/>
        <w:textAlignment w:val="auto"/>
      </w:pPr>
    </w:p>
    <w:p w:rsidR="00635C4D" w:rsidRPr="00455488" w:rsidRDefault="0014640B" w:rsidP="00AA171A">
      <w:pPr>
        <w:jc w:val="center"/>
        <w:rPr>
          <w:b/>
          <w:sz w:val="28"/>
        </w:rPr>
      </w:pPr>
      <w:r w:rsidRPr="00455488">
        <w:rPr>
          <w:b/>
          <w:sz w:val="28"/>
        </w:rPr>
        <w:t>REGELN FÜR DEN EWSA-PREIS DER ZIVILGESELLSCHAFT 2015</w:t>
      </w:r>
    </w:p>
    <w:p w:rsidR="0089136A" w:rsidRPr="00455488" w:rsidRDefault="004647D3" w:rsidP="003968FA">
      <w:pPr>
        <w:overflowPunct/>
        <w:adjustRightInd/>
        <w:jc w:val="center"/>
        <w:textAlignment w:val="auto"/>
        <w:rPr>
          <w:b/>
          <w:i/>
          <w:sz w:val="28"/>
        </w:rPr>
      </w:pPr>
      <w:r w:rsidRPr="00455488">
        <w:rPr>
          <w:b/>
          <w:i/>
          <w:sz w:val="28"/>
        </w:rPr>
        <w:t>Auszeichnung für herausragende Initiativen der Zivilgesellschaft</w:t>
      </w:r>
    </w:p>
    <w:p w:rsidR="00765B2B" w:rsidRPr="00455488" w:rsidRDefault="00765B2B" w:rsidP="003968FA">
      <w:pPr>
        <w:overflowPunct/>
        <w:adjustRightInd/>
        <w:jc w:val="center"/>
        <w:textAlignment w:val="auto"/>
        <w:rPr>
          <w:b/>
          <w:sz w:val="28"/>
        </w:rPr>
      </w:pPr>
      <w:r w:rsidRPr="00455488">
        <w:rPr>
          <w:b/>
          <w:sz w:val="28"/>
        </w:rPr>
        <w:t>__________</w:t>
      </w:r>
    </w:p>
    <w:p w:rsidR="00842BE2" w:rsidRPr="00455488" w:rsidRDefault="00842BE2" w:rsidP="003968FA">
      <w:pPr>
        <w:overflowPunct/>
        <w:adjustRightInd/>
        <w:textAlignment w:val="auto"/>
      </w:pPr>
    </w:p>
    <w:p w:rsidR="00A81EB4" w:rsidRPr="00455488" w:rsidRDefault="00A81EB4" w:rsidP="003968FA">
      <w:pPr>
        <w:overflowPunct/>
        <w:adjustRightInd/>
        <w:textAlignment w:val="auto"/>
      </w:pPr>
    </w:p>
    <w:p w:rsidR="00827AA6" w:rsidRPr="00455488" w:rsidRDefault="009A488C" w:rsidP="004E578F">
      <w:pPr>
        <w:keepNext/>
        <w:overflowPunct/>
        <w:adjustRightInd/>
        <w:textAlignment w:val="auto"/>
        <w:rPr>
          <w:b/>
          <w:i/>
        </w:rPr>
      </w:pPr>
      <w:r w:rsidRPr="00455488">
        <w:rPr>
          <w:b/>
          <w:i/>
        </w:rPr>
        <w:t>A)</w:t>
      </w:r>
      <w:r w:rsidRPr="00455488">
        <w:tab/>
      </w:r>
      <w:r w:rsidRPr="00455488">
        <w:rPr>
          <w:b/>
          <w:i/>
        </w:rPr>
        <w:t>Zweck und übergeordnetes Ziel des Preises der Zivilgesellschaft</w:t>
      </w:r>
    </w:p>
    <w:p w:rsidR="001022E3" w:rsidRPr="00455488" w:rsidRDefault="001022E3" w:rsidP="004E578F">
      <w:pPr>
        <w:keepNext/>
        <w:overflowPunct/>
        <w:adjustRightInd/>
        <w:textAlignment w:val="auto"/>
      </w:pPr>
    </w:p>
    <w:p w:rsidR="001022E3" w:rsidRPr="00455488" w:rsidRDefault="001022E3" w:rsidP="003968FA">
      <w:pPr>
        <w:overflowPunct/>
        <w:adjustRightInd/>
        <w:textAlignment w:val="auto"/>
      </w:pPr>
      <w:r w:rsidRPr="00455488">
        <w:t xml:space="preserve">Der </w:t>
      </w:r>
      <w:r w:rsidRPr="00455488">
        <w:rPr>
          <w:b/>
        </w:rPr>
        <w:t>Zweck</w:t>
      </w:r>
      <w:r w:rsidRPr="00455488">
        <w:t xml:space="preserve"> des jährlich vergebenen Preises sind die Anerkennung und der Ansporn für Initiativen von Organisationen der Zivilgesellschaft und/oder Einzelpersonen, die entscheidend zur Förderung der europäischen Identität und Integration beigetragen haben. </w:t>
      </w:r>
    </w:p>
    <w:p w:rsidR="001022E3" w:rsidRPr="00455488" w:rsidRDefault="001022E3" w:rsidP="003968FA">
      <w:pPr>
        <w:overflowPunct/>
        <w:adjustRightInd/>
        <w:textAlignment w:val="auto"/>
      </w:pPr>
    </w:p>
    <w:p w:rsidR="001022E3" w:rsidRPr="00455488" w:rsidRDefault="001022E3" w:rsidP="003968FA">
      <w:pPr>
        <w:overflowPunct/>
        <w:adjustRightInd/>
        <w:textAlignment w:val="auto"/>
      </w:pPr>
      <w:r w:rsidRPr="00455488">
        <w:t xml:space="preserve">Das </w:t>
      </w:r>
      <w:r w:rsidRPr="00455488">
        <w:rPr>
          <w:b/>
        </w:rPr>
        <w:t>übergeordnete Ziel</w:t>
      </w:r>
      <w:r w:rsidRPr="00455488">
        <w:t xml:space="preserve"> des Preises ist die Sensibilisierung der Öffentlichkeit für den wichtigen Beitrag, den Organisationen der Zivilgesellschaft und/oder Einzelpersonen zur Herausbildung einer europäischen Identität und zur Unionsbürgerschaft leisten können und durch den die der europäischen Integration zugrunde liegenden gemeinsamen Werte gefördert werden.</w:t>
      </w:r>
    </w:p>
    <w:p w:rsidR="001022E3" w:rsidRPr="00455488" w:rsidRDefault="001022E3" w:rsidP="003968FA">
      <w:pPr>
        <w:overflowPunct/>
        <w:adjustRightInd/>
        <w:textAlignment w:val="auto"/>
      </w:pPr>
    </w:p>
    <w:p w:rsidR="00A203D1" w:rsidRPr="00455488" w:rsidRDefault="001022E3" w:rsidP="004E578F">
      <w:pPr>
        <w:keepNext/>
        <w:shd w:val="clear" w:color="auto" w:fill="FFFFFF"/>
        <w:overflowPunct/>
        <w:adjustRightInd/>
        <w:textAlignment w:val="auto"/>
        <w:rPr>
          <w:i/>
        </w:rPr>
      </w:pPr>
      <w:r w:rsidRPr="00455488">
        <w:rPr>
          <w:b/>
          <w:i/>
        </w:rPr>
        <w:t>B)</w:t>
      </w:r>
      <w:r w:rsidRPr="00455488">
        <w:tab/>
      </w:r>
      <w:r w:rsidRPr="00455488">
        <w:rPr>
          <w:b/>
          <w:i/>
        </w:rPr>
        <w:t>Thema des Preises der Zivilgesellschaft 2015: Armutsbekämpfung</w:t>
      </w:r>
    </w:p>
    <w:p w:rsidR="00A203D1" w:rsidRPr="00455488" w:rsidRDefault="00A203D1" w:rsidP="004E578F">
      <w:pPr>
        <w:keepNext/>
        <w:shd w:val="clear" w:color="auto" w:fill="FFFFFF"/>
        <w:overflowPunct/>
        <w:adjustRightInd/>
        <w:textAlignment w:val="auto"/>
      </w:pPr>
    </w:p>
    <w:p w:rsidR="00CA0033" w:rsidRPr="00455488" w:rsidRDefault="00CA0033" w:rsidP="00115A78">
      <w:pPr>
        <w:shd w:val="clear" w:color="auto" w:fill="FFFFFF"/>
        <w:overflowPunct/>
        <w:adjustRightInd/>
        <w:textAlignment w:val="auto"/>
      </w:pPr>
      <w:r w:rsidRPr="00455488">
        <w:t xml:space="preserve">In ihrer Mitteilung </w:t>
      </w:r>
      <w:r w:rsidRPr="00455488">
        <w:rPr>
          <w:i/>
        </w:rPr>
        <w:t>Bestandsaufnahme zur Strategie Europa 2020 für intelligentes, nachhaltiges und integratives Wachstum</w:t>
      </w:r>
      <w:r w:rsidRPr="00455488">
        <w:t xml:space="preserve"> gesteht die Kommission ein, dass sich die EU noch weiter von ihrem Ziel (für mindestens 20 Millionen Menschen die Gefährdung durch Armut und soziale Ausgrenzung zu beheben) entfernt hat und dass auch nichts auf "eine rasche Änderung zum Besseren hindeutet. Die Zahl der von Armut Bedrohten könnte um 2020 immer noch bei 100 Millionen liegen. Die Lage hat sich in bestimmten Mitgliedstaaten besonders verschlimmert, was vor allem auf einen Anstieg der Anzahl der Menschen in besonders schwerer materieller Armut und des Anteils der Arbeitslosenhaushalte zurückzuführen ist. Die Krise hat die Notwendigkeit funktionierender sozialer Netze aufgezeigt</w:t>
      </w:r>
      <w:r w:rsidRPr="00455488">
        <w:rPr>
          <w:rStyle w:val="FootnoteReference"/>
        </w:rPr>
        <w:footnoteReference w:id="2"/>
      </w:r>
      <w:r w:rsidRPr="00455488">
        <w:t>."</w:t>
      </w:r>
    </w:p>
    <w:p w:rsidR="005C479C" w:rsidRPr="00455488" w:rsidRDefault="005C479C" w:rsidP="00115A78">
      <w:pPr>
        <w:shd w:val="clear" w:color="auto" w:fill="FFFFFF"/>
        <w:overflowPunct/>
        <w:adjustRightInd/>
        <w:textAlignment w:val="auto"/>
      </w:pPr>
    </w:p>
    <w:p w:rsidR="002C08FD" w:rsidRPr="00455488" w:rsidRDefault="002C08FD" w:rsidP="00115A78">
      <w:pPr>
        <w:shd w:val="clear" w:color="auto" w:fill="FFFFFF"/>
        <w:overflowPunct/>
        <w:adjustRightInd/>
        <w:textAlignment w:val="auto"/>
      </w:pPr>
      <w:r w:rsidRPr="00455488">
        <w:t xml:space="preserve">Umso wichtiger ist es daher, dass eine der Leitinitiativen der Strategie Europa 2020 – die Europäische Plattform zur Bekämpfung der Armut und der sozialen Ausgrenzung – neu ausgerichtet wird, um eine echte Drehscheibe für die Erörterung der Europa-2020-Initiativen für den Sozialbereich und die Armutsbekämpfung sowie für entschiedeneres Handeln zu werden. Durch die Plattform, die 2010 gegründet wurde und bis 2020 aktiv bleiben soll, sollte ursprünglich ein gemeinsames Engagement zwischen den Mitgliedstaaten, EU-Institutionen und wichtigsten Akteuren zur Bekämpfung von Armut und sozialer Ausgrenzung dadurch entstehen, dass ein dynamischer Handlungsrahmen in den </w:t>
      </w:r>
      <w:bookmarkStart w:id="0" w:name="_GoBack"/>
      <w:bookmarkEnd w:id="0"/>
      <w:r w:rsidRPr="00455488">
        <w:lastRenderedPageBreak/>
        <w:t>drei Schwerpunktbereichen intelligentes, nachhaltiges und integratives Wachstum geschaffen wird. Bislang haben die Mitgliedstaaten allerdings den Schwerpunkt vor allem auf Finanz- und Wirtschaftsfragen gelegt. Nur eine geringe Rolle spielt die Frage, wie das Ziel der Armutsminderung jenseits von Beschäftigungsmaßnahmen erreicht und wie eine integrierte Strategie in diesem Bereich entwickelt werden kann.</w:t>
      </w:r>
    </w:p>
    <w:p w:rsidR="002C08FD" w:rsidRPr="00455488" w:rsidRDefault="002C08FD" w:rsidP="00115A78">
      <w:pPr>
        <w:shd w:val="clear" w:color="auto" w:fill="FFFFFF"/>
        <w:overflowPunct/>
        <w:adjustRightInd/>
        <w:textAlignment w:val="auto"/>
      </w:pPr>
    </w:p>
    <w:p w:rsidR="00CF2EDA" w:rsidRPr="00455488" w:rsidRDefault="00CF2EDA" w:rsidP="00115A78">
      <w:pPr>
        <w:shd w:val="clear" w:color="auto" w:fill="FFFFFF"/>
        <w:overflowPunct/>
        <w:adjustRightInd/>
        <w:textAlignment w:val="auto"/>
      </w:pPr>
      <w:r w:rsidRPr="00455488">
        <w:t>Auf globaler Ebene planen die Vereinten Nationen eine neue globale Partnerschaft für die weltweite Armutsbekämpfung und die Förderung der nachhaltigen Entwicklung, die auf einem UN-Gipfel im September 2015 gegründet werden soll. Mit dieser Agenda soll ein neues, weltweit anwendbares Entwicklungsmodell eingeführt werden, das auf den Menschenrechten gründet und die Menschen in den Mittelpunkt stellt und Armutsbeseitigung und Umweltschutz als sich gegenseitig verstärkende Aspekte miteinander kombiniert.</w:t>
      </w:r>
    </w:p>
    <w:p w:rsidR="00CF2EDA" w:rsidRPr="00455488" w:rsidRDefault="00CF2EDA" w:rsidP="003968FA">
      <w:pPr>
        <w:shd w:val="clear" w:color="auto" w:fill="FFFFFF"/>
        <w:overflowPunct/>
        <w:adjustRightInd/>
        <w:ind w:right="147"/>
        <w:textAlignment w:val="auto"/>
      </w:pPr>
    </w:p>
    <w:p w:rsidR="00A203D1" w:rsidRPr="00455488" w:rsidRDefault="00AE323B" w:rsidP="003968FA">
      <w:pPr>
        <w:overflowPunct/>
        <w:adjustRightInd/>
        <w:textAlignment w:val="auto"/>
      </w:pPr>
      <w:r w:rsidRPr="00455488">
        <w:t>Der EWSA möchte mit der Auslobung des Preises der Zivilgesellschaft 2015 Initiativen von amtlich registrierten zivilgesellschaftlichen Organisationen und/oder Einzelpersonen auszeichnen. Durch diese Initiativen soll Armut in Europa bekämpft werden, indem die wirtschaftliche und soziale Inklusion der Menschen, die in Armut leben, gefördert und etwas gegen das zunehmende Armutsrisiko unternommen wird.</w:t>
      </w:r>
    </w:p>
    <w:p w:rsidR="00A203D1" w:rsidRPr="00455488" w:rsidRDefault="00A203D1" w:rsidP="003968FA">
      <w:pPr>
        <w:overflowPunct/>
        <w:adjustRightInd/>
        <w:textAlignment w:val="auto"/>
        <w:rPr>
          <w:b/>
        </w:rPr>
      </w:pPr>
    </w:p>
    <w:p w:rsidR="00A203D1" w:rsidRPr="00455488" w:rsidRDefault="00A203D1" w:rsidP="003968FA">
      <w:pPr>
        <w:shd w:val="clear" w:color="auto" w:fill="FFFFFF"/>
        <w:overflowPunct/>
        <w:adjustRightInd/>
        <w:ind w:right="147"/>
        <w:textAlignment w:val="auto"/>
        <w:rPr>
          <w:b/>
        </w:rPr>
      </w:pPr>
      <w:r w:rsidRPr="00455488">
        <w:t xml:space="preserve">Nominierungen können ab April/Mai 2015 eingereicht werden, die Preisverleihung findet am </w:t>
      </w:r>
      <w:r w:rsidR="004F0CFD" w:rsidRPr="00455488">
        <w:rPr>
          <w:b/>
        </w:rPr>
        <w:t>10. </w:t>
      </w:r>
      <w:r w:rsidRPr="00455488">
        <w:rPr>
          <w:b/>
        </w:rPr>
        <w:t>Dezember 2015</w:t>
      </w:r>
      <w:r w:rsidRPr="00455488">
        <w:t xml:space="preserve"> statt.</w:t>
      </w:r>
      <w:r w:rsidRPr="00455488">
        <w:rPr>
          <w:b/>
        </w:rPr>
        <w:t xml:space="preserve"> </w:t>
      </w:r>
    </w:p>
    <w:p w:rsidR="00A203D1" w:rsidRPr="00455488" w:rsidRDefault="00A203D1" w:rsidP="003968FA">
      <w:pPr>
        <w:shd w:val="clear" w:color="auto" w:fill="FFFFFF"/>
        <w:overflowPunct/>
        <w:adjustRightInd/>
        <w:ind w:right="147"/>
        <w:textAlignment w:val="auto"/>
      </w:pPr>
    </w:p>
    <w:p w:rsidR="00A203D1" w:rsidRPr="00455488" w:rsidRDefault="0014640B" w:rsidP="004E578F">
      <w:pPr>
        <w:keepNext/>
        <w:overflowPunct/>
        <w:adjustRightInd/>
        <w:textAlignment w:val="auto"/>
        <w:outlineLvl w:val="0"/>
        <w:rPr>
          <w:i/>
        </w:rPr>
      </w:pPr>
      <w:r w:rsidRPr="00455488">
        <w:rPr>
          <w:b/>
          <w:i/>
        </w:rPr>
        <w:t>C)</w:t>
      </w:r>
      <w:r w:rsidRPr="00455488">
        <w:tab/>
      </w:r>
      <w:r w:rsidRPr="00455488">
        <w:rPr>
          <w:b/>
          <w:i/>
        </w:rPr>
        <w:t>Teilnahmeberechtigte Initiativen</w:t>
      </w:r>
    </w:p>
    <w:p w:rsidR="00A203D1" w:rsidRPr="00455488" w:rsidRDefault="00A203D1" w:rsidP="004E578F">
      <w:pPr>
        <w:keepNext/>
        <w:shd w:val="clear" w:color="auto" w:fill="FFFFFF"/>
        <w:overflowPunct/>
        <w:adjustRightInd/>
        <w:ind w:right="147"/>
        <w:textAlignment w:val="auto"/>
      </w:pPr>
    </w:p>
    <w:p w:rsidR="00A203D1" w:rsidRPr="00455488" w:rsidRDefault="00115A78" w:rsidP="004E578F">
      <w:pPr>
        <w:keepNext/>
        <w:overflowPunct/>
        <w:adjustRightInd/>
        <w:textAlignment w:val="auto"/>
      </w:pPr>
      <w:r w:rsidRPr="00455488">
        <w:t>Da zivilgesellschaftliche Akteure einen entscheidenden Beitrag zur Bekämpfung von Armut und zur Milderung der Folgen von materieller Deprivation leisten, sollen mit dem Preis speziell solche Initiativen ausgezeichnet werden, die:</w:t>
      </w:r>
    </w:p>
    <w:p w:rsidR="005B3B5D" w:rsidRPr="00455488" w:rsidRDefault="005B3B5D" w:rsidP="004E578F">
      <w:pPr>
        <w:keepNext/>
        <w:overflowPunct/>
        <w:adjustRightInd/>
        <w:textAlignment w:val="auto"/>
      </w:pPr>
    </w:p>
    <w:p w:rsidR="0091469B" w:rsidRPr="00455488" w:rsidRDefault="00C66BC2" w:rsidP="003968FA">
      <w:pPr>
        <w:numPr>
          <w:ilvl w:val="0"/>
          <w:numId w:val="35"/>
        </w:numPr>
        <w:overflowPunct/>
        <w:adjustRightInd/>
        <w:ind w:left="369" w:hanging="369"/>
        <w:textAlignment w:val="auto"/>
      </w:pPr>
      <w:r w:rsidRPr="00455488">
        <w:t xml:space="preserve">Sozialhilfe, Wohnen, Bildung und Gesundheit; </w:t>
      </w:r>
    </w:p>
    <w:p w:rsidR="00AE323B" w:rsidRPr="00455488" w:rsidRDefault="00C66BC2" w:rsidP="003968FA">
      <w:pPr>
        <w:numPr>
          <w:ilvl w:val="0"/>
          <w:numId w:val="35"/>
        </w:numPr>
        <w:overflowPunct/>
        <w:adjustRightInd/>
        <w:ind w:left="369" w:hanging="369"/>
        <w:textAlignment w:val="auto"/>
      </w:pPr>
      <w:r w:rsidRPr="00455488">
        <w:t>Erwerbstätigenarmut;</w:t>
      </w:r>
    </w:p>
    <w:p w:rsidR="005C479C" w:rsidRPr="00455488" w:rsidRDefault="00C66BC2" w:rsidP="003968FA">
      <w:pPr>
        <w:numPr>
          <w:ilvl w:val="0"/>
          <w:numId w:val="35"/>
        </w:numPr>
        <w:overflowPunct/>
        <w:adjustRightInd/>
        <w:ind w:left="369" w:hanging="369"/>
        <w:textAlignment w:val="auto"/>
      </w:pPr>
      <w:r w:rsidRPr="00455488">
        <w:t>Energiearmut;</w:t>
      </w:r>
    </w:p>
    <w:p w:rsidR="00AA2528" w:rsidRPr="00455488" w:rsidRDefault="002B4370" w:rsidP="003968FA">
      <w:pPr>
        <w:numPr>
          <w:ilvl w:val="0"/>
          <w:numId w:val="35"/>
        </w:numPr>
        <w:overflowPunct/>
        <w:adjustRightInd/>
        <w:ind w:left="369" w:hanging="369"/>
        <w:textAlignment w:val="auto"/>
      </w:pPr>
      <w:r w:rsidRPr="00455488">
        <w:t xml:space="preserve">Kinderarmut; </w:t>
      </w:r>
    </w:p>
    <w:p w:rsidR="002B4370" w:rsidRPr="00455488" w:rsidRDefault="00C66BC2" w:rsidP="003968FA">
      <w:pPr>
        <w:numPr>
          <w:ilvl w:val="0"/>
          <w:numId w:val="35"/>
        </w:numPr>
        <w:overflowPunct/>
        <w:adjustRightInd/>
        <w:ind w:left="369" w:hanging="369"/>
        <w:textAlignment w:val="auto"/>
      </w:pPr>
      <w:r w:rsidRPr="00455488">
        <w:t>Obdachlosigkeit;</w:t>
      </w:r>
    </w:p>
    <w:p w:rsidR="00A203D1" w:rsidRPr="00455488" w:rsidRDefault="00C66BC2" w:rsidP="0091469B">
      <w:pPr>
        <w:numPr>
          <w:ilvl w:val="0"/>
          <w:numId w:val="35"/>
        </w:numPr>
        <w:overflowPunct/>
        <w:adjustRightInd/>
        <w:ind w:left="369" w:hanging="369"/>
        <w:textAlignment w:val="auto"/>
      </w:pPr>
      <w:r w:rsidRPr="00455488">
        <w:t>finanzielle Ausgrenzung und Überschuldung;</w:t>
      </w:r>
    </w:p>
    <w:p w:rsidR="00BE31A3" w:rsidRPr="00455488" w:rsidRDefault="00C66BC2" w:rsidP="00890542">
      <w:pPr>
        <w:numPr>
          <w:ilvl w:val="0"/>
          <w:numId w:val="35"/>
        </w:numPr>
        <w:overflowPunct/>
        <w:adjustRightInd/>
        <w:ind w:left="369" w:hanging="369"/>
        <w:textAlignment w:val="auto"/>
      </w:pPr>
      <w:r w:rsidRPr="00455488">
        <w:t xml:space="preserve">Zusammenarbeit mit öffentlichen Stellen. </w:t>
      </w:r>
    </w:p>
    <w:p w:rsidR="0091469B" w:rsidRPr="00455488" w:rsidRDefault="0091469B" w:rsidP="00115A78">
      <w:pPr>
        <w:overflowPunct/>
        <w:adjustRightInd/>
        <w:ind w:left="369"/>
        <w:textAlignment w:val="auto"/>
      </w:pPr>
    </w:p>
    <w:p w:rsidR="001A40F2" w:rsidRPr="00455488" w:rsidRDefault="0014640B" w:rsidP="00115A78">
      <w:pPr>
        <w:keepNext/>
        <w:overflowPunct/>
        <w:adjustRightInd/>
        <w:ind w:left="709" w:hanging="709"/>
        <w:textAlignment w:val="auto"/>
        <w:rPr>
          <w:b/>
          <w:i/>
        </w:rPr>
      </w:pPr>
      <w:bookmarkStart w:id="1" w:name="_2"/>
      <w:bookmarkEnd w:id="1"/>
      <w:r w:rsidRPr="00455488">
        <w:rPr>
          <w:b/>
          <w:i/>
        </w:rPr>
        <w:lastRenderedPageBreak/>
        <w:t>D)</w:t>
      </w:r>
      <w:r w:rsidRPr="00455488">
        <w:tab/>
      </w:r>
      <w:r w:rsidRPr="00455488">
        <w:rPr>
          <w:b/>
          <w:i/>
        </w:rPr>
        <w:t>Teilnahmeberechtigte</w:t>
      </w:r>
    </w:p>
    <w:p w:rsidR="00322F79" w:rsidRPr="00455488" w:rsidRDefault="00322F79" w:rsidP="00E20721">
      <w:pPr>
        <w:keepNext/>
        <w:overflowPunct/>
        <w:adjustRightInd/>
        <w:textAlignment w:val="auto"/>
      </w:pPr>
    </w:p>
    <w:p w:rsidR="001C2F4F" w:rsidRPr="00455488" w:rsidRDefault="00A203D1" w:rsidP="004E578F">
      <w:pPr>
        <w:overflowPunct/>
        <w:adjustRightInd/>
        <w:textAlignment w:val="auto"/>
        <w:rPr>
          <w:b/>
        </w:rPr>
      </w:pPr>
      <w:r w:rsidRPr="00455488">
        <w:rPr>
          <w:b/>
        </w:rPr>
        <w:t>Der EWSA-Preis der Zivilgesellschaft kann Organisationen der Zivilgesellschaft</w:t>
      </w:r>
      <w:r w:rsidRPr="00455488">
        <w:rPr>
          <w:rStyle w:val="FootnoteReference"/>
        </w:rPr>
        <w:footnoteReference w:id="3"/>
      </w:r>
      <w:r w:rsidRPr="00455488">
        <w:rPr>
          <w:b/>
        </w:rPr>
        <w:t xml:space="preserve"> verliehen werden, die in der Europäischen Union amtlich registriert sind und auf lokaler, nationaler, regionaler oder europäischer Ebene tätig sind. Daneben sind auch Einzelpersonen teilnahmeberechtigt.</w:t>
      </w:r>
    </w:p>
    <w:p w:rsidR="00322F79" w:rsidRPr="00455488" w:rsidRDefault="00322F79" w:rsidP="003968FA">
      <w:pPr>
        <w:overflowPunct/>
        <w:adjustRightInd/>
        <w:textAlignment w:val="auto"/>
      </w:pPr>
    </w:p>
    <w:p w:rsidR="002E6FFB" w:rsidRPr="00455488" w:rsidRDefault="0016720C" w:rsidP="003968FA">
      <w:pPr>
        <w:overflowPunct/>
        <w:adjustRightInd/>
        <w:textAlignment w:val="auto"/>
        <w:rPr>
          <w:spacing w:val="-3"/>
        </w:rPr>
      </w:pPr>
      <w:r w:rsidRPr="00455488">
        <w:t>Zivilgesellschaftliche Organisationen sind auf private Initiativen zurückgehende, nichtstaatliche Organisationen, die auf der Grundlage ihrer Anliegen, ihres spezifischen Wissens, ihrer Fähigkeiten und Handlungsmöglichkeiten aktiv an der Gestaltung öffentlicher Belange beteiligt sind. Sie handeln unabhängig, und die Mitgliedschaft beruht auf einem freiwilligen Engagement von Angehörigen der Allgemeinheit an den Arbeiten und Aktivitäten dieser Organisationen.</w:t>
      </w:r>
    </w:p>
    <w:p w:rsidR="002E6FFB" w:rsidRPr="00455488" w:rsidRDefault="002E6FFB" w:rsidP="003968FA">
      <w:pPr>
        <w:overflowPunct/>
        <w:adjustRightInd/>
        <w:textAlignment w:val="auto"/>
        <w:rPr>
          <w:spacing w:val="-3"/>
        </w:rPr>
      </w:pPr>
    </w:p>
    <w:p w:rsidR="0016720C" w:rsidRPr="00455488" w:rsidRDefault="0016720C" w:rsidP="003968FA">
      <w:pPr>
        <w:overflowPunct/>
        <w:adjustRightInd/>
        <w:textAlignment w:val="auto"/>
        <w:rPr>
          <w:spacing w:val="-3"/>
        </w:rPr>
      </w:pPr>
      <w:r w:rsidRPr="00455488">
        <w:t>Diese Definition schließt Gremien und Strukturen aus, die per Gesetz oder Verwaltungsregelung geschaffen wurden und bei denen die Mitgliedschaft teilweise oder gänzlich obligatorisch ist.</w:t>
      </w:r>
    </w:p>
    <w:p w:rsidR="00A203D1" w:rsidRPr="00455488" w:rsidRDefault="00A203D1" w:rsidP="003968FA">
      <w:pPr>
        <w:overflowPunct/>
        <w:adjustRightInd/>
        <w:textAlignment w:val="auto"/>
        <w:rPr>
          <w:spacing w:val="-3"/>
        </w:rPr>
      </w:pPr>
    </w:p>
    <w:p w:rsidR="00A203D1" w:rsidRPr="00455488" w:rsidRDefault="00D27E15" w:rsidP="003968FA">
      <w:pPr>
        <w:overflowPunct/>
        <w:adjustRightInd/>
        <w:textAlignment w:val="auto"/>
        <w:rPr>
          <w:spacing w:val="-3"/>
        </w:rPr>
      </w:pPr>
      <w:r w:rsidRPr="00455488">
        <w:t>Einzelpersonen sind natürliche Personen. Auch Drittstaatsangehörige sind teilnahmeberechtigt, sofern sie sich rechtmäßig im Hoheitsgebiet der Mitgliedstaaten der EU aufhalten.</w:t>
      </w:r>
    </w:p>
    <w:p w:rsidR="00AC69F7" w:rsidRPr="00455488" w:rsidRDefault="00AC69F7" w:rsidP="003968FA">
      <w:pPr>
        <w:overflowPunct/>
        <w:adjustRightInd/>
        <w:textAlignment w:val="auto"/>
      </w:pPr>
    </w:p>
    <w:p w:rsidR="005D22AE" w:rsidRPr="00455488" w:rsidRDefault="005D22AE" w:rsidP="003968FA">
      <w:pPr>
        <w:keepNext/>
        <w:overflowPunct/>
        <w:adjustRightInd/>
        <w:textAlignment w:val="auto"/>
      </w:pPr>
      <w:r w:rsidRPr="00455488">
        <w:t>Bewerber (sowohl Organisationen als auch Einzelpersonen) können nominiert werden von:</w:t>
      </w:r>
    </w:p>
    <w:p w:rsidR="009D425A" w:rsidRPr="00455488" w:rsidRDefault="009D425A" w:rsidP="003968FA">
      <w:pPr>
        <w:keepNext/>
        <w:overflowPunct/>
        <w:adjustRightInd/>
        <w:textAlignment w:val="auto"/>
      </w:pPr>
    </w:p>
    <w:p w:rsidR="005D22AE" w:rsidRPr="00455488" w:rsidRDefault="003968FA" w:rsidP="00E20721">
      <w:pPr>
        <w:numPr>
          <w:ilvl w:val="0"/>
          <w:numId w:val="37"/>
        </w:numPr>
        <w:tabs>
          <w:tab w:val="clear" w:pos="0"/>
        </w:tabs>
        <w:overflowPunct/>
        <w:adjustRightInd/>
        <w:textAlignment w:val="auto"/>
        <w:rPr>
          <w:sz w:val="24"/>
        </w:rPr>
      </w:pPr>
      <w:r w:rsidRPr="00455488">
        <w:t>einem oder mehreren Mitgliedern des Europäischen Wirtschafts- und Sozialausschusses oder</w:t>
      </w:r>
    </w:p>
    <w:p w:rsidR="005D22AE" w:rsidRPr="00455488" w:rsidRDefault="005D22AE" w:rsidP="00E20721">
      <w:pPr>
        <w:numPr>
          <w:ilvl w:val="0"/>
          <w:numId w:val="37"/>
        </w:numPr>
        <w:tabs>
          <w:tab w:val="clear" w:pos="0"/>
        </w:tabs>
        <w:overflowPunct/>
        <w:adjustRightInd/>
        <w:textAlignment w:val="auto"/>
      </w:pPr>
      <w:r w:rsidRPr="00455488">
        <w:t>einem oder mehreren nationalen Wirtschafts- und Sozialräten oder vergleichbaren Einrichtungen oder</w:t>
      </w:r>
    </w:p>
    <w:p w:rsidR="005D22AE" w:rsidRPr="00455488" w:rsidRDefault="005D22AE" w:rsidP="00E20721">
      <w:pPr>
        <w:numPr>
          <w:ilvl w:val="0"/>
          <w:numId w:val="38"/>
        </w:numPr>
        <w:tabs>
          <w:tab w:val="clear" w:pos="0"/>
        </w:tabs>
        <w:overflowPunct/>
        <w:adjustRightInd/>
        <w:textAlignment w:val="auto"/>
      </w:pPr>
      <w:r w:rsidRPr="00455488">
        <w:t>einer oder mehreren europäischen Organisationen und Netzen der Zivilgesellschaft.</w:t>
      </w:r>
    </w:p>
    <w:p w:rsidR="00494058" w:rsidRPr="00455488" w:rsidRDefault="00494058" w:rsidP="003968FA">
      <w:pPr>
        <w:overflowPunct/>
        <w:adjustRightInd/>
        <w:textAlignment w:val="auto"/>
      </w:pPr>
    </w:p>
    <w:p w:rsidR="001C2F4F" w:rsidRPr="00455488" w:rsidRDefault="001C2F4F" w:rsidP="003968FA">
      <w:pPr>
        <w:overflowPunct/>
        <w:adjustRightInd/>
        <w:textAlignment w:val="auto"/>
      </w:pPr>
      <w:r w:rsidRPr="00455488">
        <w:t>Europäische Organisationen der Zivilgesellschaft und Einzelpersonen dürfen sich nicht selbst nominieren.</w:t>
      </w:r>
    </w:p>
    <w:p w:rsidR="009D425A" w:rsidRPr="00455488" w:rsidRDefault="009D425A" w:rsidP="003968FA">
      <w:pPr>
        <w:overflowPunct/>
        <w:adjustRightInd/>
        <w:textAlignment w:val="auto"/>
      </w:pPr>
    </w:p>
    <w:p w:rsidR="002E6FFB" w:rsidRPr="00455488" w:rsidRDefault="00A16003" w:rsidP="003968FA">
      <w:pPr>
        <w:overflowPunct/>
        <w:adjustRightInd/>
        <w:textAlignment w:val="auto"/>
      </w:pPr>
      <w:r w:rsidRPr="00455488">
        <w:t>"Europäische Organisationen" bedeutet Organisationen, die Mitglieder in mehreren Mitgliedstaaten haben und die ihre Aktivitäten auf europäischer Ebene koordinieren.</w:t>
      </w:r>
    </w:p>
    <w:p w:rsidR="00BC15F2" w:rsidRPr="00455488" w:rsidRDefault="00BC15F2" w:rsidP="003968FA">
      <w:pPr>
        <w:overflowPunct/>
        <w:adjustRightInd/>
        <w:textAlignment w:val="auto"/>
      </w:pPr>
    </w:p>
    <w:p w:rsidR="002B3B8E" w:rsidRPr="00455488" w:rsidRDefault="0038181A" w:rsidP="003968FA">
      <w:pPr>
        <w:overflowPunct/>
        <w:adjustRightInd/>
        <w:textAlignment w:val="auto"/>
      </w:pPr>
      <w:r w:rsidRPr="00455488">
        <w:rPr>
          <w:b/>
        </w:rPr>
        <w:t>Direkt</w:t>
      </w:r>
      <w:r w:rsidRPr="00455488">
        <w:t xml:space="preserve"> an den EWSA übermittelte Bewerbungen werden </w:t>
      </w:r>
      <w:r w:rsidRPr="00455488">
        <w:rPr>
          <w:b/>
          <w:u w:val="single"/>
        </w:rPr>
        <w:t>nicht</w:t>
      </w:r>
      <w:r w:rsidRPr="00455488">
        <w:t xml:space="preserve"> berücksichtigt.</w:t>
      </w:r>
    </w:p>
    <w:p w:rsidR="00A203D1" w:rsidRPr="00455488" w:rsidRDefault="00A203D1" w:rsidP="003968FA">
      <w:pPr>
        <w:overflowPunct/>
        <w:adjustRightInd/>
        <w:textAlignment w:val="auto"/>
      </w:pPr>
    </w:p>
    <w:p w:rsidR="002E6FFB" w:rsidRPr="00455488" w:rsidRDefault="002E6FFB" w:rsidP="003968FA">
      <w:pPr>
        <w:overflowPunct/>
        <w:adjustRightInd/>
        <w:textAlignment w:val="auto"/>
      </w:pPr>
      <w:r w:rsidRPr="00455488">
        <w:lastRenderedPageBreak/>
        <w:t>Um die vollständige Transparenz des Nominierungs- und Auswahlverfahrens zu gewährleisten, dürfen die Mitglieder der Prüfergruppe und die Mitglieder des Auswahlgremiums keine Preisanwärter nominieren.</w:t>
      </w:r>
    </w:p>
    <w:p w:rsidR="00F564F4" w:rsidRPr="00455488" w:rsidRDefault="00F564F4" w:rsidP="003968FA">
      <w:pPr>
        <w:overflowPunct/>
        <w:adjustRightInd/>
        <w:textAlignment w:val="auto"/>
      </w:pPr>
    </w:p>
    <w:p w:rsidR="00945CD3" w:rsidRPr="00455488" w:rsidRDefault="0014640B" w:rsidP="00E20721">
      <w:pPr>
        <w:keepNext/>
        <w:keepLines/>
        <w:overflowPunct/>
        <w:adjustRightInd/>
        <w:textAlignment w:val="auto"/>
        <w:outlineLvl w:val="0"/>
        <w:rPr>
          <w:b/>
          <w:i/>
        </w:rPr>
      </w:pPr>
      <w:r w:rsidRPr="00455488">
        <w:rPr>
          <w:b/>
          <w:i/>
        </w:rPr>
        <w:t>E)</w:t>
      </w:r>
      <w:r w:rsidRPr="00455488">
        <w:tab/>
      </w:r>
      <w:r w:rsidRPr="00455488">
        <w:rPr>
          <w:b/>
          <w:i/>
        </w:rPr>
        <w:t>Nominierungsverfahren</w:t>
      </w:r>
    </w:p>
    <w:p w:rsidR="00EC7CCB" w:rsidRPr="00455488" w:rsidRDefault="00EC7CCB" w:rsidP="003968FA">
      <w:pPr>
        <w:keepNext/>
        <w:keepLines/>
        <w:overflowPunct/>
        <w:adjustRightInd/>
        <w:textAlignment w:val="auto"/>
      </w:pPr>
    </w:p>
    <w:p w:rsidR="00717CCC" w:rsidRPr="00455488" w:rsidRDefault="00635C4D" w:rsidP="004E578F">
      <w:pPr>
        <w:keepNext/>
        <w:keepLines/>
        <w:overflowPunct/>
        <w:adjustRightInd/>
        <w:textAlignment w:val="auto"/>
      </w:pPr>
      <w:r w:rsidRPr="00455488">
        <w:t>Die Nominierung erfolgt durch Ausfüllen des Teilnahmeformulars, das über das Internetportal des EWSA unter folgender Adresse abgerufen werden kann:</w:t>
      </w:r>
    </w:p>
    <w:p w:rsidR="00965D99" w:rsidRPr="00455488" w:rsidRDefault="00965D99" w:rsidP="004E578F">
      <w:pPr>
        <w:keepNext/>
        <w:keepLines/>
        <w:overflowPunct/>
        <w:adjustRightInd/>
        <w:textAlignment w:val="auto"/>
      </w:pPr>
    </w:p>
    <w:p w:rsidR="00965D99" w:rsidRPr="00455488" w:rsidRDefault="00455488" w:rsidP="003968FA">
      <w:pPr>
        <w:overflowPunct/>
        <w:adjustRightInd/>
        <w:jc w:val="center"/>
        <w:textAlignment w:val="auto"/>
      </w:pPr>
      <w:hyperlink r:id="rId17">
        <w:r w:rsidR="005431F5" w:rsidRPr="00455488">
          <w:rPr>
            <w:rStyle w:val="Hyperlink"/>
          </w:rPr>
          <w:t>www.eesc.europa.eu/civilsocietyprize</w:t>
        </w:r>
      </w:hyperlink>
    </w:p>
    <w:p w:rsidR="00965D99" w:rsidRPr="00455488" w:rsidRDefault="00965D99" w:rsidP="003968FA">
      <w:pPr>
        <w:overflowPunct/>
        <w:adjustRightInd/>
        <w:textAlignment w:val="auto"/>
      </w:pPr>
    </w:p>
    <w:p w:rsidR="00717CCC" w:rsidRPr="00455488" w:rsidRDefault="00717CCC" w:rsidP="004E578F">
      <w:pPr>
        <w:keepNext/>
        <w:overflowPunct/>
        <w:adjustRightInd/>
        <w:textAlignment w:val="auto"/>
      </w:pPr>
      <w:r w:rsidRPr="00455488">
        <w:t>Auf dem Teilnahmeformular sind alle Informationen anzugeben, derer das Auswahlgremium bedarf, um</w:t>
      </w:r>
    </w:p>
    <w:p w:rsidR="00717CCC" w:rsidRPr="00455488" w:rsidRDefault="00717CCC" w:rsidP="004E578F">
      <w:pPr>
        <w:keepNext/>
        <w:overflowPunct/>
        <w:adjustRightInd/>
        <w:textAlignment w:val="auto"/>
      </w:pPr>
    </w:p>
    <w:p w:rsidR="00635C4D" w:rsidRPr="00455488" w:rsidRDefault="00635C4D" w:rsidP="00E20721">
      <w:pPr>
        <w:numPr>
          <w:ilvl w:val="0"/>
          <w:numId w:val="8"/>
        </w:numPr>
        <w:tabs>
          <w:tab w:val="clear" w:pos="0"/>
        </w:tabs>
        <w:overflowPunct/>
        <w:adjustRightInd/>
        <w:textAlignment w:val="auto"/>
      </w:pPr>
      <w:r w:rsidRPr="00455488">
        <w:t>in einem ersten Schritt sicherzustellen, dass die nominierte Organisation bzw. Einzelperson die formalen Zulassungsvoraussetzungen erfüllt und</w:t>
      </w:r>
    </w:p>
    <w:p w:rsidR="00635C4D" w:rsidRPr="00455488" w:rsidRDefault="00635C4D" w:rsidP="00E20721">
      <w:pPr>
        <w:numPr>
          <w:ilvl w:val="0"/>
          <w:numId w:val="9"/>
        </w:numPr>
        <w:tabs>
          <w:tab w:val="clear" w:pos="0"/>
        </w:tabs>
        <w:overflowPunct/>
        <w:adjustRightInd/>
        <w:textAlignment w:val="auto"/>
      </w:pPr>
      <w:r w:rsidRPr="00455488">
        <w:t>in einem zweiten Schritt zu prüfen, inwieweit die Arbeit der Organisation bzw. der Einzelperson inhaltlich mit dem Thema und den Zielsetzungen des Preises übereinstimmt.</w:t>
      </w:r>
    </w:p>
    <w:p w:rsidR="00635C4D" w:rsidRPr="00455488" w:rsidRDefault="00635C4D" w:rsidP="003968FA">
      <w:pPr>
        <w:overflowPunct/>
        <w:adjustRightInd/>
        <w:textAlignment w:val="auto"/>
      </w:pPr>
    </w:p>
    <w:p w:rsidR="00635C4D" w:rsidRPr="00455488" w:rsidRDefault="00635C4D" w:rsidP="003968FA">
      <w:pPr>
        <w:overflowPunct/>
        <w:adjustRightInd/>
        <w:textAlignment w:val="auto"/>
      </w:pPr>
      <w:r w:rsidRPr="00455488">
        <w:t>Zur Erleichterung der Arbeit des Auswahlgremiums sind die Teilnahmeformulare und die Begleitdokumentation möglichst in englischer oder französischer Sprache einzureichen.</w:t>
      </w:r>
    </w:p>
    <w:p w:rsidR="004F19A8" w:rsidRPr="00455488" w:rsidRDefault="004F19A8" w:rsidP="004E578F">
      <w:pPr>
        <w:overflowPunct/>
        <w:adjustRightInd/>
        <w:textAlignment w:val="auto"/>
      </w:pPr>
    </w:p>
    <w:p w:rsidR="001772C9" w:rsidRPr="00455488" w:rsidRDefault="00115A78" w:rsidP="004E578F">
      <w:pPr>
        <w:keepNext/>
        <w:overflowPunct/>
        <w:adjustRightInd/>
        <w:textAlignment w:val="auto"/>
      </w:pPr>
      <w:r w:rsidRPr="00455488">
        <w:t xml:space="preserve">Die Bewerber werden darauf hingewiesen, dass Artikel </w:t>
      </w:r>
      <w:r w:rsidR="004F0CFD" w:rsidRPr="00455488">
        <w:t>1</w:t>
      </w:r>
      <w:r w:rsidRPr="00455488">
        <w:t>38 der Verordnung (EU, Euratom) Nr. 966/2012 des Europäischen Parlaments und des Rates vom 25. Oktober 2012 über die Haushaltsordnung für den Gesamthaushaltsplan der Union und zur Aufhebung der Verordnung (EG, Euratom) Nr. 1605/2002 des Rates (ABl. L 298 vom 26.10.2012, S. 1) sowie Artikel 211-215 der Durchführungsbestimmungen für diesen Preis gelten. Die Nominierten erhalten den Preis daher nur dann, wenn sie die Anforderungen der oben genannten Haushaltsordnung der EU erfüllen. Sie werden daher gebeten, die folgenden Formulare auszufüllen und zu unterzeichnen:</w:t>
      </w:r>
    </w:p>
    <w:p w:rsidR="001772C9" w:rsidRPr="00455488" w:rsidRDefault="001772C9" w:rsidP="004E578F">
      <w:pPr>
        <w:keepNext/>
        <w:overflowPunct/>
        <w:adjustRightInd/>
        <w:textAlignment w:val="auto"/>
      </w:pPr>
    </w:p>
    <w:p w:rsidR="0014640B" w:rsidRPr="00455488" w:rsidRDefault="0014640B" w:rsidP="003968FA">
      <w:pPr>
        <w:numPr>
          <w:ilvl w:val="0"/>
          <w:numId w:val="41"/>
        </w:numPr>
        <w:ind w:left="369" w:hanging="369"/>
        <w:outlineLvl w:val="0"/>
      </w:pPr>
      <w:r w:rsidRPr="00455488">
        <w:t>Ehrenwörtliche Erklärung über die Ausschlusskriterien und darüber, dass kein Interessenkonflikt besteht (Anlage 1)</w:t>
      </w:r>
    </w:p>
    <w:p w:rsidR="0014640B" w:rsidRPr="00455488" w:rsidRDefault="0014640B" w:rsidP="003968FA">
      <w:pPr>
        <w:numPr>
          <w:ilvl w:val="0"/>
          <w:numId w:val="41"/>
        </w:numPr>
        <w:ind w:left="369" w:hanging="369"/>
        <w:outlineLvl w:val="0"/>
      </w:pPr>
      <w:r w:rsidRPr="00455488">
        <w:t>Vermerk für die Nominierten zu den Regeln für den Preis der Zivilgesellschaft (Anlage 2)</w:t>
      </w:r>
    </w:p>
    <w:p w:rsidR="0014640B" w:rsidRPr="00455488" w:rsidRDefault="0014640B" w:rsidP="004E578F">
      <w:pPr>
        <w:overflowPunct/>
        <w:adjustRightInd/>
        <w:textAlignment w:val="auto"/>
      </w:pPr>
    </w:p>
    <w:p w:rsidR="004E578F" w:rsidRPr="00455488" w:rsidRDefault="0014640B" w:rsidP="004E578F">
      <w:pPr>
        <w:overflowPunct/>
        <w:adjustRightInd/>
        <w:textAlignment w:val="auto"/>
      </w:pPr>
      <w:r w:rsidRPr="00455488">
        <w:t>Außerdem werden die Nominierten gebeten, vor der Verleihung des Preises das Formular "Finanzangaben" sowie das Formular "Rechtsträger" (über die Europa-Website abrufbar) auszufüllen und mit allen zweckdienlichen Begleitunterlagen zurückzuschicken.</w:t>
      </w:r>
    </w:p>
    <w:p w:rsidR="0014640B" w:rsidRPr="00455488" w:rsidRDefault="00455488" w:rsidP="003968FA">
      <w:pPr>
        <w:outlineLvl w:val="0"/>
      </w:pPr>
      <w:hyperlink r:id="rId18">
        <w:r w:rsidR="005431F5" w:rsidRPr="00455488">
          <w:rPr>
            <w:rStyle w:val="Hyperlink"/>
          </w:rPr>
          <w:t>http://ec.europa.eu/budget/contracts_grants/info_contracts/legal_entities/legal_entities_de.cfm</w:t>
        </w:r>
      </w:hyperlink>
    </w:p>
    <w:p w:rsidR="0014640B" w:rsidRPr="00455488" w:rsidRDefault="00455488" w:rsidP="003968FA">
      <w:pPr>
        <w:outlineLvl w:val="0"/>
      </w:pPr>
      <w:hyperlink r:id="rId19">
        <w:r w:rsidR="005431F5" w:rsidRPr="00455488">
          <w:rPr>
            <w:rStyle w:val="Hyperlink"/>
          </w:rPr>
          <w:t>http://ec.europa.eu/budget/contracts_grants/info_contracts/financial_id/financial_id_de.cfm</w:t>
        </w:r>
      </w:hyperlink>
      <w:r w:rsidR="005431F5" w:rsidRPr="00455488">
        <w:t>.</w:t>
      </w:r>
    </w:p>
    <w:p w:rsidR="0014640B" w:rsidRPr="00455488" w:rsidRDefault="0014640B" w:rsidP="004E578F">
      <w:pPr>
        <w:overflowPunct/>
        <w:adjustRightInd/>
        <w:textAlignment w:val="auto"/>
      </w:pPr>
    </w:p>
    <w:p w:rsidR="0014640B" w:rsidRPr="00455488" w:rsidRDefault="0014640B" w:rsidP="003968FA">
      <w:pPr>
        <w:keepNext/>
        <w:rPr>
          <w:b/>
          <w:i/>
        </w:rPr>
      </w:pPr>
      <w:r w:rsidRPr="00455488">
        <w:rPr>
          <w:b/>
          <w:i/>
        </w:rPr>
        <w:t>F)</w:t>
      </w:r>
      <w:r w:rsidRPr="00455488">
        <w:tab/>
      </w:r>
      <w:r w:rsidRPr="00455488">
        <w:rPr>
          <w:b/>
          <w:i/>
        </w:rPr>
        <w:t>Kriterien für die Verleihung des Preises</w:t>
      </w:r>
    </w:p>
    <w:p w:rsidR="0014640B" w:rsidRPr="00455488" w:rsidRDefault="0014640B" w:rsidP="003968FA">
      <w:pPr>
        <w:keepNext/>
        <w:overflowPunct/>
        <w:adjustRightInd/>
        <w:textAlignment w:val="auto"/>
      </w:pPr>
    </w:p>
    <w:p w:rsidR="00C7053D" w:rsidRPr="00455488" w:rsidRDefault="0014640B" w:rsidP="003968FA">
      <w:pPr>
        <w:keepNext/>
        <w:overflowPunct/>
        <w:adjustRightInd/>
        <w:textAlignment w:val="auto"/>
      </w:pPr>
      <w:r w:rsidRPr="00455488">
        <w:t>Die Auswahljury bewertet die Bewerbungen, die den unter den Buchstaben C (Teilnahmeberechtigte Initiativen) und D (Teilnahmeberechtigte) aufgeführten Kriterien entsprechen und dabei Folgendes berücksichtigen:</w:t>
      </w:r>
    </w:p>
    <w:p w:rsidR="00524130" w:rsidRPr="00455488" w:rsidRDefault="00524130" w:rsidP="004E578F">
      <w:pPr>
        <w:keepNext/>
        <w:overflowPunct/>
        <w:adjustRightInd/>
        <w:textAlignment w:val="auto"/>
      </w:pPr>
    </w:p>
    <w:p w:rsidR="00524130" w:rsidRPr="00455488" w:rsidRDefault="00524130" w:rsidP="004E578F">
      <w:pPr>
        <w:shd w:val="clear" w:color="auto" w:fill="FFFFFF"/>
        <w:overflowPunct/>
        <w:adjustRightInd/>
        <w:ind w:right="147"/>
        <w:textAlignment w:val="auto"/>
      </w:pPr>
      <w:r w:rsidRPr="00455488">
        <w:t>1)</w:t>
      </w:r>
      <w:r w:rsidRPr="00455488">
        <w:tab/>
      </w:r>
      <w:r w:rsidRPr="00455488">
        <w:rPr>
          <w:b/>
        </w:rPr>
        <w:t>Zweck und übergeordnetes Ziel</w:t>
      </w:r>
      <w:r w:rsidRPr="00455488">
        <w:t xml:space="preserve"> des Preises gemäß Buchstabe A;</w:t>
      </w:r>
    </w:p>
    <w:p w:rsidR="00524130" w:rsidRPr="00455488" w:rsidRDefault="00524130" w:rsidP="003968FA">
      <w:pPr>
        <w:overflowPunct/>
        <w:adjustRightInd/>
        <w:textAlignment w:val="auto"/>
      </w:pPr>
    </w:p>
    <w:p w:rsidR="00524130" w:rsidRPr="00455488" w:rsidRDefault="00524130" w:rsidP="003968FA">
      <w:pPr>
        <w:keepNext/>
        <w:keepLines/>
        <w:shd w:val="clear" w:color="auto" w:fill="FFFFFF"/>
        <w:overflowPunct/>
        <w:adjustRightInd/>
        <w:ind w:right="147"/>
        <w:textAlignment w:val="auto"/>
        <w:rPr>
          <w:b/>
          <w:i/>
        </w:rPr>
      </w:pPr>
      <w:r w:rsidRPr="00455488">
        <w:t>2)</w:t>
      </w:r>
      <w:r w:rsidRPr="00455488">
        <w:tab/>
        <w:t xml:space="preserve">die </w:t>
      </w:r>
      <w:r w:rsidRPr="00455488">
        <w:rPr>
          <w:b/>
        </w:rPr>
        <w:t>Wirkung</w:t>
      </w:r>
      <w:r w:rsidRPr="00455488">
        <w:t xml:space="preserve"> der Initiativen mit Blick auf:</w:t>
      </w:r>
    </w:p>
    <w:p w:rsidR="00524130" w:rsidRPr="00455488" w:rsidRDefault="00524130" w:rsidP="003968FA">
      <w:pPr>
        <w:keepNext/>
        <w:keepLines/>
        <w:shd w:val="clear" w:color="auto" w:fill="FFFFFF"/>
        <w:overflowPunct/>
        <w:adjustRightInd/>
        <w:ind w:right="147"/>
        <w:textAlignment w:val="auto"/>
      </w:pPr>
    </w:p>
    <w:p w:rsidR="00524130" w:rsidRPr="00455488" w:rsidRDefault="003968FA" w:rsidP="00E20721">
      <w:pPr>
        <w:numPr>
          <w:ilvl w:val="0"/>
          <w:numId w:val="41"/>
        </w:numPr>
        <w:ind w:left="1089" w:hanging="369"/>
        <w:outlineLvl w:val="0"/>
      </w:pPr>
      <w:r w:rsidRPr="00455488">
        <w:t>ihr Zielpublikum (Kategorien und Anzahl von Personen, denen die Initiative zugutekommt);</w:t>
      </w:r>
    </w:p>
    <w:p w:rsidR="00524130" w:rsidRPr="00455488" w:rsidRDefault="001840AC" w:rsidP="00E20721">
      <w:pPr>
        <w:numPr>
          <w:ilvl w:val="0"/>
          <w:numId w:val="41"/>
        </w:numPr>
        <w:ind w:left="1089" w:hanging="369"/>
        <w:outlineLvl w:val="0"/>
      </w:pPr>
      <w:r w:rsidRPr="00455488">
        <w:t>die Art ihres Beitrags zum Wohl der Gesellschaft;</w:t>
      </w:r>
    </w:p>
    <w:p w:rsidR="00524130" w:rsidRPr="00455488" w:rsidRDefault="003968FA" w:rsidP="00E20721">
      <w:pPr>
        <w:numPr>
          <w:ilvl w:val="0"/>
          <w:numId w:val="41"/>
        </w:numPr>
        <w:ind w:left="1089" w:hanging="369"/>
        <w:outlineLvl w:val="0"/>
      </w:pPr>
      <w:r w:rsidRPr="00455488">
        <w:t>ihre langfristigen Auswirkungen;</w:t>
      </w:r>
    </w:p>
    <w:p w:rsidR="00524130" w:rsidRPr="00455488" w:rsidRDefault="003968FA" w:rsidP="00E20721">
      <w:pPr>
        <w:numPr>
          <w:ilvl w:val="0"/>
          <w:numId w:val="41"/>
        </w:numPr>
        <w:ind w:left="1089" w:hanging="369"/>
        <w:outlineLvl w:val="0"/>
      </w:pPr>
      <w:r w:rsidRPr="00455488">
        <w:t>den Grad ihrer Nachhaltigkeit;</w:t>
      </w:r>
    </w:p>
    <w:p w:rsidR="00890542" w:rsidRPr="00455488" w:rsidRDefault="003968FA" w:rsidP="00E20721">
      <w:pPr>
        <w:numPr>
          <w:ilvl w:val="0"/>
          <w:numId w:val="41"/>
        </w:numPr>
        <w:ind w:left="1089" w:hanging="369"/>
        <w:outlineLvl w:val="0"/>
      </w:pPr>
      <w:r w:rsidRPr="00455488">
        <w:t>ihre europäische Dimension (geografische Ausdehnung);</w:t>
      </w:r>
    </w:p>
    <w:p w:rsidR="00524130" w:rsidRPr="00455488" w:rsidRDefault="00890542" w:rsidP="00E20721">
      <w:pPr>
        <w:numPr>
          <w:ilvl w:val="0"/>
          <w:numId w:val="41"/>
        </w:numPr>
        <w:ind w:left="1089" w:hanging="369"/>
        <w:outlineLvl w:val="0"/>
      </w:pPr>
      <w:r w:rsidRPr="00455488">
        <w:t>die Wahrung von Menschenrechten;</w:t>
      </w:r>
    </w:p>
    <w:p w:rsidR="00F70094" w:rsidRPr="00455488" w:rsidRDefault="00F70094" w:rsidP="00E20721">
      <w:pPr>
        <w:numPr>
          <w:ilvl w:val="0"/>
          <w:numId w:val="41"/>
        </w:numPr>
        <w:ind w:left="1089" w:hanging="369"/>
        <w:outlineLvl w:val="0"/>
      </w:pPr>
      <w:r w:rsidRPr="00455488">
        <w:t>Erfolge bei der Sensibilisierung für Armutsfragen;</w:t>
      </w:r>
    </w:p>
    <w:p w:rsidR="00524130" w:rsidRPr="00455488" w:rsidRDefault="00524130" w:rsidP="003968FA">
      <w:pPr>
        <w:shd w:val="clear" w:color="auto" w:fill="FFFFFF"/>
        <w:overflowPunct/>
        <w:adjustRightInd/>
        <w:ind w:right="147"/>
        <w:textAlignment w:val="auto"/>
      </w:pPr>
    </w:p>
    <w:p w:rsidR="00524130" w:rsidRPr="00455488" w:rsidRDefault="00524130" w:rsidP="004E578F">
      <w:pPr>
        <w:keepNext/>
        <w:shd w:val="clear" w:color="auto" w:fill="FFFFFF"/>
        <w:overflowPunct/>
        <w:adjustRightInd/>
        <w:textAlignment w:val="auto"/>
        <w:rPr>
          <w:b/>
          <w:i/>
        </w:rPr>
      </w:pPr>
      <w:r w:rsidRPr="00455488">
        <w:t>3)</w:t>
      </w:r>
      <w:r w:rsidRPr="00455488">
        <w:tab/>
        <w:t xml:space="preserve">den </w:t>
      </w:r>
      <w:r w:rsidRPr="00455488">
        <w:rPr>
          <w:b/>
        </w:rPr>
        <w:t>Grad der Exzellenz</w:t>
      </w:r>
      <w:r w:rsidRPr="00455488">
        <w:t xml:space="preserve"> der Initiativen bezüglich:</w:t>
      </w:r>
    </w:p>
    <w:p w:rsidR="00524130" w:rsidRPr="00455488" w:rsidRDefault="00524130" w:rsidP="004E578F">
      <w:pPr>
        <w:keepNext/>
        <w:shd w:val="clear" w:color="auto" w:fill="FFFFFF"/>
        <w:overflowPunct/>
        <w:adjustRightInd/>
        <w:ind w:right="147"/>
        <w:textAlignment w:val="auto"/>
      </w:pPr>
    </w:p>
    <w:p w:rsidR="00524130" w:rsidRPr="00455488" w:rsidRDefault="003968FA" w:rsidP="00E20721">
      <w:pPr>
        <w:numPr>
          <w:ilvl w:val="0"/>
          <w:numId w:val="41"/>
        </w:numPr>
        <w:ind w:left="1089" w:hanging="369"/>
        <w:outlineLvl w:val="0"/>
      </w:pPr>
      <w:r w:rsidRPr="00455488">
        <w:t>Innovation;</w:t>
      </w:r>
    </w:p>
    <w:p w:rsidR="00524130" w:rsidRPr="00455488" w:rsidRDefault="003968FA" w:rsidP="00E20721">
      <w:pPr>
        <w:numPr>
          <w:ilvl w:val="0"/>
          <w:numId w:val="41"/>
        </w:numPr>
        <w:ind w:left="1089" w:hanging="369"/>
        <w:outlineLvl w:val="0"/>
      </w:pPr>
      <w:r w:rsidRPr="00455488">
        <w:t>Kreativität;</w:t>
      </w:r>
    </w:p>
    <w:p w:rsidR="00524130" w:rsidRPr="00455488" w:rsidRDefault="003968FA" w:rsidP="00E20721">
      <w:pPr>
        <w:numPr>
          <w:ilvl w:val="0"/>
          <w:numId w:val="41"/>
        </w:numPr>
        <w:ind w:left="1089" w:hanging="369"/>
        <w:outlineLvl w:val="0"/>
      </w:pPr>
      <w:r w:rsidRPr="00455488">
        <w:t>Einzigartigkeit;</w:t>
      </w:r>
    </w:p>
    <w:p w:rsidR="00890542" w:rsidRPr="00455488" w:rsidRDefault="00C66BC2" w:rsidP="00E20721">
      <w:pPr>
        <w:numPr>
          <w:ilvl w:val="0"/>
          <w:numId w:val="41"/>
        </w:numPr>
        <w:ind w:left="1089" w:hanging="369"/>
        <w:outlineLvl w:val="0"/>
      </w:pPr>
      <w:r w:rsidRPr="00455488">
        <w:t>Einbindung armer bzw. ausgegrenzter Menschen;</w:t>
      </w:r>
    </w:p>
    <w:p w:rsidR="00F70094" w:rsidRPr="00455488" w:rsidRDefault="00C66BC2" w:rsidP="00E20721">
      <w:pPr>
        <w:numPr>
          <w:ilvl w:val="0"/>
          <w:numId w:val="41"/>
        </w:numPr>
        <w:ind w:left="1089" w:hanging="369"/>
        <w:outlineLvl w:val="0"/>
      </w:pPr>
      <w:r w:rsidRPr="00455488">
        <w:t>Austausch bewährter Vorgehensweisen.</w:t>
      </w:r>
    </w:p>
    <w:p w:rsidR="00DD7E19" w:rsidRPr="00455488" w:rsidRDefault="00DD7E19" w:rsidP="003968FA">
      <w:pPr>
        <w:overflowPunct/>
        <w:adjustRightInd/>
        <w:textAlignment w:val="auto"/>
      </w:pPr>
    </w:p>
    <w:p w:rsidR="00DD7E19" w:rsidRPr="00455488" w:rsidRDefault="00CF6B1F" w:rsidP="003968FA">
      <w:pPr>
        <w:overflowPunct/>
        <w:adjustRightInd/>
        <w:textAlignment w:val="auto"/>
      </w:pPr>
      <w:r w:rsidRPr="00455488">
        <w:t xml:space="preserve">Dem </w:t>
      </w:r>
      <w:r w:rsidRPr="00455488">
        <w:rPr>
          <w:b/>
        </w:rPr>
        <w:t>Auswahlgremium</w:t>
      </w:r>
      <w:r w:rsidRPr="00455488">
        <w:t xml:space="preserve"> gehören der Präsident und die beiden Vizepräsidenten des EWSA, die Vorsitzenden der drei Gruppen (Arbeitgeber, Arbeitnehmer, Verschiedene Interessen) sowie der Generalsekretär an.</w:t>
      </w:r>
    </w:p>
    <w:p w:rsidR="00DD7E19" w:rsidRPr="00455488" w:rsidRDefault="00DD7E19" w:rsidP="003968FA">
      <w:pPr>
        <w:overflowPunct/>
        <w:adjustRightInd/>
        <w:textAlignment w:val="auto"/>
      </w:pPr>
    </w:p>
    <w:p w:rsidR="0070061A" w:rsidRPr="00455488" w:rsidRDefault="00DD7E19" w:rsidP="003968FA">
      <w:pPr>
        <w:overflowPunct/>
        <w:adjustRightInd/>
        <w:textAlignment w:val="auto"/>
      </w:pPr>
      <w:r w:rsidRPr="00455488">
        <w:t xml:space="preserve">Das Auswahlgremium ist für die endgültige Auswahl der Preisträger – unter Berücksichtigung der Ergebnisse der von einer dreiköpfigen Gruppe von Prüfern, der mindestens ein unabhängiger externer Prüfer angehört, durchgeführten Bewertung – zuständig. </w:t>
      </w:r>
    </w:p>
    <w:p w:rsidR="0014640B" w:rsidRPr="00455488" w:rsidRDefault="0014640B" w:rsidP="003968FA"/>
    <w:p w:rsidR="0014640B" w:rsidRPr="00455488" w:rsidRDefault="0014640B" w:rsidP="004E578F">
      <w:pPr>
        <w:keepNext/>
        <w:rPr>
          <w:b/>
          <w:i/>
        </w:rPr>
      </w:pPr>
      <w:r w:rsidRPr="00455488">
        <w:rPr>
          <w:b/>
          <w:i/>
        </w:rPr>
        <w:t>G)</w:t>
      </w:r>
      <w:r w:rsidRPr="00455488">
        <w:tab/>
      </w:r>
      <w:r w:rsidRPr="00455488">
        <w:rPr>
          <w:b/>
          <w:i/>
        </w:rPr>
        <w:t>Preisgeld</w:t>
      </w:r>
    </w:p>
    <w:p w:rsidR="0014640B" w:rsidRPr="00455488" w:rsidRDefault="0014640B" w:rsidP="004E578F">
      <w:pPr>
        <w:keepNext/>
      </w:pPr>
    </w:p>
    <w:p w:rsidR="0014640B" w:rsidRPr="00455488" w:rsidRDefault="0014640B" w:rsidP="003968FA">
      <w:r w:rsidRPr="00455488">
        <w:t>Der Preis ist mit insgesamt 50 000 EUR dotiert, die wie folgt auf höchstens fünf Preisträger aufgeteilt werden können: 14 000 EUR für den ersten Preis sowie jeweils 9 000 EUR für die übrigen Preisträger.</w:t>
      </w:r>
    </w:p>
    <w:p w:rsidR="0014640B" w:rsidRPr="00455488" w:rsidRDefault="0014640B" w:rsidP="003968FA"/>
    <w:p w:rsidR="0014640B" w:rsidRPr="00455488" w:rsidRDefault="0014640B" w:rsidP="003968FA">
      <w:r w:rsidRPr="00455488">
        <w:t>Der Ausschuss ist nicht verpflichtet, alle fünf Preise zu vergeben.</w:t>
      </w:r>
    </w:p>
    <w:p w:rsidR="0014640B" w:rsidRPr="00455488" w:rsidRDefault="0014640B" w:rsidP="003968FA"/>
    <w:p w:rsidR="0014640B" w:rsidRPr="00455488" w:rsidRDefault="0014640B" w:rsidP="003968FA">
      <w:r w:rsidRPr="00455488">
        <w:t>Das Preisgeld wird per Banküberweisung innerhalb von 30 Tagen nach der Preisverleihung ausgezahlt.</w:t>
      </w:r>
    </w:p>
    <w:p w:rsidR="0014640B" w:rsidRPr="00455488" w:rsidRDefault="0014640B" w:rsidP="003968FA"/>
    <w:p w:rsidR="0014640B" w:rsidRPr="00455488" w:rsidRDefault="0014640B" w:rsidP="004E578F">
      <w:pPr>
        <w:keepNext/>
        <w:rPr>
          <w:i/>
        </w:rPr>
      </w:pPr>
      <w:r w:rsidRPr="00455488">
        <w:rPr>
          <w:b/>
          <w:i/>
        </w:rPr>
        <w:t>H</w:t>
      </w:r>
      <w:r w:rsidRPr="00455488">
        <w:rPr>
          <w:i/>
        </w:rPr>
        <w:t xml:space="preserve">) </w:t>
      </w:r>
      <w:r w:rsidRPr="00455488">
        <w:tab/>
      </w:r>
      <w:r w:rsidRPr="00455488">
        <w:rPr>
          <w:b/>
          <w:i/>
        </w:rPr>
        <w:t>Fristen</w:t>
      </w:r>
    </w:p>
    <w:p w:rsidR="0014640B" w:rsidRPr="00455488" w:rsidRDefault="0014640B" w:rsidP="004E578F">
      <w:pPr>
        <w:keepNext/>
        <w:overflowPunct/>
        <w:adjustRightInd/>
        <w:textAlignment w:val="auto"/>
      </w:pPr>
    </w:p>
    <w:p w:rsidR="0014640B" w:rsidRPr="00455488" w:rsidRDefault="0014640B" w:rsidP="003968FA">
      <w:pPr>
        <w:overflowPunct/>
        <w:adjustRightInd/>
        <w:textAlignment w:val="auto"/>
      </w:pPr>
      <w:r w:rsidRPr="00455488">
        <w:t xml:space="preserve">Nominierungen sind bis spätestens </w:t>
      </w:r>
      <w:r w:rsidRPr="00455488">
        <w:rPr>
          <w:b/>
        </w:rPr>
        <w:t>31. Juli 2015, 23.59 Uhr (GMT+1)</w:t>
      </w:r>
      <w:r w:rsidRPr="00455488">
        <w:t xml:space="preserve"> einzureichen.</w:t>
      </w:r>
    </w:p>
    <w:p w:rsidR="0014640B" w:rsidRPr="00455488" w:rsidRDefault="0014640B" w:rsidP="003968FA">
      <w:pPr>
        <w:overflowPunct/>
        <w:adjustRightInd/>
        <w:textAlignment w:val="auto"/>
        <w:rPr>
          <w:b/>
        </w:rPr>
      </w:pPr>
      <w:r w:rsidRPr="00455488">
        <w:t xml:space="preserve">Die Preisträger werden bis zum </w:t>
      </w:r>
      <w:r w:rsidRPr="00455488">
        <w:rPr>
          <w:b/>
        </w:rPr>
        <w:t>13. November 2015</w:t>
      </w:r>
      <w:r w:rsidRPr="00455488">
        <w:t xml:space="preserve"> benachrichtigt.</w:t>
      </w:r>
    </w:p>
    <w:p w:rsidR="0014640B" w:rsidRPr="00455488" w:rsidRDefault="0014640B" w:rsidP="003968FA">
      <w:pPr>
        <w:overflowPunct/>
        <w:adjustRightInd/>
        <w:textAlignment w:val="auto"/>
        <w:rPr>
          <w:b/>
        </w:rPr>
      </w:pPr>
      <w:r w:rsidRPr="00455488">
        <w:t xml:space="preserve">Die feierliche Preisverleihung findet am </w:t>
      </w:r>
      <w:r w:rsidRPr="00455488">
        <w:rPr>
          <w:b/>
        </w:rPr>
        <w:t>10. Dezember 2015</w:t>
      </w:r>
      <w:r w:rsidRPr="00455488">
        <w:t xml:space="preserve"> statt.</w:t>
      </w:r>
    </w:p>
    <w:p w:rsidR="0014640B" w:rsidRPr="00455488" w:rsidRDefault="0014640B" w:rsidP="003968FA">
      <w:pPr>
        <w:overflowPunct/>
        <w:adjustRightInd/>
        <w:textAlignment w:val="auto"/>
      </w:pPr>
    </w:p>
    <w:p w:rsidR="0014640B" w:rsidRPr="00455488" w:rsidRDefault="0014640B" w:rsidP="004E578F">
      <w:pPr>
        <w:keepNext/>
        <w:rPr>
          <w:b/>
          <w:i/>
        </w:rPr>
      </w:pPr>
      <w:r w:rsidRPr="00455488">
        <w:rPr>
          <w:b/>
          <w:i/>
        </w:rPr>
        <w:t xml:space="preserve">I) </w:t>
      </w:r>
      <w:r w:rsidRPr="00455488">
        <w:tab/>
      </w:r>
      <w:r w:rsidRPr="00455488">
        <w:rPr>
          <w:b/>
          <w:i/>
        </w:rPr>
        <w:t>Einreichung von Nominierungen</w:t>
      </w:r>
    </w:p>
    <w:p w:rsidR="00635C4D" w:rsidRPr="00455488" w:rsidRDefault="00635C4D" w:rsidP="004E578F">
      <w:pPr>
        <w:keepNext/>
        <w:overflowPunct/>
        <w:adjustRightInd/>
        <w:textAlignment w:val="auto"/>
        <w:rPr>
          <w:b/>
        </w:rPr>
      </w:pPr>
    </w:p>
    <w:p w:rsidR="00E525B5" w:rsidRPr="00455488" w:rsidRDefault="00392D88" w:rsidP="004E578F">
      <w:pPr>
        <w:keepNext/>
        <w:overflowPunct/>
        <w:adjustRightInd/>
        <w:textAlignment w:val="auto"/>
      </w:pPr>
      <w:r w:rsidRPr="00455488">
        <w:t>Das ordnungsgemäß ausgefüllte Teilnahmeformular ist dem EWSA-Sekretariat zu übermitteln: entweder per E-Mail an folgende Adresse:</w:t>
      </w:r>
    </w:p>
    <w:p w:rsidR="00965D99" w:rsidRPr="00455488" w:rsidRDefault="00965D99" w:rsidP="004E578F">
      <w:pPr>
        <w:keepNext/>
        <w:overflowPunct/>
        <w:adjustRightInd/>
        <w:textAlignment w:val="auto"/>
      </w:pPr>
    </w:p>
    <w:p w:rsidR="00965D99" w:rsidRPr="00455488" w:rsidRDefault="00455488" w:rsidP="003968FA">
      <w:pPr>
        <w:overflowPunct/>
        <w:adjustRightInd/>
        <w:jc w:val="center"/>
        <w:textAlignment w:val="auto"/>
      </w:pPr>
      <w:hyperlink r:id="rId20">
        <w:r w:rsidR="005431F5" w:rsidRPr="00455488">
          <w:rPr>
            <w:rStyle w:val="Hyperlink"/>
          </w:rPr>
          <w:t>civilsocietyprize@eesc.europa.eu</w:t>
        </w:r>
      </w:hyperlink>
    </w:p>
    <w:p w:rsidR="00965D99" w:rsidRPr="00455488" w:rsidRDefault="00965D99" w:rsidP="003968FA">
      <w:pPr>
        <w:overflowPunct/>
        <w:adjustRightInd/>
        <w:textAlignment w:val="auto"/>
      </w:pPr>
    </w:p>
    <w:p w:rsidR="00635C4D" w:rsidRPr="00455488" w:rsidRDefault="00FF71C2" w:rsidP="004E578F">
      <w:pPr>
        <w:keepNext/>
        <w:overflowPunct/>
        <w:adjustRightInd/>
        <w:textAlignment w:val="auto"/>
      </w:pPr>
      <w:r w:rsidRPr="00455488">
        <w:t>oder per Post an folgende Anschrift:</w:t>
      </w:r>
    </w:p>
    <w:p w:rsidR="00FF71C2" w:rsidRPr="00455488" w:rsidRDefault="00FF71C2" w:rsidP="004E578F">
      <w:pPr>
        <w:keepNext/>
        <w:overflowPunct/>
        <w:adjustRightInd/>
        <w:textAlignment w:val="auto"/>
      </w:pPr>
    </w:p>
    <w:p w:rsidR="00635C4D" w:rsidRPr="00455488" w:rsidRDefault="00635C4D" w:rsidP="004E578F">
      <w:pPr>
        <w:keepNext/>
        <w:overflowPunct/>
        <w:adjustRightInd/>
        <w:textAlignment w:val="auto"/>
      </w:pPr>
      <w:r w:rsidRPr="00455488">
        <w:t>Europäischer Wirtschafts- und Sozialausschuss (EWSA)</w:t>
      </w:r>
    </w:p>
    <w:p w:rsidR="00635C4D" w:rsidRPr="00455488" w:rsidRDefault="006D3B9E" w:rsidP="004E578F">
      <w:pPr>
        <w:keepNext/>
        <w:overflowPunct/>
        <w:adjustRightInd/>
        <w:textAlignment w:val="auto"/>
      </w:pPr>
      <w:r w:rsidRPr="00455488">
        <w:t>Abteilung Kommunikation</w:t>
      </w:r>
    </w:p>
    <w:p w:rsidR="00635C4D" w:rsidRPr="00455488" w:rsidRDefault="00564078" w:rsidP="004E578F">
      <w:pPr>
        <w:keepNext/>
        <w:overflowPunct/>
        <w:adjustRightInd/>
        <w:textAlignment w:val="auto"/>
      </w:pPr>
      <w:r w:rsidRPr="00455488">
        <w:t>Rue Belliard/Belliardstraat 99</w:t>
      </w:r>
    </w:p>
    <w:p w:rsidR="00B558E3" w:rsidRPr="00455488" w:rsidRDefault="00B558E3" w:rsidP="004E578F">
      <w:pPr>
        <w:keepNext/>
        <w:overflowPunct/>
        <w:adjustRightInd/>
        <w:textAlignment w:val="auto"/>
      </w:pPr>
      <w:r w:rsidRPr="00455488">
        <w:t>Büro VMA2 5/52</w:t>
      </w:r>
    </w:p>
    <w:p w:rsidR="00635C4D" w:rsidRPr="00455488" w:rsidRDefault="00635C4D" w:rsidP="004E578F">
      <w:pPr>
        <w:keepNext/>
        <w:overflowPunct/>
        <w:adjustRightInd/>
        <w:textAlignment w:val="auto"/>
      </w:pPr>
      <w:r w:rsidRPr="00455488">
        <w:t>1040 Bruxelles/Brussel</w:t>
      </w:r>
    </w:p>
    <w:p w:rsidR="00564078" w:rsidRPr="00455488" w:rsidRDefault="00564078" w:rsidP="003968FA">
      <w:pPr>
        <w:overflowPunct/>
        <w:adjustRightInd/>
        <w:textAlignment w:val="auto"/>
      </w:pPr>
      <w:r w:rsidRPr="00455488">
        <w:t>BELGIQUE/BELGIË</w:t>
      </w:r>
    </w:p>
    <w:p w:rsidR="00D80CA4" w:rsidRPr="00455488" w:rsidRDefault="00D80CA4" w:rsidP="003968FA">
      <w:pPr>
        <w:overflowPunct/>
        <w:adjustRightInd/>
        <w:textAlignment w:val="auto"/>
      </w:pPr>
    </w:p>
    <w:p w:rsidR="00C60251" w:rsidRPr="00455488" w:rsidRDefault="004759F7" w:rsidP="00DF0F49">
      <w:pPr>
        <w:keepNext/>
        <w:overflowPunct/>
        <w:adjustRightInd/>
        <w:textAlignment w:val="auto"/>
      </w:pPr>
      <w:r w:rsidRPr="00455488">
        <w:t>Für weitere Informationen wenden Sie sich bitte an:</w:t>
      </w:r>
    </w:p>
    <w:p w:rsidR="004759F7" w:rsidRPr="00455488" w:rsidRDefault="004759F7" w:rsidP="00DF0F49">
      <w:pPr>
        <w:keepNext/>
        <w:overflowPunct/>
        <w:adjustRightInd/>
        <w:textAlignment w:val="auto"/>
      </w:pPr>
    </w:p>
    <w:p w:rsidR="004759F7" w:rsidRPr="00455488" w:rsidRDefault="004759F7" w:rsidP="00DF0F49">
      <w:pPr>
        <w:keepNext/>
        <w:overflowPunct/>
        <w:adjustRightInd/>
        <w:textAlignment w:val="auto"/>
        <w:rPr>
          <w:b/>
        </w:rPr>
      </w:pPr>
      <w:r w:rsidRPr="00455488">
        <w:rPr>
          <w:b/>
        </w:rPr>
        <w:t>Peter Lindvald-Nielsen, Leiter der Abteilung Kommunikation</w:t>
      </w:r>
    </w:p>
    <w:p w:rsidR="00C60251" w:rsidRPr="00455488" w:rsidRDefault="00C60251" w:rsidP="00DF0F49">
      <w:pPr>
        <w:keepNext/>
        <w:overflowPunct/>
        <w:adjustRightInd/>
        <w:textAlignment w:val="auto"/>
        <w:rPr>
          <w:b/>
        </w:rPr>
      </w:pPr>
      <w:r w:rsidRPr="00455488">
        <w:rPr>
          <w:b/>
        </w:rPr>
        <w:t>Tel.: + 32 (0)2 546 92 99</w:t>
      </w:r>
    </w:p>
    <w:p w:rsidR="00392D88" w:rsidRPr="00455488" w:rsidRDefault="00392D88" w:rsidP="003968FA">
      <w:pPr>
        <w:overflowPunct/>
        <w:adjustRightInd/>
        <w:textAlignment w:val="auto"/>
      </w:pPr>
    </w:p>
    <w:p w:rsidR="004759F7" w:rsidRPr="00455488" w:rsidRDefault="004759F7" w:rsidP="003968FA">
      <w:pPr>
        <w:overflowPunct/>
        <w:adjustRightInd/>
        <w:textAlignment w:val="auto"/>
        <w:rPr>
          <w:b/>
        </w:rPr>
      </w:pPr>
      <w:r w:rsidRPr="00455488">
        <w:rPr>
          <w:b/>
        </w:rPr>
        <w:t>oder</w:t>
      </w:r>
    </w:p>
    <w:p w:rsidR="00392D88" w:rsidRPr="00455488" w:rsidRDefault="00392D88" w:rsidP="003968FA">
      <w:pPr>
        <w:overflowPunct/>
        <w:adjustRightInd/>
        <w:textAlignment w:val="auto"/>
        <w:rPr>
          <w:b/>
        </w:rPr>
      </w:pPr>
    </w:p>
    <w:p w:rsidR="00676751" w:rsidRPr="00455488" w:rsidRDefault="004759F7" w:rsidP="003968FA">
      <w:pPr>
        <w:overflowPunct/>
        <w:adjustRightInd/>
        <w:textAlignment w:val="auto"/>
        <w:rPr>
          <w:b/>
        </w:rPr>
      </w:pPr>
      <w:r w:rsidRPr="00455488">
        <w:rPr>
          <w:b/>
        </w:rPr>
        <w:t>Anna Comi, Kommunikationsbeauftragte, Sekretariat der Abteilung Kommunikation des EWSA</w:t>
      </w:r>
    </w:p>
    <w:p w:rsidR="004759F7" w:rsidRPr="00455488" w:rsidRDefault="004759F7" w:rsidP="003968FA">
      <w:pPr>
        <w:overflowPunct/>
        <w:adjustRightInd/>
        <w:textAlignment w:val="auto"/>
        <w:rPr>
          <w:b/>
        </w:rPr>
      </w:pPr>
      <w:r w:rsidRPr="00455488">
        <w:rPr>
          <w:b/>
        </w:rPr>
        <w:t>Tel.: + 32 (0)2 546 93 67</w:t>
      </w:r>
    </w:p>
    <w:p w:rsidR="00635C4D" w:rsidRPr="00455488" w:rsidRDefault="00635C4D" w:rsidP="003968FA">
      <w:pPr>
        <w:overflowPunct/>
        <w:adjustRightInd/>
        <w:textAlignment w:val="auto"/>
      </w:pPr>
    </w:p>
    <w:p w:rsidR="00E42C31" w:rsidRPr="00455488" w:rsidRDefault="00E42C31" w:rsidP="003968FA">
      <w:pPr>
        <w:overflowPunct/>
        <w:adjustRightInd/>
        <w:textAlignment w:val="auto"/>
      </w:pPr>
      <w:r w:rsidRPr="00455488">
        <w:t xml:space="preserve">Sie können auch eine E-Mail an folgende Adresse schreiben: </w:t>
      </w:r>
      <w:hyperlink r:id="rId21">
        <w:r w:rsidRPr="00455488">
          <w:rPr>
            <w:rStyle w:val="Hyperlink"/>
          </w:rPr>
          <w:t>civilsocietyprize@eesc.europa.eu</w:t>
        </w:r>
      </w:hyperlink>
      <w:r w:rsidRPr="00455488">
        <w:t>.</w:t>
      </w:r>
    </w:p>
    <w:p w:rsidR="00E42C31" w:rsidRPr="00455488" w:rsidRDefault="00E42C31" w:rsidP="003968FA">
      <w:pPr>
        <w:overflowPunct/>
        <w:adjustRightInd/>
        <w:textAlignment w:val="auto"/>
      </w:pPr>
    </w:p>
    <w:p w:rsidR="00AF1A35" w:rsidRPr="00455488" w:rsidRDefault="00CE70A0" w:rsidP="003968FA">
      <w:pPr>
        <w:overflowPunct/>
        <w:adjustRightInd/>
        <w:textAlignment w:val="auto"/>
      </w:pPr>
      <w:r w:rsidRPr="00455488">
        <w:t>Alle Einsender von Nominierungen sowie die Nominierten erhalten per E-Mail eine Bestätigung des fristgerechten Eingangs und der ordnungsgemäßen Registrierung ihrer Bewerbung. Sie werden auch über den Zeitplan für die Auswahl der Preisträger informiert.</w:t>
      </w:r>
    </w:p>
    <w:p w:rsidR="00AF1A35" w:rsidRPr="00455488" w:rsidRDefault="00AF1A35" w:rsidP="003968FA">
      <w:pPr>
        <w:overflowPunct/>
        <w:adjustRightInd/>
        <w:textAlignment w:val="auto"/>
      </w:pPr>
    </w:p>
    <w:p w:rsidR="00FF71C2" w:rsidRPr="00455488" w:rsidRDefault="00FF71C2" w:rsidP="003968FA">
      <w:pPr>
        <w:overflowPunct/>
        <w:adjustRightInd/>
        <w:textAlignment w:val="auto"/>
      </w:pPr>
      <w:r w:rsidRPr="00455488">
        <w:t>Antworten auf E-Mails, die auch für andere Bewerber von Interesse sein können, werden auf der oben genannten Seite des Preises der Zivilgesellschaft auf dem EWSA-Internetportal unter der Rubrik "Häufig gestellte Fragen" veröffentlicht.</w:t>
      </w:r>
    </w:p>
    <w:p w:rsidR="009D425A" w:rsidRPr="00455488" w:rsidRDefault="009D425A" w:rsidP="003968FA">
      <w:pPr>
        <w:overflowPunct/>
        <w:adjustRightInd/>
        <w:textAlignment w:val="auto"/>
      </w:pPr>
    </w:p>
    <w:p w:rsidR="00A67B49" w:rsidRPr="00455488" w:rsidRDefault="007B688D" w:rsidP="003968FA">
      <w:pPr>
        <w:overflowPunct/>
        <w:adjustRightInd/>
        <w:jc w:val="center"/>
        <w:textAlignment w:val="auto"/>
      </w:pPr>
      <w:r w:rsidRPr="00455488">
        <w:t>_____________</w:t>
      </w:r>
    </w:p>
    <w:sectPr w:rsidR="00A67B49" w:rsidRPr="00455488" w:rsidSect="003968FA">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1701" w:right="1440" w:bottom="1928" w:left="1440" w:header="1021" w:footer="11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15" w:rsidRDefault="008F7A15">
      <w:r>
        <w:separator/>
      </w:r>
    </w:p>
    <w:p w:rsidR="008F7A15" w:rsidRDefault="008F7A15"/>
  </w:endnote>
  <w:endnote w:type="continuationSeparator" w:id="0">
    <w:p w:rsidR="008F7A15" w:rsidRDefault="008F7A15">
      <w:r>
        <w:continuationSeparator/>
      </w:r>
    </w:p>
    <w:p w:rsidR="008F7A15" w:rsidRDefault="008F7A15"/>
  </w:endnote>
  <w:endnote w:type="continuationNotice" w:id="1">
    <w:p w:rsidR="008F7A15" w:rsidRDefault="008F7A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25" w:rsidRPr="003968FA" w:rsidRDefault="00DF0F49" w:rsidP="004F19A8">
    <w:pPr>
      <w:pStyle w:val="Footer"/>
    </w:pPr>
    <w:r>
      <w:t>EESC-2015-01668-05-0</w:t>
    </w:r>
    <w:r w:rsidR="004F0CFD">
      <w:t>2</w:t>
    </w:r>
    <w:r>
      <w:t xml:space="preserve">-NB-TRA pt E.2 appendix (EN) </w:t>
    </w:r>
    <w:r w:rsidR="004F19A8" w:rsidRPr="003968FA">
      <w:fldChar w:fldCharType="begin"/>
    </w:r>
    <w:r w:rsidR="004F19A8" w:rsidRPr="003968FA">
      <w:instrText xml:space="preserve"> PAGE  \* Arabic  \* MERGEFORMAT </w:instrText>
    </w:r>
    <w:r w:rsidR="004F19A8" w:rsidRPr="003968FA">
      <w:fldChar w:fldCharType="separate"/>
    </w:r>
    <w:r w:rsidR="00455488">
      <w:rPr>
        <w:noProof/>
      </w:rPr>
      <w:t>1</w:t>
    </w:r>
    <w:r w:rsidR="004F19A8" w:rsidRPr="003968FA">
      <w:fldChar w:fldCharType="end"/>
    </w:r>
    <w:r>
      <w:t>/</w:t>
    </w:r>
    <w:r w:rsidR="004F19A8" w:rsidRPr="003968FA">
      <w:fldChar w:fldCharType="begin"/>
    </w:r>
    <w:r w:rsidR="004F19A8" w:rsidRPr="003968FA">
      <w:instrText xml:space="preserve"> = </w:instrText>
    </w:r>
    <w:r w:rsidR="00455488">
      <w:fldChar w:fldCharType="begin"/>
    </w:r>
    <w:r w:rsidR="00455488">
      <w:instrText xml:space="preserve"> NUMPAGES </w:instrText>
    </w:r>
    <w:r w:rsidR="00455488">
      <w:fldChar w:fldCharType="separate"/>
    </w:r>
    <w:r w:rsidR="00455488">
      <w:rPr>
        <w:noProof/>
      </w:rPr>
      <w:instrText>3</w:instrText>
    </w:r>
    <w:r w:rsidR="00455488">
      <w:rPr>
        <w:noProof/>
      </w:rPr>
      <w:fldChar w:fldCharType="end"/>
    </w:r>
    <w:r w:rsidR="004F19A8" w:rsidRPr="003968FA">
      <w:instrText xml:space="preserve"> -0 </w:instrText>
    </w:r>
    <w:r w:rsidR="004F19A8" w:rsidRPr="003968FA">
      <w:fldChar w:fldCharType="separate"/>
    </w:r>
    <w:r w:rsidR="00455488">
      <w:rPr>
        <w:noProof/>
      </w:rPr>
      <w:t>3</w:t>
    </w:r>
    <w:r w:rsidR="004F19A8" w:rsidRPr="003968F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4F19A8" w:rsidRDefault="00765E01" w:rsidP="004F19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3968FA" w:rsidRDefault="00DF0F49" w:rsidP="004F19A8">
    <w:pPr>
      <w:pStyle w:val="Footer"/>
    </w:pPr>
    <w:r>
      <w:t>EESC-2015-01668-05-0</w:t>
    </w:r>
    <w:r w:rsidR="004F0CFD">
      <w:t>2</w:t>
    </w:r>
    <w:r>
      <w:t xml:space="preserve">-NB-TRA pt E.2 appendix (EN) </w:t>
    </w:r>
    <w:r w:rsidR="004F19A8" w:rsidRPr="003968FA">
      <w:fldChar w:fldCharType="begin"/>
    </w:r>
    <w:r w:rsidR="004F19A8" w:rsidRPr="003968FA">
      <w:instrText xml:space="preserve"> PAGE  \* Arabic  \* MERGEFORMAT </w:instrText>
    </w:r>
    <w:r w:rsidR="004F19A8" w:rsidRPr="003968FA">
      <w:fldChar w:fldCharType="separate"/>
    </w:r>
    <w:r w:rsidR="00455488">
      <w:rPr>
        <w:noProof/>
      </w:rPr>
      <w:t>3</w:t>
    </w:r>
    <w:r w:rsidR="004F19A8" w:rsidRPr="003968FA">
      <w:fldChar w:fldCharType="end"/>
    </w:r>
    <w:r>
      <w:t>/</w:t>
    </w:r>
    <w:r w:rsidR="004F19A8" w:rsidRPr="003968FA">
      <w:fldChar w:fldCharType="begin"/>
    </w:r>
    <w:r w:rsidR="004F19A8" w:rsidRPr="003968FA">
      <w:instrText xml:space="preserve"> = </w:instrText>
    </w:r>
    <w:r w:rsidR="00455488">
      <w:fldChar w:fldCharType="begin"/>
    </w:r>
    <w:r w:rsidR="00455488">
      <w:instrText xml:space="preserve"> NUMPAGES </w:instrText>
    </w:r>
    <w:r w:rsidR="00455488">
      <w:fldChar w:fldCharType="separate"/>
    </w:r>
    <w:r w:rsidR="00455488">
      <w:rPr>
        <w:noProof/>
      </w:rPr>
      <w:instrText>3</w:instrText>
    </w:r>
    <w:r w:rsidR="00455488">
      <w:rPr>
        <w:noProof/>
      </w:rPr>
      <w:fldChar w:fldCharType="end"/>
    </w:r>
    <w:r w:rsidR="004F19A8" w:rsidRPr="003968FA">
      <w:instrText xml:space="preserve"> -0 </w:instrText>
    </w:r>
    <w:r w:rsidR="004F19A8" w:rsidRPr="003968FA">
      <w:fldChar w:fldCharType="separate"/>
    </w:r>
    <w:r w:rsidR="00455488">
      <w:rPr>
        <w:noProof/>
      </w:rPr>
      <w:t>3</w:t>
    </w:r>
    <w:r w:rsidR="004F19A8" w:rsidRPr="003968FA">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4F19A8" w:rsidRDefault="00765E01" w:rsidP="004F1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15" w:rsidRDefault="008F7A15">
      <w:r>
        <w:separator/>
      </w:r>
    </w:p>
  </w:footnote>
  <w:footnote w:type="continuationSeparator" w:id="0">
    <w:p w:rsidR="008F7A15" w:rsidRDefault="008F7A15">
      <w:r>
        <w:continuationSeparator/>
      </w:r>
    </w:p>
    <w:p w:rsidR="008F7A15" w:rsidRDefault="008F7A15"/>
  </w:footnote>
  <w:footnote w:type="continuationNotice" w:id="1">
    <w:p w:rsidR="008F7A15" w:rsidRDefault="008F7A15">
      <w:pPr>
        <w:spacing w:line="240" w:lineRule="auto"/>
      </w:pPr>
    </w:p>
  </w:footnote>
  <w:footnote w:id="2">
    <w:p w:rsidR="00CA0033" w:rsidRPr="00887813" w:rsidRDefault="00CA0033" w:rsidP="003968FA">
      <w:pPr>
        <w:pStyle w:val="FootnoteText"/>
      </w:pPr>
      <w:r>
        <w:rPr>
          <w:rStyle w:val="FootnoteReference"/>
        </w:rPr>
        <w:footnoteRef/>
      </w:r>
      <w:r>
        <w:tab/>
        <w:t>Siehe COM(2014) 130 final, S. 14. Von materieller Deprivation spricht man, wenn die Betroffenen mindestens vier der folgenden neun Probleme ausgesetzt sind. Sie können es sich nicht leisten, die Miete oder die Wasser- und Energierechnungen zu zahlen, die Wohnung angemessen zu beheizen, unvorhergesehene Ausgaben zu finanzieren, jeden zweiten Tag Fleisch, Fisch oder ein Proteinäquivalent zu essen, eine Woche Urlaub außerhalb der eigenen Wohnung zu machen, ein Auto zu unterhalten, eine Waschmaschine zu haben, einen Farbfernseher und/oder ein Telefon zu haben.</w:t>
      </w:r>
    </w:p>
  </w:footnote>
  <w:footnote w:id="3">
    <w:p w:rsidR="00433AE3" w:rsidRPr="003968FA" w:rsidRDefault="00433AE3" w:rsidP="003968FA">
      <w:pPr>
        <w:pStyle w:val="FootnoteText"/>
      </w:pPr>
      <w:r>
        <w:rPr>
          <w:rStyle w:val="FootnoteReference"/>
        </w:rPr>
        <w:footnoteRef/>
      </w:r>
      <w:r>
        <w:tab/>
        <w:t xml:space="preserve">Zu den "Organisationen der Zivilgesellschaft" zählen die sogenannten "Arbeitsmarktparteien", also die Sozialpartner; Vertretungsorganisationen im sozialen und wirtschaftlichen Bereich, die nicht Sozialpartner im engeren Sinn sind; NGOs ("non-governmental organisations", also nichtstaatliche Organisationen), in denen Menschen gemeinsame Ziele verfolgen, z.B. Umweltorganisationen, Menschenrechtsorganisationen, Verbraucherschutzverbände, Wohlfahrtseinrichtungen, Aus- und Weiterbildungseinrichtungen usw.; CBOs ("community-based organisations", also Organisationen, die aus der Mitte und von der Basis der Gesellschaft her entstehen und mitgliederorientierte Ziele verfolgen), z.B. Jugendorganisationen, Familienverbände, und alle Organisationen, über die die Bürger am Leben in den Kommunen teilnehmen können; Religionsgemeinschaften. (Stellungnahme des Wirtschafts- und Sozialausschusses zum Thema </w:t>
      </w:r>
      <w:r>
        <w:rPr>
          <w:i/>
        </w:rPr>
        <w:t>"Die Rolle und der Beitrag der organisierten Zivilgesellschaft zum europäischen Einigungswerk"</w:t>
      </w:r>
      <w:r>
        <w:t xml:space="preserve"> - CES 851/1999 vom 22. September1999).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4F19A8" w:rsidRDefault="00765E01" w:rsidP="004F1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3968FA" w:rsidRDefault="00765E01" w:rsidP="004F1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4F19A8" w:rsidRDefault="00765E01" w:rsidP="004F1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mso71"/>
      </v:shape>
    </w:pict>
  </w:numPicBullet>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8D70EE"/>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
    <w:nsid w:val="0400138A"/>
    <w:multiLevelType w:val="hybridMultilevel"/>
    <w:tmpl w:val="A7ECB864"/>
    <w:lvl w:ilvl="0" w:tplc="21DEC6E6">
      <w:start w:val="1"/>
      <w:numFmt w:val="bullet"/>
      <w:lvlRestart w:val="0"/>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419624E"/>
    <w:multiLevelType w:val="hybridMultilevel"/>
    <w:tmpl w:val="421ECCC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7D6F98"/>
    <w:multiLevelType w:val="hybridMultilevel"/>
    <w:tmpl w:val="CD9672A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970856"/>
    <w:multiLevelType w:val="hybridMultilevel"/>
    <w:tmpl w:val="B938316A"/>
    <w:lvl w:ilvl="0" w:tplc="0409000B">
      <w:start w:val="1"/>
      <w:numFmt w:val="bullet"/>
      <w:lvlText w:val=""/>
      <w:lvlJc w:val="left"/>
      <w:pPr>
        <w:tabs>
          <w:tab w:val="num" w:pos="720"/>
        </w:tabs>
        <w:ind w:left="720" w:hanging="360"/>
      </w:pPr>
      <w:rPr>
        <w:rFonts w:ascii="Wingdings" w:hAnsi="Wingdings" w:hint="default"/>
      </w:rPr>
    </w:lvl>
    <w:lvl w:ilvl="1" w:tplc="09822540">
      <w:start w:val="1"/>
      <w:numFmt w:val="bullet"/>
      <w:lvlRestart w:val="0"/>
      <w:lvlText w:val="-"/>
      <w:lvlJc w:val="left"/>
      <w:pPr>
        <w:tabs>
          <w:tab w:val="num" w:pos="1080"/>
        </w:tabs>
        <w:ind w:left="1449" w:hanging="369"/>
      </w:pPr>
      <w:rPr>
        <w:rFonts w:ascii="Symbol" w:hAnsi="Symbol" w:hint="default"/>
        <w:b w:val="0"/>
        <w:i w:val="0"/>
        <w:sz w:val="22"/>
      </w:rPr>
    </w:lvl>
    <w:lvl w:ilvl="2" w:tplc="84AA0F02">
      <w:start w:val="1"/>
      <w:numFmt w:val="bullet"/>
      <w:lvlRestart w:val="0"/>
      <w:lvlText w:val=""/>
      <w:lvlJc w:val="left"/>
      <w:pPr>
        <w:tabs>
          <w:tab w:val="num" w:pos="1800"/>
        </w:tabs>
        <w:ind w:left="2169" w:hanging="369"/>
      </w:pPr>
      <w:rPr>
        <w:rFonts w:ascii="Symbol" w:hAnsi="Symbol" w:hint="default"/>
        <w:b w:val="0"/>
        <w:i w:val="0"/>
        <w:sz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E11448"/>
    <w:multiLevelType w:val="hybridMultilevel"/>
    <w:tmpl w:val="9AE496AE"/>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2C4A25"/>
    <w:multiLevelType w:val="hybridMultilevel"/>
    <w:tmpl w:val="2B5CD360"/>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84AA0F0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4163C7"/>
    <w:multiLevelType w:val="hybridMultilevel"/>
    <w:tmpl w:val="2D84765E"/>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D4A7831"/>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nsid w:val="10BB157A"/>
    <w:multiLevelType w:val="hybridMultilevel"/>
    <w:tmpl w:val="4594A482"/>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86924F4"/>
    <w:multiLevelType w:val="hybridMultilevel"/>
    <w:tmpl w:val="B6D0E512"/>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874494E"/>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4">
    <w:nsid w:val="18CB63DB"/>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5">
    <w:nsid w:val="1A9A36EC"/>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6">
    <w:nsid w:val="1C2873D3"/>
    <w:multiLevelType w:val="hybridMultilevel"/>
    <w:tmpl w:val="5EBA6FEA"/>
    <w:lvl w:ilvl="0" w:tplc="54AEFB1E">
      <w:start w:val="1"/>
      <w:numFmt w:val="bullet"/>
      <w:lvlRestart w:val="0"/>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1C7D15A4"/>
    <w:multiLevelType w:val="hybridMultilevel"/>
    <w:tmpl w:val="F8E405AA"/>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E8172CE"/>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9">
    <w:nsid w:val="208677B4"/>
    <w:multiLevelType w:val="hybridMultilevel"/>
    <w:tmpl w:val="31AAA90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BF5DE1"/>
    <w:multiLevelType w:val="hybridMultilevel"/>
    <w:tmpl w:val="9D0C5084"/>
    <w:lvl w:ilvl="0" w:tplc="6BF40416">
      <w:start w:val="1"/>
      <w:numFmt w:val="bullet"/>
      <w:lvlRestart w:val="0"/>
      <w:lvlText w:val=""/>
      <w:lvlJc w:val="left"/>
      <w:pPr>
        <w:tabs>
          <w:tab w:val="num" w:pos="1800"/>
        </w:tabs>
        <w:ind w:left="2169" w:hanging="369"/>
      </w:pPr>
      <w:rPr>
        <w:rFonts w:ascii="Symbol" w:hAnsi="Symbol" w:hint="default"/>
        <w:b w:val="0"/>
        <w:i w:val="0"/>
        <w:sz w:val="22"/>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1">
    <w:nsid w:val="24230B57"/>
    <w:multiLevelType w:val="hybridMultilevel"/>
    <w:tmpl w:val="FA7CEC5A"/>
    <w:lvl w:ilvl="0" w:tplc="13EA5CA8">
      <w:start w:val="15"/>
      <w:numFmt w:val="bullet"/>
      <w:lvlText w:val="-"/>
      <w:lvlJc w:val="left"/>
      <w:pPr>
        <w:ind w:left="720" w:hanging="360"/>
      </w:pPr>
      <w:rPr>
        <w:rFonts w:ascii="Arial" w:eastAsia="SimSun"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017712"/>
    <w:multiLevelType w:val="hybridMultilevel"/>
    <w:tmpl w:val="7D0CBB20"/>
    <w:lvl w:ilvl="0" w:tplc="437E900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DC22159"/>
    <w:multiLevelType w:val="hybridMultilevel"/>
    <w:tmpl w:val="2286F9E8"/>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DE45180"/>
    <w:multiLevelType w:val="hybridMultilevel"/>
    <w:tmpl w:val="C30E69C4"/>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0782233"/>
    <w:multiLevelType w:val="hybridMultilevel"/>
    <w:tmpl w:val="D10C41E6"/>
    <w:lvl w:ilvl="0" w:tplc="CBE0FE0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343A56A9"/>
    <w:multiLevelType w:val="singleLevel"/>
    <w:tmpl w:val="D50E1938"/>
    <w:lvl w:ilvl="0">
      <w:start w:val="1"/>
      <w:numFmt w:val="bullet"/>
      <w:lvlText w:val=""/>
      <w:lvlJc w:val="left"/>
      <w:pPr>
        <w:ind w:left="720" w:hanging="360"/>
      </w:pPr>
      <w:rPr>
        <w:rFonts w:ascii="Symbol" w:hAnsi="Symbol" w:hint="default"/>
      </w:rPr>
    </w:lvl>
  </w:abstractNum>
  <w:abstractNum w:abstractNumId="27">
    <w:nsid w:val="38F304BD"/>
    <w:multiLevelType w:val="hybridMultilevel"/>
    <w:tmpl w:val="000C23A0"/>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9257F14"/>
    <w:multiLevelType w:val="singleLevel"/>
    <w:tmpl w:val="2D84765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9">
    <w:nsid w:val="3A3C4C65"/>
    <w:multiLevelType w:val="hybridMultilevel"/>
    <w:tmpl w:val="35824530"/>
    <w:lvl w:ilvl="0" w:tplc="6BF40416">
      <w:start w:val="1"/>
      <w:numFmt w:val="bullet"/>
      <w:lvlRestart w:val="0"/>
      <w:lvlText w:val=""/>
      <w:lvlJc w:val="left"/>
      <w:pPr>
        <w:tabs>
          <w:tab w:val="num" w:pos="0"/>
        </w:tabs>
        <w:ind w:left="369" w:hanging="369"/>
      </w:pPr>
      <w:rPr>
        <w:rFonts w:ascii="Symbol" w:hAnsi="Symbol" w:hint="default"/>
        <w:b w:val="0"/>
        <w:i w:val="0"/>
        <w:sz w:val="22"/>
      </w:rPr>
    </w:lvl>
    <w:lvl w:ilvl="1" w:tplc="2BAA85A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E1F6129"/>
    <w:multiLevelType w:val="hybridMultilevel"/>
    <w:tmpl w:val="AD728782"/>
    <w:lvl w:ilvl="0" w:tplc="E05CB78A">
      <w:start w:val="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E87756"/>
    <w:multiLevelType w:val="hybridMultilevel"/>
    <w:tmpl w:val="FEBCFB70"/>
    <w:lvl w:ilvl="0" w:tplc="8C980F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765340D"/>
    <w:multiLevelType w:val="hybridMultilevel"/>
    <w:tmpl w:val="13180700"/>
    <w:lvl w:ilvl="0" w:tplc="4E0A5168">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7EA26A1"/>
    <w:multiLevelType w:val="hybridMultilevel"/>
    <w:tmpl w:val="423428C4"/>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0B56353"/>
    <w:multiLevelType w:val="hybridMultilevel"/>
    <w:tmpl w:val="7C484CF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75A6025"/>
    <w:multiLevelType w:val="hybridMultilevel"/>
    <w:tmpl w:val="6D76CE82"/>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314A0E"/>
    <w:multiLevelType w:val="hybridMultilevel"/>
    <w:tmpl w:val="90C0ACFC"/>
    <w:lvl w:ilvl="0" w:tplc="25268CB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nsid w:val="616A7802"/>
    <w:multiLevelType w:val="hybridMultilevel"/>
    <w:tmpl w:val="6CD0F5B4"/>
    <w:lvl w:ilvl="0" w:tplc="0409000B">
      <w:start w:val="1"/>
      <w:numFmt w:val="bullet"/>
      <w:lvlText w:val=""/>
      <w:lvlJc w:val="left"/>
      <w:pPr>
        <w:tabs>
          <w:tab w:val="num" w:pos="360"/>
        </w:tabs>
        <w:ind w:left="360" w:hanging="360"/>
      </w:pPr>
      <w:rPr>
        <w:rFonts w:ascii="Wingdings" w:hAnsi="Wingdings" w:hint="default"/>
      </w:rPr>
    </w:lvl>
    <w:lvl w:ilvl="1" w:tplc="09822540">
      <w:start w:val="1"/>
      <w:numFmt w:val="bullet"/>
      <w:lvlRestart w:val="0"/>
      <w:lvlText w:val="-"/>
      <w:lvlJc w:val="left"/>
      <w:pPr>
        <w:tabs>
          <w:tab w:val="num" w:pos="1080"/>
        </w:tabs>
        <w:ind w:left="1449" w:hanging="369"/>
      </w:pPr>
      <w:rPr>
        <w:rFonts w:ascii="Symbol" w:hAnsi="Symbol" w:hint="default"/>
        <w:b w:val="0"/>
        <w:i w:val="0"/>
        <w:sz w:val="22"/>
      </w:rPr>
    </w:lvl>
    <w:lvl w:ilvl="2" w:tplc="84AA0F02">
      <w:start w:val="1"/>
      <w:numFmt w:val="bullet"/>
      <w:lvlRestart w:val="0"/>
      <w:lvlText w:val=""/>
      <w:lvlJc w:val="left"/>
      <w:pPr>
        <w:tabs>
          <w:tab w:val="num" w:pos="1800"/>
        </w:tabs>
        <w:ind w:left="2169" w:hanging="369"/>
      </w:pPr>
      <w:rPr>
        <w:rFonts w:ascii="Symbol" w:hAnsi="Symbol" w:hint="default"/>
        <w:b w:val="0"/>
        <w:i w:val="0"/>
        <w:sz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2AE67DD"/>
    <w:multiLevelType w:val="singleLevel"/>
    <w:tmpl w:val="7D0CBB2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1">
    <w:nsid w:val="62BB7319"/>
    <w:multiLevelType w:val="singleLevel"/>
    <w:tmpl w:val="D50E1938"/>
    <w:lvl w:ilvl="0">
      <w:start w:val="1"/>
      <w:numFmt w:val="bullet"/>
      <w:lvlText w:val=""/>
      <w:lvlJc w:val="left"/>
      <w:pPr>
        <w:ind w:left="720" w:hanging="360"/>
      </w:pPr>
      <w:rPr>
        <w:rFonts w:ascii="Symbol" w:hAnsi="Symbol" w:hint="default"/>
      </w:rPr>
    </w:lvl>
  </w:abstractNum>
  <w:abstractNum w:abstractNumId="42">
    <w:nsid w:val="684A370B"/>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3">
    <w:nsid w:val="69040C5A"/>
    <w:multiLevelType w:val="hybridMultilevel"/>
    <w:tmpl w:val="14DA3D30"/>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C8D3BFE"/>
    <w:multiLevelType w:val="hybridMultilevel"/>
    <w:tmpl w:val="99AE324E"/>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84AA0F0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560475E"/>
    <w:multiLevelType w:val="hybridMultilevel"/>
    <w:tmpl w:val="45B8036C"/>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57F662E"/>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7">
    <w:nsid w:val="7EEC00A9"/>
    <w:multiLevelType w:val="hybridMultilevel"/>
    <w:tmpl w:val="EFAAE330"/>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4"/>
  </w:num>
  <w:num w:numId="3">
    <w:abstractNumId w:val="24"/>
  </w:num>
  <w:num w:numId="4">
    <w:abstractNumId w:val="6"/>
  </w:num>
  <w:num w:numId="5">
    <w:abstractNumId w:val="7"/>
  </w:num>
  <w:num w:numId="6">
    <w:abstractNumId w:val="47"/>
  </w:num>
  <w:num w:numId="7">
    <w:abstractNumId w:val="23"/>
  </w:num>
  <w:num w:numId="8">
    <w:abstractNumId w:val="11"/>
  </w:num>
  <w:num w:numId="9">
    <w:abstractNumId w:val="34"/>
  </w:num>
  <w:num w:numId="10">
    <w:abstractNumId w:val="36"/>
  </w:num>
  <w:num w:numId="11">
    <w:abstractNumId w:val="10"/>
  </w:num>
  <w:num w:numId="12">
    <w:abstractNumId w:val="5"/>
  </w:num>
  <w:num w:numId="13">
    <w:abstractNumId w:val="39"/>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9"/>
  </w:num>
  <w:num w:numId="18">
    <w:abstractNumId w:val="18"/>
  </w:num>
  <w:num w:numId="19">
    <w:abstractNumId w:val="9"/>
  </w:num>
  <w:num w:numId="20">
    <w:abstractNumId w:val="30"/>
  </w:num>
  <w:num w:numId="21">
    <w:abstractNumId w:val="21"/>
  </w:num>
  <w:num w:numId="22">
    <w:abstractNumId w:val="16"/>
  </w:num>
  <w:num w:numId="23">
    <w:abstractNumId w:val="45"/>
  </w:num>
  <w:num w:numId="24">
    <w:abstractNumId w:val="33"/>
  </w:num>
  <w:num w:numId="25">
    <w:abstractNumId w:val="12"/>
  </w:num>
  <w:num w:numId="26">
    <w:abstractNumId w:val="35"/>
  </w:num>
  <w:num w:numId="27">
    <w:abstractNumId w:val="17"/>
  </w:num>
  <w:num w:numId="28">
    <w:abstractNumId w:val="8"/>
  </w:num>
  <w:num w:numId="29">
    <w:abstractNumId w:val="25"/>
  </w:num>
  <w:num w:numId="30">
    <w:abstractNumId w:val="27"/>
  </w:num>
  <w:num w:numId="31">
    <w:abstractNumId w:val="4"/>
  </w:num>
  <w:num w:numId="32">
    <w:abstractNumId w:val="3"/>
  </w:num>
  <w:num w:numId="33">
    <w:abstractNumId w:val="43"/>
  </w:num>
  <w:num w:numId="34">
    <w:abstractNumId w:val="38"/>
  </w:num>
  <w:num w:numId="35">
    <w:abstractNumId w:val="37"/>
  </w:num>
  <w:num w:numId="36">
    <w:abstractNumId w:val="22"/>
  </w:num>
  <w:num w:numId="37">
    <w:abstractNumId w:val="32"/>
  </w:num>
  <w:num w:numId="38">
    <w:abstractNumId w:val="31"/>
  </w:num>
  <w:num w:numId="39">
    <w:abstractNumId w:val="41"/>
  </w:num>
  <w:num w:numId="40">
    <w:abstractNumId w:val="26"/>
  </w:num>
  <w:num w:numId="41">
    <w:abstractNumId w:val="19"/>
  </w:num>
  <w:num w:numId="42">
    <w:abstractNumId w:val="42"/>
  </w:num>
  <w:num w:numId="43">
    <w:abstractNumId w:val="1"/>
  </w:num>
  <w:num w:numId="44">
    <w:abstractNumId w:val="13"/>
  </w:num>
  <w:num w:numId="45">
    <w:abstractNumId w:val="15"/>
  </w:num>
  <w:num w:numId="46">
    <w:abstractNumId w:val="14"/>
  </w:num>
  <w:num w:numId="47">
    <w:abstractNumId w:val="46"/>
  </w:num>
  <w:num w:numId="48">
    <w:abstractNumId w:val="28"/>
  </w:num>
  <w:num w:numId="49">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11633"/>
    <w:rsid w:val="00012C21"/>
    <w:rsid w:val="00014FE5"/>
    <w:rsid w:val="00016816"/>
    <w:rsid w:val="00025C9F"/>
    <w:rsid w:val="00031585"/>
    <w:rsid w:val="00031BD3"/>
    <w:rsid w:val="00031D54"/>
    <w:rsid w:val="00031F2B"/>
    <w:rsid w:val="000375E1"/>
    <w:rsid w:val="0004017B"/>
    <w:rsid w:val="0004388D"/>
    <w:rsid w:val="00047274"/>
    <w:rsid w:val="000532C3"/>
    <w:rsid w:val="00054FAD"/>
    <w:rsid w:val="0005577C"/>
    <w:rsid w:val="0005609E"/>
    <w:rsid w:val="0005704F"/>
    <w:rsid w:val="00057AB9"/>
    <w:rsid w:val="00061A07"/>
    <w:rsid w:val="0006433A"/>
    <w:rsid w:val="0006457D"/>
    <w:rsid w:val="00064B9B"/>
    <w:rsid w:val="00065206"/>
    <w:rsid w:val="0007099A"/>
    <w:rsid w:val="00072AA6"/>
    <w:rsid w:val="00073A49"/>
    <w:rsid w:val="0007693A"/>
    <w:rsid w:val="0007721D"/>
    <w:rsid w:val="00083D78"/>
    <w:rsid w:val="0009093C"/>
    <w:rsid w:val="000972D8"/>
    <w:rsid w:val="000A3C17"/>
    <w:rsid w:val="000A596D"/>
    <w:rsid w:val="000B0547"/>
    <w:rsid w:val="000B5C11"/>
    <w:rsid w:val="000C0097"/>
    <w:rsid w:val="000C209D"/>
    <w:rsid w:val="000C5B5E"/>
    <w:rsid w:val="000C691D"/>
    <w:rsid w:val="000D34BD"/>
    <w:rsid w:val="000E66B0"/>
    <w:rsid w:val="000E76A8"/>
    <w:rsid w:val="000E7CE2"/>
    <w:rsid w:val="000F03A0"/>
    <w:rsid w:val="000F0DA0"/>
    <w:rsid w:val="000F3539"/>
    <w:rsid w:val="001022E3"/>
    <w:rsid w:val="00106531"/>
    <w:rsid w:val="001102DE"/>
    <w:rsid w:val="00110F3C"/>
    <w:rsid w:val="00115A78"/>
    <w:rsid w:val="00115D93"/>
    <w:rsid w:val="0012094F"/>
    <w:rsid w:val="0012754B"/>
    <w:rsid w:val="0013155A"/>
    <w:rsid w:val="00135EF8"/>
    <w:rsid w:val="00144F4B"/>
    <w:rsid w:val="0014640B"/>
    <w:rsid w:val="001470F9"/>
    <w:rsid w:val="001508D3"/>
    <w:rsid w:val="001514BD"/>
    <w:rsid w:val="00155F90"/>
    <w:rsid w:val="001560F9"/>
    <w:rsid w:val="00161C16"/>
    <w:rsid w:val="00163372"/>
    <w:rsid w:val="001634E4"/>
    <w:rsid w:val="00164BB0"/>
    <w:rsid w:val="001650CE"/>
    <w:rsid w:val="0016720C"/>
    <w:rsid w:val="001763E9"/>
    <w:rsid w:val="00177145"/>
    <w:rsid w:val="001772C9"/>
    <w:rsid w:val="00180CAE"/>
    <w:rsid w:val="00181AF4"/>
    <w:rsid w:val="00183A89"/>
    <w:rsid w:val="001840AC"/>
    <w:rsid w:val="001842C4"/>
    <w:rsid w:val="00193DC5"/>
    <w:rsid w:val="0019446A"/>
    <w:rsid w:val="001A40F2"/>
    <w:rsid w:val="001A6972"/>
    <w:rsid w:val="001B3C3B"/>
    <w:rsid w:val="001B4375"/>
    <w:rsid w:val="001C27C2"/>
    <w:rsid w:val="001C2F4F"/>
    <w:rsid w:val="001C4E97"/>
    <w:rsid w:val="001C5588"/>
    <w:rsid w:val="001C5C90"/>
    <w:rsid w:val="001C74FA"/>
    <w:rsid w:val="001C7710"/>
    <w:rsid w:val="001D0FFF"/>
    <w:rsid w:val="001D3941"/>
    <w:rsid w:val="001E350C"/>
    <w:rsid w:val="001E57A6"/>
    <w:rsid w:val="001F09C9"/>
    <w:rsid w:val="001F23C4"/>
    <w:rsid w:val="002042F9"/>
    <w:rsid w:val="00207643"/>
    <w:rsid w:val="00213C4A"/>
    <w:rsid w:val="00213D77"/>
    <w:rsid w:val="00217CC4"/>
    <w:rsid w:val="00221783"/>
    <w:rsid w:val="00226929"/>
    <w:rsid w:val="002351FE"/>
    <w:rsid w:val="00237641"/>
    <w:rsid w:val="00240C11"/>
    <w:rsid w:val="0024341E"/>
    <w:rsid w:val="002439E0"/>
    <w:rsid w:val="00247184"/>
    <w:rsid w:val="002569B6"/>
    <w:rsid w:val="0026307A"/>
    <w:rsid w:val="00263B02"/>
    <w:rsid w:val="0026562F"/>
    <w:rsid w:val="002742D7"/>
    <w:rsid w:val="002822EE"/>
    <w:rsid w:val="00284C49"/>
    <w:rsid w:val="00286196"/>
    <w:rsid w:val="00287344"/>
    <w:rsid w:val="00290F32"/>
    <w:rsid w:val="00292CEB"/>
    <w:rsid w:val="002A0714"/>
    <w:rsid w:val="002A2CAF"/>
    <w:rsid w:val="002A3376"/>
    <w:rsid w:val="002A66A6"/>
    <w:rsid w:val="002A68C9"/>
    <w:rsid w:val="002B0D73"/>
    <w:rsid w:val="002B1026"/>
    <w:rsid w:val="002B3647"/>
    <w:rsid w:val="002B3B8E"/>
    <w:rsid w:val="002B4370"/>
    <w:rsid w:val="002B4A1E"/>
    <w:rsid w:val="002C08FD"/>
    <w:rsid w:val="002D1E31"/>
    <w:rsid w:val="002D7A96"/>
    <w:rsid w:val="002E3FE1"/>
    <w:rsid w:val="002E6B22"/>
    <w:rsid w:val="002E6FFB"/>
    <w:rsid w:val="002F1455"/>
    <w:rsid w:val="002F289E"/>
    <w:rsid w:val="002F7BCF"/>
    <w:rsid w:val="00304880"/>
    <w:rsid w:val="003058CB"/>
    <w:rsid w:val="0030750B"/>
    <w:rsid w:val="00310E92"/>
    <w:rsid w:val="003140E2"/>
    <w:rsid w:val="00317F0F"/>
    <w:rsid w:val="00320D29"/>
    <w:rsid w:val="00322F79"/>
    <w:rsid w:val="00332965"/>
    <w:rsid w:val="00341F75"/>
    <w:rsid w:val="00351274"/>
    <w:rsid w:val="003545B9"/>
    <w:rsid w:val="0035548E"/>
    <w:rsid w:val="00357C5B"/>
    <w:rsid w:val="0036104A"/>
    <w:rsid w:val="00361313"/>
    <w:rsid w:val="003613B3"/>
    <w:rsid w:val="003615E1"/>
    <w:rsid w:val="00361D42"/>
    <w:rsid w:val="0036228A"/>
    <w:rsid w:val="003625C7"/>
    <w:rsid w:val="0036448B"/>
    <w:rsid w:val="003749FE"/>
    <w:rsid w:val="0038181A"/>
    <w:rsid w:val="003852C7"/>
    <w:rsid w:val="00386D6D"/>
    <w:rsid w:val="00392D88"/>
    <w:rsid w:val="003947F6"/>
    <w:rsid w:val="00395BA0"/>
    <w:rsid w:val="003968FA"/>
    <w:rsid w:val="003A0D06"/>
    <w:rsid w:val="003A6D72"/>
    <w:rsid w:val="003A7941"/>
    <w:rsid w:val="003B1E40"/>
    <w:rsid w:val="003B2A16"/>
    <w:rsid w:val="003B3AB3"/>
    <w:rsid w:val="003B50D9"/>
    <w:rsid w:val="003B73E9"/>
    <w:rsid w:val="003C14F0"/>
    <w:rsid w:val="003D2842"/>
    <w:rsid w:val="003D32B7"/>
    <w:rsid w:val="003D4AE3"/>
    <w:rsid w:val="003D6A00"/>
    <w:rsid w:val="003E0EB1"/>
    <w:rsid w:val="003F5E12"/>
    <w:rsid w:val="004008F5"/>
    <w:rsid w:val="004013D3"/>
    <w:rsid w:val="0040181D"/>
    <w:rsid w:val="004021BE"/>
    <w:rsid w:val="0040465F"/>
    <w:rsid w:val="0041150A"/>
    <w:rsid w:val="00412B8F"/>
    <w:rsid w:val="00412DF6"/>
    <w:rsid w:val="00417AFB"/>
    <w:rsid w:val="004201A6"/>
    <w:rsid w:val="00433469"/>
    <w:rsid w:val="00433AE3"/>
    <w:rsid w:val="004354CA"/>
    <w:rsid w:val="00435F69"/>
    <w:rsid w:val="00436EDB"/>
    <w:rsid w:val="00437B93"/>
    <w:rsid w:val="0045343A"/>
    <w:rsid w:val="00455488"/>
    <w:rsid w:val="00460175"/>
    <w:rsid w:val="004647D3"/>
    <w:rsid w:val="00472454"/>
    <w:rsid w:val="004746FE"/>
    <w:rsid w:val="004759F7"/>
    <w:rsid w:val="00477C2E"/>
    <w:rsid w:val="00477CDD"/>
    <w:rsid w:val="0048076D"/>
    <w:rsid w:val="004807FC"/>
    <w:rsid w:val="0048155F"/>
    <w:rsid w:val="00482ED0"/>
    <w:rsid w:val="00487E64"/>
    <w:rsid w:val="00494058"/>
    <w:rsid w:val="00494D69"/>
    <w:rsid w:val="00495BB6"/>
    <w:rsid w:val="004B2D02"/>
    <w:rsid w:val="004B4C9D"/>
    <w:rsid w:val="004B7D67"/>
    <w:rsid w:val="004D13BD"/>
    <w:rsid w:val="004D2476"/>
    <w:rsid w:val="004E1481"/>
    <w:rsid w:val="004E254A"/>
    <w:rsid w:val="004E2AB0"/>
    <w:rsid w:val="004E4BB7"/>
    <w:rsid w:val="004E578F"/>
    <w:rsid w:val="004E74C2"/>
    <w:rsid w:val="004F0587"/>
    <w:rsid w:val="004F0CFD"/>
    <w:rsid w:val="004F19A8"/>
    <w:rsid w:val="004F29D8"/>
    <w:rsid w:val="004F3F51"/>
    <w:rsid w:val="004F578B"/>
    <w:rsid w:val="005042B5"/>
    <w:rsid w:val="0050465D"/>
    <w:rsid w:val="00505771"/>
    <w:rsid w:val="00515D1F"/>
    <w:rsid w:val="00524130"/>
    <w:rsid w:val="00524299"/>
    <w:rsid w:val="00527D59"/>
    <w:rsid w:val="00536B9C"/>
    <w:rsid w:val="00540DEA"/>
    <w:rsid w:val="005431F5"/>
    <w:rsid w:val="0054581A"/>
    <w:rsid w:val="00545B29"/>
    <w:rsid w:val="00550062"/>
    <w:rsid w:val="00551D42"/>
    <w:rsid w:val="00552658"/>
    <w:rsid w:val="0055278E"/>
    <w:rsid w:val="005528BC"/>
    <w:rsid w:val="005538C7"/>
    <w:rsid w:val="005543A9"/>
    <w:rsid w:val="00554588"/>
    <w:rsid w:val="005608B9"/>
    <w:rsid w:val="00564078"/>
    <w:rsid w:val="00564D25"/>
    <w:rsid w:val="0058361C"/>
    <w:rsid w:val="00585AB6"/>
    <w:rsid w:val="00587F9B"/>
    <w:rsid w:val="00591FE4"/>
    <w:rsid w:val="00595857"/>
    <w:rsid w:val="005963AE"/>
    <w:rsid w:val="00597E96"/>
    <w:rsid w:val="005A4263"/>
    <w:rsid w:val="005A5658"/>
    <w:rsid w:val="005A567C"/>
    <w:rsid w:val="005B3B5D"/>
    <w:rsid w:val="005B6448"/>
    <w:rsid w:val="005C3247"/>
    <w:rsid w:val="005C478A"/>
    <w:rsid w:val="005C479C"/>
    <w:rsid w:val="005D22AE"/>
    <w:rsid w:val="005D46B8"/>
    <w:rsid w:val="005D501C"/>
    <w:rsid w:val="005D612C"/>
    <w:rsid w:val="005D68B4"/>
    <w:rsid w:val="005E1034"/>
    <w:rsid w:val="005E10AE"/>
    <w:rsid w:val="005E6C7C"/>
    <w:rsid w:val="005E7D76"/>
    <w:rsid w:val="005F0C0D"/>
    <w:rsid w:val="005F3382"/>
    <w:rsid w:val="005F354B"/>
    <w:rsid w:val="005F3FE5"/>
    <w:rsid w:val="005F49CE"/>
    <w:rsid w:val="005F716A"/>
    <w:rsid w:val="0060224B"/>
    <w:rsid w:val="00612C96"/>
    <w:rsid w:val="006221EC"/>
    <w:rsid w:val="00623D3F"/>
    <w:rsid w:val="00623E55"/>
    <w:rsid w:val="006327F3"/>
    <w:rsid w:val="00635C4D"/>
    <w:rsid w:val="00636C31"/>
    <w:rsid w:val="006404EE"/>
    <w:rsid w:val="00641636"/>
    <w:rsid w:val="00641B5D"/>
    <w:rsid w:val="006437AA"/>
    <w:rsid w:val="006460AC"/>
    <w:rsid w:val="0065105E"/>
    <w:rsid w:val="0065139D"/>
    <w:rsid w:val="00652C07"/>
    <w:rsid w:val="00654736"/>
    <w:rsid w:val="00661CB4"/>
    <w:rsid w:val="00663F39"/>
    <w:rsid w:val="006640C5"/>
    <w:rsid w:val="0066708B"/>
    <w:rsid w:val="00674EA1"/>
    <w:rsid w:val="00676751"/>
    <w:rsid w:val="0068268B"/>
    <w:rsid w:val="006905B1"/>
    <w:rsid w:val="0069226F"/>
    <w:rsid w:val="006A0D4E"/>
    <w:rsid w:val="006A59F8"/>
    <w:rsid w:val="006A6B31"/>
    <w:rsid w:val="006B1EE4"/>
    <w:rsid w:val="006C6CF4"/>
    <w:rsid w:val="006D044F"/>
    <w:rsid w:val="006D0996"/>
    <w:rsid w:val="006D3B9E"/>
    <w:rsid w:val="006E0390"/>
    <w:rsid w:val="006E554B"/>
    <w:rsid w:val="006E731B"/>
    <w:rsid w:val="006F0930"/>
    <w:rsid w:val="006F14C6"/>
    <w:rsid w:val="006F1780"/>
    <w:rsid w:val="006F1EB7"/>
    <w:rsid w:val="006F4A46"/>
    <w:rsid w:val="006F5D42"/>
    <w:rsid w:val="006F6A1D"/>
    <w:rsid w:val="006F7EF0"/>
    <w:rsid w:val="0070061A"/>
    <w:rsid w:val="0070503D"/>
    <w:rsid w:val="00705BC8"/>
    <w:rsid w:val="007060C5"/>
    <w:rsid w:val="0071011C"/>
    <w:rsid w:val="00711605"/>
    <w:rsid w:val="00712193"/>
    <w:rsid w:val="00712207"/>
    <w:rsid w:val="00715406"/>
    <w:rsid w:val="00717B65"/>
    <w:rsid w:val="00717CCC"/>
    <w:rsid w:val="007241E2"/>
    <w:rsid w:val="00726964"/>
    <w:rsid w:val="00726D8A"/>
    <w:rsid w:val="007320B1"/>
    <w:rsid w:val="007460FA"/>
    <w:rsid w:val="00751777"/>
    <w:rsid w:val="00757437"/>
    <w:rsid w:val="007605F6"/>
    <w:rsid w:val="00765B2B"/>
    <w:rsid w:val="00765E01"/>
    <w:rsid w:val="0076663B"/>
    <w:rsid w:val="00772463"/>
    <w:rsid w:val="00773876"/>
    <w:rsid w:val="00782ED6"/>
    <w:rsid w:val="0078778A"/>
    <w:rsid w:val="00791D94"/>
    <w:rsid w:val="00796681"/>
    <w:rsid w:val="007A2310"/>
    <w:rsid w:val="007A2A7F"/>
    <w:rsid w:val="007B09D3"/>
    <w:rsid w:val="007B2B65"/>
    <w:rsid w:val="007B688D"/>
    <w:rsid w:val="007B6AED"/>
    <w:rsid w:val="007C04F6"/>
    <w:rsid w:val="007C275E"/>
    <w:rsid w:val="007C77E7"/>
    <w:rsid w:val="007D11DA"/>
    <w:rsid w:val="007D170B"/>
    <w:rsid w:val="007D4AD0"/>
    <w:rsid w:val="007D4C6E"/>
    <w:rsid w:val="007D6159"/>
    <w:rsid w:val="007E4FC7"/>
    <w:rsid w:val="007E6741"/>
    <w:rsid w:val="007E71FB"/>
    <w:rsid w:val="007F1AA7"/>
    <w:rsid w:val="00800D13"/>
    <w:rsid w:val="0080245D"/>
    <w:rsid w:val="008048A9"/>
    <w:rsid w:val="00807F04"/>
    <w:rsid w:val="00811A9C"/>
    <w:rsid w:val="00811BCC"/>
    <w:rsid w:val="0081574E"/>
    <w:rsid w:val="00815A11"/>
    <w:rsid w:val="00815CF3"/>
    <w:rsid w:val="008259A0"/>
    <w:rsid w:val="00826DF1"/>
    <w:rsid w:val="008272C0"/>
    <w:rsid w:val="00827AA6"/>
    <w:rsid w:val="0083341D"/>
    <w:rsid w:val="00834B25"/>
    <w:rsid w:val="00837E2F"/>
    <w:rsid w:val="008410B7"/>
    <w:rsid w:val="008420BC"/>
    <w:rsid w:val="00842BE2"/>
    <w:rsid w:val="00843B03"/>
    <w:rsid w:val="008446EB"/>
    <w:rsid w:val="00844919"/>
    <w:rsid w:val="008451FB"/>
    <w:rsid w:val="00846743"/>
    <w:rsid w:val="008501D3"/>
    <w:rsid w:val="008509CF"/>
    <w:rsid w:val="00854C56"/>
    <w:rsid w:val="00855658"/>
    <w:rsid w:val="00855FC7"/>
    <w:rsid w:val="0085739B"/>
    <w:rsid w:val="008611AF"/>
    <w:rsid w:val="00880A1B"/>
    <w:rsid w:val="00884C23"/>
    <w:rsid w:val="00887813"/>
    <w:rsid w:val="00890542"/>
    <w:rsid w:val="008905CF"/>
    <w:rsid w:val="0089136A"/>
    <w:rsid w:val="00897BFC"/>
    <w:rsid w:val="008A1066"/>
    <w:rsid w:val="008A4A1D"/>
    <w:rsid w:val="008A5565"/>
    <w:rsid w:val="008B40E6"/>
    <w:rsid w:val="008B5711"/>
    <w:rsid w:val="008B629F"/>
    <w:rsid w:val="008B679A"/>
    <w:rsid w:val="008B77EE"/>
    <w:rsid w:val="008C1375"/>
    <w:rsid w:val="008C6312"/>
    <w:rsid w:val="008D0B67"/>
    <w:rsid w:val="008D4F19"/>
    <w:rsid w:val="008D5E12"/>
    <w:rsid w:val="008E2EE6"/>
    <w:rsid w:val="008E536D"/>
    <w:rsid w:val="008E6AFE"/>
    <w:rsid w:val="008E78DD"/>
    <w:rsid w:val="008E7C32"/>
    <w:rsid w:val="008F0C11"/>
    <w:rsid w:val="008F18A4"/>
    <w:rsid w:val="008F2CA2"/>
    <w:rsid w:val="008F3EEA"/>
    <w:rsid w:val="008F7A15"/>
    <w:rsid w:val="009056ED"/>
    <w:rsid w:val="0091469B"/>
    <w:rsid w:val="00914ED6"/>
    <w:rsid w:val="00916F8E"/>
    <w:rsid w:val="009239ED"/>
    <w:rsid w:val="00923FB4"/>
    <w:rsid w:val="00924C23"/>
    <w:rsid w:val="0092636B"/>
    <w:rsid w:val="00927BD5"/>
    <w:rsid w:val="00936846"/>
    <w:rsid w:val="00936B56"/>
    <w:rsid w:val="00937A50"/>
    <w:rsid w:val="00937C4D"/>
    <w:rsid w:val="009430D6"/>
    <w:rsid w:val="00944A40"/>
    <w:rsid w:val="00945CD3"/>
    <w:rsid w:val="00951A29"/>
    <w:rsid w:val="009535B1"/>
    <w:rsid w:val="009556DA"/>
    <w:rsid w:val="00956A7F"/>
    <w:rsid w:val="00961BFB"/>
    <w:rsid w:val="00964BC0"/>
    <w:rsid w:val="00965690"/>
    <w:rsid w:val="00965D99"/>
    <w:rsid w:val="009660AC"/>
    <w:rsid w:val="00967C6E"/>
    <w:rsid w:val="009765C2"/>
    <w:rsid w:val="00980289"/>
    <w:rsid w:val="00981733"/>
    <w:rsid w:val="009905F9"/>
    <w:rsid w:val="00991BDE"/>
    <w:rsid w:val="00992388"/>
    <w:rsid w:val="00993879"/>
    <w:rsid w:val="009971A5"/>
    <w:rsid w:val="009A3A68"/>
    <w:rsid w:val="009A3FC1"/>
    <w:rsid w:val="009A488C"/>
    <w:rsid w:val="009B09EB"/>
    <w:rsid w:val="009C080D"/>
    <w:rsid w:val="009C11C4"/>
    <w:rsid w:val="009C34D3"/>
    <w:rsid w:val="009D3D4A"/>
    <w:rsid w:val="009D425A"/>
    <w:rsid w:val="009E2383"/>
    <w:rsid w:val="009E73E8"/>
    <w:rsid w:val="009F121A"/>
    <w:rsid w:val="009F199E"/>
    <w:rsid w:val="009F3209"/>
    <w:rsid w:val="009F455E"/>
    <w:rsid w:val="009F6BD1"/>
    <w:rsid w:val="009F7692"/>
    <w:rsid w:val="00A00C3B"/>
    <w:rsid w:val="00A03EE1"/>
    <w:rsid w:val="00A06B4B"/>
    <w:rsid w:val="00A101B5"/>
    <w:rsid w:val="00A16003"/>
    <w:rsid w:val="00A203D1"/>
    <w:rsid w:val="00A213E3"/>
    <w:rsid w:val="00A323DC"/>
    <w:rsid w:val="00A32DE6"/>
    <w:rsid w:val="00A371F6"/>
    <w:rsid w:val="00A41A27"/>
    <w:rsid w:val="00A47D2A"/>
    <w:rsid w:val="00A51E29"/>
    <w:rsid w:val="00A55869"/>
    <w:rsid w:val="00A5685B"/>
    <w:rsid w:val="00A5792B"/>
    <w:rsid w:val="00A6452C"/>
    <w:rsid w:val="00A67B49"/>
    <w:rsid w:val="00A70F60"/>
    <w:rsid w:val="00A71F5E"/>
    <w:rsid w:val="00A72775"/>
    <w:rsid w:val="00A74B88"/>
    <w:rsid w:val="00A81EB4"/>
    <w:rsid w:val="00A82738"/>
    <w:rsid w:val="00A83B14"/>
    <w:rsid w:val="00A87AD2"/>
    <w:rsid w:val="00A96CCC"/>
    <w:rsid w:val="00A9704E"/>
    <w:rsid w:val="00AA171A"/>
    <w:rsid w:val="00AA2528"/>
    <w:rsid w:val="00AA3C83"/>
    <w:rsid w:val="00AA3D07"/>
    <w:rsid w:val="00AA503A"/>
    <w:rsid w:val="00AA76CB"/>
    <w:rsid w:val="00AB52A7"/>
    <w:rsid w:val="00AB7F39"/>
    <w:rsid w:val="00AC414D"/>
    <w:rsid w:val="00AC517D"/>
    <w:rsid w:val="00AC69F7"/>
    <w:rsid w:val="00AD26ED"/>
    <w:rsid w:val="00AD4005"/>
    <w:rsid w:val="00AD4DB7"/>
    <w:rsid w:val="00AD5659"/>
    <w:rsid w:val="00AE323B"/>
    <w:rsid w:val="00AE4156"/>
    <w:rsid w:val="00AF1558"/>
    <w:rsid w:val="00AF1A35"/>
    <w:rsid w:val="00AF2B76"/>
    <w:rsid w:val="00AF2BBD"/>
    <w:rsid w:val="00B039CC"/>
    <w:rsid w:val="00B048C5"/>
    <w:rsid w:val="00B143C8"/>
    <w:rsid w:val="00B159C8"/>
    <w:rsid w:val="00B1656B"/>
    <w:rsid w:val="00B17139"/>
    <w:rsid w:val="00B321B3"/>
    <w:rsid w:val="00B3444A"/>
    <w:rsid w:val="00B34D99"/>
    <w:rsid w:val="00B4276B"/>
    <w:rsid w:val="00B42DB9"/>
    <w:rsid w:val="00B43762"/>
    <w:rsid w:val="00B558E3"/>
    <w:rsid w:val="00B579D1"/>
    <w:rsid w:val="00B6138E"/>
    <w:rsid w:val="00B63982"/>
    <w:rsid w:val="00B63D1F"/>
    <w:rsid w:val="00B66E0B"/>
    <w:rsid w:val="00B763B5"/>
    <w:rsid w:val="00B81788"/>
    <w:rsid w:val="00B84A8A"/>
    <w:rsid w:val="00B9318D"/>
    <w:rsid w:val="00BA01D8"/>
    <w:rsid w:val="00BA1431"/>
    <w:rsid w:val="00BB2E6F"/>
    <w:rsid w:val="00BB34F5"/>
    <w:rsid w:val="00BC124E"/>
    <w:rsid w:val="00BC15F2"/>
    <w:rsid w:val="00BC21A9"/>
    <w:rsid w:val="00BC45F8"/>
    <w:rsid w:val="00BC61F7"/>
    <w:rsid w:val="00BC7912"/>
    <w:rsid w:val="00BD00AE"/>
    <w:rsid w:val="00BD0922"/>
    <w:rsid w:val="00BD2F62"/>
    <w:rsid w:val="00BD5D67"/>
    <w:rsid w:val="00BD5DD9"/>
    <w:rsid w:val="00BD765A"/>
    <w:rsid w:val="00BE31A3"/>
    <w:rsid w:val="00BE32C6"/>
    <w:rsid w:val="00BE3E59"/>
    <w:rsid w:val="00BE508F"/>
    <w:rsid w:val="00BE513E"/>
    <w:rsid w:val="00BE6452"/>
    <w:rsid w:val="00BE6C38"/>
    <w:rsid w:val="00BF1CAB"/>
    <w:rsid w:val="00C006DA"/>
    <w:rsid w:val="00C05203"/>
    <w:rsid w:val="00C139C1"/>
    <w:rsid w:val="00C14A22"/>
    <w:rsid w:val="00C20244"/>
    <w:rsid w:val="00C21E0C"/>
    <w:rsid w:val="00C26093"/>
    <w:rsid w:val="00C27EA4"/>
    <w:rsid w:val="00C3341D"/>
    <w:rsid w:val="00C36197"/>
    <w:rsid w:val="00C372EE"/>
    <w:rsid w:val="00C4338A"/>
    <w:rsid w:val="00C518A5"/>
    <w:rsid w:val="00C54A4C"/>
    <w:rsid w:val="00C57E34"/>
    <w:rsid w:val="00C60251"/>
    <w:rsid w:val="00C605A0"/>
    <w:rsid w:val="00C60750"/>
    <w:rsid w:val="00C60F15"/>
    <w:rsid w:val="00C61A22"/>
    <w:rsid w:val="00C64C5D"/>
    <w:rsid w:val="00C66871"/>
    <w:rsid w:val="00C66A34"/>
    <w:rsid w:val="00C66BC2"/>
    <w:rsid w:val="00C70267"/>
    <w:rsid w:val="00C7053D"/>
    <w:rsid w:val="00C80A82"/>
    <w:rsid w:val="00C91A03"/>
    <w:rsid w:val="00C95F02"/>
    <w:rsid w:val="00CA0033"/>
    <w:rsid w:val="00CA0385"/>
    <w:rsid w:val="00CA3359"/>
    <w:rsid w:val="00CA478D"/>
    <w:rsid w:val="00CB1D99"/>
    <w:rsid w:val="00CB5141"/>
    <w:rsid w:val="00CB5F9C"/>
    <w:rsid w:val="00CC5A04"/>
    <w:rsid w:val="00CD29C3"/>
    <w:rsid w:val="00CD5955"/>
    <w:rsid w:val="00CD7BB1"/>
    <w:rsid w:val="00CE4AFF"/>
    <w:rsid w:val="00CE70A0"/>
    <w:rsid w:val="00CF1E22"/>
    <w:rsid w:val="00CF2EDA"/>
    <w:rsid w:val="00CF3EBF"/>
    <w:rsid w:val="00CF6B1F"/>
    <w:rsid w:val="00CF718E"/>
    <w:rsid w:val="00D038B2"/>
    <w:rsid w:val="00D06A29"/>
    <w:rsid w:val="00D07E39"/>
    <w:rsid w:val="00D10B21"/>
    <w:rsid w:val="00D112EF"/>
    <w:rsid w:val="00D1610C"/>
    <w:rsid w:val="00D163A7"/>
    <w:rsid w:val="00D23946"/>
    <w:rsid w:val="00D25488"/>
    <w:rsid w:val="00D257F4"/>
    <w:rsid w:val="00D26E20"/>
    <w:rsid w:val="00D27E15"/>
    <w:rsid w:val="00D308C6"/>
    <w:rsid w:val="00D32B9F"/>
    <w:rsid w:val="00D36CCE"/>
    <w:rsid w:val="00D4401A"/>
    <w:rsid w:val="00D4477E"/>
    <w:rsid w:val="00D5783E"/>
    <w:rsid w:val="00D622FB"/>
    <w:rsid w:val="00D63001"/>
    <w:rsid w:val="00D675A9"/>
    <w:rsid w:val="00D748E9"/>
    <w:rsid w:val="00D77C89"/>
    <w:rsid w:val="00D80CA4"/>
    <w:rsid w:val="00D8496D"/>
    <w:rsid w:val="00D8577A"/>
    <w:rsid w:val="00D909C4"/>
    <w:rsid w:val="00D91FD6"/>
    <w:rsid w:val="00D925B4"/>
    <w:rsid w:val="00D9311B"/>
    <w:rsid w:val="00D9373E"/>
    <w:rsid w:val="00D939B3"/>
    <w:rsid w:val="00D93AC5"/>
    <w:rsid w:val="00D96F2A"/>
    <w:rsid w:val="00DA1C04"/>
    <w:rsid w:val="00DA3698"/>
    <w:rsid w:val="00DA581C"/>
    <w:rsid w:val="00DA5A38"/>
    <w:rsid w:val="00DA6FED"/>
    <w:rsid w:val="00DB1DBB"/>
    <w:rsid w:val="00DB7049"/>
    <w:rsid w:val="00DC3006"/>
    <w:rsid w:val="00DC33E1"/>
    <w:rsid w:val="00DD7E19"/>
    <w:rsid w:val="00DE5CA3"/>
    <w:rsid w:val="00DF0F49"/>
    <w:rsid w:val="00E13F2A"/>
    <w:rsid w:val="00E13FD2"/>
    <w:rsid w:val="00E20721"/>
    <w:rsid w:val="00E21B9D"/>
    <w:rsid w:val="00E24352"/>
    <w:rsid w:val="00E3003E"/>
    <w:rsid w:val="00E30D68"/>
    <w:rsid w:val="00E30EAC"/>
    <w:rsid w:val="00E33374"/>
    <w:rsid w:val="00E3496B"/>
    <w:rsid w:val="00E411D3"/>
    <w:rsid w:val="00E42C31"/>
    <w:rsid w:val="00E42D44"/>
    <w:rsid w:val="00E44D89"/>
    <w:rsid w:val="00E50A8F"/>
    <w:rsid w:val="00E513EE"/>
    <w:rsid w:val="00E525B5"/>
    <w:rsid w:val="00E53367"/>
    <w:rsid w:val="00E60FBA"/>
    <w:rsid w:val="00E630FB"/>
    <w:rsid w:val="00E66338"/>
    <w:rsid w:val="00E75378"/>
    <w:rsid w:val="00E759EA"/>
    <w:rsid w:val="00E7759A"/>
    <w:rsid w:val="00E85D1E"/>
    <w:rsid w:val="00E860C0"/>
    <w:rsid w:val="00E86386"/>
    <w:rsid w:val="00E87D64"/>
    <w:rsid w:val="00E92D86"/>
    <w:rsid w:val="00E9656D"/>
    <w:rsid w:val="00E96743"/>
    <w:rsid w:val="00EA04F0"/>
    <w:rsid w:val="00EA18C5"/>
    <w:rsid w:val="00EA383A"/>
    <w:rsid w:val="00EA77F0"/>
    <w:rsid w:val="00EB1430"/>
    <w:rsid w:val="00EB3FAC"/>
    <w:rsid w:val="00EC542E"/>
    <w:rsid w:val="00EC5D23"/>
    <w:rsid w:val="00EC660E"/>
    <w:rsid w:val="00EC7CCB"/>
    <w:rsid w:val="00ED1207"/>
    <w:rsid w:val="00ED544B"/>
    <w:rsid w:val="00ED668E"/>
    <w:rsid w:val="00ED6C37"/>
    <w:rsid w:val="00EE00AA"/>
    <w:rsid w:val="00EE43C9"/>
    <w:rsid w:val="00EE6FF0"/>
    <w:rsid w:val="00EF060C"/>
    <w:rsid w:val="00EF6573"/>
    <w:rsid w:val="00EF6894"/>
    <w:rsid w:val="00F06CEE"/>
    <w:rsid w:val="00F1571C"/>
    <w:rsid w:val="00F202C5"/>
    <w:rsid w:val="00F20AC5"/>
    <w:rsid w:val="00F27B60"/>
    <w:rsid w:val="00F33DC8"/>
    <w:rsid w:val="00F417EA"/>
    <w:rsid w:val="00F43BBE"/>
    <w:rsid w:val="00F47C8A"/>
    <w:rsid w:val="00F47C8F"/>
    <w:rsid w:val="00F506C3"/>
    <w:rsid w:val="00F52DB6"/>
    <w:rsid w:val="00F5343C"/>
    <w:rsid w:val="00F564F4"/>
    <w:rsid w:val="00F57AC6"/>
    <w:rsid w:val="00F64FA1"/>
    <w:rsid w:val="00F70094"/>
    <w:rsid w:val="00F769C8"/>
    <w:rsid w:val="00F76D36"/>
    <w:rsid w:val="00F90ABE"/>
    <w:rsid w:val="00FA167C"/>
    <w:rsid w:val="00FA5A46"/>
    <w:rsid w:val="00FA7B1D"/>
    <w:rsid w:val="00FB54DD"/>
    <w:rsid w:val="00FC5312"/>
    <w:rsid w:val="00FC6391"/>
    <w:rsid w:val="00FD762E"/>
    <w:rsid w:val="00FE6C5E"/>
    <w:rsid w:val="00FF4849"/>
    <w:rsid w:val="00FF4A9F"/>
    <w:rsid w:val="00FF4B38"/>
    <w:rsid w:val="00FF4E25"/>
    <w:rsid w:val="00FF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D6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386D6D"/>
    <w:pPr>
      <w:numPr>
        <w:numId w:val="1"/>
      </w:numPr>
      <w:ind w:left="720" w:hanging="720"/>
      <w:outlineLvl w:val="0"/>
    </w:pPr>
    <w:rPr>
      <w:kern w:val="28"/>
    </w:rPr>
  </w:style>
  <w:style w:type="paragraph" w:styleId="Heading2">
    <w:name w:val="heading 2"/>
    <w:basedOn w:val="Normal"/>
    <w:next w:val="Normal"/>
    <w:link w:val="Heading2Char"/>
    <w:qFormat/>
    <w:rsid w:val="00386D6D"/>
    <w:pPr>
      <w:numPr>
        <w:ilvl w:val="1"/>
        <w:numId w:val="1"/>
      </w:numPr>
      <w:ind w:left="720" w:hanging="720"/>
      <w:outlineLvl w:val="1"/>
    </w:pPr>
  </w:style>
  <w:style w:type="paragraph" w:styleId="Heading3">
    <w:name w:val="heading 3"/>
    <w:basedOn w:val="Normal"/>
    <w:next w:val="Normal"/>
    <w:qFormat/>
    <w:rsid w:val="00386D6D"/>
    <w:pPr>
      <w:numPr>
        <w:ilvl w:val="2"/>
        <w:numId w:val="1"/>
      </w:numPr>
      <w:ind w:left="720" w:hanging="720"/>
      <w:outlineLvl w:val="2"/>
    </w:pPr>
  </w:style>
  <w:style w:type="paragraph" w:styleId="Heading4">
    <w:name w:val="heading 4"/>
    <w:basedOn w:val="Normal"/>
    <w:next w:val="Normal"/>
    <w:qFormat/>
    <w:rsid w:val="00386D6D"/>
    <w:pPr>
      <w:numPr>
        <w:ilvl w:val="3"/>
        <w:numId w:val="1"/>
      </w:numPr>
      <w:ind w:left="720" w:hanging="720"/>
      <w:outlineLvl w:val="3"/>
    </w:pPr>
  </w:style>
  <w:style w:type="paragraph" w:styleId="Heading5">
    <w:name w:val="heading 5"/>
    <w:basedOn w:val="Normal"/>
    <w:next w:val="Normal"/>
    <w:qFormat/>
    <w:rsid w:val="00386D6D"/>
    <w:pPr>
      <w:numPr>
        <w:ilvl w:val="4"/>
        <w:numId w:val="1"/>
      </w:numPr>
      <w:ind w:left="720" w:hanging="720"/>
      <w:outlineLvl w:val="4"/>
    </w:pPr>
  </w:style>
  <w:style w:type="paragraph" w:styleId="Heading6">
    <w:name w:val="heading 6"/>
    <w:basedOn w:val="Normal"/>
    <w:next w:val="Normal"/>
    <w:qFormat/>
    <w:rsid w:val="00386D6D"/>
    <w:pPr>
      <w:numPr>
        <w:ilvl w:val="5"/>
        <w:numId w:val="1"/>
      </w:numPr>
      <w:ind w:left="720" w:hanging="720"/>
      <w:outlineLvl w:val="5"/>
    </w:pPr>
  </w:style>
  <w:style w:type="paragraph" w:styleId="Heading7">
    <w:name w:val="heading 7"/>
    <w:basedOn w:val="Normal"/>
    <w:next w:val="Normal"/>
    <w:qFormat/>
    <w:rsid w:val="00386D6D"/>
    <w:pPr>
      <w:numPr>
        <w:ilvl w:val="6"/>
        <w:numId w:val="1"/>
      </w:numPr>
      <w:ind w:left="720" w:hanging="720"/>
      <w:outlineLvl w:val="6"/>
    </w:pPr>
  </w:style>
  <w:style w:type="paragraph" w:styleId="Heading8">
    <w:name w:val="heading 8"/>
    <w:basedOn w:val="Normal"/>
    <w:next w:val="Normal"/>
    <w:qFormat/>
    <w:rsid w:val="00386D6D"/>
    <w:pPr>
      <w:numPr>
        <w:ilvl w:val="7"/>
        <w:numId w:val="1"/>
      </w:numPr>
      <w:ind w:left="720" w:hanging="720"/>
      <w:outlineLvl w:val="7"/>
    </w:pPr>
  </w:style>
  <w:style w:type="paragraph" w:styleId="Heading9">
    <w:name w:val="heading 9"/>
    <w:basedOn w:val="Normal"/>
    <w:next w:val="Normal"/>
    <w:qFormat/>
    <w:rsid w:val="00386D6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7D67"/>
    <w:rPr>
      <w:sz w:val="22"/>
      <w:lang w:eastAsia="de-DE"/>
    </w:rPr>
  </w:style>
  <w:style w:type="paragraph" w:styleId="Footer">
    <w:name w:val="footer"/>
    <w:basedOn w:val="Normal"/>
    <w:rsid w:val="00386D6D"/>
  </w:style>
  <w:style w:type="paragraph" w:styleId="FootnoteText">
    <w:name w:val="footnote text"/>
    <w:basedOn w:val="Normal"/>
    <w:rsid w:val="00386D6D"/>
    <w:pPr>
      <w:keepLines/>
      <w:spacing w:after="60" w:line="240" w:lineRule="auto"/>
      <w:ind w:left="720" w:hanging="720"/>
    </w:pPr>
    <w:rPr>
      <w:sz w:val="16"/>
    </w:rPr>
  </w:style>
  <w:style w:type="paragraph" w:styleId="Header">
    <w:name w:val="header"/>
    <w:basedOn w:val="Normal"/>
    <w:rsid w:val="00386D6D"/>
  </w:style>
  <w:style w:type="paragraph" w:styleId="ListParagraph">
    <w:name w:val="List Paragraph"/>
    <w:basedOn w:val="Normal"/>
    <w:uiPriority w:val="34"/>
    <w:qFormat/>
    <w:rsid w:val="003968FA"/>
    <w:pPr>
      <w:ind w:left="720"/>
      <w:contextualSpacing/>
    </w:pPr>
  </w:style>
  <w:style w:type="table" w:styleId="TableGrid">
    <w:name w:val="Table Grid"/>
    <w:basedOn w:val="TableNormal"/>
    <w:rsid w:val="00635C4D"/>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86D6D"/>
    <w:rPr>
      <w:sz w:val="24"/>
      <w:vertAlign w:val="superscript"/>
    </w:rPr>
  </w:style>
  <w:style w:type="paragraph" w:customStyle="1" w:styleId="LOGO">
    <w:name w:val="LOGO"/>
    <w:basedOn w:val="Normal"/>
    <w:rsid w:val="00635C4D"/>
    <w:pPr>
      <w:jc w:val="center"/>
    </w:pPr>
    <w:rPr>
      <w:rFonts w:ascii="Arial" w:hAnsi="Arial"/>
      <w:b/>
      <w:i/>
      <w:sz w:val="20"/>
    </w:rPr>
  </w:style>
  <w:style w:type="character" w:styleId="Hyperlink">
    <w:name w:val="Hyperlink"/>
    <w:rsid w:val="00E42C31"/>
    <w:rPr>
      <w:color w:val="0000FF"/>
      <w:u w:val="single"/>
    </w:rPr>
  </w:style>
  <w:style w:type="character" w:styleId="FollowedHyperlink">
    <w:name w:val="FollowedHyperlink"/>
    <w:rsid w:val="009D3D4A"/>
    <w:rPr>
      <w:color w:val="800080"/>
      <w:u w:val="single"/>
    </w:rPr>
  </w:style>
  <w:style w:type="paragraph" w:styleId="Revision">
    <w:name w:val="Revision"/>
    <w:hidden/>
    <w:uiPriority w:val="99"/>
    <w:semiHidden/>
    <w:rsid w:val="00226929"/>
    <w:rPr>
      <w:sz w:val="22"/>
    </w:rPr>
  </w:style>
  <w:style w:type="character" w:customStyle="1" w:styleId="Heading1Char">
    <w:name w:val="Heading 1 Char"/>
    <w:link w:val="Heading1"/>
    <w:rsid w:val="00A203D1"/>
    <w:rPr>
      <w:kern w:val="28"/>
      <w:sz w:val="22"/>
      <w:lang w:eastAsia="de-DE"/>
    </w:rPr>
  </w:style>
  <w:style w:type="paragraph" w:styleId="BalloonText">
    <w:name w:val="Balloon Text"/>
    <w:basedOn w:val="Normal"/>
    <w:link w:val="BalloonTextChar"/>
    <w:rsid w:val="00AE32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323B"/>
    <w:rPr>
      <w:rFonts w:ascii="Tahoma" w:hAnsi="Tahoma" w:cs="Tahoma"/>
      <w:sz w:val="16"/>
      <w:szCs w:val="16"/>
      <w:lang w:eastAsia="de-DE"/>
    </w:rPr>
  </w:style>
  <w:style w:type="character" w:styleId="CommentReference">
    <w:name w:val="annotation reference"/>
    <w:basedOn w:val="DefaultParagraphFont"/>
    <w:rsid w:val="00890542"/>
    <w:rPr>
      <w:sz w:val="16"/>
      <w:szCs w:val="16"/>
    </w:rPr>
  </w:style>
  <w:style w:type="paragraph" w:styleId="CommentText">
    <w:name w:val="annotation text"/>
    <w:basedOn w:val="Normal"/>
    <w:link w:val="CommentTextChar"/>
    <w:rsid w:val="00890542"/>
    <w:pPr>
      <w:spacing w:line="240" w:lineRule="auto"/>
    </w:pPr>
    <w:rPr>
      <w:sz w:val="20"/>
    </w:rPr>
  </w:style>
  <w:style w:type="character" w:customStyle="1" w:styleId="CommentTextChar">
    <w:name w:val="Comment Text Char"/>
    <w:basedOn w:val="DefaultParagraphFont"/>
    <w:link w:val="CommentText"/>
    <w:rsid w:val="00890542"/>
    <w:rPr>
      <w:lang w:eastAsia="de-DE"/>
    </w:rPr>
  </w:style>
  <w:style w:type="paragraph" w:styleId="CommentSubject">
    <w:name w:val="annotation subject"/>
    <w:basedOn w:val="CommentText"/>
    <w:next w:val="CommentText"/>
    <w:link w:val="CommentSubjectChar"/>
    <w:rsid w:val="00890542"/>
    <w:rPr>
      <w:b/>
      <w:bCs/>
    </w:rPr>
  </w:style>
  <w:style w:type="character" w:customStyle="1" w:styleId="CommentSubjectChar">
    <w:name w:val="Comment Subject Char"/>
    <w:basedOn w:val="CommentTextChar"/>
    <w:link w:val="CommentSubject"/>
    <w:rsid w:val="00890542"/>
    <w:rPr>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D6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386D6D"/>
    <w:pPr>
      <w:numPr>
        <w:numId w:val="1"/>
      </w:numPr>
      <w:ind w:left="720" w:hanging="720"/>
      <w:outlineLvl w:val="0"/>
    </w:pPr>
    <w:rPr>
      <w:kern w:val="28"/>
    </w:rPr>
  </w:style>
  <w:style w:type="paragraph" w:styleId="Heading2">
    <w:name w:val="heading 2"/>
    <w:basedOn w:val="Normal"/>
    <w:next w:val="Normal"/>
    <w:link w:val="Heading2Char"/>
    <w:qFormat/>
    <w:rsid w:val="00386D6D"/>
    <w:pPr>
      <w:numPr>
        <w:ilvl w:val="1"/>
        <w:numId w:val="1"/>
      </w:numPr>
      <w:ind w:left="720" w:hanging="720"/>
      <w:outlineLvl w:val="1"/>
    </w:pPr>
  </w:style>
  <w:style w:type="paragraph" w:styleId="Heading3">
    <w:name w:val="heading 3"/>
    <w:basedOn w:val="Normal"/>
    <w:next w:val="Normal"/>
    <w:qFormat/>
    <w:rsid w:val="00386D6D"/>
    <w:pPr>
      <w:numPr>
        <w:ilvl w:val="2"/>
        <w:numId w:val="1"/>
      </w:numPr>
      <w:ind w:left="720" w:hanging="720"/>
      <w:outlineLvl w:val="2"/>
    </w:pPr>
  </w:style>
  <w:style w:type="paragraph" w:styleId="Heading4">
    <w:name w:val="heading 4"/>
    <w:basedOn w:val="Normal"/>
    <w:next w:val="Normal"/>
    <w:qFormat/>
    <w:rsid w:val="00386D6D"/>
    <w:pPr>
      <w:numPr>
        <w:ilvl w:val="3"/>
        <w:numId w:val="1"/>
      </w:numPr>
      <w:ind w:left="720" w:hanging="720"/>
      <w:outlineLvl w:val="3"/>
    </w:pPr>
  </w:style>
  <w:style w:type="paragraph" w:styleId="Heading5">
    <w:name w:val="heading 5"/>
    <w:basedOn w:val="Normal"/>
    <w:next w:val="Normal"/>
    <w:qFormat/>
    <w:rsid w:val="00386D6D"/>
    <w:pPr>
      <w:numPr>
        <w:ilvl w:val="4"/>
        <w:numId w:val="1"/>
      </w:numPr>
      <w:ind w:left="720" w:hanging="720"/>
      <w:outlineLvl w:val="4"/>
    </w:pPr>
  </w:style>
  <w:style w:type="paragraph" w:styleId="Heading6">
    <w:name w:val="heading 6"/>
    <w:basedOn w:val="Normal"/>
    <w:next w:val="Normal"/>
    <w:qFormat/>
    <w:rsid w:val="00386D6D"/>
    <w:pPr>
      <w:numPr>
        <w:ilvl w:val="5"/>
        <w:numId w:val="1"/>
      </w:numPr>
      <w:ind w:left="720" w:hanging="720"/>
      <w:outlineLvl w:val="5"/>
    </w:pPr>
  </w:style>
  <w:style w:type="paragraph" w:styleId="Heading7">
    <w:name w:val="heading 7"/>
    <w:basedOn w:val="Normal"/>
    <w:next w:val="Normal"/>
    <w:qFormat/>
    <w:rsid w:val="00386D6D"/>
    <w:pPr>
      <w:numPr>
        <w:ilvl w:val="6"/>
        <w:numId w:val="1"/>
      </w:numPr>
      <w:ind w:left="720" w:hanging="720"/>
      <w:outlineLvl w:val="6"/>
    </w:pPr>
  </w:style>
  <w:style w:type="paragraph" w:styleId="Heading8">
    <w:name w:val="heading 8"/>
    <w:basedOn w:val="Normal"/>
    <w:next w:val="Normal"/>
    <w:qFormat/>
    <w:rsid w:val="00386D6D"/>
    <w:pPr>
      <w:numPr>
        <w:ilvl w:val="7"/>
        <w:numId w:val="1"/>
      </w:numPr>
      <w:ind w:left="720" w:hanging="720"/>
      <w:outlineLvl w:val="7"/>
    </w:pPr>
  </w:style>
  <w:style w:type="paragraph" w:styleId="Heading9">
    <w:name w:val="heading 9"/>
    <w:basedOn w:val="Normal"/>
    <w:next w:val="Normal"/>
    <w:qFormat/>
    <w:rsid w:val="00386D6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7D67"/>
    <w:rPr>
      <w:sz w:val="22"/>
      <w:lang w:eastAsia="de-DE"/>
    </w:rPr>
  </w:style>
  <w:style w:type="paragraph" w:styleId="Footer">
    <w:name w:val="footer"/>
    <w:basedOn w:val="Normal"/>
    <w:rsid w:val="00386D6D"/>
  </w:style>
  <w:style w:type="paragraph" w:styleId="FootnoteText">
    <w:name w:val="footnote text"/>
    <w:basedOn w:val="Normal"/>
    <w:rsid w:val="00386D6D"/>
    <w:pPr>
      <w:keepLines/>
      <w:spacing w:after="60" w:line="240" w:lineRule="auto"/>
      <w:ind w:left="720" w:hanging="720"/>
    </w:pPr>
    <w:rPr>
      <w:sz w:val="16"/>
    </w:rPr>
  </w:style>
  <w:style w:type="paragraph" w:styleId="Header">
    <w:name w:val="header"/>
    <w:basedOn w:val="Normal"/>
    <w:rsid w:val="00386D6D"/>
  </w:style>
  <w:style w:type="paragraph" w:styleId="ListParagraph">
    <w:name w:val="List Paragraph"/>
    <w:basedOn w:val="Normal"/>
    <w:uiPriority w:val="34"/>
    <w:qFormat/>
    <w:rsid w:val="003968FA"/>
    <w:pPr>
      <w:ind w:left="720"/>
      <w:contextualSpacing/>
    </w:pPr>
  </w:style>
  <w:style w:type="table" w:styleId="TableGrid">
    <w:name w:val="Table Grid"/>
    <w:basedOn w:val="TableNormal"/>
    <w:rsid w:val="00635C4D"/>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86D6D"/>
    <w:rPr>
      <w:sz w:val="24"/>
      <w:vertAlign w:val="superscript"/>
    </w:rPr>
  </w:style>
  <w:style w:type="paragraph" w:customStyle="1" w:styleId="LOGO">
    <w:name w:val="LOGO"/>
    <w:basedOn w:val="Normal"/>
    <w:rsid w:val="00635C4D"/>
    <w:pPr>
      <w:jc w:val="center"/>
    </w:pPr>
    <w:rPr>
      <w:rFonts w:ascii="Arial" w:hAnsi="Arial"/>
      <w:b/>
      <w:i/>
      <w:sz w:val="20"/>
    </w:rPr>
  </w:style>
  <w:style w:type="character" w:styleId="Hyperlink">
    <w:name w:val="Hyperlink"/>
    <w:rsid w:val="00E42C31"/>
    <w:rPr>
      <w:color w:val="0000FF"/>
      <w:u w:val="single"/>
    </w:rPr>
  </w:style>
  <w:style w:type="character" w:styleId="FollowedHyperlink">
    <w:name w:val="FollowedHyperlink"/>
    <w:rsid w:val="009D3D4A"/>
    <w:rPr>
      <w:color w:val="800080"/>
      <w:u w:val="single"/>
    </w:rPr>
  </w:style>
  <w:style w:type="paragraph" w:styleId="Revision">
    <w:name w:val="Revision"/>
    <w:hidden/>
    <w:uiPriority w:val="99"/>
    <w:semiHidden/>
    <w:rsid w:val="00226929"/>
    <w:rPr>
      <w:sz w:val="22"/>
    </w:rPr>
  </w:style>
  <w:style w:type="character" w:customStyle="1" w:styleId="Heading1Char">
    <w:name w:val="Heading 1 Char"/>
    <w:link w:val="Heading1"/>
    <w:rsid w:val="00A203D1"/>
    <w:rPr>
      <w:kern w:val="28"/>
      <w:sz w:val="22"/>
      <w:lang w:eastAsia="de-DE"/>
    </w:rPr>
  </w:style>
  <w:style w:type="paragraph" w:styleId="BalloonText">
    <w:name w:val="Balloon Text"/>
    <w:basedOn w:val="Normal"/>
    <w:link w:val="BalloonTextChar"/>
    <w:rsid w:val="00AE32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323B"/>
    <w:rPr>
      <w:rFonts w:ascii="Tahoma" w:hAnsi="Tahoma" w:cs="Tahoma"/>
      <w:sz w:val="16"/>
      <w:szCs w:val="16"/>
      <w:lang w:eastAsia="de-DE"/>
    </w:rPr>
  </w:style>
  <w:style w:type="character" w:styleId="CommentReference">
    <w:name w:val="annotation reference"/>
    <w:basedOn w:val="DefaultParagraphFont"/>
    <w:rsid w:val="00890542"/>
    <w:rPr>
      <w:sz w:val="16"/>
      <w:szCs w:val="16"/>
    </w:rPr>
  </w:style>
  <w:style w:type="paragraph" w:styleId="CommentText">
    <w:name w:val="annotation text"/>
    <w:basedOn w:val="Normal"/>
    <w:link w:val="CommentTextChar"/>
    <w:rsid w:val="00890542"/>
    <w:pPr>
      <w:spacing w:line="240" w:lineRule="auto"/>
    </w:pPr>
    <w:rPr>
      <w:sz w:val="20"/>
    </w:rPr>
  </w:style>
  <w:style w:type="character" w:customStyle="1" w:styleId="CommentTextChar">
    <w:name w:val="Comment Text Char"/>
    <w:basedOn w:val="DefaultParagraphFont"/>
    <w:link w:val="CommentText"/>
    <w:rsid w:val="00890542"/>
    <w:rPr>
      <w:lang w:eastAsia="de-DE"/>
    </w:rPr>
  </w:style>
  <w:style w:type="paragraph" w:styleId="CommentSubject">
    <w:name w:val="annotation subject"/>
    <w:basedOn w:val="CommentText"/>
    <w:next w:val="CommentText"/>
    <w:link w:val="CommentSubjectChar"/>
    <w:rsid w:val="00890542"/>
    <w:rPr>
      <w:b/>
      <w:bCs/>
    </w:rPr>
  </w:style>
  <w:style w:type="character" w:customStyle="1" w:styleId="CommentSubjectChar">
    <w:name w:val="Comment Subject Char"/>
    <w:basedOn w:val="CommentTextChar"/>
    <w:link w:val="CommentSubject"/>
    <w:rsid w:val="00890542"/>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041">
      <w:bodyDiv w:val="1"/>
      <w:marLeft w:val="0"/>
      <w:marRight w:val="0"/>
      <w:marTop w:val="0"/>
      <w:marBottom w:val="0"/>
      <w:divBdr>
        <w:top w:val="none" w:sz="0" w:space="0" w:color="auto"/>
        <w:left w:val="none" w:sz="0" w:space="0" w:color="auto"/>
        <w:bottom w:val="none" w:sz="0" w:space="0" w:color="auto"/>
        <w:right w:val="none" w:sz="0" w:space="0" w:color="auto"/>
      </w:divBdr>
      <w:divsChild>
        <w:div w:id="540047181">
          <w:marLeft w:val="0"/>
          <w:marRight w:val="0"/>
          <w:marTop w:val="0"/>
          <w:marBottom w:val="0"/>
          <w:divBdr>
            <w:top w:val="none" w:sz="0" w:space="0" w:color="auto"/>
            <w:left w:val="none" w:sz="0" w:space="0" w:color="auto"/>
            <w:bottom w:val="none" w:sz="0" w:space="0" w:color="auto"/>
            <w:right w:val="none" w:sz="0" w:space="0" w:color="auto"/>
          </w:divBdr>
          <w:divsChild>
            <w:div w:id="1688942857">
              <w:marLeft w:val="0"/>
              <w:marRight w:val="0"/>
              <w:marTop w:val="0"/>
              <w:marBottom w:val="0"/>
              <w:divBdr>
                <w:top w:val="none" w:sz="0" w:space="0" w:color="auto"/>
                <w:left w:val="none" w:sz="0" w:space="0" w:color="auto"/>
                <w:bottom w:val="none" w:sz="0" w:space="0" w:color="auto"/>
                <w:right w:val="none" w:sz="0" w:space="0" w:color="auto"/>
              </w:divBdr>
              <w:divsChild>
                <w:div w:id="21982361">
                  <w:marLeft w:val="0"/>
                  <w:marRight w:val="0"/>
                  <w:marTop w:val="0"/>
                  <w:marBottom w:val="0"/>
                  <w:divBdr>
                    <w:top w:val="none" w:sz="0" w:space="0" w:color="auto"/>
                    <w:left w:val="none" w:sz="0" w:space="0" w:color="auto"/>
                    <w:bottom w:val="none" w:sz="0" w:space="0" w:color="auto"/>
                    <w:right w:val="none" w:sz="0" w:space="0" w:color="auto"/>
                  </w:divBdr>
                  <w:divsChild>
                    <w:div w:id="759520479">
                      <w:marLeft w:val="0"/>
                      <w:marRight w:val="0"/>
                      <w:marTop w:val="0"/>
                      <w:marBottom w:val="0"/>
                      <w:divBdr>
                        <w:top w:val="none" w:sz="0" w:space="0" w:color="auto"/>
                        <w:left w:val="none" w:sz="0" w:space="0" w:color="auto"/>
                        <w:bottom w:val="none" w:sz="0" w:space="0" w:color="auto"/>
                        <w:right w:val="none" w:sz="0" w:space="0" w:color="auto"/>
                      </w:divBdr>
                      <w:divsChild>
                        <w:div w:id="598216366">
                          <w:marLeft w:val="0"/>
                          <w:marRight w:val="0"/>
                          <w:marTop w:val="0"/>
                          <w:marBottom w:val="0"/>
                          <w:divBdr>
                            <w:top w:val="none" w:sz="0" w:space="0" w:color="auto"/>
                            <w:left w:val="none" w:sz="0" w:space="0" w:color="auto"/>
                            <w:bottom w:val="none" w:sz="0" w:space="0" w:color="auto"/>
                            <w:right w:val="none" w:sz="0" w:space="0" w:color="auto"/>
                          </w:divBdr>
                          <w:divsChild>
                            <w:div w:id="588120879">
                              <w:marLeft w:val="0"/>
                              <w:marRight w:val="0"/>
                              <w:marTop w:val="0"/>
                              <w:marBottom w:val="0"/>
                              <w:divBdr>
                                <w:top w:val="none" w:sz="0" w:space="0" w:color="auto"/>
                                <w:left w:val="none" w:sz="0" w:space="0" w:color="auto"/>
                                <w:bottom w:val="none" w:sz="0" w:space="0" w:color="auto"/>
                                <w:right w:val="none" w:sz="0" w:space="0" w:color="auto"/>
                              </w:divBdr>
                              <w:divsChild>
                                <w:div w:id="819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105728">
      <w:bodyDiv w:val="1"/>
      <w:marLeft w:val="0"/>
      <w:marRight w:val="0"/>
      <w:marTop w:val="0"/>
      <w:marBottom w:val="0"/>
      <w:divBdr>
        <w:top w:val="none" w:sz="0" w:space="0" w:color="auto"/>
        <w:left w:val="none" w:sz="0" w:space="0" w:color="auto"/>
        <w:bottom w:val="none" w:sz="0" w:space="0" w:color="auto"/>
        <w:right w:val="none" w:sz="0" w:space="0" w:color="auto"/>
      </w:divBdr>
      <w:divsChild>
        <w:div w:id="2127308036">
          <w:marLeft w:val="0"/>
          <w:marRight w:val="0"/>
          <w:marTop w:val="0"/>
          <w:marBottom w:val="0"/>
          <w:divBdr>
            <w:top w:val="none" w:sz="0" w:space="0" w:color="auto"/>
            <w:left w:val="none" w:sz="0" w:space="0" w:color="auto"/>
            <w:bottom w:val="none" w:sz="0" w:space="0" w:color="auto"/>
            <w:right w:val="none" w:sz="0" w:space="0" w:color="auto"/>
          </w:divBdr>
          <w:divsChild>
            <w:div w:id="261568292">
              <w:marLeft w:val="0"/>
              <w:marRight w:val="0"/>
              <w:marTop w:val="0"/>
              <w:marBottom w:val="0"/>
              <w:divBdr>
                <w:top w:val="none" w:sz="0" w:space="0" w:color="auto"/>
                <w:left w:val="none" w:sz="0" w:space="0" w:color="auto"/>
                <w:bottom w:val="none" w:sz="0" w:space="0" w:color="auto"/>
                <w:right w:val="none" w:sz="0" w:space="0" w:color="auto"/>
              </w:divBdr>
              <w:divsChild>
                <w:div w:id="586117899">
                  <w:marLeft w:val="0"/>
                  <w:marRight w:val="0"/>
                  <w:marTop w:val="0"/>
                  <w:marBottom w:val="0"/>
                  <w:divBdr>
                    <w:top w:val="none" w:sz="0" w:space="0" w:color="auto"/>
                    <w:left w:val="none" w:sz="0" w:space="0" w:color="auto"/>
                    <w:bottom w:val="none" w:sz="0" w:space="0" w:color="auto"/>
                    <w:right w:val="none" w:sz="0" w:space="0" w:color="auto"/>
                  </w:divBdr>
                  <w:divsChild>
                    <w:div w:id="550963755">
                      <w:marLeft w:val="0"/>
                      <w:marRight w:val="0"/>
                      <w:marTop w:val="0"/>
                      <w:marBottom w:val="0"/>
                      <w:divBdr>
                        <w:top w:val="none" w:sz="0" w:space="0" w:color="auto"/>
                        <w:left w:val="none" w:sz="0" w:space="0" w:color="auto"/>
                        <w:bottom w:val="none" w:sz="0" w:space="0" w:color="auto"/>
                        <w:right w:val="none" w:sz="0" w:space="0" w:color="auto"/>
                      </w:divBdr>
                      <w:divsChild>
                        <w:div w:id="328481003">
                          <w:marLeft w:val="0"/>
                          <w:marRight w:val="0"/>
                          <w:marTop w:val="0"/>
                          <w:marBottom w:val="0"/>
                          <w:divBdr>
                            <w:top w:val="none" w:sz="0" w:space="0" w:color="auto"/>
                            <w:left w:val="none" w:sz="0" w:space="0" w:color="auto"/>
                            <w:bottom w:val="none" w:sz="0" w:space="0" w:color="auto"/>
                            <w:right w:val="none" w:sz="0" w:space="0" w:color="auto"/>
                          </w:divBdr>
                          <w:divsChild>
                            <w:div w:id="1903444630">
                              <w:marLeft w:val="0"/>
                              <w:marRight w:val="0"/>
                              <w:marTop w:val="0"/>
                              <w:marBottom w:val="0"/>
                              <w:divBdr>
                                <w:top w:val="none" w:sz="0" w:space="0" w:color="auto"/>
                                <w:left w:val="none" w:sz="0" w:space="0" w:color="auto"/>
                                <w:bottom w:val="none" w:sz="0" w:space="0" w:color="auto"/>
                                <w:right w:val="none" w:sz="0" w:space="0" w:color="auto"/>
                              </w:divBdr>
                              <w:divsChild>
                                <w:div w:id="1654480715">
                                  <w:marLeft w:val="0"/>
                                  <w:marRight w:val="0"/>
                                  <w:marTop w:val="0"/>
                                  <w:marBottom w:val="0"/>
                                  <w:divBdr>
                                    <w:top w:val="none" w:sz="0" w:space="0" w:color="auto"/>
                                    <w:left w:val="none" w:sz="0" w:space="0" w:color="auto"/>
                                    <w:bottom w:val="none" w:sz="0" w:space="0" w:color="auto"/>
                                    <w:right w:val="none" w:sz="0" w:space="0" w:color="auto"/>
                                  </w:divBdr>
                                  <w:divsChild>
                                    <w:div w:id="6838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112668">
      <w:bodyDiv w:val="1"/>
      <w:marLeft w:val="0"/>
      <w:marRight w:val="0"/>
      <w:marTop w:val="0"/>
      <w:marBottom w:val="0"/>
      <w:divBdr>
        <w:top w:val="none" w:sz="0" w:space="0" w:color="auto"/>
        <w:left w:val="none" w:sz="0" w:space="0" w:color="auto"/>
        <w:bottom w:val="none" w:sz="0" w:space="0" w:color="auto"/>
        <w:right w:val="none" w:sz="0" w:space="0" w:color="auto"/>
      </w:divBdr>
      <w:divsChild>
        <w:div w:id="692610223">
          <w:marLeft w:val="0"/>
          <w:marRight w:val="0"/>
          <w:marTop w:val="0"/>
          <w:marBottom w:val="0"/>
          <w:divBdr>
            <w:top w:val="none" w:sz="0" w:space="0" w:color="auto"/>
            <w:left w:val="none" w:sz="0" w:space="0" w:color="auto"/>
            <w:bottom w:val="none" w:sz="0" w:space="0" w:color="auto"/>
            <w:right w:val="none" w:sz="0" w:space="0" w:color="auto"/>
          </w:divBdr>
          <w:divsChild>
            <w:div w:id="70663560">
              <w:marLeft w:val="0"/>
              <w:marRight w:val="0"/>
              <w:marTop w:val="0"/>
              <w:marBottom w:val="0"/>
              <w:divBdr>
                <w:top w:val="none" w:sz="0" w:space="0" w:color="auto"/>
                <w:left w:val="none" w:sz="0" w:space="0" w:color="auto"/>
                <w:bottom w:val="none" w:sz="0" w:space="0" w:color="auto"/>
                <w:right w:val="none" w:sz="0" w:space="0" w:color="auto"/>
              </w:divBdr>
              <w:divsChild>
                <w:div w:id="1243761499">
                  <w:marLeft w:val="0"/>
                  <w:marRight w:val="0"/>
                  <w:marTop w:val="0"/>
                  <w:marBottom w:val="0"/>
                  <w:divBdr>
                    <w:top w:val="none" w:sz="0" w:space="0" w:color="auto"/>
                    <w:left w:val="none" w:sz="0" w:space="0" w:color="auto"/>
                    <w:bottom w:val="none" w:sz="0" w:space="0" w:color="auto"/>
                    <w:right w:val="none" w:sz="0" w:space="0" w:color="auto"/>
                  </w:divBdr>
                  <w:divsChild>
                    <w:div w:id="271520384">
                      <w:marLeft w:val="0"/>
                      <w:marRight w:val="0"/>
                      <w:marTop w:val="0"/>
                      <w:marBottom w:val="0"/>
                      <w:divBdr>
                        <w:top w:val="none" w:sz="0" w:space="0" w:color="auto"/>
                        <w:left w:val="none" w:sz="0" w:space="0" w:color="auto"/>
                        <w:bottom w:val="none" w:sz="0" w:space="0" w:color="auto"/>
                        <w:right w:val="none" w:sz="0" w:space="0" w:color="auto"/>
                      </w:divBdr>
                      <w:divsChild>
                        <w:div w:id="1760057467">
                          <w:marLeft w:val="0"/>
                          <w:marRight w:val="0"/>
                          <w:marTop w:val="0"/>
                          <w:marBottom w:val="0"/>
                          <w:divBdr>
                            <w:top w:val="none" w:sz="0" w:space="0" w:color="auto"/>
                            <w:left w:val="none" w:sz="0" w:space="0" w:color="auto"/>
                            <w:bottom w:val="none" w:sz="0" w:space="0" w:color="auto"/>
                            <w:right w:val="none" w:sz="0" w:space="0" w:color="auto"/>
                          </w:divBdr>
                          <w:divsChild>
                            <w:div w:id="2883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94705">
      <w:bodyDiv w:val="1"/>
      <w:marLeft w:val="0"/>
      <w:marRight w:val="0"/>
      <w:marTop w:val="0"/>
      <w:marBottom w:val="0"/>
      <w:divBdr>
        <w:top w:val="none" w:sz="0" w:space="0" w:color="auto"/>
        <w:left w:val="none" w:sz="0" w:space="0" w:color="auto"/>
        <w:bottom w:val="none" w:sz="0" w:space="0" w:color="auto"/>
        <w:right w:val="none" w:sz="0" w:space="0" w:color="auto"/>
      </w:divBdr>
    </w:div>
    <w:div w:id="1196773253">
      <w:bodyDiv w:val="1"/>
      <w:marLeft w:val="0"/>
      <w:marRight w:val="0"/>
      <w:marTop w:val="0"/>
      <w:marBottom w:val="0"/>
      <w:divBdr>
        <w:top w:val="none" w:sz="0" w:space="0" w:color="auto"/>
        <w:left w:val="none" w:sz="0" w:space="0" w:color="auto"/>
        <w:bottom w:val="none" w:sz="0" w:space="0" w:color="auto"/>
        <w:right w:val="none" w:sz="0" w:space="0" w:color="auto"/>
      </w:divBdr>
      <w:divsChild>
        <w:div w:id="1848666098">
          <w:marLeft w:val="0"/>
          <w:marRight w:val="0"/>
          <w:marTop w:val="0"/>
          <w:marBottom w:val="0"/>
          <w:divBdr>
            <w:top w:val="none" w:sz="0" w:space="0" w:color="auto"/>
            <w:left w:val="none" w:sz="0" w:space="0" w:color="auto"/>
            <w:bottom w:val="none" w:sz="0" w:space="0" w:color="auto"/>
            <w:right w:val="none" w:sz="0" w:space="0" w:color="auto"/>
          </w:divBdr>
          <w:divsChild>
            <w:div w:id="710038376">
              <w:marLeft w:val="0"/>
              <w:marRight w:val="0"/>
              <w:marTop w:val="0"/>
              <w:marBottom w:val="0"/>
              <w:divBdr>
                <w:top w:val="none" w:sz="0" w:space="0" w:color="auto"/>
                <w:left w:val="none" w:sz="0" w:space="0" w:color="auto"/>
                <w:bottom w:val="none" w:sz="0" w:space="0" w:color="auto"/>
                <w:right w:val="none" w:sz="0" w:space="0" w:color="auto"/>
              </w:divBdr>
              <w:divsChild>
                <w:div w:id="286162774">
                  <w:marLeft w:val="0"/>
                  <w:marRight w:val="0"/>
                  <w:marTop w:val="0"/>
                  <w:marBottom w:val="0"/>
                  <w:divBdr>
                    <w:top w:val="none" w:sz="0" w:space="0" w:color="auto"/>
                    <w:left w:val="none" w:sz="0" w:space="0" w:color="auto"/>
                    <w:bottom w:val="none" w:sz="0" w:space="0" w:color="auto"/>
                    <w:right w:val="none" w:sz="0" w:space="0" w:color="auto"/>
                  </w:divBdr>
                  <w:divsChild>
                    <w:div w:id="657152644">
                      <w:marLeft w:val="0"/>
                      <w:marRight w:val="0"/>
                      <w:marTop w:val="0"/>
                      <w:marBottom w:val="0"/>
                      <w:divBdr>
                        <w:top w:val="none" w:sz="0" w:space="0" w:color="auto"/>
                        <w:left w:val="none" w:sz="0" w:space="0" w:color="auto"/>
                        <w:bottom w:val="none" w:sz="0" w:space="0" w:color="auto"/>
                        <w:right w:val="none" w:sz="0" w:space="0" w:color="auto"/>
                      </w:divBdr>
                      <w:divsChild>
                        <w:div w:id="1280332106">
                          <w:marLeft w:val="0"/>
                          <w:marRight w:val="0"/>
                          <w:marTop w:val="0"/>
                          <w:marBottom w:val="0"/>
                          <w:divBdr>
                            <w:top w:val="none" w:sz="0" w:space="0" w:color="auto"/>
                            <w:left w:val="none" w:sz="0" w:space="0" w:color="auto"/>
                            <w:bottom w:val="none" w:sz="0" w:space="0" w:color="auto"/>
                            <w:right w:val="none" w:sz="0" w:space="0" w:color="auto"/>
                          </w:divBdr>
                          <w:divsChild>
                            <w:div w:id="2018460789">
                              <w:marLeft w:val="0"/>
                              <w:marRight w:val="0"/>
                              <w:marTop w:val="0"/>
                              <w:marBottom w:val="0"/>
                              <w:divBdr>
                                <w:top w:val="none" w:sz="0" w:space="0" w:color="auto"/>
                                <w:left w:val="none" w:sz="0" w:space="0" w:color="auto"/>
                                <w:bottom w:val="none" w:sz="0" w:space="0" w:color="auto"/>
                                <w:right w:val="none" w:sz="0" w:space="0" w:color="auto"/>
                              </w:divBdr>
                              <w:divsChild>
                                <w:div w:id="16464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588832">
      <w:bodyDiv w:val="1"/>
      <w:marLeft w:val="0"/>
      <w:marRight w:val="0"/>
      <w:marTop w:val="0"/>
      <w:marBottom w:val="0"/>
      <w:divBdr>
        <w:top w:val="none" w:sz="0" w:space="0" w:color="auto"/>
        <w:left w:val="none" w:sz="0" w:space="0" w:color="auto"/>
        <w:bottom w:val="none" w:sz="0" w:space="0" w:color="auto"/>
        <w:right w:val="none" w:sz="0" w:space="0" w:color="auto"/>
      </w:divBdr>
      <w:divsChild>
        <w:div w:id="1403410817">
          <w:marLeft w:val="0"/>
          <w:marRight w:val="0"/>
          <w:marTop w:val="0"/>
          <w:marBottom w:val="0"/>
          <w:divBdr>
            <w:top w:val="none" w:sz="0" w:space="0" w:color="auto"/>
            <w:left w:val="none" w:sz="0" w:space="0" w:color="auto"/>
            <w:bottom w:val="none" w:sz="0" w:space="0" w:color="auto"/>
            <w:right w:val="none" w:sz="0" w:space="0" w:color="auto"/>
          </w:divBdr>
          <w:divsChild>
            <w:div w:id="1542327155">
              <w:marLeft w:val="0"/>
              <w:marRight w:val="0"/>
              <w:marTop w:val="0"/>
              <w:marBottom w:val="0"/>
              <w:divBdr>
                <w:top w:val="none" w:sz="0" w:space="0" w:color="auto"/>
                <w:left w:val="none" w:sz="0" w:space="0" w:color="auto"/>
                <w:bottom w:val="none" w:sz="0" w:space="0" w:color="auto"/>
                <w:right w:val="none" w:sz="0" w:space="0" w:color="auto"/>
              </w:divBdr>
              <w:divsChild>
                <w:div w:id="1629505406">
                  <w:marLeft w:val="0"/>
                  <w:marRight w:val="0"/>
                  <w:marTop w:val="0"/>
                  <w:marBottom w:val="0"/>
                  <w:divBdr>
                    <w:top w:val="none" w:sz="0" w:space="0" w:color="auto"/>
                    <w:left w:val="none" w:sz="0" w:space="0" w:color="auto"/>
                    <w:bottom w:val="none" w:sz="0" w:space="0" w:color="auto"/>
                    <w:right w:val="none" w:sz="0" w:space="0" w:color="auto"/>
                  </w:divBdr>
                  <w:divsChild>
                    <w:div w:id="1027096233">
                      <w:marLeft w:val="0"/>
                      <w:marRight w:val="0"/>
                      <w:marTop w:val="0"/>
                      <w:marBottom w:val="0"/>
                      <w:divBdr>
                        <w:top w:val="none" w:sz="0" w:space="0" w:color="auto"/>
                        <w:left w:val="none" w:sz="0" w:space="0" w:color="auto"/>
                        <w:bottom w:val="none" w:sz="0" w:space="0" w:color="auto"/>
                        <w:right w:val="none" w:sz="0" w:space="0" w:color="auto"/>
                      </w:divBdr>
                      <w:divsChild>
                        <w:div w:id="1222907330">
                          <w:marLeft w:val="0"/>
                          <w:marRight w:val="0"/>
                          <w:marTop w:val="0"/>
                          <w:marBottom w:val="0"/>
                          <w:divBdr>
                            <w:top w:val="none" w:sz="0" w:space="0" w:color="auto"/>
                            <w:left w:val="none" w:sz="0" w:space="0" w:color="auto"/>
                            <w:bottom w:val="none" w:sz="0" w:space="0" w:color="auto"/>
                            <w:right w:val="none" w:sz="0" w:space="0" w:color="auto"/>
                          </w:divBdr>
                          <w:divsChild>
                            <w:div w:id="550002646">
                              <w:marLeft w:val="0"/>
                              <w:marRight w:val="0"/>
                              <w:marTop w:val="0"/>
                              <w:marBottom w:val="0"/>
                              <w:divBdr>
                                <w:top w:val="none" w:sz="0" w:space="0" w:color="auto"/>
                                <w:left w:val="none" w:sz="0" w:space="0" w:color="auto"/>
                                <w:bottom w:val="none" w:sz="0" w:space="0" w:color="auto"/>
                                <w:right w:val="none" w:sz="0" w:space="0" w:color="auto"/>
                              </w:divBdr>
                              <w:divsChild>
                                <w:div w:id="2072729186">
                                  <w:marLeft w:val="0"/>
                                  <w:marRight w:val="0"/>
                                  <w:marTop w:val="0"/>
                                  <w:marBottom w:val="0"/>
                                  <w:divBdr>
                                    <w:top w:val="none" w:sz="0" w:space="0" w:color="auto"/>
                                    <w:left w:val="none" w:sz="0" w:space="0" w:color="auto"/>
                                    <w:bottom w:val="none" w:sz="0" w:space="0" w:color="auto"/>
                                    <w:right w:val="none" w:sz="0" w:space="0" w:color="auto"/>
                                  </w:divBdr>
                                  <w:divsChild>
                                    <w:div w:id="1748917047">
                                      <w:marLeft w:val="0"/>
                                      <w:marRight w:val="0"/>
                                      <w:marTop w:val="0"/>
                                      <w:marBottom w:val="0"/>
                                      <w:divBdr>
                                        <w:top w:val="single" w:sz="4" w:space="0" w:color="F5F5F5"/>
                                        <w:left w:val="single" w:sz="4" w:space="0" w:color="F5F5F5"/>
                                        <w:bottom w:val="single" w:sz="4" w:space="0" w:color="F5F5F5"/>
                                        <w:right w:val="single" w:sz="4" w:space="0" w:color="F5F5F5"/>
                                      </w:divBdr>
                                      <w:divsChild>
                                        <w:div w:id="1528255306">
                                          <w:marLeft w:val="0"/>
                                          <w:marRight w:val="0"/>
                                          <w:marTop w:val="0"/>
                                          <w:marBottom w:val="0"/>
                                          <w:divBdr>
                                            <w:top w:val="none" w:sz="0" w:space="0" w:color="auto"/>
                                            <w:left w:val="none" w:sz="0" w:space="0" w:color="auto"/>
                                            <w:bottom w:val="none" w:sz="0" w:space="0" w:color="auto"/>
                                            <w:right w:val="none" w:sz="0" w:space="0" w:color="auto"/>
                                          </w:divBdr>
                                          <w:divsChild>
                                            <w:div w:id="4667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466931">
      <w:bodyDiv w:val="1"/>
      <w:marLeft w:val="0"/>
      <w:marRight w:val="0"/>
      <w:marTop w:val="0"/>
      <w:marBottom w:val="0"/>
      <w:divBdr>
        <w:top w:val="none" w:sz="0" w:space="0" w:color="auto"/>
        <w:left w:val="none" w:sz="0" w:space="0" w:color="auto"/>
        <w:bottom w:val="none" w:sz="0" w:space="0" w:color="auto"/>
        <w:right w:val="none" w:sz="0" w:space="0" w:color="auto"/>
      </w:divBdr>
      <w:divsChild>
        <w:div w:id="1575046278">
          <w:marLeft w:val="0"/>
          <w:marRight w:val="0"/>
          <w:marTop w:val="0"/>
          <w:marBottom w:val="0"/>
          <w:divBdr>
            <w:top w:val="none" w:sz="0" w:space="0" w:color="auto"/>
            <w:left w:val="none" w:sz="0" w:space="0" w:color="auto"/>
            <w:bottom w:val="none" w:sz="0" w:space="0" w:color="auto"/>
            <w:right w:val="none" w:sz="0" w:space="0" w:color="auto"/>
          </w:divBdr>
          <w:divsChild>
            <w:div w:id="414279289">
              <w:marLeft w:val="0"/>
              <w:marRight w:val="0"/>
              <w:marTop w:val="0"/>
              <w:marBottom w:val="0"/>
              <w:divBdr>
                <w:top w:val="none" w:sz="0" w:space="0" w:color="auto"/>
                <w:left w:val="none" w:sz="0" w:space="0" w:color="auto"/>
                <w:bottom w:val="none" w:sz="0" w:space="0" w:color="auto"/>
                <w:right w:val="none" w:sz="0" w:space="0" w:color="auto"/>
              </w:divBdr>
              <w:divsChild>
                <w:div w:id="1436440276">
                  <w:marLeft w:val="0"/>
                  <w:marRight w:val="0"/>
                  <w:marTop w:val="0"/>
                  <w:marBottom w:val="0"/>
                  <w:divBdr>
                    <w:top w:val="none" w:sz="0" w:space="0" w:color="auto"/>
                    <w:left w:val="none" w:sz="0" w:space="0" w:color="auto"/>
                    <w:bottom w:val="none" w:sz="0" w:space="0" w:color="auto"/>
                    <w:right w:val="none" w:sz="0" w:space="0" w:color="auto"/>
                  </w:divBdr>
                  <w:divsChild>
                    <w:div w:id="480660147">
                      <w:marLeft w:val="0"/>
                      <w:marRight w:val="0"/>
                      <w:marTop w:val="0"/>
                      <w:marBottom w:val="0"/>
                      <w:divBdr>
                        <w:top w:val="none" w:sz="0" w:space="0" w:color="auto"/>
                        <w:left w:val="none" w:sz="0" w:space="0" w:color="auto"/>
                        <w:bottom w:val="none" w:sz="0" w:space="0" w:color="auto"/>
                        <w:right w:val="none" w:sz="0" w:space="0" w:color="auto"/>
                      </w:divBdr>
                      <w:divsChild>
                        <w:div w:id="2071685001">
                          <w:marLeft w:val="0"/>
                          <w:marRight w:val="0"/>
                          <w:marTop w:val="0"/>
                          <w:marBottom w:val="0"/>
                          <w:divBdr>
                            <w:top w:val="none" w:sz="0" w:space="0" w:color="auto"/>
                            <w:left w:val="none" w:sz="0" w:space="0" w:color="auto"/>
                            <w:bottom w:val="none" w:sz="0" w:space="0" w:color="auto"/>
                            <w:right w:val="none" w:sz="0" w:space="0" w:color="auto"/>
                          </w:divBdr>
                          <w:divsChild>
                            <w:div w:id="1379279414">
                              <w:marLeft w:val="0"/>
                              <w:marRight w:val="0"/>
                              <w:marTop w:val="0"/>
                              <w:marBottom w:val="0"/>
                              <w:divBdr>
                                <w:top w:val="none" w:sz="0" w:space="0" w:color="auto"/>
                                <w:left w:val="none" w:sz="0" w:space="0" w:color="auto"/>
                                <w:bottom w:val="none" w:sz="0" w:space="0" w:color="auto"/>
                                <w:right w:val="none" w:sz="0" w:space="0" w:color="auto"/>
                              </w:divBdr>
                              <w:divsChild>
                                <w:div w:id="17302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ec.europa.eu/budget/contracts_grants/info_contracts/legal_entities/legal_entities_de.cf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ivilsocietyprize@eesc.europa.e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eesc.europa.eu/civilsocietypriz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ivilsocietyprize@eesc.europa.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http://ec.europa.eu/budget/contracts_grants/info_contracts/financial_id/financial_id_de.cfm" TargetMode="External"/><Relationship Id="rId27" Type="http://schemas.openxmlformats.org/officeDocument/2006/relationships/footer" Target="footer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WorkflowChangePath"><![CDATA[0177fa80-b84f-4d56-81c9-46e556a71e8a,6;0177fa80-b84f-4d56-81c9-46e556a71e8a,6;0177fa80-b84f-4d56-81c9-46e556a71e8a,6;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SNS6YXTC77FS-4-4595</_dlc_DocId>
    <_dlc_DocIdUrl xmlns="9f264e46-9252-4f01-a3b2-4cb67eb6fc3c">
      <Url>http://dm/EESC/2015/_layouts/DocIdRedir.aspx?ID=SNS6YXTC77FS-4-4595</Url>
      <Description>SNS6YXTC77FS-4-4595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2015-04-16T12:00:00+00:00</ProductionDate>
    <DocumentNumber xmlns="09a9357a-0628-4319-8d75-bc025e757148">1668</DocumentNumber>
    <FicheYear xmlns="9f264e46-9252-4f01-a3b2-4cb67eb6fc3c">2015</FicheYear>
    <DocumentVersion xmlns="9f264e46-9252-4f01-a3b2-4cb67eb6fc3c">2</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TaxCatchAll xmlns="9f264e46-9252-4f01-a3b2-4cb67eb6fc3c">
      <Value>43</Value>
      <Value>41</Value>
      <Value>40</Value>
      <Value>39</Value>
      <Value>38</Value>
      <Value>37</Value>
      <Value>36</Value>
      <Value>35</Value>
      <Value>33</Value>
      <Value>120</Value>
      <Value>25</Value>
      <Value>24</Value>
      <Value>22</Value>
      <Value>21</Value>
      <Value>20</Value>
      <Value>18</Value>
      <Value>17</Value>
      <Value>16</Value>
      <Value>15</Value>
      <Value>14</Value>
      <Value>13</Value>
      <Value>11</Value>
      <Value>10</Value>
      <Value>9</Value>
      <Value>4</Value>
      <Value>5</Value>
      <Value>98</Value>
      <Value>2</Value>
      <Value>1</Value>
    </TaxCatchAll>
    <MeetingDate xmlns="9f264e46-9252-4f01-a3b2-4cb67eb6fc3c">2015-04-21T12:00:00+00:00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3932</FicheNumber>
    <DocumentPart xmlns="9f264e46-9252-4f01-a3b2-4cb67eb6fc3c">5</DocumentPart>
    <AdoptionDate xmlns="9f264e46-9252-4f01-a3b2-4cb67eb6fc3c"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MeetingNumber xmlns="09a9357a-0628-4319-8d75-bc025e757148">626</MeetingNumber>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4452-113B-49A8-9303-0AF4BD9CFB81}"/>
</file>

<file path=customXml/itemProps2.xml><?xml version="1.0" encoding="utf-8"?>
<ds:datastoreItem xmlns:ds="http://schemas.openxmlformats.org/officeDocument/2006/customXml" ds:itemID="{1B21AAF9-033B-4222-AE19-A1BC69DAEE1A}"/>
</file>

<file path=customXml/itemProps3.xml><?xml version="1.0" encoding="utf-8"?>
<ds:datastoreItem xmlns:ds="http://schemas.openxmlformats.org/officeDocument/2006/customXml" ds:itemID="{EC08E11D-F0FA-4959-9F38-EC6009E1CC15}"/>
</file>

<file path=customXml/itemProps4.xml><?xml version="1.0" encoding="utf-8"?>
<ds:datastoreItem xmlns:ds="http://schemas.openxmlformats.org/officeDocument/2006/customXml" ds:itemID="{961AE32B-287D-4ECC-BB7B-D0472EA53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556482-DBCA-40CD-9840-B0CE22CE5347}"/>
</file>

<file path=customXml/itemProps6.xml><?xml version="1.0" encoding="utf-8"?>
<ds:datastoreItem xmlns:ds="http://schemas.openxmlformats.org/officeDocument/2006/customXml" ds:itemID="{FF1CA524-6A4A-4644-ADA8-63D0FC54804D}"/>
</file>

<file path=customXml/itemProps7.xml><?xml version="1.0" encoding="utf-8"?>
<ds:datastoreItem xmlns:ds="http://schemas.openxmlformats.org/officeDocument/2006/customXml" ds:itemID="{498CAFE7-D1B8-4E1E-B217-97510772E5BF}"/>
</file>

<file path=docProps/app.xml><?xml version="1.0" encoding="utf-8"?>
<Properties xmlns="http://schemas.openxmlformats.org/officeDocument/2006/extended-properties" xmlns:vt="http://schemas.openxmlformats.org/officeDocument/2006/docPropsVTypes">
  <Template>Styles.dotm</Template>
  <TotalTime>0</TotalTime>
  <Pages>3</Pages>
  <Words>1415</Words>
  <Characters>10133</Characters>
  <Application>Microsoft Office Word</Application>
  <DocSecurity>0</DocSecurity>
  <Lines>240</Lines>
  <Paragraphs>95</Paragraphs>
  <ScaleCrop>false</ScaleCrop>
  <HeadingPairs>
    <vt:vector size="2" baseType="variant">
      <vt:variant>
        <vt:lpstr>Title</vt:lpstr>
      </vt:variant>
      <vt:variant>
        <vt:i4>1</vt:i4>
      </vt:variant>
    </vt:vector>
  </HeadingPairs>
  <TitlesOfParts>
    <vt:vector size="1" baseType="lpstr">
      <vt:lpstr>Pt_E.2)_APP_Civil Society Prize 2015</vt:lpstr>
    </vt:vector>
  </TitlesOfParts>
  <Company>CESE-CdR</Company>
  <LinksUpToDate>false</LinksUpToDate>
  <CharactersWithSpaces>11489</CharactersWithSpaces>
  <SharedDoc>false</SharedDoc>
  <HLinks>
    <vt:vector size="18" baseType="variant">
      <vt:variant>
        <vt:i4>3342401</vt:i4>
      </vt:variant>
      <vt:variant>
        <vt:i4>6</vt:i4>
      </vt:variant>
      <vt:variant>
        <vt:i4>0</vt:i4>
      </vt:variant>
      <vt:variant>
        <vt:i4>5</vt:i4>
      </vt:variant>
      <vt:variant>
        <vt:lpwstr>mailto:civilsocietyprize@eesc.europa.eu</vt:lpwstr>
      </vt:variant>
      <vt:variant>
        <vt:lpwstr/>
      </vt:variant>
      <vt:variant>
        <vt:i4>3342401</vt:i4>
      </vt:variant>
      <vt:variant>
        <vt:i4>3</vt:i4>
      </vt:variant>
      <vt:variant>
        <vt:i4>0</vt:i4>
      </vt:variant>
      <vt:variant>
        <vt:i4>5</vt:i4>
      </vt:variant>
      <vt:variant>
        <vt:lpwstr>mailto:civilsocietyprize@eesc.europa.eu</vt:lpwstr>
      </vt:variant>
      <vt:variant>
        <vt:lpwstr/>
      </vt:variant>
      <vt:variant>
        <vt:i4>2490488</vt:i4>
      </vt:variant>
      <vt:variant>
        <vt:i4>0</vt:i4>
      </vt:variant>
      <vt:variant>
        <vt:i4>0</vt:i4>
      </vt:variant>
      <vt:variant>
        <vt:i4>5</vt:i4>
      </vt:variant>
      <vt:variant>
        <vt:lpwstr>http://www.eesc.europa.eu/civilsocietyprize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Pt_E.2)_ANN_EWSA-PREIS DER ZIVILGESELLSCHAFT 2015</dc:title>
  <dc:subject>Vermerk Präsidium</dc:subject>
  <dc:creator/>
  <cp:keywords>EESC-2015-01668-05-02-NB-TRA-DE</cp:keywords>
  <dc:description>Berichterstatter: -_x000d_
Ausgangssprache: EN_x000d_
Datum des Dokuments: 16/04/2015_x000d_
Termin der Sitzung: 21/04/2015_x000d_
Externe Dokumente: -_x000d_
Zuständig: Comi Anna,Telefon: +32 (0)2 546 9367_x000d_
_x000d_
Zusammenfassung:</dc:description>
  <cp:lastModifiedBy>Josefine Deichsel</cp:lastModifiedBy>
  <cp:revision>3</cp:revision>
  <cp:lastPrinted>2015-04-15T15:05:00Z</cp:lastPrinted>
  <dcterms:created xsi:type="dcterms:W3CDTF">2015-04-16T12:44:00Z</dcterms:created>
  <dcterms:modified xsi:type="dcterms:W3CDTF">2015-04-16T12:45:00Z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0x010100EA97B91038054C99906057A708A1480A009BCB104C1DE3D145B59393E2D3A6BA19</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to be uploaded in Ariane</vt:lpwstr>
  </property>
  <property fmtid="{D5CDD505-2E9C-101B-9397-08002B2CF9AE}" pid="6" name="Questions/Problems">
    <vt:lpwstr/>
  </property>
  <property fmtid="{D5CDD505-2E9C-101B-9397-08002B2CF9AE}" pid="7" name="Feedback To: copy">
    <vt:lpwstr>Jeanpierre Françoise</vt:lpwstr>
  </property>
  <property fmtid="{D5CDD505-2E9C-101B-9397-08002B2CF9AE}" pid="8" name="Langue">
    <vt:lpwstr>EN</vt:lpwstr>
  </property>
  <property fmtid="{D5CDD505-2E9C-101B-9397-08002B2CF9AE}" pid="9" name="Document type">
    <vt:lpwstr>0</vt:lpwstr>
  </property>
  <property fmtid="{D5CDD505-2E9C-101B-9397-08002B2CF9AE}" pid="10" name="Stamp">
    <vt:lpwstr>2. NB format checked on 14/02/2014 11:10:31 by EN unit</vt:lpwstr>
  </property>
  <property fmtid="{D5CDD505-2E9C-101B-9397-08002B2CF9AE}" pid="11" name="display_urn:schemas-microsoft-com:office:office#Performatted_x0020_by">
    <vt:lpwstr>Murphy Yvonne</vt:lpwstr>
  </property>
  <property fmtid="{D5CDD505-2E9C-101B-9397-08002B2CF9AE}" pid="12" name="display_urn:schemas-microsoft-com:office:office#Feedback_x0020_To_x003a_">
    <vt:lpwstr>Jeanpierre Françoise</vt:lpwstr>
  </property>
  <property fmtid="{D5CDD505-2E9C-101B-9397-08002B2CF9AE}" pid="13" name="WorkflowChangePath">
    <vt:lpwstr>0177fa80-b84f-4d56-81c9-46e556a71e8a,6;0177fa80-b84f-4d56-81c9-46e556a71e8a,6;0177fa80-b84f-4d56-81c9-46e556a71e8a,6;0177fa80-b84f-4d56-81c9-46e556a71e8a,7;0177fa80-b84f-4d56-81c9-46e556a71e8a,7;0177fa80-b84f-4d56-81c9-46e556a71e8a,7;0177fa80-b84f-4d56-81</vt:lpwstr>
  </property>
  <property fmtid="{D5CDD505-2E9C-101B-9397-08002B2CF9AE}" pid="14" name="Feedback Cc:">
    <vt:lpwstr/>
  </property>
  <property fmtid="{D5CDD505-2E9C-101B-9397-08002B2CF9AE}" pid="15" name="Feedback To:">
    <vt:lpwstr/>
  </property>
  <property fmtid="{D5CDD505-2E9C-101B-9397-08002B2CF9AE}" pid="16" name="Also preformatted by">
    <vt:lpwstr/>
  </property>
  <property fmtid="{D5CDD505-2E9C-101B-9397-08002B2CF9AE}" pid="17" name="Performatted by">
    <vt:lpwstr/>
  </property>
  <property fmtid="{D5CDD505-2E9C-101B-9397-08002B2CF9AE}" pid="18" name="Pref_formatted">
    <vt:bool>true</vt:bool>
  </property>
  <property fmtid="{D5CDD505-2E9C-101B-9397-08002B2CF9AE}" pid="19" name="Pref_Date">
    <vt:lpwstr>15/04/2015, 15/04/2015, 01/04/2015, 01/04/2015, 05/03/2015, 04/03/2015, 19/02/2015, 19/02/2015, 09/02/2015, 09/02/2015, 09/02/2015</vt:lpwstr>
  </property>
  <property fmtid="{D5CDD505-2E9C-101B-9397-08002B2CF9AE}" pid="20" name="Pref_Time">
    <vt:lpwstr>13/09/37, 12/14/43, 14/38/28, 11/36/57, 10/41/01, 13/46/56, 15/06/57, 14/30/17, 18/15/43, 17/32/51, 17:30:13</vt:lpwstr>
  </property>
  <property fmtid="{D5CDD505-2E9C-101B-9397-08002B2CF9AE}" pid="21" name="Pref_User">
    <vt:lpwstr>amett, hnic, jhvi, ssex, mkop, gharr, mkop, jhvi, mkop, enied, hnic</vt:lpwstr>
  </property>
  <property fmtid="{D5CDD505-2E9C-101B-9397-08002B2CF9AE}" pid="22" name="Pref_FileName">
    <vt:lpwstr>EESC-2015-01668-05-01-NB-TRA-EN-CRR.docx, EESC-2015-01668-05-01-NB-CRR-EN.docx, EESC-2015-01668-05-00-NB-TRA-EN-CRR.docx, EESC-2015-01668-05-00-NB-CRR-EN.docx, EESC-2015-00997-14-00-NB-TRA-EN-CRR.docx, EESC-2015-00997-14-00-NB-CRR-EN.docx, EESC-2015-00753</vt:lpwstr>
  </property>
  <property fmtid="{D5CDD505-2E9C-101B-9397-08002B2CF9AE}" pid="23" name="_dlc_DocIdItemGuid">
    <vt:lpwstr>128481c3-7fab-4184-b170-c248dd4db90a</vt:lpwstr>
  </property>
  <property fmtid="{D5CDD505-2E9C-101B-9397-08002B2CF9AE}" pid="24" name="AvailableTranslations">
    <vt:lpwstr>36;#FI|87606a43-d45f-42d6-b8c9-e1a3457db5b7;#35;#ET|ff6c3f4c-b02c-4c3c-ab07-2c37995a7a0a;#41;#NL|55c6556c-b4f4-441d-9acf-c498d4f838bd;#24;#PT|50ccc04a-eadd-42ae-a0cb-acaf45f812ba;#16;#PL|1e03da61-4678-4e07-b136-b5024ca9197b;#40;#MT|7df99101-6854-4a26-b53a-b88c0da02c26;#14;#DA|5d49c027-8956-412b-aa16-e85a0f96ad0e;#10;#LT|a7ff5ce7-6123-4f68-865a-a57c31810414;#38;#IT|0774613c-01ed-4e5d-a25d-11d2388de825;#39;#CS|72f9705b-0217-4fd3-bea2-cbc7ed80e26e;#11;#EL|6d4f4d51-af9b-4650-94b4-4276bee85c91;#22;#LV|46f7e311-5d9f-4663-b433-18aeccb7ace7;#37;#BG|1a1b3951-7821-4e6a-85f5-5673fc08bd2c;#9;#EN|f2175f21-25d7-44a3-96da-d6a61b075e1b;#33;#HU|6b229040-c589-4408-b4c1-4285663d20a8;#20;#DE|f6b31e5a-26fa-4935-b661-318e46daf27e;#17;#ES|e7a6b05b-ae16-40c8-add9-68b64b03aeba;#21;#HR|2f555653-ed1a-4fe6-8362-9082d95989e5;#13;#SL|98a412ae-eb01-49e9-ae3d-585a81724cfc;#25;#RO|feb747a2-64cd-4299-af12-4833ddc30497;#43;#SK|46d9fce0-ef79-4f71-b89b-cd6aa82426b8;#4;#FR|d2afafd3-4c81-4f60-8f52-ee33f2f54ff3;#18;#SV|c2ed69e7-a339-43d7-8f22-d93680a92aa0</vt:lpwstr>
  </property>
  <property fmtid="{D5CDD505-2E9C-101B-9397-08002B2CF9AE}" pid="25" name="DossierName">
    <vt:lpwstr/>
  </property>
  <property fmtid="{D5CDD505-2E9C-101B-9397-08002B2CF9AE}" pid="26" name="DocumentStatus">
    <vt:lpwstr>2;#TRA|150d2a88-1431-44e6-a8ca-0bb753ab8672</vt:lpwstr>
  </property>
  <property fmtid="{D5CDD505-2E9C-101B-9397-08002B2CF9AE}" pid="27" name="Confidentiality">
    <vt:lpwstr>5;#Unrestricted|826e22d7-d029-4ec0-a450-0c28ff673572</vt:lpwstr>
  </property>
  <property fmtid="{D5CDD505-2E9C-101B-9397-08002B2CF9AE}" pid="28" name="OriginalLanguage">
    <vt:lpwstr>9;#EN|f2175f21-25d7-44a3-96da-d6a61b075e1b</vt:lpwstr>
  </property>
  <property fmtid="{D5CDD505-2E9C-101B-9397-08002B2CF9AE}" pid="29" name="MeetingName">
    <vt:lpwstr>98;#BUR CESE|4274fb1d-1fa2-4436-baac-f79426b09598</vt:lpwstr>
  </property>
  <property fmtid="{D5CDD505-2E9C-101B-9397-08002B2CF9AE}" pid="30" name="VersionStatus">
    <vt:lpwstr>120;#Final|ea5e6674-7b27-4bac-b091-73adbb394efe</vt:lpwstr>
  </property>
  <property fmtid="{D5CDD505-2E9C-101B-9397-08002B2CF9AE}" pid="31" name="DocumentSource">
    <vt:lpwstr>1;#EESC|422833ec-8d7e-4e65-8e4e-8bed07ffb729</vt:lpwstr>
  </property>
  <property fmtid="{D5CDD505-2E9C-101B-9397-08002B2CF9AE}" pid="32" name="DocumentType">
    <vt:lpwstr>15;#NB|086d36d2-b81a-4b8e-8d1e-a22010addc8b</vt:lpwstr>
  </property>
  <property fmtid="{D5CDD505-2E9C-101B-9397-08002B2CF9AE}" pid="33" name="DocumentLanguage">
    <vt:lpwstr>20;#DE|f6b31e5a-26fa-4935-b661-318e46daf27e</vt:lpwstr>
  </property>
  <property fmtid="{D5CDD505-2E9C-101B-9397-08002B2CF9AE}" pid="34" name="StyleCheckSum">
    <vt:lpwstr>61055_C11694_P173_L26</vt:lpwstr>
  </property>
  <property fmtid="{D5CDD505-2E9C-101B-9397-08002B2CF9AE}" pid="35" name="DocumentType_0">
    <vt:lpwstr>NB|086d36d2-b81a-4b8e-8d1e-a22010addc8b</vt:lpwstr>
  </property>
  <property fmtid="{D5CDD505-2E9C-101B-9397-08002B2CF9AE}" pid="37" name="DocumentSource_0">
    <vt:lpwstr>EESC|422833ec-8d7e-4e65-8e4e-8bed07ffb729</vt:lpwstr>
  </property>
  <property fmtid="{D5CDD505-2E9C-101B-9397-08002B2CF9AE}" pid="38" name="Confidentiality_0">
    <vt:lpwstr>Unrestricted|826e22d7-d029-4ec0-a450-0c28ff673572</vt:lpwstr>
  </property>
  <property fmtid="{D5CDD505-2E9C-101B-9397-08002B2CF9AE}" pid="39" name="MeetingName_0">
    <vt:lpwstr>BUR CESE|4274fb1d-1fa2-4436-baac-f79426b09598</vt:lpwstr>
  </property>
  <property fmtid="{D5CDD505-2E9C-101B-9397-08002B2CF9AE}" pid="40" name="DocumentStatus_0">
    <vt:lpwstr>TRA|150d2a88-1431-44e6-a8ca-0bb753ab8672</vt:lpwstr>
  </property>
  <property fmtid="{D5CDD505-2E9C-101B-9397-08002B2CF9AE}" pid="41" name="OriginalLanguage_0">
    <vt:lpwstr>EN|f2175f21-25d7-44a3-96da-d6a61b075e1b</vt:lpwstr>
  </property>
  <property fmtid="{D5CDD505-2E9C-101B-9397-08002B2CF9AE}" pid="42" name="DocumentLanguage_0">
    <vt:lpwstr>EN|f2175f21-25d7-44a3-96da-d6a61b075e1b</vt:lpwstr>
  </property>
  <property fmtid="{D5CDD505-2E9C-101B-9397-08002B2CF9AE}" pid="43" name="TaxCatchAll">
    <vt:lpwstr>43;#SK|46d9fce0-ef79-4f71-b89b-cd6aa82426b8;#41;#NL|55c6556c-b4f4-441d-9acf-c498d4f838bd;#40;#MT|7df99101-6854-4a26-b53a-b88c0da02c26;#39;#CS|72f9705b-0217-4fd3-bea2-cbc7ed80e26e;#38;#IT|0774613c-01ed-4e5d-a25d-11d2388de825;#37;#BG|1a1b3951-7821-4e6a-85f5-5673fc08bd2c;#36;#FI|87606a43-d45f-42d6-b8c9-e1a3457db5b7;#35;#ET|ff6c3f4c-b02c-4c3c-ab07-2c37995a7a0a;#33;#HU|6b229040-c589-4408-b4c1-4285663d20a8;#120;#Final|ea5e6674-7b27-4bac-b091-73adbb394efe;#25;#RO|feb747a2-64cd-4299-af12-4833ddc30497;#24;#PT|50ccc04a-eadd-42ae-a0cb-acaf45f812ba;#22;#LV|46f7e311-5d9f-4663-b433-18aeccb7ace7;#21;#HR|2f555653-ed1a-4fe6-8362-9082d95989e5;#20;#DE|f6b31e5a-26fa-4935-b661-318e46daf27e;#17;#ES|e7a6b05b-ae16-40c8-add9-68b64b03aeba;#18;#SV|c2ed69e7-a339-43d7-8f22-d93680a92aa0;#15;#NB|086d36d2-b81a-4b8e-8d1e-a22010addc8b;#16;#PL|1e03da61-4678-4e07-b136-b5024ca9197b;#13;#SL|98a412ae-eb01-49e9-ae3d-585a81724cfc;#14;#DA|5d49c027-8956-412b-aa16-e85a0f96ad0e;#11;#EL|6d4f4d51-af9b-4650-94b4-4276bee85c91;#9;#EN|f2175f21-25d7-44a3-96da-d6a61b075e1b;#10;#LT|a7ff5ce7-6123-4f68-865a-a57c31810414;#98;#BUR CESE|4274fb1d-1fa2-4436-baac-f79426b09598;#5;#Unrestricted|826e22d7-d029-4ec0-a450-0c28ff673572;#4;#FR|d2afafd3-4c81-4f60-8f52-ee33f2f54ff3;#2;#TRA|150d2a88-1431-44e6-a8ca-0bb753ab8672;#1;#EESC|422833ec-8d7e-4e65-8e4e-8bed07ffb729</vt:lpwstr>
  </property>
  <property fmtid="{D5CDD505-2E9C-101B-9397-08002B2CF9AE}" pid="44" name="AvailableTranslations_0">
    <vt:lpwstr>FR|d2afafd3-4c81-4f60-8f52-ee33f2f54ff3;EN|f2175f21-25d7-44a3-96da-d6a61b075e1b;LV|46f7e311-5d9f-4663-b433-18aeccb7ace7;DA|5d49c027-8956-412b-aa16-e85a0f96ad0e;HR|2f555653-ed1a-4fe6-8362-9082d95989e5;SV|c2ed69e7-a339-43d7-8f22-d93680a92aa0;ET|ff6c3f4c-b02c-4c3c-ab07-2c37995a7a0a;IT|0774613c-01ed-4e5d-a25d-11d2388de825;SL|98a412ae-eb01-49e9-ae3d-585a81724cfc;RO|feb747a2-64cd-4299-af12-4833ddc30497;EL|6d4f4d51-af9b-4650-94b4-4276bee85c91;SK|46d9fce0-ef79-4f71-b89b-cd6aa82426b8;PT|50ccc04a-eadd-42ae-a0cb-acaf45f812ba;FI|87606a43-d45f-42d6-b8c9-e1a3457db5b7;CS|72f9705b-0217-4fd3-bea2-cbc7ed80e26e;NL|55c6556c-b4f4-441d-9acf-c498d4f838bd;BG|1a1b3951-7821-4e6a-85f5-5673fc08bd2c;DE|f6b31e5a-26fa-4935-b661-318e46daf27e;MT|7df99101-6854-4a26-b53a-b88c0da02c26;ES|e7a6b05b-ae16-40c8-add9-68b64b03aeba;HU|6b229040-c589-4408-b4c1-4285663d20a8;LT|a7ff5ce7-6123-4f68-865a-a57c31810414;PL|1e03da61-4678-4e07-b136-b5024ca9197b</vt:lpwstr>
  </property>
  <property fmtid="{D5CDD505-2E9C-101B-9397-08002B2CF9AE}" pid="45" name="VersionStatus_0">
    <vt:lpwstr>Final|ea5e6674-7b27-4bac-b091-73adbb394efe</vt:lpwstr>
  </property>
  <property fmtid="{D5CDD505-2E9C-101B-9397-08002B2CF9AE}" pid="47" name="MeetingNumber">
    <vt:lpwstr>625</vt:lpwstr>
  </property>
  <property fmtid="{D5CDD505-2E9C-101B-9397-08002B2CF9AE}" pid="48" name="ProductionDate">
    <vt:filetime>2015-03-10T12:00:00Z</vt:filetime>
  </property>
  <property fmtid="{D5CDD505-2E9C-101B-9397-08002B2CF9AE}" pid="49" name="DocumentNumber">
    <vt:lpwstr>997</vt:lpwstr>
  </property>
  <property fmtid="{D5CDD505-2E9C-101B-9397-08002B2CF9AE}" pid="50" name="FicheYear">
    <vt:lpwstr>2015</vt:lpwstr>
  </property>
  <property fmtid="{D5CDD505-2E9C-101B-9397-08002B2CF9AE}" pid="51" name="DocumentVersion">
    <vt:lpwstr>0</vt:lpwstr>
  </property>
  <property fmtid="{D5CDD505-2E9C-101B-9397-08002B2CF9AE}" pid="53" name="MeetingDate">
    <vt:filetime>2015-03-17T12:00:00Z</vt:filetime>
  </property>
  <property fmtid="{D5CDD505-2E9C-101B-9397-08002B2CF9AE}" pid="55" name="DocumentYear">
    <vt:lpwstr>2015</vt:lpwstr>
  </property>
  <property fmtid="{D5CDD505-2E9C-101B-9397-08002B2CF9AE}" pid="56" name="FicheNumber">
    <vt:lpwstr>2293</vt:lpwstr>
  </property>
  <property fmtid="{D5CDD505-2E9C-101B-9397-08002B2CF9AE}" pid="58" name="DocumentPart">
    <vt:lpwstr>14</vt:lpwstr>
  </property>
  <property fmtid="{D5CDD505-2E9C-101B-9397-08002B2CF9AE}" pid="59" name="RequestingService">
    <vt:lpwstr>Greffe</vt:lpwstr>
  </property>
  <property fmtid="{D5CDD505-2E9C-101B-9397-08002B2CF9AE}" pid="60" name="DossierName_0">
    <vt:lpwstr/>
  </property>
</Properties>
</file>