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DA" w:rsidRPr="00F76384" w:rsidRDefault="00993DEC">
      <w:pPr>
        <w:rPr>
          <w:rFonts w:ascii="Verdana" w:hAnsi="Verdana"/>
          <w:sz w:val="18"/>
          <w:szCs w:val="18"/>
          <w:lang w:val="fr-FR"/>
        </w:rPr>
      </w:pPr>
      <w:bookmarkStart w:id="0" w:name="_GoBack"/>
      <w:bookmarkEnd w:id="0"/>
      <w:r w:rsidRPr="00F76384">
        <w:rPr>
          <w:rFonts w:ascii="Verdana" w:hAnsi="Verdana"/>
          <w:noProof/>
          <w:sz w:val="18"/>
          <w:szCs w:val="18"/>
        </w:rPr>
        <w:drawing>
          <wp:anchor distT="0" distB="0" distL="114300" distR="114300" simplePos="0" relativeHeight="251661312" behindDoc="0" locked="0" layoutInCell="1" allowOverlap="1" wp14:anchorId="24CBA5EF" wp14:editId="33A985C9">
            <wp:simplePos x="0" y="0"/>
            <wp:positionH relativeFrom="margin">
              <wp:posOffset>3657600</wp:posOffset>
            </wp:positionH>
            <wp:positionV relativeFrom="paragraph">
              <wp:posOffset>-478790</wp:posOffset>
            </wp:positionV>
            <wp:extent cx="1349375" cy="723265"/>
            <wp:effectExtent l="0" t="0" r="3175"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ypo helvetica sans RF-H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9375" cy="723265"/>
                    </a:xfrm>
                    <a:prstGeom prst="rect">
                      <a:avLst/>
                    </a:prstGeom>
                  </pic:spPr>
                </pic:pic>
              </a:graphicData>
            </a:graphic>
            <wp14:sizeRelH relativeFrom="page">
              <wp14:pctWidth>0</wp14:pctWidth>
            </wp14:sizeRelH>
            <wp14:sizeRelV relativeFrom="page">
              <wp14:pctHeight>0</wp14:pctHeight>
            </wp14:sizeRelV>
          </wp:anchor>
        </w:drawing>
      </w:r>
      <w:r w:rsidRPr="00F76384">
        <w:rPr>
          <w:rFonts w:ascii="Verdana" w:hAnsi="Verdana"/>
          <w:noProof/>
          <w:sz w:val="18"/>
          <w:szCs w:val="18"/>
        </w:rPr>
        <w:drawing>
          <wp:anchor distT="0" distB="0" distL="114300" distR="114300" simplePos="0" relativeHeight="251662336" behindDoc="0" locked="0" layoutInCell="1" allowOverlap="1" wp14:anchorId="4523F7D0" wp14:editId="0FE6D024">
            <wp:simplePos x="0" y="0"/>
            <wp:positionH relativeFrom="column">
              <wp:posOffset>-71893</wp:posOffset>
            </wp:positionH>
            <wp:positionV relativeFrom="paragraph">
              <wp:posOffset>-471341</wp:posOffset>
            </wp:positionV>
            <wp:extent cx="2703195" cy="662940"/>
            <wp:effectExtent l="0" t="0" r="1905" b="3810"/>
            <wp:wrapNone/>
            <wp:docPr id="2" name="Picture 2" descr="F:\13. PERSONAL FOLDERS\Caroline\101. LOGOS\CESE_F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3. PERSONAL FOLDERS\Caroline\101. LOGOS\CESE_FR-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3195" cy="662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0425" w:rsidRPr="00F76384" w:rsidRDefault="009A0425">
      <w:pPr>
        <w:rPr>
          <w:rFonts w:ascii="Verdana" w:hAnsi="Verdana"/>
          <w:sz w:val="18"/>
          <w:szCs w:val="18"/>
          <w:lang w:val="fr-FR"/>
        </w:rPr>
      </w:pPr>
    </w:p>
    <w:p w:rsidR="009A0425" w:rsidRPr="00F76384" w:rsidRDefault="009A0425" w:rsidP="009A0425">
      <w:pPr>
        <w:spacing w:line="240" w:lineRule="auto"/>
        <w:jc w:val="center"/>
        <w:rPr>
          <w:rFonts w:ascii="Verdana" w:hAnsi="Verdana"/>
          <w:b/>
          <w:color w:val="076D8E"/>
          <w:sz w:val="18"/>
          <w:szCs w:val="18"/>
          <w:lang w:val="fr-FR"/>
        </w:rPr>
      </w:pPr>
    </w:p>
    <w:p w:rsidR="009A0425" w:rsidRPr="00F76384" w:rsidRDefault="009A0425" w:rsidP="009A0425">
      <w:pPr>
        <w:spacing w:line="240" w:lineRule="auto"/>
        <w:jc w:val="center"/>
        <w:rPr>
          <w:rFonts w:ascii="Verdana" w:hAnsi="Verdana"/>
          <w:b/>
          <w:color w:val="076D8E"/>
          <w:sz w:val="18"/>
          <w:szCs w:val="18"/>
          <w:lang w:val="fr-FR"/>
        </w:rPr>
      </w:pPr>
    </w:p>
    <w:p w:rsidR="009A0425" w:rsidRPr="00F76384" w:rsidRDefault="009A0425" w:rsidP="009A0425">
      <w:pPr>
        <w:spacing w:line="240" w:lineRule="auto"/>
        <w:jc w:val="center"/>
        <w:rPr>
          <w:rFonts w:ascii="Verdana" w:hAnsi="Verdana"/>
          <w:b/>
          <w:color w:val="076D8E"/>
          <w:sz w:val="18"/>
          <w:szCs w:val="18"/>
          <w:lang w:val="fr-FR"/>
        </w:rPr>
      </w:pPr>
    </w:p>
    <w:p w:rsidR="009A0425" w:rsidRPr="00F76384" w:rsidRDefault="00F76384" w:rsidP="009A0425">
      <w:pPr>
        <w:spacing w:line="240" w:lineRule="auto"/>
        <w:jc w:val="right"/>
        <w:rPr>
          <w:rFonts w:ascii="Verdana" w:hAnsi="Verdana"/>
          <w:b/>
          <w:sz w:val="18"/>
          <w:szCs w:val="18"/>
          <w:lang w:val="fr-FR"/>
        </w:rPr>
      </w:pPr>
      <w:r>
        <w:rPr>
          <w:rFonts w:ascii="Verdana" w:hAnsi="Verdana"/>
          <w:b/>
          <w:sz w:val="18"/>
          <w:szCs w:val="18"/>
          <w:lang w:val="fr-FR"/>
        </w:rPr>
        <w:t>Bruxelles, l</w:t>
      </w:r>
      <w:r w:rsidR="009A0425" w:rsidRPr="00F76384">
        <w:rPr>
          <w:rFonts w:ascii="Verdana" w:hAnsi="Verdana"/>
          <w:b/>
          <w:sz w:val="18"/>
          <w:szCs w:val="18"/>
          <w:lang w:val="fr-FR"/>
        </w:rPr>
        <w:t>e 26 mai 2016</w:t>
      </w:r>
    </w:p>
    <w:p w:rsidR="009A0425" w:rsidRPr="00F76384" w:rsidRDefault="009A0425" w:rsidP="009A0425">
      <w:pPr>
        <w:spacing w:line="240" w:lineRule="auto"/>
        <w:jc w:val="right"/>
        <w:rPr>
          <w:rFonts w:ascii="Verdana" w:hAnsi="Verdana"/>
          <w:b/>
          <w:sz w:val="18"/>
          <w:szCs w:val="18"/>
          <w:lang w:val="fr-FR"/>
        </w:rPr>
      </w:pPr>
    </w:p>
    <w:p w:rsidR="00EE036F" w:rsidRDefault="00EE036F" w:rsidP="00EE036F">
      <w:pPr>
        <w:spacing w:line="240" w:lineRule="auto"/>
        <w:jc w:val="center"/>
        <w:rPr>
          <w:rFonts w:ascii="Verdana" w:hAnsi="Verdana"/>
          <w:b/>
          <w:sz w:val="24"/>
          <w:szCs w:val="24"/>
          <w:lang w:val="fr-FR"/>
        </w:rPr>
      </w:pPr>
      <w:r>
        <w:rPr>
          <w:rFonts w:ascii="Verdana" w:hAnsi="Verdana"/>
          <w:b/>
          <w:sz w:val="24"/>
          <w:szCs w:val="24"/>
          <w:lang w:val="fr-FR"/>
        </w:rPr>
        <w:t>Le président</w:t>
      </w:r>
    </w:p>
    <w:p w:rsidR="00EE036F" w:rsidRDefault="00EE036F" w:rsidP="00EE036F">
      <w:pPr>
        <w:spacing w:line="240" w:lineRule="auto"/>
        <w:jc w:val="center"/>
        <w:rPr>
          <w:rFonts w:ascii="Verdana" w:hAnsi="Verdana"/>
          <w:b/>
          <w:sz w:val="24"/>
          <w:szCs w:val="24"/>
          <w:lang w:val="fr-FR"/>
        </w:rPr>
      </w:pPr>
      <w:proofErr w:type="gramStart"/>
      <w:r>
        <w:rPr>
          <w:rFonts w:ascii="Verdana" w:hAnsi="Verdana"/>
          <w:b/>
          <w:sz w:val="24"/>
          <w:szCs w:val="24"/>
          <w:lang w:val="fr-FR"/>
        </w:rPr>
        <w:t>du</w:t>
      </w:r>
      <w:proofErr w:type="gramEnd"/>
      <w:r>
        <w:rPr>
          <w:rFonts w:ascii="Verdana" w:hAnsi="Verdana"/>
          <w:b/>
          <w:sz w:val="24"/>
          <w:szCs w:val="24"/>
          <w:lang w:val="fr-FR"/>
        </w:rPr>
        <w:t xml:space="preserve"> Conseil économique, social et environnemental français</w:t>
      </w:r>
    </w:p>
    <w:p w:rsidR="00EE036F" w:rsidRDefault="00EE036F" w:rsidP="00EE036F">
      <w:pPr>
        <w:spacing w:line="240" w:lineRule="auto"/>
        <w:jc w:val="center"/>
        <w:rPr>
          <w:rFonts w:ascii="Verdana" w:hAnsi="Verdana"/>
          <w:b/>
          <w:sz w:val="24"/>
          <w:szCs w:val="24"/>
          <w:lang w:val="fr-FR"/>
        </w:rPr>
      </w:pPr>
      <w:proofErr w:type="gramStart"/>
      <w:r>
        <w:rPr>
          <w:rFonts w:ascii="Verdana" w:hAnsi="Verdana"/>
          <w:b/>
          <w:sz w:val="24"/>
          <w:szCs w:val="24"/>
          <w:lang w:val="fr-FR"/>
        </w:rPr>
        <w:t>reçu</w:t>
      </w:r>
      <w:proofErr w:type="gramEnd"/>
      <w:r>
        <w:rPr>
          <w:rFonts w:ascii="Verdana" w:hAnsi="Verdana"/>
          <w:b/>
          <w:sz w:val="24"/>
          <w:szCs w:val="24"/>
          <w:lang w:val="fr-FR"/>
        </w:rPr>
        <w:t xml:space="preserve"> à Bruxelles par l'assemblée plénière</w:t>
      </w:r>
    </w:p>
    <w:p w:rsidR="00EE036F" w:rsidRPr="00993DEC" w:rsidRDefault="00EE036F" w:rsidP="00EE036F">
      <w:pPr>
        <w:spacing w:line="240" w:lineRule="auto"/>
        <w:jc w:val="center"/>
        <w:rPr>
          <w:rFonts w:ascii="Verdana" w:hAnsi="Verdana"/>
          <w:b/>
          <w:sz w:val="24"/>
          <w:szCs w:val="24"/>
          <w:lang w:val="fr-FR"/>
        </w:rPr>
      </w:pPr>
      <w:proofErr w:type="gramStart"/>
      <w:r>
        <w:rPr>
          <w:rFonts w:ascii="Verdana" w:hAnsi="Verdana"/>
          <w:b/>
          <w:sz w:val="24"/>
          <w:szCs w:val="24"/>
          <w:lang w:val="fr-FR"/>
        </w:rPr>
        <w:t>du</w:t>
      </w:r>
      <w:proofErr w:type="gramEnd"/>
      <w:r>
        <w:rPr>
          <w:rFonts w:ascii="Verdana" w:hAnsi="Verdana"/>
          <w:b/>
          <w:sz w:val="24"/>
          <w:szCs w:val="24"/>
          <w:lang w:val="fr-FR"/>
        </w:rPr>
        <w:t xml:space="preserve"> Comité économique et social européen</w:t>
      </w:r>
    </w:p>
    <w:p w:rsidR="00EE036F" w:rsidRPr="00F76384" w:rsidRDefault="00EE036F" w:rsidP="00EE036F">
      <w:pPr>
        <w:tabs>
          <w:tab w:val="left" w:pos="3858"/>
        </w:tabs>
        <w:spacing w:line="240" w:lineRule="auto"/>
        <w:rPr>
          <w:rFonts w:ascii="Verdana" w:hAnsi="Verdana"/>
          <w:b/>
          <w:sz w:val="18"/>
          <w:szCs w:val="18"/>
          <w:lang w:val="fr-FR"/>
        </w:rPr>
      </w:pPr>
      <w:r w:rsidRPr="00F76384">
        <w:rPr>
          <w:rFonts w:ascii="Verdana" w:hAnsi="Verdana"/>
          <w:b/>
          <w:sz w:val="18"/>
          <w:szCs w:val="18"/>
          <w:lang w:val="fr-FR"/>
        </w:rPr>
        <w:tab/>
      </w:r>
    </w:p>
    <w:p w:rsidR="00941EB8" w:rsidRDefault="00EE036F" w:rsidP="00EE036F">
      <w:pPr>
        <w:ind w:left="-567" w:right="-567"/>
        <w:rPr>
          <w:rFonts w:ascii="Verdana" w:hAnsi="Verdana"/>
          <w:sz w:val="18"/>
          <w:szCs w:val="18"/>
          <w:lang w:val="fr-FR"/>
        </w:rPr>
      </w:pPr>
      <w:r w:rsidRPr="00941EB8">
        <w:rPr>
          <w:rFonts w:ascii="Verdana" w:hAnsi="Verdana"/>
          <w:b/>
          <w:sz w:val="18"/>
          <w:szCs w:val="18"/>
          <w:lang w:val="fr-FR"/>
        </w:rPr>
        <w:t>Georges Dassis</w:t>
      </w:r>
      <w:r>
        <w:rPr>
          <w:rFonts w:ascii="Verdana" w:hAnsi="Verdana"/>
          <w:b/>
          <w:sz w:val="18"/>
          <w:szCs w:val="18"/>
          <w:lang w:val="fr-FR"/>
        </w:rPr>
        <w:t xml:space="preserve">, </w:t>
      </w:r>
      <w:r w:rsidRPr="00F76384">
        <w:rPr>
          <w:rFonts w:ascii="Verdana" w:hAnsi="Verdana"/>
          <w:sz w:val="18"/>
          <w:szCs w:val="18"/>
          <w:lang w:val="fr-FR"/>
        </w:rPr>
        <w:t xml:space="preserve">président du Comité économique et social européen, </w:t>
      </w:r>
      <w:r>
        <w:rPr>
          <w:rFonts w:ascii="Verdana" w:hAnsi="Verdana"/>
          <w:sz w:val="18"/>
          <w:szCs w:val="18"/>
          <w:lang w:val="fr-FR"/>
        </w:rPr>
        <w:t xml:space="preserve">a reçu à Bruxelles son homologue </w:t>
      </w:r>
      <w:r w:rsidRPr="00941EB8">
        <w:rPr>
          <w:rFonts w:ascii="Verdana" w:hAnsi="Verdana"/>
          <w:b/>
          <w:sz w:val="18"/>
          <w:szCs w:val="18"/>
          <w:lang w:val="fr-FR"/>
        </w:rPr>
        <w:t>Patrick Bernasconi</w:t>
      </w:r>
      <w:r w:rsidRPr="00F76384">
        <w:rPr>
          <w:rFonts w:ascii="Verdana" w:hAnsi="Verdana"/>
          <w:sz w:val="18"/>
          <w:szCs w:val="18"/>
          <w:lang w:val="fr-FR"/>
        </w:rPr>
        <w:t xml:space="preserve">, président du Conseil </w:t>
      </w:r>
      <w:r>
        <w:rPr>
          <w:rFonts w:ascii="Verdana" w:hAnsi="Verdana"/>
          <w:sz w:val="18"/>
          <w:szCs w:val="18"/>
          <w:lang w:val="fr-FR"/>
        </w:rPr>
        <w:t>é</w:t>
      </w:r>
      <w:r w:rsidRPr="00F76384">
        <w:rPr>
          <w:rFonts w:ascii="Verdana" w:hAnsi="Verdana"/>
          <w:sz w:val="18"/>
          <w:szCs w:val="18"/>
          <w:lang w:val="fr-FR"/>
        </w:rPr>
        <w:t xml:space="preserve">conomique, </w:t>
      </w:r>
      <w:r>
        <w:rPr>
          <w:rFonts w:ascii="Verdana" w:hAnsi="Verdana"/>
          <w:sz w:val="18"/>
          <w:szCs w:val="18"/>
          <w:lang w:val="fr-FR"/>
        </w:rPr>
        <w:t>s</w:t>
      </w:r>
      <w:r w:rsidRPr="00F76384">
        <w:rPr>
          <w:rFonts w:ascii="Verdana" w:hAnsi="Verdana"/>
          <w:sz w:val="18"/>
          <w:szCs w:val="18"/>
          <w:lang w:val="fr-FR"/>
        </w:rPr>
        <w:t xml:space="preserve">ocial et </w:t>
      </w:r>
      <w:r>
        <w:rPr>
          <w:rFonts w:ascii="Verdana" w:hAnsi="Verdana"/>
          <w:sz w:val="18"/>
          <w:szCs w:val="18"/>
          <w:lang w:val="fr-FR"/>
        </w:rPr>
        <w:t>e</w:t>
      </w:r>
      <w:r w:rsidRPr="00F76384">
        <w:rPr>
          <w:rFonts w:ascii="Verdana" w:hAnsi="Verdana"/>
          <w:sz w:val="18"/>
          <w:szCs w:val="18"/>
          <w:lang w:val="fr-FR"/>
        </w:rPr>
        <w:t>nvironnemental français</w:t>
      </w:r>
      <w:r>
        <w:rPr>
          <w:rFonts w:ascii="Verdana" w:hAnsi="Verdana"/>
          <w:sz w:val="18"/>
          <w:szCs w:val="18"/>
          <w:lang w:val="fr-FR"/>
        </w:rPr>
        <w:t>. Ce dernier a prononcé une allocution intitulée «</w:t>
      </w:r>
      <w:r w:rsidR="00D93A76">
        <w:rPr>
          <w:rFonts w:ascii="Verdana" w:hAnsi="Verdana"/>
          <w:sz w:val="18"/>
          <w:szCs w:val="18"/>
          <w:lang w:val="fr-FR"/>
        </w:rPr>
        <w:t xml:space="preserve"> </w:t>
      </w:r>
      <w:r>
        <w:rPr>
          <w:rFonts w:ascii="Verdana" w:hAnsi="Verdana"/>
          <w:sz w:val="18"/>
          <w:szCs w:val="18"/>
          <w:lang w:val="fr-FR"/>
        </w:rPr>
        <w:t>Les conseils économiques et sociaux face aux attentes de la société civile européenne</w:t>
      </w:r>
      <w:r w:rsidR="00D93A76">
        <w:rPr>
          <w:rFonts w:ascii="Verdana" w:hAnsi="Verdana"/>
          <w:sz w:val="18"/>
          <w:szCs w:val="18"/>
          <w:lang w:val="fr-FR"/>
        </w:rPr>
        <w:t xml:space="preserve"> </w:t>
      </w:r>
      <w:r>
        <w:rPr>
          <w:rFonts w:ascii="Verdana" w:hAnsi="Verdana"/>
          <w:sz w:val="18"/>
          <w:szCs w:val="18"/>
          <w:lang w:val="fr-FR"/>
        </w:rPr>
        <w:t>» et pris part aux débats des conseillers européens sur cette question d'une importance fondamentale pour les citoyens européens et ceux qui représentent leurs organisations à tous les niveaux.</w:t>
      </w:r>
    </w:p>
    <w:p w:rsidR="00EE036F" w:rsidRDefault="00EE036F" w:rsidP="00EE036F">
      <w:pPr>
        <w:ind w:left="-567" w:right="-567"/>
        <w:rPr>
          <w:rFonts w:ascii="Verdana" w:hAnsi="Verdana"/>
          <w:sz w:val="18"/>
          <w:szCs w:val="18"/>
          <w:lang w:val="fr-FR"/>
        </w:rPr>
      </w:pPr>
    </w:p>
    <w:p w:rsidR="00941EB8" w:rsidRDefault="00941EB8" w:rsidP="00941EB8">
      <w:pPr>
        <w:ind w:left="-567" w:right="-567"/>
        <w:rPr>
          <w:rFonts w:ascii="Verdana" w:hAnsi="Verdana"/>
          <w:sz w:val="18"/>
          <w:szCs w:val="18"/>
          <w:lang w:val="fr-FR"/>
        </w:rPr>
      </w:pPr>
      <w:r w:rsidRPr="00941EB8">
        <w:rPr>
          <w:rFonts w:ascii="Verdana" w:hAnsi="Verdana"/>
          <w:sz w:val="18"/>
          <w:szCs w:val="18"/>
          <w:lang w:val="fr-FR"/>
        </w:rPr>
        <w:t>Dans la continuité de la rencontre entre les deux présidents qui s’est tenue à Bruxelles et de la mission à Paris d’une délégation de conseillers français du Comité européen en mars 2016, l’objet de cette visite officielle est d’échanger sur les sujets ayant vocation à être traités à la fois par le Conseil français et le Comité européen.</w:t>
      </w:r>
    </w:p>
    <w:p w:rsidR="00941EB8" w:rsidRPr="00941EB8" w:rsidRDefault="00941EB8" w:rsidP="00941EB8">
      <w:pPr>
        <w:ind w:left="-567" w:right="-567"/>
        <w:rPr>
          <w:rFonts w:ascii="Verdana" w:hAnsi="Verdana"/>
          <w:sz w:val="18"/>
          <w:szCs w:val="18"/>
          <w:lang w:val="fr-FR"/>
        </w:rPr>
      </w:pPr>
      <w:r w:rsidRPr="00941EB8">
        <w:rPr>
          <w:rFonts w:ascii="Verdana" w:hAnsi="Verdana"/>
          <w:sz w:val="18"/>
          <w:szCs w:val="18"/>
          <w:lang w:val="fr-FR"/>
        </w:rPr>
        <w:t xml:space="preserve">Une bonne illustration est le projet européen de partenariat transatlantique de commerce et d’investissement avec les Etats-Unis (TAFTA), qui a fait l’objet d’un </w:t>
      </w:r>
      <w:hyperlink r:id="rId8" w:history="1">
        <w:r w:rsidRPr="003F4798">
          <w:rPr>
            <w:rStyle w:val="Hyperlink"/>
            <w:rFonts w:ascii="Verdana" w:hAnsi="Verdana"/>
            <w:sz w:val="18"/>
            <w:szCs w:val="18"/>
            <w:lang w:val="fr-FR"/>
          </w:rPr>
          <w:t>avis du CESE français</w:t>
        </w:r>
      </w:hyperlink>
      <w:r w:rsidRPr="00941EB8">
        <w:rPr>
          <w:rFonts w:ascii="Verdana" w:hAnsi="Verdana"/>
          <w:sz w:val="18"/>
          <w:szCs w:val="18"/>
          <w:lang w:val="fr-FR"/>
        </w:rPr>
        <w:t xml:space="preserve"> rapporté par Christophe </w:t>
      </w:r>
      <w:proofErr w:type="spellStart"/>
      <w:r w:rsidRPr="00941EB8">
        <w:rPr>
          <w:rFonts w:ascii="Verdana" w:hAnsi="Verdana"/>
          <w:sz w:val="18"/>
          <w:szCs w:val="18"/>
          <w:lang w:val="fr-FR"/>
        </w:rPr>
        <w:t>Quarez</w:t>
      </w:r>
      <w:proofErr w:type="spellEnd"/>
      <w:r w:rsidRPr="00941EB8">
        <w:rPr>
          <w:rFonts w:ascii="Verdana" w:hAnsi="Verdana"/>
          <w:sz w:val="18"/>
          <w:szCs w:val="18"/>
          <w:lang w:val="fr-FR"/>
        </w:rPr>
        <w:t xml:space="preserve">, également membre du Comité européen, et </w:t>
      </w:r>
      <w:r w:rsidR="00D47C35" w:rsidRPr="00D47C35">
        <w:rPr>
          <w:rFonts w:ascii="Verdana" w:hAnsi="Verdana"/>
          <w:sz w:val="18"/>
          <w:szCs w:val="18"/>
          <w:lang w:val="fr-FR"/>
        </w:rPr>
        <w:t>de plusieurs avis du Comité européen</w:t>
      </w:r>
      <w:r w:rsidRPr="00941EB8">
        <w:rPr>
          <w:rFonts w:ascii="Verdana" w:hAnsi="Verdana"/>
          <w:sz w:val="18"/>
          <w:szCs w:val="18"/>
          <w:lang w:val="fr-FR"/>
        </w:rPr>
        <w:t>. Parmi les autres grands thèmes susceptibles d'être abordés figure</w:t>
      </w:r>
      <w:r w:rsidR="00D93A76">
        <w:rPr>
          <w:rFonts w:ascii="Verdana" w:hAnsi="Verdana"/>
          <w:sz w:val="18"/>
          <w:szCs w:val="18"/>
          <w:lang w:val="fr-FR"/>
        </w:rPr>
        <w:t>nt</w:t>
      </w:r>
      <w:r w:rsidRPr="00941EB8">
        <w:rPr>
          <w:rFonts w:ascii="Verdana" w:hAnsi="Verdana"/>
          <w:sz w:val="18"/>
          <w:szCs w:val="18"/>
          <w:lang w:val="fr-FR"/>
        </w:rPr>
        <w:t xml:space="preserve"> évidemment </w:t>
      </w:r>
      <w:r w:rsidRPr="00941EB8">
        <w:rPr>
          <w:rFonts w:ascii="Verdana" w:hAnsi="Verdana"/>
          <w:b/>
          <w:sz w:val="18"/>
          <w:szCs w:val="18"/>
          <w:lang w:val="fr-FR"/>
        </w:rPr>
        <w:t>la crise migratoire</w:t>
      </w:r>
      <w:r w:rsidRPr="00941EB8">
        <w:rPr>
          <w:rFonts w:ascii="Verdana" w:hAnsi="Verdana"/>
          <w:sz w:val="18"/>
          <w:szCs w:val="18"/>
          <w:lang w:val="fr-FR"/>
        </w:rPr>
        <w:t>, ou encore la mise en place d'un «</w:t>
      </w:r>
      <w:r w:rsidR="00D93A76">
        <w:rPr>
          <w:rFonts w:ascii="Verdana" w:hAnsi="Verdana"/>
          <w:sz w:val="18"/>
          <w:szCs w:val="18"/>
          <w:lang w:val="fr-FR"/>
        </w:rPr>
        <w:t xml:space="preserve"> </w:t>
      </w:r>
      <w:r w:rsidRPr="00941EB8">
        <w:rPr>
          <w:rFonts w:ascii="Verdana" w:hAnsi="Verdana"/>
          <w:b/>
          <w:sz w:val="18"/>
          <w:szCs w:val="18"/>
          <w:lang w:val="fr-FR"/>
        </w:rPr>
        <w:t>socle européen de droits sociaux</w:t>
      </w:r>
      <w:r w:rsidR="00D93A76">
        <w:rPr>
          <w:rFonts w:ascii="Verdana" w:hAnsi="Verdana"/>
          <w:b/>
          <w:sz w:val="18"/>
          <w:szCs w:val="18"/>
          <w:lang w:val="fr-FR"/>
        </w:rPr>
        <w:t xml:space="preserve"> </w:t>
      </w:r>
      <w:r w:rsidRPr="00941EB8">
        <w:rPr>
          <w:rFonts w:ascii="Verdana" w:hAnsi="Verdana"/>
          <w:sz w:val="18"/>
          <w:szCs w:val="18"/>
          <w:lang w:val="fr-FR"/>
        </w:rPr>
        <w:t>».</w:t>
      </w:r>
    </w:p>
    <w:p w:rsidR="00941EB8" w:rsidRDefault="00D93A76" w:rsidP="00941EB8">
      <w:pPr>
        <w:spacing w:line="240" w:lineRule="auto"/>
        <w:ind w:left="-567" w:right="-567"/>
        <w:rPr>
          <w:rFonts w:ascii="Verdana" w:hAnsi="Verdana"/>
          <w:sz w:val="18"/>
          <w:szCs w:val="18"/>
          <w:lang w:val="fr-FR"/>
        </w:rPr>
      </w:pPr>
      <w:r>
        <w:rPr>
          <w:rFonts w:ascii="Verdana" w:hAnsi="Verdana"/>
          <w:sz w:val="18"/>
          <w:szCs w:val="18"/>
          <w:lang w:val="fr-FR"/>
        </w:rPr>
        <w:t xml:space="preserve"> </w:t>
      </w:r>
    </w:p>
    <w:p w:rsidR="00941EB8" w:rsidRPr="00941EB8" w:rsidRDefault="00941EB8" w:rsidP="00941EB8">
      <w:pPr>
        <w:rPr>
          <w:rFonts w:ascii="Verdana" w:hAnsi="Verdana"/>
          <w:i/>
          <w:sz w:val="18"/>
          <w:szCs w:val="18"/>
          <w:lang w:val="fr-FR"/>
        </w:rPr>
      </w:pPr>
      <w:r w:rsidRPr="00941EB8">
        <w:rPr>
          <w:rFonts w:ascii="Verdana" w:hAnsi="Verdana"/>
          <w:sz w:val="18"/>
          <w:szCs w:val="18"/>
          <w:lang w:val="fr-FR"/>
        </w:rPr>
        <w:t>« </w:t>
      </w:r>
      <w:r w:rsidRPr="00941EB8">
        <w:rPr>
          <w:rFonts w:ascii="Verdana" w:hAnsi="Verdana"/>
          <w:i/>
          <w:sz w:val="18"/>
          <w:szCs w:val="18"/>
          <w:lang w:val="fr-FR"/>
        </w:rPr>
        <w:t xml:space="preserve">Dans un contexte de crise en Europe, marquée par une forte défiance des citoyens envers la classe politique, les conseils économiques, sociaux et environnementaux ont un rôle déterminant à jouer, au cœur du dialogue citoyen et du débat démocratique, que ce soit au niveau national ou européen », </w:t>
      </w:r>
      <w:r w:rsidRPr="00941EB8">
        <w:rPr>
          <w:rFonts w:ascii="Verdana" w:hAnsi="Verdana"/>
          <w:sz w:val="18"/>
          <w:szCs w:val="18"/>
          <w:lang w:val="fr-FR"/>
        </w:rPr>
        <w:t xml:space="preserve">a déclaré </w:t>
      </w:r>
      <w:r w:rsidRPr="00941EB8">
        <w:rPr>
          <w:rFonts w:ascii="Verdana" w:hAnsi="Verdana"/>
          <w:b/>
          <w:sz w:val="18"/>
          <w:szCs w:val="18"/>
          <w:lang w:val="fr-FR"/>
        </w:rPr>
        <w:t>Georges Dassis</w:t>
      </w:r>
      <w:r w:rsidRPr="00941EB8">
        <w:rPr>
          <w:rFonts w:ascii="Verdana" w:hAnsi="Verdana"/>
          <w:sz w:val="18"/>
          <w:szCs w:val="18"/>
          <w:lang w:val="fr-FR"/>
        </w:rPr>
        <w:t>.</w:t>
      </w:r>
      <w:r w:rsidRPr="00941EB8">
        <w:rPr>
          <w:rFonts w:ascii="Verdana" w:hAnsi="Verdana"/>
          <w:i/>
          <w:sz w:val="18"/>
          <w:szCs w:val="18"/>
          <w:lang w:val="fr-FR"/>
        </w:rPr>
        <w:t xml:space="preserve"> </w:t>
      </w:r>
    </w:p>
    <w:p w:rsidR="00941EB8" w:rsidRPr="00941EB8" w:rsidRDefault="00941EB8" w:rsidP="00941EB8">
      <w:pPr>
        <w:rPr>
          <w:rFonts w:ascii="Verdana" w:hAnsi="Verdana"/>
          <w:i/>
          <w:sz w:val="18"/>
          <w:szCs w:val="18"/>
          <w:lang w:val="fr-FR"/>
        </w:rPr>
      </w:pPr>
    </w:p>
    <w:p w:rsidR="00941EB8" w:rsidRPr="00D93A76" w:rsidRDefault="00941EB8" w:rsidP="00941EB8">
      <w:pPr>
        <w:rPr>
          <w:rFonts w:ascii="Verdana" w:hAnsi="Verdana"/>
          <w:sz w:val="18"/>
          <w:szCs w:val="18"/>
          <w:lang w:val="fr-FR"/>
        </w:rPr>
      </w:pPr>
      <w:r w:rsidRPr="00941EB8">
        <w:rPr>
          <w:rFonts w:ascii="Verdana" w:hAnsi="Verdana"/>
          <w:i/>
          <w:sz w:val="18"/>
          <w:szCs w:val="18"/>
          <w:lang w:val="fr-FR"/>
        </w:rPr>
        <w:t xml:space="preserve">« Il est essentiel de renforcer le dialogue et la coopération entre nos deux assemblées, puisque les sujets au cœur de la vie des citoyens sur lesquels nous travaillons dans le domaine social, économique, environnemental, ont systématiquement une résonance européenne et même internationale », </w:t>
      </w:r>
      <w:r w:rsidRPr="00941EB8">
        <w:rPr>
          <w:rFonts w:ascii="Verdana" w:hAnsi="Verdana"/>
          <w:sz w:val="18"/>
          <w:szCs w:val="18"/>
          <w:lang w:val="fr-FR"/>
        </w:rPr>
        <w:t xml:space="preserve">s’est félicité </w:t>
      </w:r>
      <w:r w:rsidRPr="00941EB8">
        <w:rPr>
          <w:rFonts w:ascii="Verdana" w:hAnsi="Verdana"/>
          <w:b/>
          <w:sz w:val="18"/>
          <w:szCs w:val="18"/>
          <w:lang w:val="fr-FR"/>
        </w:rPr>
        <w:t>Patrick Bernasconi</w:t>
      </w:r>
      <w:r w:rsidRPr="00941EB8">
        <w:rPr>
          <w:rFonts w:ascii="Verdana" w:hAnsi="Verdana"/>
          <w:sz w:val="18"/>
          <w:szCs w:val="18"/>
          <w:lang w:val="fr-FR"/>
        </w:rPr>
        <w:t>.</w:t>
      </w:r>
      <w:r w:rsidRPr="00D93A76">
        <w:rPr>
          <w:rFonts w:ascii="Verdana" w:hAnsi="Verdana"/>
          <w:i/>
          <w:sz w:val="18"/>
          <w:szCs w:val="18"/>
          <w:lang w:val="fr-FR"/>
        </w:rPr>
        <w:t xml:space="preserve"> </w:t>
      </w:r>
    </w:p>
    <w:p w:rsidR="00941EB8" w:rsidRPr="00941EB8" w:rsidRDefault="00941EB8" w:rsidP="00941EB8">
      <w:pPr>
        <w:spacing w:line="240" w:lineRule="auto"/>
        <w:ind w:left="-567" w:right="-567"/>
        <w:rPr>
          <w:rFonts w:ascii="Verdana" w:hAnsi="Verdana"/>
          <w:sz w:val="18"/>
          <w:szCs w:val="18"/>
          <w:shd w:val="clear" w:color="auto" w:fill="FFFFFF"/>
          <w:lang w:val="fr-FR"/>
        </w:rPr>
      </w:pPr>
    </w:p>
    <w:p w:rsidR="00941EB8" w:rsidRPr="00F76384" w:rsidRDefault="00941EB8" w:rsidP="00941EB8">
      <w:pPr>
        <w:spacing w:line="240" w:lineRule="auto"/>
        <w:ind w:left="-567" w:right="-567"/>
        <w:rPr>
          <w:rFonts w:ascii="Verdana" w:hAnsi="Verdana"/>
          <w:sz w:val="18"/>
          <w:szCs w:val="18"/>
          <w:lang w:val="fr-FR"/>
        </w:rPr>
      </w:pPr>
      <w:r>
        <w:rPr>
          <w:rFonts w:ascii="Verdana" w:hAnsi="Verdana"/>
          <w:sz w:val="18"/>
          <w:szCs w:val="18"/>
          <w:lang w:val="fr-FR"/>
        </w:rPr>
        <w:t xml:space="preserve">La rencontre aura </w:t>
      </w:r>
      <w:r w:rsidRPr="00F76384">
        <w:rPr>
          <w:rFonts w:ascii="Verdana" w:hAnsi="Verdana"/>
          <w:sz w:val="18"/>
          <w:szCs w:val="18"/>
          <w:lang w:val="fr-FR"/>
        </w:rPr>
        <w:t xml:space="preserve">également </w:t>
      </w:r>
      <w:r>
        <w:rPr>
          <w:rFonts w:ascii="Verdana" w:hAnsi="Verdana"/>
          <w:sz w:val="18"/>
          <w:szCs w:val="18"/>
          <w:lang w:val="fr-FR"/>
        </w:rPr>
        <w:t xml:space="preserve">pour but </w:t>
      </w:r>
      <w:r w:rsidRPr="00F76384">
        <w:rPr>
          <w:rFonts w:ascii="Verdana" w:hAnsi="Verdana"/>
          <w:sz w:val="18"/>
          <w:szCs w:val="18"/>
          <w:lang w:val="fr-FR"/>
        </w:rPr>
        <w:t>de dégager des thèmes de travail d’intérêt commun permettant d’associer, sous forme d’évènements conjoints, outre les deux institutions, les principaux</w:t>
      </w:r>
      <w:r w:rsidR="00D93A76">
        <w:rPr>
          <w:rFonts w:ascii="Verdana" w:hAnsi="Verdana"/>
          <w:sz w:val="18"/>
          <w:szCs w:val="18"/>
          <w:lang w:val="fr-FR"/>
        </w:rPr>
        <w:t xml:space="preserve"> </w:t>
      </w:r>
      <w:r w:rsidRPr="00F76384">
        <w:rPr>
          <w:rFonts w:ascii="Verdana" w:hAnsi="Verdana"/>
          <w:sz w:val="18"/>
          <w:szCs w:val="18"/>
          <w:lang w:val="fr-FR"/>
        </w:rPr>
        <w:t>représentants européens et nationaux de la scène politique et de la société civile dans une Europe aujourd’hui fragile et menacée.</w:t>
      </w:r>
    </w:p>
    <w:p w:rsidR="00941EB8" w:rsidRDefault="00941EB8" w:rsidP="009A0425">
      <w:pPr>
        <w:spacing w:line="240" w:lineRule="auto"/>
        <w:ind w:left="-567" w:right="-567"/>
        <w:rPr>
          <w:rFonts w:ascii="Verdana" w:hAnsi="Verdana"/>
          <w:sz w:val="18"/>
          <w:szCs w:val="18"/>
          <w:lang w:val="fr-FR"/>
        </w:rPr>
      </w:pPr>
    </w:p>
    <w:p w:rsidR="00941EB8" w:rsidRPr="00941EB8" w:rsidRDefault="00941EB8" w:rsidP="009A0425">
      <w:pPr>
        <w:spacing w:line="240" w:lineRule="auto"/>
        <w:ind w:left="-567" w:right="-567"/>
        <w:rPr>
          <w:rFonts w:ascii="Verdana" w:hAnsi="Verdana"/>
          <w:b/>
          <w:sz w:val="18"/>
          <w:szCs w:val="18"/>
          <w:u w:val="single"/>
          <w:lang w:val="fr-FR"/>
        </w:rPr>
      </w:pPr>
      <w:r w:rsidRPr="00941EB8">
        <w:rPr>
          <w:rFonts w:ascii="Verdana" w:hAnsi="Verdana"/>
          <w:b/>
          <w:sz w:val="18"/>
          <w:szCs w:val="18"/>
          <w:u w:val="single"/>
          <w:lang w:val="fr-FR"/>
        </w:rPr>
        <w:t>Contexte</w:t>
      </w:r>
    </w:p>
    <w:p w:rsidR="009A0425" w:rsidRPr="00F76384" w:rsidRDefault="009A0425" w:rsidP="009A0425">
      <w:pPr>
        <w:spacing w:line="240" w:lineRule="auto"/>
        <w:ind w:left="-567" w:right="-567"/>
        <w:rPr>
          <w:rFonts w:ascii="Verdana" w:hAnsi="Verdana"/>
          <w:sz w:val="18"/>
          <w:szCs w:val="18"/>
          <w:lang w:val="fr-FR"/>
        </w:rPr>
      </w:pPr>
      <w:r w:rsidRPr="00F76384">
        <w:rPr>
          <w:rFonts w:ascii="Verdana" w:hAnsi="Verdana"/>
          <w:sz w:val="18"/>
          <w:szCs w:val="18"/>
          <w:lang w:val="fr-FR"/>
        </w:rPr>
        <w:t xml:space="preserve">La visite de Patrick Bernasconi, à l'invitation de Georges Dassis, </w:t>
      </w:r>
      <w:r w:rsidR="00941EB8">
        <w:rPr>
          <w:rFonts w:ascii="Verdana" w:hAnsi="Verdana"/>
          <w:sz w:val="18"/>
          <w:szCs w:val="18"/>
          <w:lang w:val="fr-FR"/>
        </w:rPr>
        <w:t>a commencé</w:t>
      </w:r>
      <w:r w:rsidRPr="00F76384">
        <w:rPr>
          <w:rFonts w:ascii="Verdana" w:hAnsi="Verdana"/>
          <w:sz w:val="18"/>
          <w:szCs w:val="18"/>
          <w:lang w:val="fr-FR"/>
        </w:rPr>
        <w:t xml:space="preserve"> par une rencontre bilatérale entre les deux présidents, </w:t>
      </w:r>
      <w:r w:rsidR="00941EB8">
        <w:rPr>
          <w:rFonts w:ascii="Verdana" w:hAnsi="Verdana"/>
          <w:sz w:val="18"/>
          <w:szCs w:val="18"/>
          <w:lang w:val="fr-FR"/>
        </w:rPr>
        <w:t>soit la deuxième édition d'une telle rencontre</w:t>
      </w:r>
      <w:r w:rsidRPr="00F76384">
        <w:rPr>
          <w:rFonts w:ascii="Verdana" w:hAnsi="Verdana"/>
          <w:sz w:val="18"/>
          <w:szCs w:val="18"/>
          <w:lang w:val="fr-FR"/>
        </w:rPr>
        <w:t xml:space="preserve"> depuis l’élection de M. Bernasconi à la présidence du CESE français en décembre 2015.</w:t>
      </w:r>
      <w:r w:rsidR="00941EB8">
        <w:rPr>
          <w:rFonts w:ascii="Verdana" w:hAnsi="Verdana"/>
          <w:sz w:val="18"/>
          <w:szCs w:val="18"/>
          <w:lang w:val="fr-FR"/>
        </w:rPr>
        <w:t xml:space="preserve"> Suite au débat en plénière, u</w:t>
      </w:r>
      <w:r w:rsidRPr="00F76384">
        <w:rPr>
          <w:rFonts w:ascii="Verdana" w:hAnsi="Verdana"/>
          <w:sz w:val="18"/>
          <w:szCs w:val="18"/>
          <w:lang w:val="fr-FR"/>
        </w:rPr>
        <w:t xml:space="preserve">n échange avec les conseillers français du Comité européen </w:t>
      </w:r>
      <w:r w:rsidR="00941EB8">
        <w:rPr>
          <w:rFonts w:ascii="Verdana" w:hAnsi="Verdana"/>
          <w:sz w:val="18"/>
          <w:szCs w:val="18"/>
          <w:lang w:val="fr-FR"/>
        </w:rPr>
        <w:t>a eu lieu</w:t>
      </w:r>
      <w:r w:rsidRPr="00F76384">
        <w:rPr>
          <w:rFonts w:ascii="Verdana" w:hAnsi="Verdana"/>
          <w:sz w:val="18"/>
          <w:szCs w:val="18"/>
          <w:lang w:val="fr-FR"/>
        </w:rPr>
        <w:t xml:space="preserve">, de tels échanges étant appelés à se renouveler régulièrement. </w:t>
      </w:r>
    </w:p>
    <w:p w:rsidR="009A0425" w:rsidRPr="00F76384" w:rsidRDefault="009A0425" w:rsidP="009A0425">
      <w:pPr>
        <w:spacing w:line="240" w:lineRule="auto"/>
        <w:ind w:left="-567" w:right="-567"/>
        <w:rPr>
          <w:rFonts w:ascii="Verdana" w:hAnsi="Verdana"/>
          <w:sz w:val="18"/>
          <w:szCs w:val="18"/>
          <w:lang w:val="fr-FR"/>
        </w:rPr>
      </w:pPr>
    </w:p>
    <w:p w:rsidR="009A0425" w:rsidRPr="00F76384" w:rsidRDefault="009A0425" w:rsidP="009A0425">
      <w:pPr>
        <w:autoSpaceDE w:val="0"/>
        <w:spacing w:line="240" w:lineRule="auto"/>
        <w:jc w:val="center"/>
        <w:rPr>
          <w:rFonts w:ascii="Verdana" w:hAnsi="Verdana"/>
          <w:b/>
          <w:color w:val="F36C29"/>
          <w:sz w:val="18"/>
          <w:szCs w:val="18"/>
          <w:lang w:val="fr-FR"/>
        </w:rPr>
      </w:pPr>
    </w:p>
    <w:p w:rsidR="00941EB8" w:rsidRPr="000A1C17" w:rsidRDefault="000A1C17" w:rsidP="00941EB8">
      <w:pPr>
        <w:spacing w:line="240" w:lineRule="auto"/>
        <w:jc w:val="left"/>
        <w:rPr>
          <w:rFonts w:ascii="Verdana" w:hAnsi="Verdana"/>
          <w:sz w:val="16"/>
          <w:u w:val="single"/>
          <w:lang w:val="fr-FR"/>
        </w:rPr>
      </w:pPr>
      <w:r w:rsidRPr="000A1C17">
        <w:rPr>
          <w:rFonts w:ascii="Verdana" w:hAnsi="Verdana"/>
          <w:sz w:val="16"/>
          <w:u w:val="single"/>
          <w:lang w:val="fr-FR"/>
        </w:rPr>
        <w:t>A propos</w:t>
      </w:r>
      <w:r w:rsidR="00941EB8" w:rsidRPr="000A1C17">
        <w:rPr>
          <w:rFonts w:ascii="Verdana" w:hAnsi="Verdana"/>
          <w:sz w:val="16"/>
          <w:u w:val="single"/>
          <w:lang w:val="fr-FR"/>
        </w:rPr>
        <w:t xml:space="preserve"> du Comité économique et social européen</w:t>
      </w:r>
    </w:p>
    <w:p w:rsidR="000A1C17" w:rsidRPr="000A1C17" w:rsidRDefault="000A1C17" w:rsidP="00941EB8">
      <w:pPr>
        <w:spacing w:line="240" w:lineRule="auto"/>
        <w:jc w:val="left"/>
        <w:rPr>
          <w:rFonts w:ascii="Verdana" w:hAnsi="Verdana"/>
          <w:sz w:val="16"/>
          <w:lang w:val="fr-FR"/>
        </w:rPr>
      </w:pPr>
      <w:r w:rsidRPr="000A1C17">
        <w:rPr>
          <w:rFonts w:ascii="Verdana" w:hAnsi="Verdana"/>
          <w:sz w:val="16"/>
          <w:lang w:val="fr-FR"/>
        </w:rPr>
        <w:t xml:space="preserve">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qu'ils </w:t>
      </w:r>
      <w:r w:rsidRPr="000A1C17">
        <w:rPr>
          <w:rFonts w:ascii="Verdana" w:hAnsi="Verdana"/>
          <w:sz w:val="16"/>
          <w:lang w:val="fr-FR"/>
        </w:rPr>
        <w:lastRenderedPageBreak/>
        <w:t>représentent, peuvent participer au processus décisionnel de l'Union européenne. Il compte 350 membres venus de l'Europe entière, qui sont nommés par le Conseil.</w:t>
      </w:r>
    </w:p>
    <w:p w:rsidR="000A1C17" w:rsidRPr="000A1C17" w:rsidRDefault="000A1C17" w:rsidP="00941EB8">
      <w:pPr>
        <w:spacing w:line="240" w:lineRule="auto"/>
        <w:jc w:val="left"/>
        <w:rPr>
          <w:rFonts w:ascii="Verdana" w:hAnsi="Verdana"/>
          <w:sz w:val="16"/>
          <w:lang w:val="fr-FR"/>
        </w:rPr>
      </w:pPr>
    </w:p>
    <w:p w:rsidR="000A1C17" w:rsidRPr="000A1C17" w:rsidRDefault="000A1C17" w:rsidP="00941EB8">
      <w:pPr>
        <w:spacing w:line="240" w:lineRule="auto"/>
        <w:jc w:val="left"/>
        <w:rPr>
          <w:rFonts w:ascii="Verdana" w:hAnsi="Verdana"/>
          <w:sz w:val="16"/>
          <w:lang w:val="fr-FR"/>
        </w:rPr>
      </w:pPr>
      <w:r w:rsidRPr="000A1C17">
        <w:rPr>
          <w:rFonts w:ascii="Verdana" w:hAnsi="Verdana"/>
          <w:sz w:val="16"/>
          <w:lang w:val="fr-FR"/>
        </w:rPr>
        <w:t>Contact presse :</w:t>
      </w:r>
    </w:p>
    <w:p w:rsidR="00941EB8" w:rsidRPr="000A1C17" w:rsidRDefault="00941EB8" w:rsidP="00941EB8">
      <w:pPr>
        <w:spacing w:line="240" w:lineRule="auto"/>
        <w:jc w:val="left"/>
        <w:rPr>
          <w:rFonts w:ascii="Verdana" w:hAnsi="Verdana"/>
          <w:sz w:val="16"/>
          <w:szCs w:val="18"/>
          <w:lang w:val="fr-FR"/>
        </w:rPr>
      </w:pPr>
      <w:r w:rsidRPr="000A1C17">
        <w:rPr>
          <w:rFonts w:ascii="Verdana" w:hAnsi="Verdana"/>
          <w:sz w:val="16"/>
          <w:lang w:val="fr-FR"/>
        </w:rPr>
        <w:t>Caroline ALIBERT-DEPREZ +32 2 546 9406 / +32 475 75 32 02 / press@eesc.europa.eu</w:t>
      </w:r>
    </w:p>
    <w:p w:rsidR="00941EB8" w:rsidRDefault="00941EB8" w:rsidP="00941EB8">
      <w:pPr>
        <w:spacing w:line="240" w:lineRule="auto"/>
        <w:jc w:val="left"/>
        <w:rPr>
          <w:rFonts w:ascii="Verdana" w:eastAsia="PMingLiU" w:hAnsi="Verdana"/>
          <w:sz w:val="16"/>
          <w:szCs w:val="18"/>
          <w:lang w:val="fr-FR"/>
        </w:rPr>
      </w:pPr>
    </w:p>
    <w:p w:rsidR="003F4798" w:rsidRPr="000A1C17" w:rsidRDefault="003F4798" w:rsidP="00941EB8">
      <w:pPr>
        <w:spacing w:line="240" w:lineRule="auto"/>
        <w:jc w:val="left"/>
        <w:rPr>
          <w:rFonts w:ascii="Verdana" w:eastAsia="PMingLiU" w:hAnsi="Verdana"/>
          <w:sz w:val="16"/>
          <w:szCs w:val="18"/>
          <w:lang w:val="fr-FR"/>
        </w:rPr>
      </w:pPr>
    </w:p>
    <w:p w:rsidR="00941EB8" w:rsidRPr="000A1C17" w:rsidRDefault="000A1C17" w:rsidP="00941EB8">
      <w:pPr>
        <w:autoSpaceDE w:val="0"/>
        <w:spacing w:line="240" w:lineRule="auto"/>
        <w:jc w:val="left"/>
        <w:rPr>
          <w:rFonts w:ascii="Verdana" w:hAnsi="Verdana"/>
          <w:sz w:val="16"/>
          <w:szCs w:val="18"/>
          <w:lang w:val="fr-FR"/>
        </w:rPr>
      </w:pPr>
      <w:r w:rsidRPr="000A1C17">
        <w:rPr>
          <w:rFonts w:ascii="Verdana" w:hAnsi="Verdana"/>
          <w:sz w:val="16"/>
          <w:szCs w:val="18"/>
          <w:u w:val="single"/>
          <w:lang w:val="fr-FR"/>
        </w:rPr>
        <w:t xml:space="preserve">A propos du </w:t>
      </w:r>
      <w:r w:rsidR="00941EB8" w:rsidRPr="000A1C17">
        <w:rPr>
          <w:rFonts w:ascii="Verdana" w:hAnsi="Verdana"/>
          <w:sz w:val="16"/>
          <w:szCs w:val="18"/>
          <w:u w:val="single"/>
          <w:lang w:val="fr-FR"/>
        </w:rPr>
        <w:t>Conseil économique, social et environnemental</w:t>
      </w:r>
      <w:r w:rsidR="00941EB8" w:rsidRPr="000A1C17">
        <w:rPr>
          <w:rFonts w:ascii="Verdana" w:hAnsi="Verdana"/>
          <w:sz w:val="16"/>
          <w:szCs w:val="18"/>
          <w:lang w:val="fr-FR"/>
        </w:rPr>
        <w:t xml:space="preserve"> </w:t>
      </w:r>
    </w:p>
    <w:p w:rsidR="000A1C17" w:rsidRPr="000A1C17" w:rsidRDefault="000A1C17" w:rsidP="000A1C17">
      <w:pPr>
        <w:spacing w:line="216" w:lineRule="auto"/>
        <w:rPr>
          <w:rFonts w:ascii="Verdana" w:hAnsi="Verdana"/>
          <w:sz w:val="20"/>
          <w:lang w:val="fr-FR"/>
        </w:rPr>
      </w:pPr>
      <w:r w:rsidRPr="000A1C17">
        <w:rPr>
          <w:rFonts w:ascii="Verdana" w:hAnsi="Verdana"/>
          <w:sz w:val="16"/>
          <w:szCs w:val="18"/>
          <w:lang w:val="fr-FR"/>
        </w:rPr>
        <w:t xml:space="preserve">Troisième assemblée constitutionnelle de la République après l’Assemblée nationale et le Sénat, le Conseil économique, social et environnemental (CESE) favorise le dialogue entre les différentes composantes de la société civile organisée et qualifiée en assurant l’interface avec les </w:t>
      </w:r>
      <w:proofErr w:type="spellStart"/>
      <w:r w:rsidRPr="000A1C17">
        <w:rPr>
          <w:rFonts w:ascii="Verdana" w:hAnsi="Verdana"/>
          <w:sz w:val="16"/>
          <w:szCs w:val="18"/>
          <w:lang w:val="fr-FR"/>
        </w:rPr>
        <w:t>décideur.euse.s</w:t>
      </w:r>
      <w:proofErr w:type="spellEnd"/>
      <w:r w:rsidRPr="000A1C17">
        <w:rPr>
          <w:rFonts w:ascii="Verdana" w:hAnsi="Verdana"/>
          <w:sz w:val="16"/>
          <w:szCs w:val="18"/>
          <w:lang w:val="fr-FR"/>
        </w:rPr>
        <w:t xml:space="preserve"> politiques.</w:t>
      </w:r>
    </w:p>
    <w:p w:rsidR="000A1C17" w:rsidRPr="000A1C17" w:rsidRDefault="000A1C17" w:rsidP="000A1C17">
      <w:pPr>
        <w:spacing w:line="216" w:lineRule="auto"/>
        <w:rPr>
          <w:rFonts w:ascii="Verdana" w:hAnsi="Verdana"/>
          <w:sz w:val="20"/>
          <w:lang w:val="fr-FR"/>
        </w:rPr>
      </w:pPr>
      <w:r w:rsidRPr="000A1C17">
        <w:rPr>
          <w:rFonts w:ascii="Verdana" w:hAnsi="Verdana"/>
          <w:sz w:val="16"/>
          <w:szCs w:val="18"/>
          <w:lang w:val="fr-FR"/>
        </w:rPr>
        <w:t xml:space="preserve">233 </w:t>
      </w:r>
      <w:proofErr w:type="spellStart"/>
      <w:r w:rsidRPr="000A1C17">
        <w:rPr>
          <w:rFonts w:ascii="Verdana" w:hAnsi="Verdana"/>
          <w:sz w:val="16"/>
          <w:szCs w:val="18"/>
          <w:lang w:val="fr-FR"/>
        </w:rPr>
        <w:t>conseiller.ère.s</w:t>
      </w:r>
      <w:proofErr w:type="spellEnd"/>
      <w:r w:rsidR="003F4798">
        <w:rPr>
          <w:rFonts w:ascii="Verdana" w:hAnsi="Verdana"/>
          <w:sz w:val="16"/>
          <w:szCs w:val="18"/>
          <w:lang w:val="fr-FR"/>
        </w:rPr>
        <w:tab/>
      </w:r>
      <w:r w:rsidR="003F4798">
        <w:rPr>
          <w:rFonts w:ascii="Verdana" w:hAnsi="Verdana"/>
          <w:sz w:val="16"/>
          <w:szCs w:val="18"/>
          <w:lang w:val="fr-FR"/>
        </w:rPr>
        <w:tab/>
      </w:r>
      <w:r w:rsidRPr="000A1C17">
        <w:rPr>
          <w:rFonts w:ascii="Verdana" w:hAnsi="Verdana"/>
          <w:sz w:val="16"/>
          <w:szCs w:val="18"/>
          <w:lang w:val="fr-FR"/>
        </w:rPr>
        <w:t xml:space="preserve">45,7 % de </w:t>
      </w:r>
      <w:proofErr w:type="spellStart"/>
      <w:r w:rsidRPr="000A1C17">
        <w:rPr>
          <w:rFonts w:ascii="Verdana" w:hAnsi="Verdana"/>
          <w:sz w:val="16"/>
          <w:szCs w:val="18"/>
          <w:lang w:val="fr-FR"/>
        </w:rPr>
        <w:t>conseiller.ère.s</w:t>
      </w:r>
      <w:proofErr w:type="spellEnd"/>
    </w:p>
    <w:p w:rsidR="000A1C17" w:rsidRPr="000A1C17" w:rsidRDefault="000A1C17" w:rsidP="000A1C17">
      <w:pPr>
        <w:spacing w:line="216" w:lineRule="auto"/>
        <w:rPr>
          <w:rFonts w:ascii="Verdana" w:hAnsi="Verdana"/>
          <w:sz w:val="20"/>
          <w:lang w:val="fr-FR"/>
        </w:rPr>
      </w:pPr>
      <w:r w:rsidRPr="000A1C17">
        <w:rPr>
          <w:rFonts w:ascii="Verdana" w:hAnsi="Verdana"/>
          <w:sz w:val="16"/>
          <w:szCs w:val="18"/>
          <w:lang w:val="fr-FR"/>
        </w:rPr>
        <w:t>60 personnalités associées</w:t>
      </w:r>
      <w:r w:rsidR="003F4798">
        <w:rPr>
          <w:rFonts w:ascii="Verdana" w:hAnsi="Verdana"/>
          <w:sz w:val="16"/>
          <w:szCs w:val="18"/>
          <w:lang w:val="fr-FR"/>
        </w:rPr>
        <w:tab/>
      </w:r>
      <w:r w:rsidR="003F4798">
        <w:rPr>
          <w:rFonts w:ascii="Verdana" w:hAnsi="Verdana"/>
          <w:sz w:val="16"/>
          <w:szCs w:val="18"/>
          <w:lang w:val="fr-FR"/>
        </w:rPr>
        <w:tab/>
      </w:r>
      <w:r w:rsidRPr="000A1C17">
        <w:rPr>
          <w:rFonts w:ascii="Verdana" w:hAnsi="Verdana"/>
          <w:sz w:val="16"/>
          <w:szCs w:val="18"/>
          <w:lang w:val="fr-FR"/>
        </w:rPr>
        <w:t>48 % des postes de gouvernance au CESE sont occupés par des femmes</w:t>
      </w:r>
    </w:p>
    <w:p w:rsidR="000A1C17" w:rsidRPr="000A1C17" w:rsidRDefault="003F4798" w:rsidP="000A1C17">
      <w:pPr>
        <w:spacing w:line="216" w:lineRule="auto"/>
        <w:rPr>
          <w:rFonts w:ascii="Verdana" w:hAnsi="Verdana"/>
          <w:sz w:val="20"/>
          <w:lang w:val="fr-FR"/>
        </w:rPr>
      </w:pPr>
      <w:r>
        <w:rPr>
          <w:rFonts w:ascii="Verdana" w:hAnsi="Verdana"/>
          <w:sz w:val="16"/>
          <w:szCs w:val="18"/>
          <w:lang w:val="fr-FR"/>
        </w:rPr>
        <w:t>18 groupes</w:t>
      </w:r>
      <w:r>
        <w:rPr>
          <w:rFonts w:ascii="Verdana" w:hAnsi="Verdana"/>
          <w:sz w:val="16"/>
          <w:szCs w:val="18"/>
          <w:lang w:val="fr-FR"/>
        </w:rPr>
        <w:tab/>
      </w:r>
      <w:r>
        <w:rPr>
          <w:rFonts w:ascii="Verdana" w:hAnsi="Verdana"/>
          <w:sz w:val="16"/>
          <w:szCs w:val="18"/>
          <w:lang w:val="fr-FR"/>
        </w:rPr>
        <w:tab/>
      </w:r>
      <w:r>
        <w:rPr>
          <w:rFonts w:ascii="Verdana" w:hAnsi="Verdana"/>
          <w:sz w:val="16"/>
          <w:szCs w:val="18"/>
          <w:lang w:val="fr-FR"/>
        </w:rPr>
        <w:tab/>
      </w:r>
      <w:r w:rsidR="000A1C17" w:rsidRPr="000A1C17">
        <w:rPr>
          <w:rFonts w:ascii="Verdana" w:hAnsi="Verdana"/>
          <w:sz w:val="16"/>
          <w:szCs w:val="18"/>
          <w:lang w:val="fr-FR"/>
        </w:rPr>
        <w:t>5 ans de mandat, renouvelable 1 fois</w:t>
      </w:r>
    </w:p>
    <w:p w:rsidR="000A1C17" w:rsidRPr="000A1C17" w:rsidRDefault="000A1C17" w:rsidP="000A1C17">
      <w:pPr>
        <w:spacing w:line="216" w:lineRule="auto"/>
        <w:rPr>
          <w:rFonts w:ascii="Verdana" w:hAnsi="Verdana"/>
          <w:sz w:val="20"/>
          <w:lang w:val="fr-FR"/>
        </w:rPr>
      </w:pPr>
      <w:r w:rsidRPr="000A1C17">
        <w:rPr>
          <w:rFonts w:ascii="Verdana" w:hAnsi="Verdana"/>
          <w:sz w:val="16"/>
          <w:szCs w:val="18"/>
          <w:lang w:val="fr-FR"/>
        </w:rPr>
        <w:t xml:space="preserve">12 formations de travail                                       </w:t>
      </w:r>
    </w:p>
    <w:p w:rsidR="000A1C17" w:rsidRPr="000A1C17" w:rsidRDefault="000A1C17" w:rsidP="00D93A76">
      <w:pPr>
        <w:autoSpaceDE w:val="0"/>
        <w:spacing w:line="240" w:lineRule="auto"/>
        <w:jc w:val="left"/>
        <w:rPr>
          <w:rFonts w:ascii="Verdana" w:hAnsi="Verdana"/>
          <w:sz w:val="16"/>
          <w:szCs w:val="18"/>
          <w:lang w:val="fr-FR"/>
        </w:rPr>
      </w:pPr>
    </w:p>
    <w:p w:rsidR="000A1C17" w:rsidRPr="000A1C17" w:rsidRDefault="000A1C17" w:rsidP="00D93A76">
      <w:pPr>
        <w:autoSpaceDE w:val="0"/>
        <w:spacing w:line="240" w:lineRule="auto"/>
        <w:jc w:val="left"/>
        <w:rPr>
          <w:rFonts w:ascii="Verdana" w:hAnsi="Verdana"/>
          <w:sz w:val="16"/>
          <w:szCs w:val="18"/>
          <w:lang w:val="fr-FR"/>
        </w:rPr>
      </w:pPr>
      <w:r w:rsidRPr="000A1C17">
        <w:rPr>
          <w:rFonts w:ascii="Verdana" w:hAnsi="Verdana"/>
          <w:sz w:val="16"/>
          <w:szCs w:val="18"/>
          <w:lang w:val="fr-FR"/>
        </w:rPr>
        <w:t xml:space="preserve">Contact presse : </w:t>
      </w:r>
    </w:p>
    <w:p w:rsidR="009A0425" w:rsidRPr="000A1C17" w:rsidRDefault="000A1C17" w:rsidP="00D93A76">
      <w:pPr>
        <w:autoSpaceDE w:val="0"/>
        <w:spacing w:line="240" w:lineRule="auto"/>
        <w:jc w:val="left"/>
        <w:rPr>
          <w:rFonts w:ascii="Verdana" w:hAnsi="Verdana"/>
          <w:b/>
          <w:color w:val="F36C29"/>
          <w:sz w:val="16"/>
          <w:szCs w:val="18"/>
          <w:lang w:val="fr-FR"/>
        </w:rPr>
      </w:pPr>
      <w:r w:rsidRPr="000A1C17">
        <w:rPr>
          <w:rFonts w:ascii="Verdana" w:hAnsi="Verdana"/>
          <w:sz w:val="16"/>
          <w:szCs w:val="18"/>
          <w:lang w:val="fr-FR"/>
        </w:rPr>
        <w:t>Emilie HUMANN</w:t>
      </w:r>
      <w:r w:rsidR="00941EB8" w:rsidRPr="000A1C17">
        <w:rPr>
          <w:rFonts w:ascii="Verdana" w:hAnsi="Verdana"/>
          <w:sz w:val="16"/>
          <w:szCs w:val="18"/>
          <w:lang w:val="fr-FR"/>
        </w:rPr>
        <w:t xml:space="preserve"> +33 1 44 69 54 05 / 07 77 26 24 60 / emilie.humann@clai2.com </w:t>
      </w:r>
    </w:p>
    <w:sectPr w:rsidR="009A0425" w:rsidRPr="000A1C17" w:rsidSect="009A0425">
      <w:pgSz w:w="11907" w:h="16839"/>
      <w:pgMar w:top="1701" w:right="1440" w:bottom="1928" w:left="1440" w:header="1020" w:footer="12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25"/>
    <w:rsid w:val="000A1C17"/>
    <w:rsid w:val="002925F6"/>
    <w:rsid w:val="003F4798"/>
    <w:rsid w:val="004E7414"/>
    <w:rsid w:val="00884F8C"/>
    <w:rsid w:val="00941EB8"/>
    <w:rsid w:val="0095760E"/>
    <w:rsid w:val="00993DEC"/>
    <w:rsid w:val="009A0425"/>
    <w:rsid w:val="009D4FDA"/>
    <w:rsid w:val="00D47C35"/>
    <w:rsid w:val="00D93A76"/>
    <w:rsid w:val="00EE036F"/>
    <w:rsid w:val="00F7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425"/>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9A0425"/>
    <w:pPr>
      <w:numPr>
        <w:numId w:val="1"/>
      </w:numPr>
      <w:ind w:left="720" w:hanging="720"/>
      <w:outlineLvl w:val="0"/>
    </w:pPr>
    <w:rPr>
      <w:kern w:val="28"/>
    </w:rPr>
  </w:style>
  <w:style w:type="paragraph" w:styleId="Heading2">
    <w:name w:val="heading 2"/>
    <w:basedOn w:val="Normal"/>
    <w:next w:val="Normal"/>
    <w:link w:val="Heading2Char"/>
    <w:qFormat/>
    <w:rsid w:val="009A0425"/>
    <w:pPr>
      <w:numPr>
        <w:ilvl w:val="1"/>
        <w:numId w:val="1"/>
      </w:numPr>
      <w:ind w:left="720" w:hanging="720"/>
      <w:outlineLvl w:val="1"/>
    </w:pPr>
  </w:style>
  <w:style w:type="paragraph" w:styleId="Heading3">
    <w:name w:val="heading 3"/>
    <w:basedOn w:val="Normal"/>
    <w:next w:val="Normal"/>
    <w:link w:val="Heading3Char"/>
    <w:qFormat/>
    <w:rsid w:val="009A0425"/>
    <w:pPr>
      <w:numPr>
        <w:ilvl w:val="2"/>
        <w:numId w:val="1"/>
      </w:numPr>
      <w:ind w:left="720" w:hanging="720"/>
      <w:outlineLvl w:val="2"/>
    </w:pPr>
  </w:style>
  <w:style w:type="paragraph" w:styleId="Heading4">
    <w:name w:val="heading 4"/>
    <w:basedOn w:val="Normal"/>
    <w:next w:val="Normal"/>
    <w:link w:val="Heading4Char"/>
    <w:qFormat/>
    <w:rsid w:val="009A0425"/>
    <w:pPr>
      <w:numPr>
        <w:ilvl w:val="3"/>
        <w:numId w:val="1"/>
      </w:numPr>
      <w:ind w:left="720" w:hanging="720"/>
      <w:outlineLvl w:val="3"/>
    </w:pPr>
  </w:style>
  <w:style w:type="paragraph" w:styleId="Heading5">
    <w:name w:val="heading 5"/>
    <w:basedOn w:val="Normal"/>
    <w:next w:val="Normal"/>
    <w:link w:val="Heading5Char"/>
    <w:qFormat/>
    <w:rsid w:val="009A0425"/>
    <w:pPr>
      <w:numPr>
        <w:ilvl w:val="4"/>
        <w:numId w:val="1"/>
      </w:numPr>
      <w:ind w:left="720" w:hanging="720"/>
      <w:outlineLvl w:val="4"/>
    </w:pPr>
  </w:style>
  <w:style w:type="paragraph" w:styleId="Heading6">
    <w:name w:val="heading 6"/>
    <w:basedOn w:val="Normal"/>
    <w:next w:val="Normal"/>
    <w:link w:val="Heading6Char"/>
    <w:qFormat/>
    <w:rsid w:val="009A0425"/>
    <w:pPr>
      <w:numPr>
        <w:ilvl w:val="5"/>
        <w:numId w:val="1"/>
      </w:numPr>
      <w:ind w:left="720" w:hanging="720"/>
      <w:outlineLvl w:val="5"/>
    </w:pPr>
  </w:style>
  <w:style w:type="paragraph" w:styleId="Heading7">
    <w:name w:val="heading 7"/>
    <w:basedOn w:val="Normal"/>
    <w:next w:val="Normal"/>
    <w:link w:val="Heading7Char"/>
    <w:qFormat/>
    <w:rsid w:val="009A0425"/>
    <w:pPr>
      <w:numPr>
        <w:ilvl w:val="6"/>
        <w:numId w:val="1"/>
      </w:numPr>
      <w:ind w:left="720" w:hanging="720"/>
      <w:outlineLvl w:val="6"/>
    </w:pPr>
  </w:style>
  <w:style w:type="paragraph" w:styleId="Heading8">
    <w:name w:val="heading 8"/>
    <w:basedOn w:val="Normal"/>
    <w:next w:val="Normal"/>
    <w:link w:val="Heading8Char"/>
    <w:qFormat/>
    <w:rsid w:val="009A0425"/>
    <w:pPr>
      <w:numPr>
        <w:ilvl w:val="7"/>
        <w:numId w:val="1"/>
      </w:numPr>
      <w:ind w:left="720" w:hanging="720"/>
      <w:outlineLvl w:val="7"/>
    </w:pPr>
  </w:style>
  <w:style w:type="paragraph" w:styleId="Heading9">
    <w:name w:val="heading 9"/>
    <w:basedOn w:val="Normal"/>
    <w:next w:val="Normal"/>
    <w:link w:val="Heading9Char"/>
    <w:qFormat/>
    <w:rsid w:val="009A0425"/>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425"/>
    <w:rPr>
      <w:rFonts w:ascii="Times New Roman" w:eastAsia="Times New Roman" w:hAnsi="Times New Roman" w:cs="Times New Roman"/>
      <w:kern w:val="28"/>
    </w:rPr>
  </w:style>
  <w:style w:type="character" w:customStyle="1" w:styleId="Heading2Char">
    <w:name w:val="Heading 2 Char"/>
    <w:basedOn w:val="DefaultParagraphFont"/>
    <w:link w:val="Heading2"/>
    <w:rsid w:val="009A0425"/>
    <w:rPr>
      <w:rFonts w:ascii="Times New Roman" w:eastAsia="Times New Roman" w:hAnsi="Times New Roman" w:cs="Times New Roman"/>
    </w:rPr>
  </w:style>
  <w:style w:type="character" w:customStyle="1" w:styleId="Heading3Char">
    <w:name w:val="Heading 3 Char"/>
    <w:basedOn w:val="DefaultParagraphFont"/>
    <w:link w:val="Heading3"/>
    <w:rsid w:val="009A0425"/>
    <w:rPr>
      <w:rFonts w:ascii="Times New Roman" w:eastAsia="Times New Roman" w:hAnsi="Times New Roman" w:cs="Times New Roman"/>
    </w:rPr>
  </w:style>
  <w:style w:type="character" w:customStyle="1" w:styleId="Heading4Char">
    <w:name w:val="Heading 4 Char"/>
    <w:basedOn w:val="DefaultParagraphFont"/>
    <w:link w:val="Heading4"/>
    <w:rsid w:val="009A0425"/>
    <w:rPr>
      <w:rFonts w:ascii="Times New Roman" w:eastAsia="Times New Roman" w:hAnsi="Times New Roman" w:cs="Times New Roman"/>
    </w:rPr>
  </w:style>
  <w:style w:type="character" w:customStyle="1" w:styleId="Heading5Char">
    <w:name w:val="Heading 5 Char"/>
    <w:basedOn w:val="DefaultParagraphFont"/>
    <w:link w:val="Heading5"/>
    <w:rsid w:val="009A0425"/>
    <w:rPr>
      <w:rFonts w:ascii="Times New Roman" w:eastAsia="Times New Roman" w:hAnsi="Times New Roman" w:cs="Times New Roman"/>
    </w:rPr>
  </w:style>
  <w:style w:type="character" w:customStyle="1" w:styleId="Heading6Char">
    <w:name w:val="Heading 6 Char"/>
    <w:basedOn w:val="DefaultParagraphFont"/>
    <w:link w:val="Heading6"/>
    <w:rsid w:val="009A0425"/>
    <w:rPr>
      <w:rFonts w:ascii="Times New Roman" w:eastAsia="Times New Roman" w:hAnsi="Times New Roman" w:cs="Times New Roman"/>
    </w:rPr>
  </w:style>
  <w:style w:type="character" w:customStyle="1" w:styleId="Heading7Char">
    <w:name w:val="Heading 7 Char"/>
    <w:basedOn w:val="DefaultParagraphFont"/>
    <w:link w:val="Heading7"/>
    <w:rsid w:val="009A0425"/>
    <w:rPr>
      <w:rFonts w:ascii="Times New Roman" w:eastAsia="Times New Roman" w:hAnsi="Times New Roman" w:cs="Times New Roman"/>
    </w:rPr>
  </w:style>
  <w:style w:type="character" w:customStyle="1" w:styleId="Heading8Char">
    <w:name w:val="Heading 8 Char"/>
    <w:basedOn w:val="DefaultParagraphFont"/>
    <w:link w:val="Heading8"/>
    <w:rsid w:val="009A0425"/>
    <w:rPr>
      <w:rFonts w:ascii="Times New Roman" w:eastAsia="Times New Roman" w:hAnsi="Times New Roman" w:cs="Times New Roman"/>
    </w:rPr>
  </w:style>
  <w:style w:type="character" w:customStyle="1" w:styleId="Heading9Char">
    <w:name w:val="Heading 9 Char"/>
    <w:basedOn w:val="DefaultParagraphFont"/>
    <w:link w:val="Heading9"/>
    <w:rsid w:val="009A0425"/>
    <w:rPr>
      <w:rFonts w:ascii="Times New Roman" w:eastAsia="Times New Roman" w:hAnsi="Times New Roman" w:cs="Times New Roman"/>
    </w:rPr>
  </w:style>
  <w:style w:type="paragraph" w:styleId="Footer">
    <w:name w:val="footer"/>
    <w:basedOn w:val="Normal"/>
    <w:link w:val="FooterChar"/>
    <w:qFormat/>
    <w:rsid w:val="009A0425"/>
  </w:style>
  <w:style w:type="character" w:customStyle="1" w:styleId="FooterChar">
    <w:name w:val="Footer Char"/>
    <w:basedOn w:val="DefaultParagraphFont"/>
    <w:link w:val="Footer"/>
    <w:rsid w:val="009A0425"/>
    <w:rPr>
      <w:rFonts w:ascii="Times New Roman" w:eastAsia="Times New Roman" w:hAnsi="Times New Roman" w:cs="Times New Roman"/>
    </w:rPr>
  </w:style>
  <w:style w:type="paragraph" w:styleId="FootnoteText">
    <w:name w:val="footnote text"/>
    <w:basedOn w:val="Normal"/>
    <w:link w:val="FootnoteTextChar"/>
    <w:qFormat/>
    <w:rsid w:val="009A0425"/>
    <w:pPr>
      <w:keepLines/>
      <w:spacing w:after="60" w:line="240" w:lineRule="auto"/>
      <w:ind w:left="720" w:hanging="720"/>
    </w:pPr>
    <w:rPr>
      <w:sz w:val="16"/>
    </w:rPr>
  </w:style>
  <w:style w:type="character" w:customStyle="1" w:styleId="FootnoteTextChar">
    <w:name w:val="Footnote Text Char"/>
    <w:basedOn w:val="DefaultParagraphFont"/>
    <w:link w:val="FootnoteText"/>
    <w:rsid w:val="009A0425"/>
    <w:rPr>
      <w:rFonts w:ascii="Times New Roman" w:eastAsia="Times New Roman" w:hAnsi="Times New Roman" w:cs="Times New Roman"/>
      <w:sz w:val="16"/>
    </w:rPr>
  </w:style>
  <w:style w:type="paragraph" w:styleId="Header">
    <w:name w:val="header"/>
    <w:basedOn w:val="Normal"/>
    <w:link w:val="HeaderChar"/>
    <w:qFormat/>
    <w:rsid w:val="009A0425"/>
  </w:style>
  <w:style w:type="character" w:customStyle="1" w:styleId="HeaderChar">
    <w:name w:val="Header Char"/>
    <w:basedOn w:val="DefaultParagraphFont"/>
    <w:link w:val="Header"/>
    <w:rsid w:val="009A0425"/>
    <w:rPr>
      <w:rFonts w:ascii="Times New Roman" w:eastAsia="Times New Roman" w:hAnsi="Times New Roman" w:cs="Times New Roman"/>
    </w:rPr>
  </w:style>
  <w:style w:type="paragraph" w:customStyle="1" w:styleId="quotes">
    <w:name w:val="quotes"/>
    <w:basedOn w:val="Normal"/>
    <w:next w:val="Normal"/>
    <w:rsid w:val="009A0425"/>
    <w:pPr>
      <w:ind w:left="720"/>
    </w:pPr>
    <w:rPr>
      <w:i/>
    </w:rPr>
  </w:style>
  <w:style w:type="character" w:styleId="FootnoteReference">
    <w:name w:val="footnote reference"/>
    <w:basedOn w:val="DefaultParagraphFont"/>
    <w:unhideWhenUsed/>
    <w:qFormat/>
    <w:rsid w:val="009A0425"/>
    <w:rPr>
      <w:sz w:val="24"/>
      <w:vertAlign w:val="superscript"/>
    </w:rPr>
  </w:style>
  <w:style w:type="paragraph" w:styleId="BalloonText">
    <w:name w:val="Balloon Text"/>
    <w:basedOn w:val="Normal"/>
    <w:link w:val="BalloonTextChar"/>
    <w:uiPriority w:val="99"/>
    <w:semiHidden/>
    <w:unhideWhenUsed/>
    <w:rsid w:val="009A04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425"/>
    <w:rPr>
      <w:rFonts w:ascii="Tahoma" w:eastAsia="Times New Roman" w:hAnsi="Tahoma" w:cs="Tahoma"/>
      <w:sz w:val="16"/>
      <w:szCs w:val="16"/>
    </w:rPr>
  </w:style>
  <w:style w:type="character" w:styleId="Hyperlink">
    <w:name w:val="Hyperlink"/>
    <w:basedOn w:val="DefaultParagraphFont"/>
    <w:uiPriority w:val="99"/>
    <w:unhideWhenUsed/>
    <w:rsid w:val="003F47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425"/>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9A0425"/>
    <w:pPr>
      <w:numPr>
        <w:numId w:val="1"/>
      </w:numPr>
      <w:ind w:left="720" w:hanging="720"/>
      <w:outlineLvl w:val="0"/>
    </w:pPr>
    <w:rPr>
      <w:kern w:val="28"/>
    </w:rPr>
  </w:style>
  <w:style w:type="paragraph" w:styleId="Heading2">
    <w:name w:val="heading 2"/>
    <w:basedOn w:val="Normal"/>
    <w:next w:val="Normal"/>
    <w:link w:val="Heading2Char"/>
    <w:qFormat/>
    <w:rsid w:val="009A0425"/>
    <w:pPr>
      <w:numPr>
        <w:ilvl w:val="1"/>
        <w:numId w:val="1"/>
      </w:numPr>
      <w:ind w:left="720" w:hanging="720"/>
      <w:outlineLvl w:val="1"/>
    </w:pPr>
  </w:style>
  <w:style w:type="paragraph" w:styleId="Heading3">
    <w:name w:val="heading 3"/>
    <w:basedOn w:val="Normal"/>
    <w:next w:val="Normal"/>
    <w:link w:val="Heading3Char"/>
    <w:qFormat/>
    <w:rsid w:val="009A0425"/>
    <w:pPr>
      <w:numPr>
        <w:ilvl w:val="2"/>
        <w:numId w:val="1"/>
      </w:numPr>
      <w:ind w:left="720" w:hanging="720"/>
      <w:outlineLvl w:val="2"/>
    </w:pPr>
  </w:style>
  <w:style w:type="paragraph" w:styleId="Heading4">
    <w:name w:val="heading 4"/>
    <w:basedOn w:val="Normal"/>
    <w:next w:val="Normal"/>
    <w:link w:val="Heading4Char"/>
    <w:qFormat/>
    <w:rsid w:val="009A0425"/>
    <w:pPr>
      <w:numPr>
        <w:ilvl w:val="3"/>
        <w:numId w:val="1"/>
      </w:numPr>
      <w:ind w:left="720" w:hanging="720"/>
      <w:outlineLvl w:val="3"/>
    </w:pPr>
  </w:style>
  <w:style w:type="paragraph" w:styleId="Heading5">
    <w:name w:val="heading 5"/>
    <w:basedOn w:val="Normal"/>
    <w:next w:val="Normal"/>
    <w:link w:val="Heading5Char"/>
    <w:qFormat/>
    <w:rsid w:val="009A0425"/>
    <w:pPr>
      <w:numPr>
        <w:ilvl w:val="4"/>
        <w:numId w:val="1"/>
      </w:numPr>
      <w:ind w:left="720" w:hanging="720"/>
      <w:outlineLvl w:val="4"/>
    </w:pPr>
  </w:style>
  <w:style w:type="paragraph" w:styleId="Heading6">
    <w:name w:val="heading 6"/>
    <w:basedOn w:val="Normal"/>
    <w:next w:val="Normal"/>
    <w:link w:val="Heading6Char"/>
    <w:qFormat/>
    <w:rsid w:val="009A0425"/>
    <w:pPr>
      <w:numPr>
        <w:ilvl w:val="5"/>
        <w:numId w:val="1"/>
      </w:numPr>
      <w:ind w:left="720" w:hanging="720"/>
      <w:outlineLvl w:val="5"/>
    </w:pPr>
  </w:style>
  <w:style w:type="paragraph" w:styleId="Heading7">
    <w:name w:val="heading 7"/>
    <w:basedOn w:val="Normal"/>
    <w:next w:val="Normal"/>
    <w:link w:val="Heading7Char"/>
    <w:qFormat/>
    <w:rsid w:val="009A0425"/>
    <w:pPr>
      <w:numPr>
        <w:ilvl w:val="6"/>
        <w:numId w:val="1"/>
      </w:numPr>
      <w:ind w:left="720" w:hanging="720"/>
      <w:outlineLvl w:val="6"/>
    </w:pPr>
  </w:style>
  <w:style w:type="paragraph" w:styleId="Heading8">
    <w:name w:val="heading 8"/>
    <w:basedOn w:val="Normal"/>
    <w:next w:val="Normal"/>
    <w:link w:val="Heading8Char"/>
    <w:qFormat/>
    <w:rsid w:val="009A0425"/>
    <w:pPr>
      <w:numPr>
        <w:ilvl w:val="7"/>
        <w:numId w:val="1"/>
      </w:numPr>
      <w:ind w:left="720" w:hanging="720"/>
      <w:outlineLvl w:val="7"/>
    </w:pPr>
  </w:style>
  <w:style w:type="paragraph" w:styleId="Heading9">
    <w:name w:val="heading 9"/>
    <w:basedOn w:val="Normal"/>
    <w:next w:val="Normal"/>
    <w:link w:val="Heading9Char"/>
    <w:qFormat/>
    <w:rsid w:val="009A0425"/>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425"/>
    <w:rPr>
      <w:rFonts w:ascii="Times New Roman" w:eastAsia="Times New Roman" w:hAnsi="Times New Roman" w:cs="Times New Roman"/>
      <w:kern w:val="28"/>
    </w:rPr>
  </w:style>
  <w:style w:type="character" w:customStyle="1" w:styleId="Heading2Char">
    <w:name w:val="Heading 2 Char"/>
    <w:basedOn w:val="DefaultParagraphFont"/>
    <w:link w:val="Heading2"/>
    <w:rsid w:val="009A0425"/>
    <w:rPr>
      <w:rFonts w:ascii="Times New Roman" w:eastAsia="Times New Roman" w:hAnsi="Times New Roman" w:cs="Times New Roman"/>
    </w:rPr>
  </w:style>
  <w:style w:type="character" w:customStyle="1" w:styleId="Heading3Char">
    <w:name w:val="Heading 3 Char"/>
    <w:basedOn w:val="DefaultParagraphFont"/>
    <w:link w:val="Heading3"/>
    <w:rsid w:val="009A0425"/>
    <w:rPr>
      <w:rFonts w:ascii="Times New Roman" w:eastAsia="Times New Roman" w:hAnsi="Times New Roman" w:cs="Times New Roman"/>
    </w:rPr>
  </w:style>
  <w:style w:type="character" w:customStyle="1" w:styleId="Heading4Char">
    <w:name w:val="Heading 4 Char"/>
    <w:basedOn w:val="DefaultParagraphFont"/>
    <w:link w:val="Heading4"/>
    <w:rsid w:val="009A0425"/>
    <w:rPr>
      <w:rFonts w:ascii="Times New Roman" w:eastAsia="Times New Roman" w:hAnsi="Times New Roman" w:cs="Times New Roman"/>
    </w:rPr>
  </w:style>
  <w:style w:type="character" w:customStyle="1" w:styleId="Heading5Char">
    <w:name w:val="Heading 5 Char"/>
    <w:basedOn w:val="DefaultParagraphFont"/>
    <w:link w:val="Heading5"/>
    <w:rsid w:val="009A0425"/>
    <w:rPr>
      <w:rFonts w:ascii="Times New Roman" w:eastAsia="Times New Roman" w:hAnsi="Times New Roman" w:cs="Times New Roman"/>
    </w:rPr>
  </w:style>
  <w:style w:type="character" w:customStyle="1" w:styleId="Heading6Char">
    <w:name w:val="Heading 6 Char"/>
    <w:basedOn w:val="DefaultParagraphFont"/>
    <w:link w:val="Heading6"/>
    <w:rsid w:val="009A0425"/>
    <w:rPr>
      <w:rFonts w:ascii="Times New Roman" w:eastAsia="Times New Roman" w:hAnsi="Times New Roman" w:cs="Times New Roman"/>
    </w:rPr>
  </w:style>
  <w:style w:type="character" w:customStyle="1" w:styleId="Heading7Char">
    <w:name w:val="Heading 7 Char"/>
    <w:basedOn w:val="DefaultParagraphFont"/>
    <w:link w:val="Heading7"/>
    <w:rsid w:val="009A0425"/>
    <w:rPr>
      <w:rFonts w:ascii="Times New Roman" w:eastAsia="Times New Roman" w:hAnsi="Times New Roman" w:cs="Times New Roman"/>
    </w:rPr>
  </w:style>
  <w:style w:type="character" w:customStyle="1" w:styleId="Heading8Char">
    <w:name w:val="Heading 8 Char"/>
    <w:basedOn w:val="DefaultParagraphFont"/>
    <w:link w:val="Heading8"/>
    <w:rsid w:val="009A0425"/>
    <w:rPr>
      <w:rFonts w:ascii="Times New Roman" w:eastAsia="Times New Roman" w:hAnsi="Times New Roman" w:cs="Times New Roman"/>
    </w:rPr>
  </w:style>
  <w:style w:type="character" w:customStyle="1" w:styleId="Heading9Char">
    <w:name w:val="Heading 9 Char"/>
    <w:basedOn w:val="DefaultParagraphFont"/>
    <w:link w:val="Heading9"/>
    <w:rsid w:val="009A0425"/>
    <w:rPr>
      <w:rFonts w:ascii="Times New Roman" w:eastAsia="Times New Roman" w:hAnsi="Times New Roman" w:cs="Times New Roman"/>
    </w:rPr>
  </w:style>
  <w:style w:type="paragraph" w:styleId="Footer">
    <w:name w:val="footer"/>
    <w:basedOn w:val="Normal"/>
    <w:link w:val="FooterChar"/>
    <w:qFormat/>
    <w:rsid w:val="009A0425"/>
  </w:style>
  <w:style w:type="character" w:customStyle="1" w:styleId="FooterChar">
    <w:name w:val="Footer Char"/>
    <w:basedOn w:val="DefaultParagraphFont"/>
    <w:link w:val="Footer"/>
    <w:rsid w:val="009A0425"/>
    <w:rPr>
      <w:rFonts w:ascii="Times New Roman" w:eastAsia="Times New Roman" w:hAnsi="Times New Roman" w:cs="Times New Roman"/>
    </w:rPr>
  </w:style>
  <w:style w:type="paragraph" w:styleId="FootnoteText">
    <w:name w:val="footnote text"/>
    <w:basedOn w:val="Normal"/>
    <w:link w:val="FootnoteTextChar"/>
    <w:qFormat/>
    <w:rsid w:val="009A0425"/>
    <w:pPr>
      <w:keepLines/>
      <w:spacing w:after="60" w:line="240" w:lineRule="auto"/>
      <w:ind w:left="720" w:hanging="720"/>
    </w:pPr>
    <w:rPr>
      <w:sz w:val="16"/>
    </w:rPr>
  </w:style>
  <w:style w:type="character" w:customStyle="1" w:styleId="FootnoteTextChar">
    <w:name w:val="Footnote Text Char"/>
    <w:basedOn w:val="DefaultParagraphFont"/>
    <w:link w:val="FootnoteText"/>
    <w:rsid w:val="009A0425"/>
    <w:rPr>
      <w:rFonts w:ascii="Times New Roman" w:eastAsia="Times New Roman" w:hAnsi="Times New Roman" w:cs="Times New Roman"/>
      <w:sz w:val="16"/>
    </w:rPr>
  </w:style>
  <w:style w:type="paragraph" w:styleId="Header">
    <w:name w:val="header"/>
    <w:basedOn w:val="Normal"/>
    <w:link w:val="HeaderChar"/>
    <w:qFormat/>
    <w:rsid w:val="009A0425"/>
  </w:style>
  <w:style w:type="character" w:customStyle="1" w:styleId="HeaderChar">
    <w:name w:val="Header Char"/>
    <w:basedOn w:val="DefaultParagraphFont"/>
    <w:link w:val="Header"/>
    <w:rsid w:val="009A0425"/>
    <w:rPr>
      <w:rFonts w:ascii="Times New Roman" w:eastAsia="Times New Roman" w:hAnsi="Times New Roman" w:cs="Times New Roman"/>
    </w:rPr>
  </w:style>
  <w:style w:type="paragraph" w:customStyle="1" w:styleId="quotes">
    <w:name w:val="quotes"/>
    <w:basedOn w:val="Normal"/>
    <w:next w:val="Normal"/>
    <w:rsid w:val="009A0425"/>
    <w:pPr>
      <w:ind w:left="720"/>
    </w:pPr>
    <w:rPr>
      <w:i/>
    </w:rPr>
  </w:style>
  <w:style w:type="character" w:styleId="FootnoteReference">
    <w:name w:val="footnote reference"/>
    <w:basedOn w:val="DefaultParagraphFont"/>
    <w:unhideWhenUsed/>
    <w:qFormat/>
    <w:rsid w:val="009A0425"/>
    <w:rPr>
      <w:sz w:val="24"/>
      <w:vertAlign w:val="superscript"/>
    </w:rPr>
  </w:style>
  <w:style w:type="paragraph" w:styleId="BalloonText">
    <w:name w:val="Balloon Text"/>
    <w:basedOn w:val="Normal"/>
    <w:link w:val="BalloonTextChar"/>
    <w:uiPriority w:val="99"/>
    <w:semiHidden/>
    <w:unhideWhenUsed/>
    <w:rsid w:val="009A04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425"/>
    <w:rPr>
      <w:rFonts w:ascii="Tahoma" w:eastAsia="Times New Roman" w:hAnsi="Tahoma" w:cs="Tahoma"/>
      <w:sz w:val="16"/>
      <w:szCs w:val="16"/>
    </w:rPr>
  </w:style>
  <w:style w:type="character" w:styleId="Hyperlink">
    <w:name w:val="Hyperlink"/>
    <w:basedOn w:val="DefaultParagraphFont"/>
    <w:uiPriority w:val="99"/>
    <w:unhideWhenUsed/>
    <w:rsid w:val="003F47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4864">
      <w:bodyDiv w:val="1"/>
      <w:marLeft w:val="0"/>
      <w:marRight w:val="0"/>
      <w:marTop w:val="0"/>
      <w:marBottom w:val="0"/>
      <w:divBdr>
        <w:top w:val="none" w:sz="0" w:space="0" w:color="auto"/>
        <w:left w:val="none" w:sz="0" w:space="0" w:color="auto"/>
        <w:bottom w:val="none" w:sz="0" w:space="0" w:color="auto"/>
        <w:right w:val="none" w:sz="0" w:space="0" w:color="auto"/>
      </w:divBdr>
    </w:div>
    <w:div w:id="19083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ese.fr/travaux-publies/les-enjeux-de-la-negociation-du-projet-de-partenariat-transatlantique-pour-le-commerce-et-linvestissemen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Styles.dotm</Template>
  <TotalTime>0</TotalTime>
  <Pages>2</Pages>
  <Words>665</Words>
  <Characters>3791</Characters>
  <Application>Microsoft Office Word</Application>
  <DocSecurity>4</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CESE-CdR</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Alibert</dc:creator>
  <cp:lastModifiedBy>Agata Berdys</cp:lastModifiedBy>
  <cp:revision>2</cp:revision>
  <dcterms:created xsi:type="dcterms:W3CDTF">2016-05-26T13:30:00Z</dcterms:created>
  <dcterms:modified xsi:type="dcterms:W3CDTF">2016-05-26T13:30:00Z</dcterms:modified>
</cp:coreProperties>
</file>