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8A" w:rsidRPr="004A6663" w:rsidRDefault="00A85E78" w:rsidP="00A85E78">
      <w:pPr>
        <w:jc w:val="left"/>
      </w:pPr>
      <w:r w:rsidRPr="004A6663">
        <w:rPr>
          <w:noProof/>
          <w:lang w:val="en-US"/>
        </w:rPr>
        <w:drawing>
          <wp:anchor distT="0" distB="0" distL="114300" distR="114300" simplePos="0" relativeHeight="251658240" behindDoc="0" locked="0" layoutInCell="1" allowOverlap="1" wp14:anchorId="6B9646EF" wp14:editId="7F2C1F7A">
            <wp:simplePos x="0" y="0"/>
            <wp:positionH relativeFrom="column">
              <wp:posOffset>-509270</wp:posOffset>
            </wp:positionH>
            <wp:positionV relativeFrom="paragraph">
              <wp:posOffset>-778510</wp:posOffset>
            </wp:positionV>
            <wp:extent cx="6766560" cy="137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nouveau logo.jpg"/>
                    <pic:cNvPicPr/>
                  </pic:nvPicPr>
                  <pic:blipFill>
                    <a:blip r:embed="rId13">
                      <a:extLst>
                        <a:ext uri="{28A0092B-C50C-407E-A947-70E740481C1C}">
                          <a14:useLocalDpi xmlns:a14="http://schemas.microsoft.com/office/drawing/2010/main" val="0"/>
                        </a:ext>
                      </a:extLst>
                    </a:blip>
                    <a:stretch>
                      <a:fillRect/>
                    </a:stretch>
                  </pic:blipFill>
                  <pic:spPr>
                    <a:xfrm>
                      <a:off x="0" y="0"/>
                      <a:ext cx="6766560" cy="1371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5144"/>
        <w:gridCol w:w="4099"/>
      </w:tblGrid>
      <w:tr w:rsidR="000C36FA" w:rsidRPr="004A6663" w:rsidTr="0041696F">
        <w:trPr>
          <w:cantSplit/>
        </w:trPr>
        <w:tc>
          <w:tcPr>
            <w:tcW w:w="5144" w:type="dxa"/>
          </w:tcPr>
          <w:p w:rsidR="000C36FA" w:rsidRPr="004A6663" w:rsidRDefault="000C36FA" w:rsidP="009E1136">
            <w:pPr>
              <w:spacing w:line="240" w:lineRule="auto"/>
              <w:rPr>
                <w:rFonts w:ascii="Verdana" w:hAnsi="Verdana"/>
                <w:b/>
                <w:bCs/>
                <w:sz w:val="20"/>
              </w:rPr>
            </w:pPr>
            <w:r w:rsidRPr="004A6663">
              <w:rPr>
                <w:rFonts w:ascii="Verdana" w:hAnsi="Verdana"/>
                <w:b/>
                <w:sz w:val="18"/>
              </w:rPr>
              <w:t>N° </w:t>
            </w:r>
            <w:r w:rsidR="00C9763C">
              <w:rPr>
                <w:rFonts w:ascii="Verdana" w:hAnsi="Verdana"/>
                <w:b/>
                <w:sz w:val="18"/>
              </w:rPr>
              <w:t>37</w:t>
            </w:r>
            <w:bookmarkStart w:id="0" w:name="_GoBack"/>
            <w:bookmarkEnd w:id="0"/>
            <w:r w:rsidRPr="004A6663">
              <w:rPr>
                <w:rFonts w:ascii="Verdana" w:hAnsi="Verdana"/>
                <w:b/>
                <w:sz w:val="18"/>
              </w:rPr>
              <w:t>/2016</w:t>
            </w:r>
          </w:p>
        </w:tc>
        <w:tc>
          <w:tcPr>
            <w:tcW w:w="4099" w:type="dxa"/>
          </w:tcPr>
          <w:p w:rsidR="000C36FA" w:rsidRPr="004A6663" w:rsidRDefault="009E1136" w:rsidP="000C36FA">
            <w:pPr>
              <w:spacing w:line="240" w:lineRule="auto"/>
              <w:jc w:val="right"/>
              <w:rPr>
                <w:rFonts w:ascii="Verdana" w:hAnsi="Verdana"/>
                <w:b/>
                <w:bCs/>
                <w:sz w:val="18"/>
                <w:szCs w:val="18"/>
              </w:rPr>
            </w:pPr>
            <w:r w:rsidRPr="004A6663">
              <w:rPr>
                <w:rFonts w:ascii="Verdana" w:hAnsi="Verdana"/>
                <w:b/>
                <w:sz w:val="18"/>
              </w:rPr>
              <w:t>Le 25 mai 2016</w:t>
            </w:r>
          </w:p>
        </w:tc>
      </w:tr>
    </w:tbl>
    <w:p w:rsidR="00E9748A" w:rsidRPr="004A6663" w:rsidRDefault="00E9748A" w:rsidP="00E9748A">
      <w:pPr>
        <w:rPr>
          <w:rFonts w:ascii="Arial" w:hAnsi="Arial" w:cs="Arial"/>
          <w:sz w:val="18"/>
          <w:szCs w:val="18"/>
        </w:rPr>
      </w:pPr>
    </w:p>
    <w:p w:rsidR="00E833D3" w:rsidRPr="004A6663" w:rsidRDefault="00B4451A" w:rsidP="00B4451A">
      <w:pPr>
        <w:spacing w:line="240" w:lineRule="auto"/>
        <w:jc w:val="center"/>
        <w:rPr>
          <w:rFonts w:ascii="Verdana" w:hAnsi="Verdana"/>
          <w:b/>
          <w:sz w:val="24"/>
          <w:szCs w:val="24"/>
        </w:rPr>
      </w:pPr>
      <w:r w:rsidRPr="004A6663">
        <w:rPr>
          <w:rFonts w:ascii="Verdana" w:hAnsi="Verdana"/>
          <w:b/>
          <w:sz w:val="24"/>
        </w:rPr>
        <w:t>Gardes-frontières européens: droit d</w:t>
      </w:r>
      <w:r w:rsidR="00146403" w:rsidRPr="004A6663">
        <w:rPr>
          <w:rFonts w:ascii="Verdana" w:hAnsi="Verdana"/>
          <w:b/>
          <w:sz w:val="24"/>
        </w:rPr>
        <w:t>'</w:t>
      </w:r>
      <w:r w:rsidRPr="004A6663">
        <w:rPr>
          <w:rFonts w:ascii="Verdana" w:hAnsi="Verdana"/>
          <w:b/>
          <w:sz w:val="24"/>
        </w:rPr>
        <w:t>interven</w:t>
      </w:r>
      <w:r w:rsidR="00BD2521">
        <w:rPr>
          <w:rFonts w:ascii="Verdana" w:hAnsi="Verdana"/>
          <w:b/>
          <w:sz w:val="24"/>
        </w:rPr>
        <w:t xml:space="preserve">tion </w:t>
      </w:r>
      <w:r w:rsidRPr="004A6663">
        <w:rPr>
          <w:rFonts w:ascii="Verdana" w:hAnsi="Verdana"/>
          <w:b/>
          <w:sz w:val="24"/>
        </w:rPr>
        <w:t>et priorité à la protection des droits fondamentaux</w:t>
      </w:r>
    </w:p>
    <w:p w:rsidR="00CE5BB8" w:rsidRPr="004A6663" w:rsidRDefault="00CE5BB8" w:rsidP="00E833D3">
      <w:pPr>
        <w:spacing w:line="240" w:lineRule="auto"/>
        <w:rPr>
          <w:rFonts w:ascii="Verdana" w:hAnsi="Verdana"/>
          <w:sz w:val="18"/>
          <w:szCs w:val="18"/>
        </w:rPr>
      </w:pPr>
    </w:p>
    <w:p w:rsidR="00182552" w:rsidRPr="004A6663" w:rsidRDefault="00182552" w:rsidP="00182552">
      <w:pPr>
        <w:spacing w:line="240" w:lineRule="auto"/>
        <w:rPr>
          <w:rFonts w:ascii="Verdana" w:hAnsi="Verdana"/>
          <w:b/>
          <w:sz w:val="18"/>
          <w:szCs w:val="18"/>
        </w:rPr>
      </w:pPr>
      <w:r w:rsidRPr="004A6663">
        <w:rPr>
          <w:rFonts w:ascii="Verdana" w:hAnsi="Verdana"/>
          <w:b/>
          <w:sz w:val="18"/>
        </w:rPr>
        <w:t>Améliorer la gestion de la frontière extérieure de l</w:t>
      </w:r>
      <w:r w:rsidR="00146403" w:rsidRPr="004A6663">
        <w:rPr>
          <w:rFonts w:ascii="Verdana" w:hAnsi="Verdana"/>
          <w:b/>
          <w:sz w:val="18"/>
        </w:rPr>
        <w:t>'</w:t>
      </w:r>
      <w:r w:rsidRPr="004A6663">
        <w:rPr>
          <w:rFonts w:ascii="Verdana" w:hAnsi="Verdana"/>
          <w:b/>
          <w:sz w:val="18"/>
        </w:rPr>
        <w:t>UE n</w:t>
      </w:r>
      <w:r w:rsidR="00146403" w:rsidRPr="004A6663">
        <w:rPr>
          <w:rFonts w:ascii="Verdana" w:hAnsi="Verdana"/>
          <w:b/>
          <w:sz w:val="18"/>
        </w:rPr>
        <w:t>'</w:t>
      </w:r>
      <w:r w:rsidRPr="004A6663">
        <w:rPr>
          <w:rFonts w:ascii="Verdana" w:hAnsi="Verdana"/>
          <w:b/>
          <w:sz w:val="18"/>
        </w:rPr>
        <w:t>est désormais plus uniquement un objectif, c</w:t>
      </w:r>
      <w:r w:rsidR="00146403" w:rsidRPr="004A6663">
        <w:rPr>
          <w:rFonts w:ascii="Verdana" w:hAnsi="Verdana"/>
          <w:b/>
          <w:sz w:val="18"/>
        </w:rPr>
        <w:t>'</w:t>
      </w:r>
      <w:r w:rsidRPr="004A6663">
        <w:rPr>
          <w:rFonts w:ascii="Verdana" w:hAnsi="Verdana"/>
          <w:b/>
          <w:sz w:val="18"/>
        </w:rPr>
        <w:t xml:space="preserve">est une urgence, selon un </w:t>
      </w:r>
      <w:hyperlink r:id="rId14">
        <w:r w:rsidRPr="004A6663">
          <w:rPr>
            <w:rStyle w:val="Hyperlink"/>
            <w:rFonts w:ascii="Verdana" w:hAnsi="Verdana"/>
            <w:b/>
            <w:sz w:val="18"/>
          </w:rPr>
          <w:t>avis du CESE</w:t>
        </w:r>
      </w:hyperlink>
      <w:r w:rsidRPr="004A6663">
        <w:rPr>
          <w:rFonts w:ascii="Verdana" w:hAnsi="Verdana"/>
          <w:b/>
          <w:sz w:val="18"/>
        </w:rPr>
        <w:t xml:space="preserve"> adopté aujourd</w:t>
      </w:r>
      <w:r w:rsidR="00146403" w:rsidRPr="004A6663">
        <w:rPr>
          <w:rFonts w:ascii="Verdana" w:hAnsi="Verdana"/>
          <w:b/>
          <w:sz w:val="18"/>
        </w:rPr>
        <w:t>'</w:t>
      </w:r>
      <w:r w:rsidRPr="004A6663">
        <w:rPr>
          <w:rFonts w:ascii="Verdana" w:hAnsi="Verdana"/>
          <w:b/>
          <w:sz w:val="18"/>
        </w:rPr>
        <w:t>hui. Cela ne doit toutefois pas se faire au détriment des droits humains fondamentaux, notamment le droit d</w:t>
      </w:r>
      <w:r w:rsidR="00146403" w:rsidRPr="004A6663">
        <w:rPr>
          <w:rFonts w:ascii="Verdana" w:hAnsi="Verdana"/>
          <w:b/>
          <w:sz w:val="18"/>
        </w:rPr>
        <w:t>'</w:t>
      </w:r>
      <w:r w:rsidRPr="004A6663">
        <w:rPr>
          <w:rFonts w:ascii="Verdana" w:hAnsi="Verdana"/>
          <w:b/>
          <w:sz w:val="18"/>
        </w:rPr>
        <w:t>asile et le droit à la libre circulation dans l</w:t>
      </w:r>
      <w:r w:rsidR="00146403" w:rsidRPr="004A6663">
        <w:rPr>
          <w:rFonts w:ascii="Verdana" w:hAnsi="Verdana"/>
          <w:b/>
          <w:sz w:val="18"/>
        </w:rPr>
        <w:t>'</w:t>
      </w:r>
      <w:r w:rsidRPr="004A6663">
        <w:rPr>
          <w:rFonts w:ascii="Verdana" w:hAnsi="Verdana"/>
          <w:b/>
          <w:sz w:val="18"/>
        </w:rPr>
        <w:t>UE.</w:t>
      </w:r>
    </w:p>
    <w:p w:rsidR="00182552" w:rsidRPr="004A6663" w:rsidRDefault="00182552" w:rsidP="00182552">
      <w:pPr>
        <w:spacing w:line="240" w:lineRule="auto"/>
        <w:rPr>
          <w:rFonts w:ascii="Verdana" w:hAnsi="Verdana"/>
          <w:sz w:val="18"/>
          <w:szCs w:val="18"/>
        </w:rPr>
      </w:pPr>
    </w:p>
    <w:p w:rsidR="00182552" w:rsidRPr="004A6663" w:rsidRDefault="00182552" w:rsidP="00182552">
      <w:pPr>
        <w:spacing w:line="240" w:lineRule="auto"/>
        <w:rPr>
          <w:rFonts w:ascii="Verdana" w:hAnsi="Verdana"/>
          <w:sz w:val="18"/>
          <w:szCs w:val="18"/>
        </w:rPr>
      </w:pPr>
      <w:r w:rsidRPr="004A6663">
        <w:rPr>
          <w:rFonts w:ascii="Verdana" w:hAnsi="Verdana"/>
          <w:sz w:val="18"/>
        </w:rPr>
        <w:t>Le Comité, tout en plaidant pour un renforcement du mandat de l</w:t>
      </w:r>
      <w:r w:rsidR="00146403" w:rsidRPr="004A6663">
        <w:rPr>
          <w:rFonts w:ascii="Verdana" w:hAnsi="Verdana"/>
          <w:sz w:val="18"/>
        </w:rPr>
        <w:t>'</w:t>
      </w:r>
      <w:r w:rsidRPr="004A6663">
        <w:rPr>
          <w:rFonts w:ascii="Verdana" w:hAnsi="Verdana"/>
          <w:sz w:val="18"/>
        </w:rPr>
        <w:t xml:space="preserve">agence </w:t>
      </w:r>
      <w:proofErr w:type="spellStart"/>
      <w:r w:rsidRPr="004A6663">
        <w:rPr>
          <w:rFonts w:ascii="Verdana" w:hAnsi="Verdana"/>
          <w:sz w:val="18"/>
        </w:rPr>
        <w:t>Frontex</w:t>
      </w:r>
      <w:proofErr w:type="spellEnd"/>
      <w:r w:rsidRPr="004A6663">
        <w:rPr>
          <w:rFonts w:ascii="Verdana" w:hAnsi="Verdana"/>
          <w:sz w:val="18"/>
        </w:rPr>
        <w:t>, ne soutient pas la proposition de la Commission européenne visant à mettre en place des contrôles systématiques pour les citoyens européens aux frontières extérieures de l</w:t>
      </w:r>
      <w:r w:rsidR="00146403" w:rsidRPr="004A6663">
        <w:rPr>
          <w:rFonts w:ascii="Verdana" w:hAnsi="Verdana"/>
          <w:sz w:val="18"/>
        </w:rPr>
        <w:t>'</w:t>
      </w:r>
      <w:r w:rsidRPr="004A6663">
        <w:rPr>
          <w:rFonts w:ascii="Verdana" w:hAnsi="Verdana"/>
          <w:sz w:val="18"/>
        </w:rPr>
        <w:t>UE, car cette mesure nuirait gravement au droit fondamental de libre circulation. En revanche, le CESE propose de renforcer et de consolider les règles de Schengen en les appliquant de manière uniforme dans tous les États membres et en veillant à ce que les frontières extérieures soient gérées conjointement (par l</w:t>
      </w:r>
      <w:r w:rsidR="00146403" w:rsidRPr="004A6663">
        <w:rPr>
          <w:rFonts w:ascii="Verdana" w:hAnsi="Verdana"/>
          <w:sz w:val="18"/>
        </w:rPr>
        <w:t>'</w:t>
      </w:r>
      <w:r w:rsidRPr="004A6663">
        <w:rPr>
          <w:rFonts w:ascii="Verdana" w:hAnsi="Verdana"/>
          <w:sz w:val="18"/>
        </w:rPr>
        <w:t xml:space="preserve">UE et les États membres). </w:t>
      </w:r>
    </w:p>
    <w:p w:rsidR="00182552" w:rsidRPr="004A6663" w:rsidRDefault="00182552" w:rsidP="00182552">
      <w:pPr>
        <w:spacing w:line="240" w:lineRule="auto"/>
        <w:rPr>
          <w:rFonts w:ascii="Verdana" w:hAnsi="Verdana"/>
          <w:sz w:val="18"/>
          <w:szCs w:val="18"/>
        </w:rPr>
      </w:pPr>
    </w:p>
    <w:p w:rsidR="00182552" w:rsidRPr="004A6663" w:rsidRDefault="00182552" w:rsidP="00182552">
      <w:pPr>
        <w:spacing w:line="240" w:lineRule="auto"/>
        <w:rPr>
          <w:rFonts w:ascii="Verdana" w:hAnsi="Verdana"/>
          <w:sz w:val="18"/>
          <w:szCs w:val="18"/>
        </w:rPr>
      </w:pPr>
      <w:r w:rsidRPr="004A6663">
        <w:rPr>
          <w:rFonts w:ascii="Verdana" w:hAnsi="Verdana"/>
          <w:sz w:val="18"/>
        </w:rPr>
        <w:t>Cette nouvelle forme de gestion des frontières doit s</w:t>
      </w:r>
      <w:r w:rsidR="00146403" w:rsidRPr="004A6663">
        <w:rPr>
          <w:rFonts w:ascii="Verdana" w:hAnsi="Verdana"/>
          <w:sz w:val="18"/>
        </w:rPr>
        <w:t>'</w:t>
      </w:r>
      <w:r w:rsidRPr="004A6663">
        <w:rPr>
          <w:rFonts w:ascii="Verdana" w:hAnsi="Verdana"/>
          <w:sz w:val="18"/>
        </w:rPr>
        <w:t>accompagner d</w:t>
      </w:r>
      <w:r w:rsidR="00146403" w:rsidRPr="004A6663">
        <w:rPr>
          <w:rFonts w:ascii="Verdana" w:hAnsi="Verdana"/>
          <w:sz w:val="18"/>
        </w:rPr>
        <w:t>'</w:t>
      </w:r>
      <w:r w:rsidRPr="004A6663">
        <w:rPr>
          <w:rFonts w:ascii="Verdana" w:hAnsi="Verdana"/>
          <w:sz w:val="18"/>
        </w:rPr>
        <w:t>une transformation de l</w:t>
      </w:r>
      <w:r w:rsidR="00146403" w:rsidRPr="004A6663">
        <w:rPr>
          <w:rFonts w:ascii="Verdana" w:hAnsi="Verdana"/>
          <w:sz w:val="18"/>
        </w:rPr>
        <w:t>'</w:t>
      </w:r>
      <w:r w:rsidRPr="004A6663">
        <w:rPr>
          <w:rFonts w:ascii="Verdana" w:hAnsi="Verdana"/>
          <w:sz w:val="18"/>
        </w:rPr>
        <w:t xml:space="preserve">agence </w:t>
      </w:r>
      <w:proofErr w:type="spellStart"/>
      <w:r w:rsidRPr="004A6663">
        <w:rPr>
          <w:rFonts w:ascii="Verdana" w:hAnsi="Verdana"/>
          <w:sz w:val="18"/>
        </w:rPr>
        <w:t>Frontex</w:t>
      </w:r>
      <w:proofErr w:type="spellEnd"/>
      <w:r w:rsidRPr="004A6663">
        <w:rPr>
          <w:rFonts w:ascii="Verdana" w:hAnsi="Verdana"/>
          <w:sz w:val="18"/>
        </w:rPr>
        <w:t xml:space="preserve"> en un «</w:t>
      </w:r>
      <w:r w:rsidRPr="004A6663">
        <w:rPr>
          <w:rFonts w:ascii="Verdana" w:hAnsi="Verdana"/>
          <w:b/>
          <w:sz w:val="18"/>
        </w:rPr>
        <w:t>corps européen de gardes-frontières</w:t>
      </w:r>
      <w:r w:rsidRPr="004A6663">
        <w:rPr>
          <w:rFonts w:ascii="Verdana" w:hAnsi="Verdana"/>
          <w:sz w:val="18"/>
        </w:rPr>
        <w:t>», comme le propose la Commission européenne. Cette agence devrait avoir le droit d</w:t>
      </w:r>
      <w:r w:rsidR="00146403" w:rsidRPr="004A6663">
        <w:rPr>
          <w:rFonts w:ascii="Verdana" w:hAnsi="Verdana"/>
          <w:sz w:val="18"/>
        </w:rPr>
        <w:t>'</w:t>
      </w:r>
      <w:r w:rsidRPr="004A6663">
        <w:rPr>
          <w:rFonts w:ascii="Verdana" w:hAnsi="Verdana"/>
          <w:sz w:val="18"/>
        </w:rPr>
        <w:t>intervenir – sur décision de la Commission – en cas d</w:t>
      </w:r>
      <w:r w:rsidR="00146403" w:rsidRPr="004A6663">
        <w:rPr>
          <w:rFonts w:ascii="Verdana" w:hAnsi="Verdana"/>
          <w:sz w:val="18"/>
        </w:rPr>
        <w:t>'</w:t>
      </w:r>
      <w:r w:rsidRPr="004A6663">
        <w:rPr>
          <w:rFonts w:ascii="Verdana" w:hAnsi="Verdana"/>
          <w:sz w:val="18"/>
        </w:rPr>
        <w:t>urgence. Le CESE propose de limiter strictement ce droit d</w:t>
      </w:r>
      <w:r w:rsidR="00146403" w:rsidRPr="004A6663">
        <w:rPr>
          <w:rFonts w:ascii="Verdana" w:hAnsi="Verdana"/>
          <w:sz w:val="18"/>
        </w:rPr>
        <w:t>'</w:t>
      </w:r>
      <w:r w:rsidRPr="004A6663">
        <w:rPr>
          <w:rFonts w:ascii="Verdana" w:hAnsi="Verdana"/>
          <w:sz w:val="18"/>
        </w:rPr>
        <w:t>intervention aux situations d</w:t>
      </w:r>
      <w:r w:rsidR="00146403" w:rsidRPr="004A6663">
        <w:rPr>
          <w:rFonts w:ascii="Verdana" w:hAnsi="Verdana"/>
          <w:sz w:val="18"/>
        </w:rPr>
        <w:t>'</w:t>
      </w:r>
      <w:r w:rsidRPr="004A6663">
        <w:rPr>
          <w:rFonts w:ascii="Verdana" w:hAnsi="Verdana"/>
          <w:sz w:val="18"/>
        </w:rPr>
        <w:t>urgence clairement définies et de l</w:t>
      </w:r>
      <w:r w:rsidR="00146403" w:rsidRPr="004A6663">
        <w:rPr>
          <w:rFonts w:ascii="Verdana" w:hAnsi="Verdana"/>
          <w:sz w:val="18"/>
        </w:rPr>
        <w:t>'</w:t>
      </w:r>
      <w:r w:rsidRPr="004A6663">
        <w:rPr>
          <w:rFonts w:ascii="Verdana" w:hAnsi="Verdana"/>
          <w:sz w:val="18"/>
        </w:rPr>
        <w:t>assortir d</w:t>
      </w:r>
      <w:r w:rsidR="00146403" w:rsidRPr="004A6663">
        <w:rPr>
          <w:rFonts w:ascii="Verdana" w:hAnsi="Verdana"/>
          <w:sz w:val="18"/>
        </w:rPr>
        <w:t>'</w:t>
      </w:r>
      <w:r w:rsidRPr="004A6663">
        <w:rPr>
          <w:rFonts w:ascii="Verdana" w:hAnsi="Verdana"/>
          <w:sz w:val="18"/>
        </w:rPr>
        <w:t>une obligation d</w:t>
      </w:r>
      <w:r w:rsidR="00146403" w:rsidRPr="004A6663">
        <w:rPr>
          <w:rFonts w:ascii="Verdana" w:hAnsi="Verdana"/>
          <w:sz w:val="18"/>
        </w:rPr>
        <w:t>'</w:t>
      </w:r>
      <w:r w:rsidRPr="004A6663">
        <w:rPr>
          <w:rFonts w:ascii="Verdana" w:hAnsi="Verdana"/>
          <w:sz w:val="18"/>
        </w:rPr>
        <w:t>établir un rapport et d</w:t>
      </w:r>
      <w:r w:rsidR="00146403" w:rsidRPr="004A6663">
        <w:rPr>
          <w:rFonts w:ascii="Verdana" w:hAnsi="Verdana"/>
          <w:sz w:val="18"/>
        </w:rPr>
        <w:t>'</w:t>
      </w:r>
      <w:r w:rsidRPr="004A6663">
        <w:rPr>
          <w:rFonts w:ascii="Verdana" w:hAnsi="Verdana"/>
          <w:sz w:val="18"/>
        </w:rPr>
        <w:t>informer le Parlement européen et le Conseil de l</w:t>
      </w:r>
      <w:r w:rsidR="00146403" w:rsidRPr="004A6663">
        <w:rPr>
          <w:rFonts w:ascii="Verdana" w:hAnsi="Verdana"/>
          <w:sz w:val="18"/>
        </w:rPr>
        <w:t>'</w:t>
      </w:r>
      <w:r w:rsidRPr="004A6663">
        <w:rPr>
          <w:rFonts w:ascii="Verdana" w:hAnsi="Verdana"/>
          <w:sz w:val="18"/>
        </w:rPr>
        <w:t xml:space="preserve">UE. </w:t>
      </w:r>
    </w:p>
    <w:p w:rsidR="00182552" w:rsidRPr="004A6663" w:rsidRDefault="00182552" w:rsidP="00182552">
      <w:pPr>
        <w:spacing w:line="240" w:lineRule="auto"/>
        <w:rPr>
          <w:rFonts w:ascii="Verdana" w:hAnsi="Verdana"/>
          <w:sz w:val="18"/>
          <w:szCs w:val="18"/>
        </w:rPr>
      </w:pPr>
    </w:p>
    <w:p w:rsidR="00182552" w:rsidRPr="004A6663" w:rsidRDefault="00182552" w:rsidP="00182552">
      <w:pPr>
        <w:spacing w:line="240" w:lineRule="auto"/>
        <w:rPr>
          <w:rFonts w:ascii="Verdana" w:hAnsi="Verdana"/>
          <w:sz w:val="18"/>
          <w:szCs w:val="18"/>
        </w:rPr>
      </w:pPr>
      <w:r w:rsidRPr="004A6663">
        <w:rPr>
          <w:rFonts w:ascii="Verdana" w:hAnsi="Verdana"/>
          <w:sz w:val="18"/>
        </w:rPr>
        <w:t>«</w:t>
      </w:r>
      <w:r w:rsidRPr="004A6663">
        <w:rPr>
          <w:rFonts w:ascii="Verdana" w:hAnsi="Verdana"/>
          <w:i/>
          <w:sz w:val="18"/>
        </w:rPr>
        <w:t>Le corps européen de gardes-frontières devrait être habilité à gérer efficacement les frontières de l</w:t>
      </w:r>
      <w:r w:rsidR="00146403" w:rsidRPr="004A6663">
        <w:rPr>
          <w:rFonts w:ascii="Verdana" w:hAnsi="Verdana"/>
          <w:i/>
          <w:sz w:val="18"/>
        </w:rPr>
        <w:t>'</w:t>
      </w:r>
      <w:r w:rsidRPr="004A6663">
        <w:rPr>
          <w:rFonts w:ascii="Verdana" w:hAnsi="Verdana"/>
          <w:i/>
          <w:sz w:val="18"/>
        </w:rPr>
        <w:t>Union européenne et soutenir les États membres confrontés à une pression migratoire insoutenable. En contrepartie, l</w:t>
      </w:r>
      <w:r w:rsidR="00146403" w:rsidRPr="004A6663">
        <w:rPr>
          <w:rFonts w:ascii="Verdana" w:hAnsi="Verdana"/>
          <w:i/>
          <w:sz w:val="18"/>
        </w:rPr>
        <w:t>'</w:t>
      </w:r>
      <w:r w:rsidRPr="004A6663">
        <w:rPr>
          <w:rFonts w:ascii="Verdana" w:hAnsi="Verdana"/>
          <w:i/>
          <w:sz w:val="18"/>
        </w:rPr>
        <w:t>agence devrait être gouvernée de manière transparente, et elle devrait être davantage tenue de rendre des comptes aux États membres et aux citoyens de l</w:t>
      </w:r>
      <w:r w:rsidR="00146403" w:rsidRPr="004A6663">
        <w:rPr>
          <w:rFonts w:ascii="Verdana" w:hAnsi="Verdana"/>
          <w:i/>
          <w:sz w:val="18"/>
        </w:rPr>
        <w:t>'</w:t>
      </w:r>
      <w:r w:rsidRPr="004A6663">
        <w:rPr>
          <w:rFonts w:ascii="Verdana" w:hAnsi="Verdana"/>
          <w:i/>
          <w:sz w:val="18"/>
        </w:rPr>
        <w:t>UE</w:t>
      </w:r>
      <w:r w:rsidRPr="004A6663">
        <w:rPr>
          <w:rFonts w:ascii="Verdana" w:hAnsi="Verdana"/>
          <w:sz w:val="18"/>
        </w:rPr>
        <w:t xml:space="preserve">», a déclaré </w:t>
      </w:r>
      <w:r w:rsidRPr="004A6663">
        <w:rPr>
          <w:rFonts w:ascii="Verdana" w:hAnsi="Verdana"/>
          <w:b/>
          <w:sz w:val="18"/>
        </w:rPr>
        <w:t>M.</w:t>
      </w:r>
      <w:r w:rsidRPr="004A6663">
        <w:rPr>
          <w:rFonts w:ascii="Verdana" w:hAnsi="Verdana"/>
          <w:sz w:val="18"/>
        </w:rPr>
        <w:t> </w:t>
      </w:r>
      <w:r w:rsidRPr="004A6663">
        <w:rPr>
          <w:rFonts w:ascii="Verdana" w:hAnsi="Verdana"/>
          <w:b/>
          <w:sz w:val="18"/>
        </w:rPr>
        <w:t>Giuseppe Iuliano (groupe des travailleurs, Italie)</w:t>
      </w:r>
      <w:r w:rsidRPr="004A6663">
        <w:rPr>
          <w:rFonts w:ascii="Verdana" w:hAnsi="Verdana"/>
          <w:sz w:val="18"/>
        </w:rPr>
        <w:t>, rapporteur de l</w:t>
      </w:r>
      <w:r w:rsidR="00146403" w:rsidRPr="004A6663">
        <w:rPr>
          <w:rFonts w:ascii="Verdana" w:hAnsi="Verdana"/>
          <w:sz w:val="18"/>
        </w:rPr>
        <w:t>'</w:t>
      </w:r>
      <w:r w:rsidRPr="004A6663">
        <w:rPr>
          <w:rFonts w:ascii="Verdana" w:hAnsi="Verdana"/>
          <w:sz w:val="18"/>
        </w:rPr>
        <w:t>avis du CESE sur la question.</w:t>
      </w:r>
    </w:p>
    <w:p w:rsidR="00182552" w:rsidRPr="004A6663" w:rsidRDefault="00182552" w:rsidP="00182552">
      <w:pPr>
        <w:spacing w:line="240" w:lineRule="auto"/>
        <w:rPr>
          <w:rFonts w:ascii="Verdana" w:hAnsi="Verdana"/>
          <w:sz w:val="18"/>
          <w:szCs w:val="18"/>
        </w:rPr>
      </w:pPr>
    </w:p>
    <w:p w:rsidR="00182552" w:rsidRPr="004A6663" w:rsidRDefault="00BD2521" w:rsidP="00182552">
      <w:pPr>
        <w:spacing w:line="240" w:lineRule="auto"/>
        <w:rPr>
          <w:rFonts w:ascii="Verdana" w:hAnsi="Verdana"/>
          <w:sz w:val="18"/>
          <w:szCs w:val="18"/>
        </w:rPr>
      </w:pPr>
      <w:r>
        <w:rPr>
          <w:rFonts w:ascii="Verdana" w:hAnsi="Verdana"/>
          <w:sz w:val="18"/>
          <w:szCs w:val="18"/>
          <w:lang w:val="fr-BE"/>
        </w:rPr>
        <w:t>Dans son avis, le CESE ajoute que le contrôle des frontières doit être effectué par des forces de police civile, et non militaire.</w:t>
      </w:r>
      <w:r w:rsidR="00182552" w:rsidRPr="004A6663">
        <w:rPr>
          <w:rFonts w:ascii="Verdana" w:hAnsi="Verdana"/>
          <w:sz w:val="18"/>
        </w:rPr>
        <w:t xml:space="preserve"> Le corps européen de gardes-frontières devrait bénéficier d</w:t>
      </w:r>
      <w:r w:rsidR="00146403" w:rsidRPr="004A6663">
        <w:rPr>
          <w:rFonts w:ascii="Verdana" w:hAnsi="Verdana"/>
          <w:sz w:val="18"/>
        </w:rPr>
        <w:t>'</w:t>
      </w:r>
      <w:r w:rsidR="00182552" w:rsidRPr="004A6663">
        <w:rPr>
          <w:rFonts w:ascii="Verdana" w:hAnsi="Verdana"/>
          <w:sz w:val="18"/>
        </w:rPr>
        <w:t xml:space="preserve">une bonne formation et être bien organisé afin de pouvoir remplir ses missions principales: sauver les personnes et leur fournir des soins appropriés dans le respect des droits humains fondamentaux et du principe de «non-refoulement». </w:t>
      </w:r>
    </w:p>
    <w:p w:rsidR="00182552" w:rsidRPr="004A6663" w:rsidRDefault="00182552" w:rsidP="00182552">
      <w:pPr>
        <w:spacing w:line="240" w:lineRule="auto"/>
        <w:rPr>
          <w:rFonts w:ascii="Verdana" w:hAnsi="Verdana"/>
          <w:sz w:val="18"/>
          <w:szCs w:val="18"/>
        </w:rPr>
      </w:pPr>
    </w:p>
    <w:p w:rsidR="00182552" w:rsidRPr="004A6663" w:rsidRDefault="00182552" w:rsidP="00182552">
      <w:pPr>
        <w:spacing w:line="240" w:lineRule="auto"/>
        <w:rPr>
          <w:rFonts w:ascii="Verdana" w:hAnsi="Verdana"/>
          <w:sz w:val="18"/>
          <w:szCs w:val="18"/>
        </w:rPr>
      </w:pPr>
      <w:r w:rsidRPr="004A6663">
        <w:rPr>
          <w:rFonts w:ascii="Verdana" w:hAnsi="Verdana"/>
          <w:sz w:val="18"/>
        </w:rPr>
        <w:t>Le Comité est particulièrement préoccupé par le sort des milliers de mineurs non accompagnés, abandonnés et non protégés. Il invite la Commission à adopter de toute urgence des mesures de protection et les autorités actuellement chargées de protéger les frontières à assumer leur obligation d</w:t>
      </w:r>
      <w:r w:rsidR="00146403" w:rsidRPr="004A6663">
        <w:rPr>
          <w:rFonts w:ascii="Verdana" w:hAnsi="Verdana"/>
          <w:sz w:val="18"/>
        </w:rPr>
        <w:t>'</w:t>
      </w:r>
      <w:r w:rsidRPr="004A6663">
        <w:rPr>
          <w:rFonts w:ascii="Verdana" w:hAnsi="Verdana"/>
          <w:sz w:val="18"/>
        </w:rPr>
        <w:t>assistance.</w:t>
      </w:r>
    </w:p>
    <w:p w:rsidR="00182552" w:rsidRPr="004A6663" w:rsidRDefault="00182552" w:rsidP="00182552">
      <w:pPr>
        <w:spacing w:line="240" w:lineRule="auto"/>
        <w:rPr>
          <w:rFonts w:ascii="Verdana" w:hAnsi="Verdana"/>
          <w:sz w:val="18"/>
          <w:szCs w:val="18"/>
        </w:rPr>
      </w:pPr>
    </w:p>
    <w:p w:rsidR="00182552" w:rsidRPr="004A6663" w:rsidRDefault="00182552" w:rsidP="00182552">
      <w:pPr>
        <w:spacing w:line="240" w:lineRule="auto"/>
        <w:rPr>
          <w:rFonts w:ascii="Verdana" w:hAnsi="Verdana"/>
          <w:sz w:val="18"/>
          <w:szCs w:val="18"/>
        </w:rPr>
      </w:pPr>
      <w:r w:rsidRPr="004A6663">
        <w:rPr>
          <w:rFonts w:ascii="Verdana" w:hAnsi="Verdana"/>
          <w:sz w:val="18"/>
        </w:rPr>
        <w:t>Afin d</w:t>
      </w:r>
      <w:r w:rsidR="00146403" w:rsidRPr="004A6663">
        <w:rPr>
          <w:rFonts w:ascii="Verdana" w:hAnsi="Verdana"/>
          <w:sz w:val="18"/>
        </w:rPr>
        <w:t>'</w:t>
      </w:r>
      <w:r w:rsidRPr="004A6663">
        <w:rPr>
          <w:rFonts w:ascii="Verdana" w:hAnsi="Verdana"/>
          <w:sz w:val="18"/>
        </w:rPr>
        <w:t>assurer une protection adéquate des droits fondamentaux par le corps européen de gardes-frontières, le CESE souhaite être représenté au sein du forum consultatif de l</w:t>
      </w:r>
      <w:r w:rsidR="00146403" w:rsidRPr="004A6663">
        <w:rPr>
          <w:rFonts w:ascii="Verdana" w:hAnsi="Verdana"/>
          <w:sz w:val="18"/>
        </w:rPr>
        <w:t>'</w:t>
      </w:r>
      <w:r w:rsidRPr="004A6663">
        <w:rPr>
          <w:rFonts w:ascii="Verdana" w:hAnsi="Verdana"/>
          <w:sz w:val="18"/>
        </w:rPr>
        <w:t>agence et propose de renforcer le rôle de l</w:t>
      </w:r>
      <w:r w:rsidR="00146403" w:rsidRPr="004A6663">
        <w:rPr>
          <w:rFonts w:ascii="Verdana" w:hAnsi="Verdana"/>
          <w:sz w:val="18"/>
        </w:rPr>
        <w:t>'</w:t>
      </w:r>
      <w:r w:rsidRPr="004A6663">
        <w:rPr>
          <w:rFonts w:ascii="Verdana" w:hAnsi="Verdana"/>
          <w:sz w:val="18"/>
        </w:rPr>
        <w:t>officier aux droits fondamentaux de l</w:t>
      </w:r>
      <w:r w:rsidR="00146403" w:rsidRPr="004A6663">
        <w:rPr>
          <w:rFonts w:ascii="Verdana" w:hAnsi="Verdana"/>
          <w:sz w:val="18"/>
        </w:rPr>
        <w:t>'</w:t>
      </w:r>
      <w:r w:rsidRPr="004A6663">
        <w:rPr>
          <w:rFonts w:ascii="Verdana" w:hAnsi="Verdana"/>
          <w:sz w:val="18"/>
        </w:rPr>
        <w:t xml:space="preserve">agence. </w:t>
      </w:r>
    </w:p>
    <w:p w:rsidR="00182552" w:rsidRPr="004A6663" w:rsidRDefault="00182552" w:rsidP="00182552">
      <w:pPr>
        <w:spacing w:line="240" w:lineRule="auto"/>
        <w:rPr>
          <w:rFonts w:ascii="Verdana" w:hAnsi="Verdana"/>
          <w:sz w:val="18"/>
          <w:szCs w:val="18"/>
        </w:rPr>
      </w:pPr>
    </w:p>
    <w:p w:rsidR="00182552" w:rsidRPr="004A6663" w:rsidRDefault="00182552" w:rsidP="00182552">
      <w:pPr>
        <w:spacing w:line="240" w:lineRule="auto"/>
        <w:rPr>
          <w:rFonts w:ascii="Verdana" w:hAnsi="Verdana"/>
          <w:sz w:val="18"/>
          <w:szCs w:val="18"/>
        </w:rPr>
      </w:pPr>
      <w:r w:rsidRPr="004A6663">
        <w:rPr>
          <w:rFonts w:ascii="Verdana" w:hAnsi="Verdana"/>
          <w:sz w:val="18"/>
        </w:rPr>
        <w:t xml:space="preserve">Enfin, le CESE souligne que </w:t>
      </w:r>
      <w:proofErr w:type="gramStart"/>
      <w:r w:rsidRPr="004A6663">
        <w:rPr>
          <w:rFonts w:ascii="Verdana" w:hAnsi="Verdana"/>
          <w:sz w:val="18"/>
        </w:rPr>
        <w:t>seuls</w:t>
      </w:r>
      <w:proofErr w:type="gramEnd"/>
      <w:r w:rsidRPr="004A6663">
        <w:rPr>
          <w:rFonts w:ascii="Verdana" w:hAnsi="Verdana"/>
          <w:sz w:val="18"/>
        </w:rPr>
        <w:t xml:space="preserve"> un véritable système commun d</w:t>
      </w:r>
      <w:r w:rsidR="00146403" w:rsidRPr="004A6663">
        <w:rPr>
          <w:rFonts w:ascii="Verdana" w:hAnsi="Verdana"/>
          <w:sz w:val="18"/>
        </w:rPr>
        <w:t>'</w:t>
      </w:r>
      <w:r w:rsidRPr="004A6663">
        <w:rPr>
          <w:rFonts w:ascii="Verdana" w:hAnsi="Verdana"/>
          <w:sz w:val="18"/>
        </w:rPr>
        <w:t>asile et une politique d</w:t>
      </w:r>
      <w:r w:rsidR="00146403" w:rsidRPr="004A6663">
        <w:rPr>
          <w:rFonts w:ascii="Verdana" w:hAnsi="Verdana"/>
          <w:sz w:val="18"/>
        </w:rPr>
        <w:t>'</w:t>
      </w:r>
      <w:r w:rsidRPr="004A6663">
        <w:rPr>
          <w:rFonts w:ascii="Verdana" w:hAnsi="Verdana"/>
          <w:sz w:val="18"/>
        </w:rPr>
        <w:t>immigration de l</w:t>
      </w:r>
      <w:r w:rsidR="00146403" w:rsidRPr="004A6663">
        <w:rPr>
          <w:rFonts w:ascii="Verdana" w:hAnsi="Verdana"/>
          <w:sz w:val="18"/>
        </w:rPr>
        <w:t>'</w:t>
      </w:r>
      <w:r w:rsidRPr="004A6663">
        <w:rPr>
          <w:rFonts w:ascii="Verdana" w:hAnsi="Verdana"/>
          <w:sz w:val="18"/>
        </w:rPr>
        <w:t>UE permettront à cette dernière de respecter ses engagements en faveur des droits fondamentaux pour les personnes qui en ont besoin et les citoyens de l</w:t>
      </w:r>
      <w:r w:rsidR="00146403" w:rsidRPr="004A6663">
        <w:rPr>
          <w:rFonts w:ascii="Verdana" w:hAnsi="Verdana"/>
          <w:sz w:val="18"/>
        </w:rPr>
        <w:t>'</w:t>
      </w:r>
      <w:r w:rsidRPr="004A6663">
        <w:rPr>
          <w:rFonts w:ascii="Verdana" w:hAnsi="Verdana"/>
          <w:sz w:val="18"/>
        </w:rPr>
        <w:t>UE.</w:t>
      </w:r>
    </w:p>
    <w:p w:rsidR="00182552" w:rsidRPr="004A6663" w:rsidRDefault="00182552" w:rsidP="00182552">
      <w:pPr>
        <w:spacing w:line="240" w:lineRule="auto"/>
        <w:rPr>
          <w:rFonts w:ascii="Verdana" w:hAnsi="Verdana"/>
          <w:sz w:val="18"/>
          <w:szCs w:val="18"/>
        </w:rPr>
      </w:pPr>
    </w:p>
    <w:p w:rsidR="00B4451A" w:rsidRPr="004A6663" w:rsidRDefault="00182552" w:rsidP="00182552">
      <w:pPr>
        <w:spacing w:line="240" w:lineRule="auto"/>
        <w:rPr>
          <w:rFonts w:ascii="Verdana" w:hAnsi="Verdana"/>
          <w:sz w:val="18"/>
          <w:szCs w:val="18"/>
        </w:rPr>
      </w:pPr>
      <w:r w:rsidRPr="004A6663">
        <w:rPr>
          <w:rFonts w:ascii="Verdana" w:hAnsi="Verdana"/>
          <w:sz w:val="18"/>
        </w:rPr>
        <w:lastRenderedPageBreak/>
        <w:t>«</w:t>
      </w:r>
      <w:r w:rsidRPr="004A6663">
        <w:rPr>
          <w:rFonts w:ascii="Verdana" w:hAnsi="Verdana"/>
          <w:i/>
          <w:sz w:val="18"/>
        </w:rPr>
        <w:t>Tout le monde a droit au respect de ses droits fondamentaux, pas uniquement les citoyens de l</w:t>
      </w:r>
      <w:r w:rsidR="00146403" w:rsidRPr="004A6663">
        <w:rPr>
          <w:rFonts w:ascii="Verdana" w:hAnsi="Verdana"/>
          <w:i/>
          <w:sz w:val="18"/>
        </w:rPr>
        <w:t>'</w:t>
      </w:r>
      <w:r w:rsidRPr="004A6663">
        <w:rPr>
          <w:rFonts w:ascii="Verdana" w:hAnsi="Verdana"/>
          <w:i/>
          <w:sz w:val="18"/>
        </w:rPr>
        <w:t>UE</w:t>
      </w:r>
      <w:r w:rsidRPr="004A6663">
        <w:rPr>
          <w:rFonts w:ascii="Verdana" w:hAnsi="Verdana"/>
          <w:sz w:val="18"/>
        </w:rPr>
        <w:t xml:space="preserve">», a rappelé </w:t>
      </w:r>
      <w:r w:rsidRPr="004A6663">
        <w:rPr>
          <w:rFonts w:ascii="Verdana" w:hAnsi="Verdana"/>
          <w:b/>
          <w:sz w:val="18"/>
        </w:rPr>
        <w:t>M.</w:t>
      </w:r>
      <w:r w:rsidRPr="004A6663">
        <w:rPr>
          <w:rFonts w:ascii="Verdana" w:hAnsi="Verdana"/>
          <w:sz w:val="18"/>
        </w:rPr>
        <w:t> </w:t>
      </w:r>
      <w:r w:rsidRPr="004A6663">
        <w:rPr>
          <w:rFonts w:ascii="Verdana" w:hAnsi="Verdana"/>
          <w:b/>
          <w:sz w:val="18"/>
        </w:rPr>
        <w:t>Cristian Pîrvulescu (groupe des activités diverses, Roumanie)</w:t>
      </w:r>
      <w:r w:rsidRPr="004A6663">
        <w:rPr>
          <w:rFonts w:ascii="Verdana" w:hAnsi="Verdana"/>
          <w:sz w:val="18"/>
        </w:rPr>
        <w:t xml:space="preserve">, </w:t>
      </w:r>
      <w:proofErr w:type="spellStart"/>
      <w:r w:rsidRPr="004A6663">
        <w:rPr>
          <w:rFonts w:ascii="Verdana" w:hAnsi="Verdana"/>
          <w:sz w:val="18"/>
        </w:rPr>
        <w:t>corapporteur</w:t>
      </w:r>
      <w:proofErr w:type="spellEnd"/>
      <w:r w:rsidRPr="004A6663">
        <w:rPr>
          <w:rFonts w:ascii="Verdana" w:hAnsi="Verdana"/>
          <w:sz w:val="18"/>
        </w:rPr>
        <w:t xml:space="preserve"> de l</w:t>
      </w:r>
      <w:r w:rsidR="00146403" w:rsidRPr="004A6663">
        <w:rPr>
          <w:rFonts w:ascii="Verdana" w:hAnsi="Verdana"/>
          <w:sz w:val="18"/>
        </w:rPr>
        <w:t>'</w:t>
      </w:r>
      <w:r w:rsidRPr="004A6663">
        <w:rPr>
          <w:rFonts w:ascii="Verdana" w:hAnsi="Verdana"/>
          <w:sz w:val="18"/>
        </w:rPr>
        <w:t>avis du CESE. «</w:t>
      </w:r>
      <w:r w:rsidRPr="004A6663">
        <w:rPr>
          <w:rFonts w:ascii="Verdana" w:hAnsi="Verdana"/>
          <w:i/>
          <w:sz w:val="18"/>
        </w:rPr>
        <w:t>Aujourd</w:t>
      </w:r>
      <w:r w:rsidR="00146403" w:rsidRPr="004A6663">
        <w:rPr>
          <w:rFonts w:ascii="Verdana" w:hAnsi="Verdana"/>
          <w:i/>
          <w:sz w:val="18"/>
        </w:rPr>
        <w:t>'</w:t>
      </w:r>
      <w:r w:rsidRPr="004A6663">
        <w:rPr>
          <w:rFonts w:ascii="Verdana" w:hAnsi="Verdana"/>
          <w:i/>
          <w:sz w:val="18"/>
        </w:rPr>
        <w:t>hui, nous sommes vivement préoccupés par la situation des migrants dont les droits sont bafoués aux portes mêmes de l</w:t>
      </w:r>
      <w:r w:rsidR="00146403" w:rsidRPr="004A6663">
        <w:rPr>
          <w:rFonts w:ascii="Verdana" w:hAnsi="Verdana"/>
          <w:i/>
          <w:sz w:val="18"/>
        </w:rPr>
        <w:t>'</w:t>
      </w:r>
      <w:r w:rsidRPr="004A6663">
        <w:rPr>
          <w:rFonts w:ascii="Verdana" w:hAnsi="Verdana"/>
          <w:i/>
          <w:sz w:val="18"/>
        </w:rPr>
        <w:t>UE.</w:t>
      </w:r>
      <w:r w:rsidRPr="004A6663">
        <w:rPr>
          <w:rFonts w:ascii="Verdana" w:hAnsi="Verdana"/>
          <w:sz w:val="18"/>
        </w:rPr>
        <w:t>»</w:t>
      </w:r>
    </w:p>
    <w:p w:rsidR="00182552" w:rsidRPr="004A6663" w:rsidRDefault="00182552" w:rsidP="00182552">
      <w:pPr>
        <w:spacing w:line="240" w:lineRule="auto"/>
        <w:rPr>
          <w:rFonts w:ascii="Verdana" w:hAnsi="Verdana"/>
          <w:b/>
          <w:sz w:val="18"/>
          <w:szCs w:val="18"/>
        </w:rPr>
      </w:pPr>
    </w:p>
    <w:p w:rsidR="00E833D3" w:rsidRPr="004A6663" w:rsidRDefault="00E833D3" w:rsidP="00E833D3">
      <w:pPr>
        <w:spacing w:line="240" w:lineRule="auto"/>
        <w:rPr>
          <w:rFonts w:ascii="Verdana" w:hAnsi="Verdana"/>
          <w:b/>
          <w:sz w:val="18"/>
          <w:szCs w:val="18"/>
          <w:u w:val="single"/>
        </w:rPr>
      </w:pPr>
      <w:r w:rsidRPr="004A6663">
        <w:rPr>
          <w:rFonts w:ascii="Verdana" w:hAnsi="Verdana"/>
          <w:b/>
          <w:sz w:val="18"/>
          <w:u w:val="single"/>
        </w:rPr>
        <w:t>Historique</w:t>
      </w:r>
    </w:p>
    <w:p w:rsidR="003E37B8" w:rsidRPr="004A6663" w:rsidRDefault="00E833D3" w:rsidP="00E833D3">
      <w:pPr>
        <w:spacing w:line="240" w:lineRule="auto"/>
        <w:rPr>
          <w:rFonts w:ascii="Verdana" w:hAnsi="Verdana"/>
          <w:sz w:val="18"/>
          <w:szCs w:val="18"/>
        </w:rPr>
      </w:pPr>
      <w:r w:rsidRPr="004A6663">
        <w:rPr>
          <w:rFonts w:ascii="Verdana" w:hAnsi="Verdana"/>
          <w:sz w:val="18"/>
        </w:rPr>
        <w:t>•</w:t>
      </w:r>
      <w:r w:rsidRPr="004A6663">
        <w:tab/>
      </w:r>
      <w:hyperlink r:id="rId15">
        <w:r w:rsidRPr="004A6663">
          <w:rPr>
            <w:rStyle w:val="Hyperlink"/>
            <w:rFonts w:ascii="Verdana" w:hAnsi="Verdana"/>
            <w:sz w:val="18"/>
          </w:rPr>
          <w:t>Résolution</w:t>
        </w:r>
      </w:hyperlink>
      <w:r w:rsidRPr="004A6663">
        <w:rPr>
          <w:rFonts w:ascii="Verdana" w:hAnsi="Verdana"/>
          <w:sz w:val="18"/>
        </w:rPr>
        <w:t xml:space="preserve"> du CESE en soutien à l</w:t>
      </w:r>
      <w:r w:rsidR="00146403" w:rsidRPr="004A6663">
        <w:rPr>
          <w:rFonts w:ascii="Verdana" w:hAnsi="Verdana"/>
          <w:sz w:val="18"/>
        </w:rPr>
        <w:t>'</w:t>
      </w:r>
      <w:r w:rsidRPr="004A6663">
        <w:rPr>
          <w:rFonts w:ascii="Verdana" w:hAnsi="Verdana"/>
          <w:sz w:val="18"/>
        </w:rPr>
        <w:t>accord de Schengen, 17 février 2016</w:t>
      </w:r>
    </w:p>
    <w:p w:rsidR="003E37B8" w:rsidRPr="004A6663" w:rsidRDefault="00E833D3" w:rsidP="00607143">
      <w:pPr>
        <w:spacing w:line="240" w:lineRule="auto"/>
        <w:ind w:left="709" w:hanging="709"/>
        <w:rPr>
          <w:rFonts w:ascii="Verdana" w:hAnsi="Verdana"/>
          <w:sz w:val="18"/>
          <w:szCs w:val="18"/>
        </w:rPr>
      </w:pPr>
      <w:r w:rsidRPr="004A6663">
        <w:rPr>
          <w:rFonts w:ascii="Verdana" w:hAnsi="Verdana"/>
          <w:sz w:val="18"/>
        </w:rPr>
        <w:t>•</w:t>
      </w:r>
      <w:r w:rsidRPr="004A6663">
        <w:tab/>
      </w:r>
      <w:r w:rsidRPr="004A6663">
        <w:rPr>
          <w:rFonts w:ascii="Verdana" w:hAnsi="Verdana"/>
          <w:sz w:val="18"/>
        </w:rPr>
        <w:t xml:space="preserve">Avis du CESE sur la </w:t>
      </w:r>
      <w:hyperlink r:id="rId16">
        <w:r w:rsidRPr="004A6663">
          <w:rPr>
            <w:rStyle w:val="Hyperlink"/>
            <w:rFonts w:ascii="Verdana" w:hAnsi="Verdana"/>
            <w:sz w:val="18"/>
          </w:rPr>
          <w:t>Proposition de règlement du Parlement européen et du Conseil établissant une liste commune de l</w:t>
        </w:r>
        <w:r w:rsidR="00146403" w:rsidRPr="004A6663">
          <w:rPr>
            <w:rStyle w:val="Hyperlink"/>
            <w:rFonts w:ascii="Verdana" w:hAnsi="Verdana"/>
            <w:sz w:val="18"/>
          </w:rPr>
          <w:t>'</w:t>
        </w:r>
        <w:r w:rsidRPr="004A6663">
          <w:rPr>
            <w:rStyle w:val="Hyperlink"/>
            <w:rFonts w:ascii="Verdana" w:hAnsi="Verdana"/>
            <w:sz w:val="18"/>
          </w:rPr>
          <w:t>Union de pays d</w:t>
        </w:r>
        <w:r w:rsidR="00146403" w:rsidRPr="004A6663">
          <w:rPr>
            <w:rStyle w:val="Hyperlink"/>
            <w:rFonts w:ascii="Verdana" w:hAnsi="Verdana"/>
            <w:sz w:val="18"/>
          </w:rPr>
          <w:t>'</w:t>
        </w:r>
        <w:r w:rsidRPr="004A6663">
          <w:rPr>
            <w:rStyle w:val="Hyperlink"/>
            <w:rFonts w:ascii="Verdana" w:hAnsi="Verdana"/>
            <w:sz w:val="18"/>
          </w:rPr>
          <w:t>origine sûrs</w:t>
        </w:r>
      </w:hyperlink>
      <w:r w:rsidRPr="004A6663">
        <w:rPr>
          <w:rFonts w:ascii="Verdana" w:hAnsi="Verdana"/>
          <w:sz w:val="18"/>
        </w:rPr>
        <w:t>, 10 décembre 2015</w:t>
      </w:r>
    </w:p>
    <w:p w:rsidR="003E37B8" w:rsidRPr="004A6663" w:rsidRDefault="003E37B8" w:rsidP="003E37B8">
      <w:pPr>
        <w:spacing w:line="240" w:lineRule="auto"/>
        <w:rPr>
          <w:rFonts w:ascii="Verdana" w:hAnsi="Verdana"/>
          <w:sz w:val="18"/>
          <w:szCs w:val="18"/>
        </w:rPr>
      </w:pPr>
      <w:r w:rsidRPr="004A6663">
        <w:rPr>
          <w:rFonts w:ascii="Verdana" w:hAnsi="Verdana"/>
          <w:sz w:val="18"/>
        </w:rPr>
        <w:t>•</w:t>
      </w:r>
      <w:r w:rsidRPr="004A6663">
        <w:tab/>
      </w:r>
      <w:r w:rsidRPr="004A6663">
        <w:rPr>
          <w:rFonts w:ascii="Verdana" w:hAnsi="Verdana"/>
          <w:sz w:val="18"/>
        </w:rPr>
        <w:t xml:space="preserve">Avis du CESE sur </w:t>
      </w:r>
      <w:hyperlink r:id="rId17">
        <w:r w:rsidRPr="004A6663">
          <w:rPr>
            <w:rStyle w:val="Hyperlink"/>
            <w:rFonts w:ascii="Verdana" w:hAnsi="Verdana"/>
            <w:sz w:val="18"/>
          </w:rPr>
          <w:t>Un agenda européen en matière de migration</w:t>
        </w:r>
      </w:hyperlink>
      <w:r w:rsidRPr="004A6663">
        <w:rPr>
          <w:rFonts w:ascii="Verdana" w:hAnsi="Verdana"/>
          <w:sz w:val="18"/>
        </w:rPr>
        <w:t>, 10 décembre 2015</w:t>
      </w:r>
    </w:p>
    <w:p w:rsidR="00B61018" w:rsidRPr="004A6663" w:rsidRDefault="00B61018" w:rsidP="00E833D3">
      <w:pPr>
        <w:spacing w:line="240" w:lineRule="auto"/>
        <w:rPr>
          <w:rFonts w:ascii="Verdana" w:hAnsi="Verdana"/>
          <w:sz w:val="18"/>
          <w:szCs w:val="18"/>
        </w:rPr>
      </w:pPr>
    </w:p>
    <w:p w:rsidR="00E833D3" w:rsidRPr="004A6663" w:rsidRDefault="00E833D3" w:rsidP="00E833D3">
      <w:pPr>
        <w:spacing w:line="240" w:lineRule="auto"/>
        <w:rPr>
          <w:rFonts w:ascii="Verdana" w:hAnsi="Verdana"/>
          <w:sz w:val="18"/>
          <w:szCs w:val="18"/>
        </w:rPr>
      </w:pPr>
    </w:p>
    <w:p w:rsidR="00E833D3" w:rsidRPr="004A6663" w:rsidRDefault="00E833D3" w:rsidP="00E833D3">
      <w:pPr>
        <w:spacing w:line="240" w:lineRule="auto"/>
        <w:rPr>
          <w:rFonts w:ascii="Verdana" w:hAnsi="Verdana"/>
          <w:sz w:val="18"/>
          <w:szCs w:val="18"/>
        </w:rPr>
      </w:pPr>
    </w:p>
    <w:p w:rsidR="00B61018" w:rsidRPr="004A6663" w:rsidRDefault="00B61018" w:rsidP="00B61018">
      <w:pPr>
        <w:spacing w:line="240" w:lineRule="auto"/>
        <w:jc w:val="left"/>
        <w:rPr>
          <w:rFonts w:ascii="Verdana" w:hAnsi="Verdana"/>
          <w:sz w:val="18"/>
          <w:szCs w:val="18"/>
        </w:rPr>
      </w:pPr>
    </w:p>
    <w:p w:rsidR="00B61018" w:rsidRPr="004A6663" w:rsidRDefault="00B61018" w:rsidP="00B61018">
      <w:pPr>
        <w:spacing w:line="240" w:lineRule="auto"/>
        <w:jc w:val="center"/>
        <w:rPr>
          <w:rFonts w:ascii="Verdana" w:hAnsi="Verdana"/>
          <w:b/>
          <w:sz w:val="18"/>
          <w:szCs w:val="18"/>
        </w:rPr>
      </w:pPr>
      <w:r w:rsidRPr="004A6663">
        <w:rPr>
          <w:rFonts w:ascii="Verdana" w:hAnsi="Verdana"/>
          <w:b/>
          <w:sz w:val="18"/>
        </w:rPr>
        <w:t>Pour de plus amples informations, veuillez contacter:</w:t>
      </w:r>
    </w:p>
    <w:p w:rsidR="00B61018" w:rsidRPr="004A6663" w:rsidRDefault="00B61018" w:rsidP="00B61018">
      <w:pPr>
        <w:spacing w:line="240" w:lineRule="auto"/>
        <w:jc w:val="left"/>
        <w:rPr>
          <w:rFonts w:ascii="Verdana" w:hAnsi="Verdana"/>
          <w:sz w:val="18"/>
          <w:szCs w:val="18"/>
        </w:rPr>
      </w:pPr>
    </w:p>
    <w:p w:rsidR="00B61018" w:rsidRPr="004A6663" w:rsidRDefault="00E833D3" w:rsidP="00B61018">
      <w:pPr>
        <w:spacing w:line="240" w:lineRule="auto"/>
        <w:jc w:val="center"/>
        <w:rPr>
          <w:rFonts w:ascii="Verdana" w:hAnsi="Verdana"/>
          <w:sz w:val="18"/>
          <w:szCs w:val="18"/>
        </w:rPr>
      </w:pPr>
      <w:r w:rsidRPr="004A6663">
        <w:rPr>
          <w:rFonts w:ascii="Verdana" w:hAnsi="Verdana"/>
          <w:sz w:val="18"/>
        </w:rPr>
        <w:t>Caroline ALIBERT-DEPREZ, service de presse du CESE</w:t>
      </w:r>
    </w:p>
    <w:p w:rsidR="00B61018" w:rsidRPr="004A6663" w:rsidRDefault="00B61018" w:rsidP="00B61018">
      <w:pPr>
        <w:spacing w:line="240" w:lineRule="auto"/>
        <w:jc w:val="center"/>
        <w:rPr>
          <w:rFonts w:ascii="Verdana" w:hAnsi="Verdana"/>
          <w:sz w:val="18"/>
          <w:szCs w:val="18"/>
        </w:rPr>
      </w:pPr>
      <w:r w:rsidRPr="004A6663">
        <w:rPr>
          <w:rFonts w:ascii="Verdana" w:hAnsi="Verdana"/>
          <w:sz w:val="18"/>
        </w:rPr>
        <w:t>Courriel: press@eesc.europa.eu</w:t>
      </w:r>
    </w:p>
    <w:p w:rsidR="00255E8E" w:rsidRPr="004A6663" w:rsidRDefault="00B61018" w:rsidP="00B61018">
      <w:pPr>
        <w:spacing w:line="240" w:lineRule="auto"/>
        <w:jc w:val="center"/>
        <w:rPr>
          <w:rFonts w:ascii="Verdana" w:eastAsia="PMingLiU" w:hAnsi="Verdana"/>
          <w:sz w:val="18"/>
          <w:szCs w:val="18"/>
        </w:rPr>
      </w:pPr>
      <w:r w:rsidRPr="004A6663">
        <w:rPr>
          <w:rFonts w:ascii="Verdana" w:hAnsi="Verdana"/>
          <w:sz w:val="18"/>
        </w:rPr>
        <w:t>Tél.: +32 2 546 9406 / +32 475 75 32 02</w:t>
      </w:r>
    </w:p>
    <w:p w:rsidR="00F32259" w:rsidRPr="004A6663" w:rsidRDefault="00F32259" w:rsidP="00F32259">
      <w:pPr>
        <w:rPr>
          <w:rFonts w:ascii="Verdana" w:hAnsi="Verdana"/>
          <w:b/>
          <w:i/>
          <w:sz w:val="16"/>
        </w:rPr>
      </w:pPr>
      <w:r w:rsidRPr="004A6663">
        <w:rPr>
          <w:rFonts w:ascii="Verdana" w:hAnsi="Verdana"/>
          <w:i/>
          <w:sz w:val="16"/>
        </w:rPr>
        <w:t>__</w:t>
      </w:r>
      <w:r w:rsidRPr="004A6663">
        <w:rPr>
          <w:rFonts w:ascii="Verdana" w:hAnsi="Verdana"/>
          <w:b/>
          <w:i/>
          <w:sz w:val="16"/>
        </w:rPr>
        <w:t>_____________________________________________________________________________</w:t>
      </w:r>
    </w:p>
    <w:p w:rsidR="00F32259" w:rsidRPr="004A6663" w:rsidRDefault="00F32259" w:rsidP="00F32259">
      <w:pPr>
        <w:rPr>
          <w:rFonts w:ascii="Verdana" w:hAnsi="Verdana"/>
          <w:i/>
          <w:sz w:val="14"/>
        </w:rPr>
      </w:pPr>
      <w:r w:rsidRPr="004A6663">
        <w:rPr>
          <w:rFonts w:ascii="Verdana" w:hAnsi="Verdana"/>
          <w:i/>
          <w:sz w:val="14"/>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w:t>
      </w:r>
      <w:r w:rsidR="00146403" w:rsidRPr="004A6663">
        <w:rPr>
          <w:rFonts w:ascii="Verdana" w:hAnsi="Verdana"/>
          <w:i/>
          <w:sz w:val="14"/>
        </w:rPr>
        <w:t>'</w:t>
      </w:r>
      <w:r w:rsidRPr="004A6663">
        <w:rPr>
          <w:rFonts w:ascii="Verdana" w:hAnsi="Verdana"/>
          <w:i/>
          <w:sz w:val="14"/>
        </w:rPr>
        <w:t>ils représentent, peuvent participer au processus décisionnel de l</w:t>
      </w:r>
      <w:r w:rsidR="00146403" w:rsidRPr="004A6663">
        <w:rPr>
          <w:rFonts w:ascii="Verdana" w:hAnsi="Verdana"/>
          <w:i/>
          <w:sz w:val="14"/>
        </w:rPr>
        <w:t>'</w:t>
      </w:r>
      <w:r w:rsidRPr="004A6663">
        <w:rPr>
          <w:rFonts w:ascii="Verdana" w:hAnsi="Verdana"/>
          <w:i/>
          <w:sz w:val="14"/>
        </w:rPr>
        <w:t>Union européenne. Il compte 350 membres venus de l</w:t>
      </w:r>
      <w:r w:rsidR="00146403" w:rsidRPr="004A6663">
        <w:rPr>
          <w:rFonts w:ascii="Verdana" w:hAnsi="Verdana"/>
          <w:i/>
          <w:sz w:val="14"/>
        </w:rPr>
        <w:t>'</w:t>
      </w:r>
      <w:r w:rsidRPr="004A6663">
        <w:rPr>
          <w:rFonts w:ascii="Verdana" w:hAnsi="Verdana"/>
          <w:i/>
          <w:sz w:val="14"/>
        </w:rPr>
        <w:t>Europe entière, qui sont nommés par le Conseil.</w:t>
      </w:r>
    </w:p>
    <w:p w:rsidR="00F32259" w:rsidRPr="004A6663" w:rsidRDefault="00F32259" w:rsidP="00F32259">
      <w:pPr>
        <w:rPr>
          <w:rFonts w:ascii="Arial" w:hAnsi="Arial" w:cs="Arial"/>
          <w:b/>
          <w:sz w:val="24"/>
        </w:rPr>
      </w:pPr>
      <w:r w:rsidRPr="004A6663">
        <w:rPr>
          <w:rFonts w:ascii="Verdana" w:hAnsi="Verdana"/>
          <w:i/>
          <w:sz w:val="16"/>
        </w:rPr>
        <w:t>__</w:t>
      </w:r>
      <w:r w:rsidRPr="004A6663">
        <w:rPr>
          <w:rFonts w:ascii="Verdana" w:hAnsi="Verdana"/>
          <w:b/>
          <w:i/>
          <w:sz w:val="16"/>
        </w:rPr>
        <w:t>_____________________________________________________________________________</w:t>
      </w:r>
    </w:p>
    <w:sectPr w:rsidR="00F32259" w:rsidRPr="004A6663" w:rsidSect="00E9748A">
      <w:footerReference w:type="default" r:id="rId18"/>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54" w:rsidRDefault="00882254">
      <w:pPr>
        <w:spacing w:line="240" w:lineRule="auto"/>
      </w:pPr>
      <w:r>
        <w:separator/>
      </w:r>
    </w:p>
  </w:endnote>
  <w:endnote w:type="continuationSeparator" w:id="0">
    <w:p w:rsidR="00882254" w:rsidRDefault="00882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24" w:rsidRPr="00473E94" w:rsidRDefault="00A44824" w:rsidP="00A44824">
    <w:pPr>
      <w:spacing w:line="240" w:lineRule="auto"/>
      <w:jc w:val="center"/>
      <w:rPr>
        <w:rFonts w:ascii="Verdana" w:hAnsi="Verdana"/>
        <w:sz w:val="16"/>
      </w:rPr>
    </w:pPr>
    <w:r>
      <w:rPr>
        <w:rFonts w:ascii="Verdana" w:hAnsi="Verdana"/>
        <w:sz w:val="16"/>
      </w:rPr>
      <w:t>Rue Belliard 99 — 1040 Bruxelles — BELGIQUE</w:t>
    </w:r>
  </w:p>
  <w:p w:rsidR="00A44824" w:rsidRPr="00473E94" w:rsidRDefault="00A44824" w:rsidP="00A44824">
    <w:pPr>
      <w:spacing w:line="240" w:lineRule="auto"/>
      <w:jc w:val="center"/>
      <w:rPr>
        <w:rFonts w:ascii="Verdana" w:hAnsi="Verdana"/>
        <w:sz w:val="16"/>
      </w:rPr>
    </w:pPr>
    <w:r>
      <w:rPr>
        <w:rFonts w:ascii="Verdana" w:hAnsi="Verdana"/>
        <w:sz w:val="16"/>
      </w:rPr>
      <w:t>Tél. +32 25469779 – Fax +32 25469764</w:t>
    </w:r>
  </w:p>
  <w:p w:rsidR="00A44824" w:rsidRPr="00473E94" w:rsidRDefault="00A44824" w:rsidP="00A44824">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A44824" w:rsidRPr="00473E94" w:rsidRDefault="00A44824" w:rsidP="00A44824">
    <w:pPr>
      <w:spacing w:line="240" w:lineRule="auto"/>
      <w:jc w:val="center"/>
    </w:pPr>
    <w:r>
      <w:rPr>
        <w:rFonts w:ascii="Verdana" w:hAnsi="Verdana"/>
        <w:sz w:val="16"/>
      </w:rPr>
      <w:t xml:space="preserve">Suivez le CESE sur </w:t>
    </w:r>
    <w:r>
      <w:rPr>
        <w:noProof/>
        <w:lang w:val="en-US"/>
      </w:rPr>
      <w:drawing>
        <wp:inline distT="0" distB="0" distL="0" distR="0" wp14:anchorId="25C8EE77" wp14:editId="28710407">
          <wp:extent cx="222885" cy="222885"/>
          <wp:effectExtent l="0" t="0" r="5715" b="5715"/>
          <wp:docPr id="7" name="Picture 7"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rPr>
      <w:drawing>
        <wp:inline distT="0" distB="0" distL="0" distR="0" wp14:anchorId="12B44E3F" wp14:editId="2A2A883A">
          <wp:extent cx="222885" cy="222885"/>
          <wp:effectExtent l="0" t="0" r="5715" b="5715"/>
          <wp:docPr id="8" name="Picture 8"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rPr>
      <w:drawing>
        <wp:inline distT="0" distB="0" distL="0" distR="0" wp14:anchorId="3CB8DB88" wp14:editId="1ACACEAB">
          <wp:extent cx="222885" cy="222885"/>
          <wp:effectExtent l="0" t="0" r="5715" b="5715"/>
          <wp:docPr id="9" name="Picture 9"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54" w:rsidRDefault="00882254">
      <w:pPr>
        <w:spacing w:line="240" w:lineRule="auto"/>
      </w:pPr>
      <w:r>
        <w:separator/>
      </w:r>
    </w:p>
  </w:footnote>
  <w:footnote w:type="continuationSeparator" w:id="0">
    <w:p w:rsidR="00882254" w:rsidRDefault="008822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multilevel"/>
    <w:tmpl w:val="3DD8EF0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35D60B7"/>
    <w:multiLevelType w:val="hybridMultilevel"/>
    <w:tmpl w:val="3F2E52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3B33E3D"/>
    <w:multiLevelType w:val="hybridMultilevel"/>
    <w:tmpl w:val="D1763B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D98368F"/>
    <w:multiLevelType w:val="hybridMultilevel"/>
    <w:tmpl w:val="879605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E1200F2"/>
    <w:multiLevelType w:val="hybridMultilevel"/>
    <w:tmpl w:val="93F6A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4A661A5"/>
    <w:multiLevelType w:val="hybridMultilevel"/>
    <w:tmpl w:val="793EB7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7C41D22"/>
    <w:multiLevelType w:val="hybridMultilevel"/>
    <w:tmpl w:val="A7E8E3EC"/>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8">
    <w:nsid w:val="73717597"/>
    <w:multiLevelType w:val="hybridMultilevel"/>
    <w:tmpl w:val="028CFF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9127CE6"/>
    <w:multiLevelType w:val="hybridMultilevel"/>
    <w:tmpl w:val="CADE32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5"/>
  </w:num>
  <w:num w:numId="7">
    <w:abstractNumId w:val="8"/>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8A"/>
    <w:rsid w:val="0001295B"/>
    <w:rsid w:val="0001684C"/>
    <w:rsid w:val="00040E8C"/>
    <w:rsid w:val="00070D62"/>
    <w:rsid w:val="000C36FA"/>
    <w:rsid w:val="000D60B1"/>
    <w:rsid w:val="000E745F"/>
    <w:rsid w:val="000F0218"/>
    <w:rsid w:val="001010FA"/>
    <w:rsid w:val="0011299F"/>
    <w:rsid w:val="00115AFA"/>
    <w:rsid w:val="00127CF8"/>
    <w:rsid w:val="00140E9E"/>
    <w:rsid w:val="00146403"/>
    <w:rsid w:val="00160E83"/>
    <w:rsid w:val="00170C9B"/>
    <w:rsid w:val="00180972"/>
    <w:rsid w:val="00182552"/>
    <w:rsid w:val="001A0599"/>
    <w:rsid w:val="001B4852"/>
    <w:rsid w:val="001E63EC"/>
    <w:rsid w:val="001F54F5"/>
    <w:rsid w:val="00204A88"/>
    <w:rsid w:val="002079AE"/>
    <w:rsid w:val="00207CB5"/>
    <w:rsid w:val="00207DE8"/>
    <w:rsid w:val="00254570"/>
    <w:rsid w:val="00255E8E"/>
    <w:rsid w:val="00266B90"/>
    <w:rsid w:val="00282867"/>
    <w:rsid w:val="00286A46"/>
    <w:rsid w:val="002A28BE"/>
    <w:rsid w:val="002B4053"/>
    <w:rsid w:val="002F3F1D"/>
    <w:rsid w:val="00345794"/>
    <w:rsid w:val="00356E1A"/>
    <w:rsid w:val="0036064D"/>
    <w:rsid w:val="003624C7"/>
    <w:rsid w:val="0038762B"/>
    <w:rsid w:val="00390E82"/>
    <w:rsid w:val="003934E0"/>
    <w:rsid w:val="003B071A"/>
    <w:rsid w:val="003C3836"/>
    <w:rsid w:val="003E37B8"/>
    <w:rsid w:val="0041285A"/>
    <w:rsid w:val="004136CA"/>
    <w:rsid w:val="0041696F"/>
    <w:rsid w:val="004927AD"/>
    <w:rsid w:val="004A6663"/>
    <w:rsid w:val="004D0380"/>
    <w:rsid w:val="004D4B62"/>
    <w:rsid w:val="004E3438"/>
    <w:rsid w:val="004E3A03"/>
    <w:rsid w:val="00505EF1"/>
    <w:rsid w:val="00540775"/>
    <w:rsid w:val="005500E4"/>
    <w:rsid w:val="00552237"/>
    <w:rsid w:val="00556E83"/>
    <w:rsid w:val="00584320"/>
    <w:rsid w:val="00585ADA"/>
    <w:rsid w:val="0059678C"/>
    <w:rsid w:val="005B4D40"/>
    <w:rsid w:val="005C73DE"/>
    <w:rsid w:val="005E0615"/>
    <w:rsid w:val="00607143"/>
    <w:rsid w:val="006372D1"/>
    <w:rsid w:val="00674F91"/>
    <w:rsid w:val="006A40D7"/>
    <w:rsid w:val="006A68C8"/>
    <w:rsid w:val="006D0E0F"/>
    <w:rsid w:val="006F2C2B"/>
    <w:rsid w:val="006F7A12"/>
    <w:rsid w:val="00700CCA"/>
    <w:rsid w:val="00745D75"/>
    <w:rsid w:val="00755BF3"/>
    <w:rsid w:val="007A14FA"/>
    <w:rsid w:val="007A7C29"/>
    <w:rsid w:val="007C6FF9"/>
    <w:rsid w:val="007D69CD"/>
    <w:rsid w:val="007E1F52"/>
    <w:rsid w:val="007F7379"/>
    <w:rsid w:val="00862D1A"/>
    <w:rsid w:val="00882254"/>
    <w:rsid w:val="008B0C3E"/>
    <w:rsid w:val="008D33CE"/>
    <w:rsid w:val="008E413A"/>
    <w:rsid w:val="008E661B"/>
    <w:rsid w:val="008F78D1"/>
    <w:rsid w:val="00944D34"/>
    <w:rsid w:val="00947843"/>
    <w:rsid w:val="009877AB"/>
    <w:rsid w:val="009C3ED7"/>
    <w:rsid w:val="009D76BE"/>
    <w:rsid w:val="009E1136"/>
    <w:rsid w:val="009E5091"/>
    <w:rsid w:val="009F66C7"/>
    <w:rsid w:val="00A1618F"/>
    <w:rsid w:val="00A16CB1"/>
    <w:rsid w:val="00A37412"/>
    <w:rsid w:val="00A423C9"/>
    <w:rsid w:val="00A44824"/>
    <w:rsid w:val="00A75A2A"/>
    <w:rsid w:val="00A85E78"/>
    <w:rsid w:val="00A86348"/>
    <w:rsid w:val="00A94B1C"/>
    <w:rsid w:val="00A972D9"/>
    <w:rsid w:val="00AA1334"/>
    <w:rsid w:val="00AB25A7"/>
    <w:rsid w:val="00AC0E41"/>
    <w:rsid w:val="00AD6292"/>
    <w:rsid w:val="00AE110A"/>
    <w:rsid w:val="00B05087"/>
    <w:rsid w:val="00B06494"/>
    <w:rsid w:val="00B10397"/>
    <w:rsid w:val="00B21D46"/>
    <w:rsid w:val="00B35A0B"/>
    <w:rsid w:val="00B4451A"/>
    <w:rsid w:val="00B5249D"/>
    <w:rsid w:val="00B61018"/>
    <w:rsid w:val="00B71287"/>
    <w:rsid w:val="00B964DF"/>
    <w:rsid w:val="00BA7503"/>
    <w:rsid w:val="00BB3B89"/>
    <w:rsid w:val="00BB7D2D"/>
    <w:rsid w:val="00BC68A2"/>
    <w:rsid w:val="00BD2521"/>
    <w:rsid w:val="00BD547D"/>
    <w:rsid w:val="00C4028E"/>
    <w:rsid w:val="00C60D71"/>
    <w:rsid w:val="00C834BD"/>
    <w:rsid w:val="00C9763C"/>
    <w:rsid w:val="00CA407C"/>
    <w:rsid w:val="00CC17AA"/>
    <w:rsid w:val="00CC1B3A"/>
    <w:rsid w:val="00CC2C0D"/>
    <w:rsid w:val="00CE34DA"/>
    <w:rsid w:val="00CE5BB8"/>
    <w:rsid w:val="00D03654"/>
    <w:rsid w:val="00D269A7"/>
    <w:rsid w:val="00D67225"/>
    <w:rsid w:val="00D73CFB"/>
    <w:rsid w:val="00DB308D"/>
    <w:rsid w:val="00DD4DC5"/>
    <w:rsid w:val="00DE47E3"/>
    <w:rsid w:val="00E0440A"/>
    <w:rsid w:val="00E10310"/>
    <w:rsid w:val="00E32DED"/>
    <w:rsid w:val="00E5188E"/>
    <w:rsid w:val="00E819EC"/>
    <w:rsid w:val="00E833D3"/>
    <w:rsid w:val="00E9748A"/>
    <w:rsid w:val="00EB3E7D"/>
    <w:rsid w:val="00EC6D59"/>
    <w:rsid w:val="00F07D64"/>
    <w:rsid w:val="00F30AC3"/>
    <w:rsid w:val="00F32259"/>
    <w:rsid w:val="00F37B7A"/>
    <w:rsid w:val="00FA0A84"/>
    <w:rsid w:val="00FA2A0C"/>
    <w:rsid w:val="00FA48B4"/>
    <w:rsid w:val="00FA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B1"/>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A16CB1"/>
    <w:pPr>
      <w:numPr>
        <w:numId w:val="1"/>
      </w:numPr>
      <w:ind w:left="720" w:hanging="720"/>
      <w:outlineLvl w:val="0"/>
    </w:pPr>
    <w:rPr>
      <w:kern w:val="28"/>
    </w:rPr>
  </w:style>
  <w:style w:type="paragraph" w:styleId="Heading2">
    <w:name w:val="heading 2"/>
    <w:basedOn w:val="Normal"/>
    <w:next w:val="Normal"/>
    <w:link w:val="Heading2Char"/>
    <w:qFormat/>
    <w:rsid w:val="00A16CB1"/>
    <w:pPr>
      <w:numPr>
        <w:ilvl w:val="1"/>
        <w:numId w:val="1"/>
      </w:numPr>
      <w:ind w:left="720" w:hanging="720"/>
      <w:outlineLvl w:val="1"/>
    </w:pPr>
  </w:style>
  <w:style w:type="paragraph" w:styleId="Heading3">
    <w:name w:val="heading 3"/>
    <w:basedOn w:val="Normal"/>
    <w:next w:val="Normal"/>
    <w:link w:val="Heading3Char"/>
    <w:qFormat/>
    <w:rsid w:val="00A16CB1"/>
    <w:pPr>
      <w:numPr>
        <w:ilvl w:val="2"/>
        <w:numId w:val="1"/>
      </w:numPr>
      <w:ind w:left="720" w:hanging="720"/>
      <w:outlineLvl w:val="2"/>
    </w:pPr>
  </w:style>
  <w:style w:type="paragraph" w:styleId="Heading4">
    <w:name w:val="heading 4"/>
    <w:basedOn w:val="Normal"/>
    <w:next w:val="Normal"/>
    <w:link w:val="Heading4Char"/>
    <w:qFormat/>
    <w:rsid w:val="00A16CB1"/>
    <w:pPr>
      <w:numPr>
        <w:ilvl w:val="3"/>
        <w:numId w:val="1"/>
      </w:numPr>
      <w:ind w:left="720" w:hanging="720"/>
      <w:outlineLvl w:val="3"/>
    </w:pPr>
  </w:style>
  <w:style w:type="paragraph" w:styleId="Heading5">
    <w:name w:val="heading 5"/>
    <w:basedOn w:val="Normal"/>
    <w:next w:val="Normal"/>
    <w:link w:val="Heading5Char"/>
    <w:qFormat/>
    <w:rsid w:val="00A16CB1"/>
    <w:pPr>
      <w:numPr>
        <w:ilvl w:val="4"/>
        <w:numId w:val="1"/>
      </w:numPr>
      <w:ind w:left="720" w:hanging="720"/>
      <w:outlineLvl w:val="4"/>
    </w:pPr>
  </w:style>
  <w:style w:type="paragraph" w:styleId="Heading6">
    <w:name w:val="heading 6"/>
    <w:basedOn w:val="Normal"/>
    <w:next w:val="Normal"/>
    <w:link w:val="Heading6Char"/>
    <w:qFormat/>
    <w:rsid w:val="00A16CB1"/>
    <w:pPr>
      <w:numPr>
        <w:ilvl w:val="5"/>
        <w:numId w:val="1"/>
      </w:numPr>
      <w:ind w:left="720" w:hanging="720"/>
      <w:outlineLvl w:val="5"/>
    </w:pPr>
  </w:style>
  <w:style w:type="paragraph" w:styleId="Heading7">
    <w:name w:val="heading 7"/>
    <w:basedOn w:val="Normal"/>
    <w:next w:val="Normal"/>
    <w:link w:val="Heading7Char"/>
    <w:qFormat/>
    <w:rsid w:val="00A16CB1"/>
    <w:pPr>
      <w:numPr>
        <w:ilvl w:val="6"/>
        <w:numId w:val="1"/>
      </w:numPr>
      <w:ind w:left="720" w:hanging="720"/>
      <w:outlineLvl w:val="6"/>
    </w:pPr>
  </w:style>
  <w:style w:type="paragraph" w:styleId="Heading8">
    <w:name w:val="heading 8"/>
    <w:basedOn w:val="Normal"/>
    <w:next w:val="Normal"/>
    <w:link w:val="Heading8Char"/>
    <w:qFormat/>
    <w:rsid w:val="00A16CB1"/>
    <w:pPr>
      <w:numPr>
        <w:ilvl w:val="7"/>
        <w:numId w:val="1"/>
      </w:numPr>
      <w:ind w:left="720" w:hanging="720"/>
      <w:outlineLvl w:val="7"/>
    </w:pPr>
  </w:style>
  <w:style w:type="paragraph" w:styleId="Heading9">
    <w:name w:val="heading 9"/>
    <w:basedOn w:val="Normal"/>
    <w:next w:val="Normal"/>
    <w:link w:val="Heading9Char"/>
    <w:qFormat/>
    <w:rsid w:val="00A16CB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748A"/>
    <w:rPr>
      <w:rFonts w:ascii="Times New Roman" w:eastAsia="Times New Roman" w:hAnsi="Times New Roman"/>
      <w:kern w:val="28"/>
      <w:sz w:val="22"/>
      <w:szCs w:val="22"/>
      <w:lang w:val="en-US" w:eastAsia="en-US" w:bidi="ar-SA"/>
    </w:rPr>
  </w:style>
  <w:style w:type="character" w:customStyle="1" w:styleId="Heading2Char">
    <w:name w:val="Heading 2 Char"/>
    <w:link w:val="Heading2"/>
    <w:rsid w:val="00E9748A"/>
    <w:rPr>
      <w:rFonts w:ascii="Times New Roman" w:eastAsia="Times New Roman" w:hAnsi="Times New Roman"/>
      <w:sz w:val="22"/>
      <w:szCs w:val="22"/>
      <w:lang w:val="en-US" w:eastAsia="en-US" w:bidi="ar-SA"/>
    </w:rPr>
  </w:style>
  <w:style w:type="character" w:customStyle="1" w:styleId="Heading3Char">
    <w:name w:val="Heading 3 Char"/>
    <w:link w:val="Heading3"/>
    <w:rsid w:val="00E9748A"/>
    <w:rPr>
      <w:rFonts w:ascii="Times New Roman" w:eastAsia="Times New Roman" w:hAnsi="Times New Roman"/>
      <w:sz w:val="22"/>
      <w:szCs w:val="22"/>
      <w:lang w:val="en-US" w:eastAsia="en-US" w:bidi="ar-SA"/>
    </w:rPr>
  </w:style>
  <w:style w:type="character" w:customStyle="1" w:styleId="Heading4Char">
    <w:name w:val="Heading 4 Char"/>
    <w:link w:val="Heading4"/>
    <w:rsid w:val="00E9748A"/>
    <w:rPr>
      <w:rFonts w:ascii="Times New Roman" w:eastAsia="Times New Roman" w:hAnsi="Times New Roman"/>
      <w:sz w:val="22"/>
      <w:szCs w:val="22"/>
      <w:lang w:val="en-US" w:eastAsia="en-US" w:bidi="ar-SA"/>
    </w:rPr>
  </w:style>
  <w:style w:type="character" w:customStyle="1" w:styleId="Heading5Char">
    <w:name w:val="Heading 5 Char"/>
    <w:link w:val="Heading5"/>
    <w:rsid w:val="00E9748A"/>
    <w:rPr>
      <w:rFonts w:ascii="Times New Roman" w:eastAsia="Times New Roman" w:hAnsi="Times New Roman"/>
      <w:sz w:val="22"/>
      <w:szCs w:val="22"/>
      <w:lang w:val="en-US" w:eastAsia="en-US" w:bidi="ar-SA"/>
    </w:rPr>
  </w:style>
  <w:style w:type="character" w:customStyle="1" w:styleId="Heading6Char">
    <w:name w:val="Heading 6 Char"/>
    <w:link w:val="Heading6"/>
    <w:rsid w:val="00E9748A"/>
    <w:rPr>
      <w:rFonts w:ascii="Times New Roman" w:eastAsia="Times New Roman" w:hAnsi="Times New Roman"/>
      <w:sz w:val="22"/>
      <w:szCs w:val="22"/>
      <w:lang w:val="en-US" w:eastAsia="en-US" w:bidi="ar-SA"/>
    </w:rPr>
  </w:style>
  <w:style w:type="character" w:customStyle="1" w:styleId="Heading7Char">
    <w:name w:val="Heading 7 Char"/>
    <w:link w:val="Heading7"/>
    <w:rsid w:val="00E9748A"/>
    <w:rPr>
      <w:rFonts w:ascii="Times New Roman" w:eastAsia="Times New Roman" w:hAnsi="Times New Roman"/>
      <w:sz w:val="22"/>
      <w:szCs w:val="22"/>
      <w:lang w:val="en-US" w:eastAsia="en-US" w:bidi="ar-SA"/>
    </w:rPr>
  </w:style>
  <w:style w:type="character" w:customStyle="1" w:styleId="Heading8Char">
    <w:name w:val="Heading 8 Char"/>
    <w:link w:val="Heading8"/>
    <w:rsid w:val="00E9748A"/>
    <w:rPr>
      <w:rFonts w:ascii="Times New Roman" w:eastAsia="Times New Roman" w:hAnsi="Times New Roman"/>
      <w:sz w:val="22"/>
      <w:szCs w:val="22"/>
      <w:lang w:val="en-US" w:eastAsia="en-US" w:bidi="ar-SA"/>
    </w:rPr>
  </w:style>
  <w:style w:type="character" w:customStyle="1" w:styleId="Heading9Char">
    <w:name w:val="Heading 9 Char"/>
    <w:link w:val="Heading9"/>
    <w:rsid w:val="00E9748A"/>
    <w:rPr>
      <w:rFonts w:ascii="Times New Roman" w:eastAsia="Times New Roman" w:hAnsi="Times New Roman"/>
      <w:sz w:val="22"/>
      <w:szCs w:val="22"/>
      <w:lang w:val="en-US" w:eastAsia="en-US" w:bidi="ar-SA"/>
    </w:rPr>
  </w:style>
  <w:style w:type="paragraph" w:styleId="Footer">
    <w:name w:val="footer"/>
    <w:basedOn w:val="Normal"/>
    <w:link w:val="FooterChar"/>
    <w:qFormat/>
    <w:rsid w:val="00A16CB1"/>
  </w:style>
  <w:style w:type="character" w:customStyle="1" w:styleId="FooterChar">
    <w:name w:val="Footer Char"/>
    <w:link w:val="Footer"/>
    <w:rsid w:val="00E9748A"/>
    <w:rPr>
      <w:rFonts w:ascii="Times New Roman" w:eastAsia="Times New Roman" w:hAnsi="Times New Roman"/>
      <w:sz w:val="22"/>
      <w:szCs w:val="22"/>
      <w:lang w:val="en-US" w:eastAsia="en-US" w:bidi="ar-SA"/>
    </w:rPr>
  </w:style>
  <w:style w:type="paragraph" w:styleId="FootnoteText">
    <w:name w:val="footnote text"/>
    <w:basedOn w:val="Normal"/>
    <w:link w:val="FootnoteTextChar"/>
    <w:qFormat/>
    <w:rsid w:val="00A16CB1"/>
    <w:pPr>
      <w:keepLines/>
      <w:spacing w:after="60" w:line="240" w:lineRule="auto"/>
      <w:ind w:left="720" w:hanging="720"/>
    </w:pPr>
    <w:rPr>
      <w:sz w:val="16"/>
    </w:rPr>
  </w:style>
  <w:style w:type="character" w:customStyle="1" w:styleId="FootnoteTextChar">
    <w:name w:val="Footnote Text Char"/>
    <w:link w:val="FootnoteText"/>
    <w:rsid w:val="00E9748A"/>
    <w:rPr>
      <w:rFonts w:ascii="Times New Roman" w:eastAsia="Times New Roman" w:hAnsi="Times New Roman"/>
      <w:sz w:val="16"/>
      <w:szCs w:val="22"/>
      <w:lang w:val="en-US" w:eastAsia="en-US" w:bidi="ar-SA"/>
    </w:rPr>
  </w:style>
  <w:style w:type="paragraph" w:styleId="Header">
    <w:name w:val="header"/>
    <w:basedOn w:val="Normal"/>
    <w:link w:val="HeaderChar"/>
    <w:qFormat/>
    <w:rsid w:val="00A16CB1"/>
  </w:style>
  <w:style w:type="character" w:customStyle="1" w:styleId="HeaderChar">
    <w:name w:val="Header Char"/>
    <w:link w:val="Header"/>
    <w:rsid w:val="00E9748A"/>
    <w:rPr>
      <w:rFonts w:ascii="Times New Roman" w:eastAsia="Times New Roman" w:hAnsi="Times New Roman"/>
      <w:sz w:val="22"/>
      <w:szCs w:val="22"/>
      <w:lang w:val="en-US" w:eastAsia="en-US" w:bidi="ar-SA"/>
    </w:rPr>
  </w:style>
  <w:style w:type="paragraph" w:customStyle="1" w:styleId="quotes">
    <w:name w:val="quotes"/>
    <w:basedOn w:val="Normal"/>
    <w:next w:val="Normal"/>
    <w:rsid w:val="00A16CB1"/>
    <w:pPr>
      <w:ind w:left="720"/>
    </w:pPr>
    <w:rPr>
      <w:i/>
    </w:rPr>
  </w:style>
  <w:style w:type="character" w:styleId="FootnoteReference">
    <w:name w:val="footnote reference"/>
    <w:basedOn w:val="DefaultParagraphFont"/>
    <w:unhideWhenUsed/>
    <w:qFormat/>
    <w:rsid w:val="00A16CB1"/>
    <w:rPr>
      <w:sz w:val="24"/>
      <w:vertAlign w:val="superscript"/>
    </w:rPr>
  </w:style>
  <w:style w:type="character" w:styleId="Hyperlink">
    <w:name w:val="Hyperlink"/>
    <w:uiPriority w:val="99"/>
    <w:rsid w:val="00F32259"/>
    <w:rPr>
      <w:color w:val="0000FF"/>
      <w:u w:val="single"/>
    </w:rPr>
  </w:style>
  <w:style w:type="character" w:styleId="FollowedHyperlink">
    <w:name w:val="FollowedHyperlink"/>
    <w:uiPriority w:val="99"/>
    <w:semiHidden/>
    <w:unhideWhenUsed/>
    <w:rsid w:val="00552237"/>
    <w:rPr>
      <w:color w:val="800080"/>
      <w:u w:val="single"/>
    </w:rPr>
  </w:style>
  <w:style w:type="paragraph" w:styleId="Revision">
    <w:name w:val="Revision"/>
    <w:hidden/>
    <w:uiPriority w:val="99"/>
    <w:semiHidden/>
    <w:rsid w:val="00B05087"/>
    <w:rPr>
      <w:rFonts w:ascii="Times New Roman" w:eastAsia="Times New Roman" w:hAnsi="Times New Roman"/>
      <w:sz w:val="22"/>
    </w:rPr>
  </w:style>
  <w:style w:type="paragraph" w:styleId="BalloonText">
    <w:name w:val="Balloon Text"/>
    <w:basedOn w:val="Normal"/>
    <w:link w:val="BalloonTextChar"/>
    <w:uiPriority w:val="99"/>
    <w:semiHidden/>
    <w:unhideWhenUsed/>
    <w:rsid w:val="00160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83"/>
    <w:rPr>
      <w:rFonts w:ascii="Tahoma" w:eastAsia="Times New Roman"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B1"/>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A16CB1"/>
    <w:pPr>
      <w:numPr>
        <w:numId w:val="1"/>
      </w:numPr>
      <w:ind w:left="720" w:hanging="720"/>
      <w:outlineLvl w:val="0"/>
    </w:pPr>
    <w:rPr>
      <w:kern w:val="28"/>
    </w:rPr>
  </w:style>
  <w:style w:type="paragraph" w:styleId="Heading2">
    <w:name w:val="heading 2"/>
    <w:basedOn w:val="Normal"/>
    <w:next w:val="Normal"/>
    <w:link w:val="Heading2Char"/>
    <w:qFormat/>
    <w:rsid w:val="00A16CB1"/>
    <w:pPr>
      <w:numPr>
        <w:ilvl w:val="1"/>
        <w:numId w:val="1"/>
      </w:numPr>
      <w:ind w:left="720" w:hanging="720"/>
      <w:outlineLvl w:val="1"/>
    </w:pPr>
  </w:style>
  <w:style w:type="paragraph" w:styleId="Heading3">
    <w:name w:val="heading 3"/>
    <w:basedOn w:val="Normal"/>
    <w:next w:val="Normal"/>
    <w:link w:val="Heading3Char"/>
    <w:qFormat/>
    <w:rsid w:val="00A16CB1"/>
    <w:pPr>
      <w:numPr>
        <w:ilvl w:val="2"/>
        <w:numId w:val="1"/>
      </w:numPr>
      <w:ind w:left="720" w:hanging="720"/>
      <w:outlineLvl w:val="2"/>
    </w:pPr>
  </w:style>
  <w:style w:type="paragraph" w:styleId="Heading4">
    <w:name w:val="heading 4"/>
    <w:basedOn w:val="Normal"/>
    <w:next w:val="Normal"/>
    <w:link w:val="Heading4Char"/>
    <w:qFormat/>
    <w:rsid w:val="00A16CB1"/>
    <w:pPr>
      <w:numPr>
        <w:ilvl w:val="3"/>
        <w:numId w:val="1"/>
      </w:numPr>
      <w:ind w:left="720" w:hanging="720"/>
      <w:outlineLvl w:val="3"/>
    </w:pPr>
  </w:style>
  <w:style w:type="paragraph" w:styleId="Heading5">
    <w:name w:val="heading 5"/>
    <w:basedOn w:val="Normal"/>
    <w:next w:val="Normal"/>
    <w:link w:val="Heading5Char"/>
    <w:qFormat/>
    <w:rsid w:val="00A16CB1"/>
    <w:pPr>
      <w:numPr>
        <w:ilvl w:val="4"/>
        <w:numId w:val="1"/>
      </w:numPr>
      <w:ind w:left="720" w:hanging="720"/>
      <w:outlineLvl w:val="4"/>
    </w:pPr>
  </w:style>
  <w:style w:type="paragraph" w:styleId="Heading6">
    <w:name w:val="heading 6"/>
    <w:basedOn w:val="Normal"/>
    <w:next w:val="Normal"/>
    <w:link w:val="Heading6Char"/>
    <w:qFormat/>
    <w:rsid w:val="00A16CB1"/>
    <w:pPr>
      <w:numPr>
        <w:ilvl w:val="5"/>
        <w:numId w:val="1"/>
      </w:numPr>
      <w:ind w:left="720" w:hanging="720"/>
      <w:outlineLvl w:val="5"/>
    </w:pPr>
  </w:style>
  <w:style w:type="paragraph" w:styleId="Heading7">
    <w:name w:val="heading 7"/>
    <w:basedOn w:val="Normal"/>
    <w:next w:val="Normal"/>
    <w:link w:val="Heading7Char"/>
    <w:qFormat/>
    <w:rsid w:val="00A16CB1"/>
    <w:pPr>
      <w:numPr>
        <w:ilvl w:val="6"/>
        <w:numId w:val="1"/>
      </w:numPr>
      <w:ind w:left="720" w:hanging="720"/>
      <w:outlineLvl w:val="6"/>
    </w:pPr>
  </w:style>
  <w:style w:type="paragraph" w:styleId="Heading8">
    <w:name w:val="heading 8"/>
    <w:basedOn w:val="Normal"/>
    <w:next w:val="Normal"/>
    <w:link w:val="Heading8Char"/>
    <w:qFormat/>
    <w:rsid w:val="00A16CB1"/>
    <w:pPr>
      <w:numPr>
        <w:ilvl w:val="7"/>
        <w:numId w:val="1"/>
      </w:numPr>
      <w:ind w:left="720" w:hanging="720"/>
      <w:outlineLvl w:val="7"/>
    </w:pPr>
  </w:style>
  <w:style w:type="paragraph" w:styleId="Heading9">
    <w:name w:val="heading 9"/>
    <w:basedOn w:val="Normal"/>
    <w:next w:val="Normal"/>
    <w:link w:val="Heading9Char"/>
    <w:qFormat/>
    <w:rsid w:val="00A16CB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748A"/>
    <w:rPr>
      <w:rFonts w:ascii="Times New Roman" w:eastAsia="Times New Roman" w:hAnsi="Times New Roman"/>
      <w:kern w:val="28"/>
      <w:sz w:val="22"/>
      <w:szCs w:val="22"/>
      <w:lang w:val="en-US" w:eastAsia="en-US" w:bidi="ar-SA"/>
    </w:rPr>
  </w:style>
  <w:style w:type="character" w:customStyle="1" w:styleId="Heading2Char">
    <w:name w:val="Heading 2 Char"/>
    <w:link w:val="Heading2"/>
    <w:rsid w:val="00E9748A"/>
    <w:rPr>
      <w:rFonts w:ascii="Times New Roman" w:eastAsia="Times New Roman" w:hAnsi="Times New Roman"/>
      <w:sz w:val="22"/>
      <w:szCs w:val="22"/>
      <w:lang w:val="en-US" w:eastAsia="en-US" w:bidi="ar-SA"/>
    </w:rPr>
  </w:style>
  <w:style w:type="character" w:customStyle="1" w:styleId="Heading3Char">
    <w:name w:val="Heading 3 Char"/>
    <w:link w:val="Heading3"/>
    <w:rsid w:val="00E9748A"/>
    <w:rPr>
      <w:rFonts w:ascii="Times New Roman" w:eastAsia="Times New Roman" w:hAnsi="Times New Roman"/>
      <w:sz w:val="22"/>
      <w:szCs w:val="22"/>
      <w:lang w:val="en-US" w:eastAsia="en-US" w:bidi="ar-SA"/>
    </w:rPr>
  </w:style>
  <w:style w:type="character" w:customStyle="1" w:styleId="Heading4Char">
    <w:name w:val="Heading 4 Char"/>
    <w:link w:val="Heading4"/>
    <w:rsid w:val="00E9748A"/>
    <w:rPr>
      <w:rFonts w:ascii="Times New Roman" w:eastAsia="Times New Roman" w:hAnsi="Times New Roman"/>
      <w:sz w:val="22"/>
      <w:szCs w:val="22"/>
      <w:lang w:val="en-US" w:eastAsia="en-US" w:bidi="ar-SA"/>
    </w:rPr>
  </w:style>
  <w:style w:type="character" w:customStyle="1" w:styleId="Heading5Char">
    <w:name w:val="Heading 5 Char"/>
    <w:link w:val="Heading5"/>
    <w:rsid w:val="00E9748A"/>
    <w:rPr>
      <w:rFonts w:ascii="Times New Roman" w:eastAsia="Times New Roman" w:hAnsi="Times New Roman"/>
      <w:sz w:val="22"/>
      <w:szCs w:val="22"/>
      <w:lang w:val="en-US" w:eastAsia="en-US" w:bidi="ar-SA"/>
    </w:rPr>
  </w:style>
  <w:style w:type="character" w:customStyle="1" w:styleId="Heading6Char">
    <w:name w:val="Heading 6 Char"/>
    <w:link w:val="Heading6"/>
    <w:rsid w:val="00E9748A"/>
    <w:rPr>
      <w:rFonts w:ascii="Times New Roman" w:eastAsia="Times New Roman" w:hAnsi="Times New Roman"/>
      <w:sz w:val="22"/>
      <w:szCs w:val="22"/>
      <w:lang w:val="en-US" w:eastAsia="en-US" w:bidi="ar-SA"/>
    </w:rPr>
  </w:style>
  <w:style w:type="character" w:customStyle="1" w:styleId="Heading7Char">
    <w:name w:val="Heading 7 Char"/>
    <w:link w:val="Heading7"/>
    <w:rsid w:val="00E9748A"/>
    <w:rPr>
      <w:rFonts w:ascii="Times New Roman" w:eastAsia="Times New Roman" w:hAnsi="Times New Roman"/>
      <w:sz w:val="22"/>
      <w:szCs w:val="22"/>
      <w:lang w:val="en-US" w:eastAsia="en-US" w:bidi="ar-SA"/>
    </w:rPr>
  </w:style>
  <w:style w:type="character" w:customStyle="1" w:styleId="Heading8Char">
    <w:name w:val="Heading 8 Char"/>
    <w:link w:val="Heading8"/>
    <w:rsid w:val="00E9748A"/>
    <w:rPr>
      <w:rFonts w:ascii="Times New Roman" w:eastAsia="Times New Roman" w:hAnsi="Times New Roman"/>
      <w:sz w:val="22"/>
      <w:szCs w:val="22"/>
      <w:lang w:val="en-US" w:eastAsia="en-US" w:bidi="ar-SA"/>
    </w:rPr>
  </w:style>
  <w:style w:type="character" w:customStyle="1" w:styleId="Heading9Char">
    <w:name w:val="Heading 9 Char"/>
    <w:link w:val="Heading9"/>
    <w:rsid w:val="00E9748A"/>
    <w:rPr>
      <w:rFonts w:ascii="Times New Roman" w:eastAsia="Times New Roman" w:hAnsi="Times New Roman"/>
      <w:sz w:val="22"/>
      <w:szCs w:val="22"/>
      <w:lang w:val="en-US" w:eastAsia="en-US" w:bidi="ar-SA"/>
    </w:rPr>
  </w:style>
  <w:style w:type="paragraph" w:styleId="Footer">
    <w:name w:val="footer"/>
    <w:basedOn w:val="Normal"/>
    <w:link w:val="FooterChar"/>
    <w:qFormat/>
    <w:rsid w:val="00A16CB1"/>
  </w:style>
  <w:style w:type="character" w:customStyle="1" w:styleId="FooterChar">
    <w:name w:val="Footer Char"/>
    <w:link w:val="Footer"/>
    <w:rsid w:val="00E9748A"/>
    <w:rPr>
      <w:rFonts w:ascii="Times New Roman" w:eastAsia="Times New Roman" w:hAnsi="Times New Roman"/>
      <w:sz w:val="22"/>
      <w:szCs w:val="22"/>
      <w:lang w:val="en-US" w:eastAsia="en-US" w:bidi="ar-SA"/>
    </w:rPr>
  </w:style>
  <w:style w:type="paragraph" w:styleId="FootnoteText">
    <w:name w:val="footnote text"/>
    <w:basedOn w:val="Normal"/>
    <w:link w:val="FootnoteTextChar"/>
    <w:qFormat/>
    <w:rsid w:val="00A16CB1"/>
    <w:pPr>
      <w:keepLines/>
      <w:spacing w:after="60" w:line="240" w:lineRule="auto"/>
      <w:ind w:left="720" w:hanging="720"/>
    </w:pPr>
    <w:rPr>
      <w:sz w:val="16"/>
    </w:rPr>
  </w:style>
  <w:style w:type="character" w:customStyle="1" w:styleId="FootnoteTextChar">
    <w:name w:val="Footnote Text Char"/>
    <w:link w:val="FootnoteText"/>
    <w:rsid w:val="00E9748A"/>
    <w:rPr>
      <w:rFonts w:ascii="Times New Roman" w:eastAsia="Times New Roman" w:hAnsi="Times New Roman"/>
      <w:sz w:val="16"/>
      <w:szCs w:val="22"/>
      <w:lang w:val="en-US" w:eastAsia="en-US" w:bidi="ar-SA"/>
    </w:rPr>
  </w:style>
  <w:style w:type="paragraph" w:styleId="Header">
    <w:name w:val="header"/>
    <w:basedOn w:val="Normal"/>
    <w:link w:val="HeaderChar"/>
    <w:qFormat/>
    <w:rsid w:val="00A16CB1"/>
  </w:style>
  <w:style w:type="character" w:customStyle="1" w:styleId="HeaderChar">
    <w:name w:val="Header Char"/>
    <w:link w:val="Header"/>
    <w:rsid w:val="00E9748A"/>
    <w:rPr>
      <w:rFonts w:ascii="Times New Roman" w:eastAsia="Times New Roman" w:hAnsi="Times New Roman"/>
      <w:sz w:val="22"/>
      <w:szCs w:val="22"/>
      <w:lang w:val="en-US" w:eastAsia="en-US" w:bidi="ar-SA"/>
    </w:rPr>
  </w:style>
  <w:style w:type="paragraph" w:customStyle="1" w:styleId="quotes">
    <w:name w:val="quotes"/>
    <w:basedOn w:val="Normal"/>
    <w:next w:val="Normal"/>
    <w:rsid w:val="00A16CB1"/>
    <w:pPr>
      <w:ind w:left="720"/>
    </w:pPr>
    <w:rPr>
      <w:i/>
    </w:rPr>
  </w:style>
  <w:style w:type="character" w:styleId="FootnoteReference">
    <w:name w:val="footnote reference"/>
    <w:basedOn w:val="DefaultParagraphFont"/>
    <w:unhideWhenUsed/>
    <w:qFormat/>
    <w:rsid w:val="00A16CB1"/>
    <w:rPr>
      <w:sz w:val="24"/>
      <w:vertAlign w:val="superscript"/>
    </w:rPr>
  </w:style>
  <w:style w:type="character" w:styleId="Hyperlink">
    <w:name w:val="Hyperlink"/>
    <w:uiPriority w:val="99"/>
    <w:rsid w:val="00F32259"/>
    <w:rPr>
      <w:color w:val="0000FF"/>
      <w:u w:val="single"/>
    </w:rPr>
  </w:style>
  <w:style w:type="character" w:styleId="FollowedHyperlink">
    <w:name w:val="FollowedHyperlink"/>
    <w:uiPriority w:val="99"/>
    <w:semiHidden/>
    <w:unhideWhenUsed/>
    <w:rsid w:val="00552237"/>
    <w:rPr>
      <w:color w:val="800080"/>
      <w:u w:val="single"/>
    </w:rPr>
  </w:style>
  <w:style w:type="paragraph" w:styleId="Revision">
    <w:name w:val="Revision"/>
    <w:hidden/>
    <w:uiPriority w:val="99"/>
    <w:semiHidden/>
    <w:rsid w:val="00B05087"/>
    <w:rPr>
      <w:rFonts w:ascii="Times New Roman" w:eastAsia="Times New Roman" w:hAnsi="Times New Roman"/>
      <w:sz w:val="22"/>
    </w:rPr>
  </w:style>
  <w:style w:type="paragraph" w:styleId="BalloonText">
    <w:name w:val="Balloon Text"/>
    <w:basedOn w:val="Normal"/>
    <w:link w:val="BalloonTextChar"/>
    <w:uiPriority w:val="99"/>
    <w:semiHidden/>
    <w:unhideWhenUsed/>
    <w:rsid w:val="00160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83"/>
    <w:rPr>
      <w:rFonts w:ascii="Tahoma" w:eastAsia="Times New Roman"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2436">
      <w:bodyDiv w:val="1"/>
      <w:marLeft w:val="0"/>
      <w:marRight w:val="0"/>
      <w:marTop w:val="0"/>
      <w:marBottom w:val="0"/>
      <w:divBdr>
        <w:top w:val="none" w:sz="0" w:space="0" w:color="auto"/>
        <w:left w:val="none" w:sz="0" w:space="0" w:color="auto"/>
        <w:bottom w:val="none" w:sz="0" w:space="0" w:color="auto"/>
        <w:right w:val="none" w:sz="0" w:space="0" w:color="auto"/>
      </w:divBdr>
    </w:div>
    <w:div w:id="577248508">
      <w:bodyDiv w:val="1"/>
      <w:marLeft w:val="0"/>
      <w:marRight w:val="0"/>
      <w:marTop w:val="0"/>
      <w:marBottom w:val="0"/>
      <w:divBdr>
        <w:top w:val="none" w:sz="0" w:space="0" w:color="auto"/>
        <w:left w:val="none" w:sz="0" w:space="0" w:color="auto"/>
        <w:bottom w:val="none" w:sz="0" w:space="0" w:color="auto"/>
        <w:right w:val="none" w:sz="0" w:space="0" w:color="auto"/>
      </w:divBdr>
      <w:divsChild>
        <w:div w:id="1035232174">
          <w:marLeft w:val="0"/>
          <w:marRight w:val="0"/>
          <w:marTop w:val="0"/>
          <w:marBottom w:val="0"/>
          <w:divBdr>
            <w:top w:val="none" w:sz="0" w:space="0" w:color="auto"/>
            <w:left w:val="none" w:sz="0" w:space="0" w:color="auto"/>
            <w:bottom w:val="none" w:sz="0" w:space="0" w:color="auto"/>
            <w:right w:val="none" w:sz="0" w:space="0" w:color="auto"/>
          </w:divBdr>
        </w:div>
        <w:div w:id="1200625550">
          <w:marLeft w:val="0"/>
          <w:marRight w:val="0"/>
          <w:marTop w:val="0"/>
          <w:marBottom w:val="0"/>
          <w:divBdr>
            <w:top w:val="none" w:sz="0" w:space="0" w:color="auto"/>
            <w:left w:val="none" w:sz="0" w:space="0" w:color="auto"/>
            <w:bottom w:val="none" w:sz="0" w:space="0" w:color="auto"/>
            <w:right w:val="none" w:sz="0" w:space="0" w:color="auto"/>
          </w:divBdr>
        </w:div>
      </w:divsChild>
    </w:div>
    <w:div w:id="1120687557">
      <w:bodyDiv w:val="1"/>
      <w:marLeft w:val="0"/>
      <w:marRight w:val="0"/>
      <w:marTop w:val="0"/>
      <w:marBottom w:val="0"/>
      <w:divBdr>
        <w:top w:val="none" w:sz="0" w:space="0" w:color="auto"/>
        <w:left w:val="none" w:sz="0" w:space="0" w:color="auto"/>
        <w:bottom w:val="none" w:sz="0" w:space="0" w:color="auto"/>
        <w:right w:val="none" w:sz="0" w:space="0" w:color="auto"/>
      </w:divBdr>
    </w:div>
    <w:div w:id="1293095253">
      <w:bodyDiv w:val="1"/>
      <w:marLeft w:val="0"/>
      <w:marRight w:val="0"/>
      <w:marTop w:val="0"/>
      <w:marBottom w:val="0"/>
      <w:divBdr>
        <w:top w:val="none" w:sz="0" w:space="0" w:color="auto"/>
        <w:left w:val="none" w:sz="0" w:space="0" w:color="auto"/>
        <w:bottom w:val="none" w:sz="0" w:space="0" w:color="auto"/>
        <w:right w:val="none" w:sz="0" w:space="0" w:color="auto"/>
      </w:divBdr>
    </w:div>
    <w:div w:id="1357999834">
      <w:bodyDiv w:val="1"/>
      <w:marLeft w:val="0"/>
      <w:marRight w:val="0"/>
      <w:marTop w:val="0"/>
      <w:marBottom w:val="0"/>
      <w:divBdr>
        <w:top w:val="none" w:sz="0" w:space="0" w:color="auto"/>
        <w:left w:val="none" w:sz="0" w:space="0" w:color="auto"/>
        <w:bottom w:val="none" w:sz="0" w:space="0" w:color="auto"/>
        <w:right w:val="none" w:sz="0" w:space="0" w:color="auto"/>
      </w:divBdr>
    </w:div>
    <w:div w:id="1363441525">
      <w:bodyDiv w:val="1"/>
      <w:marLeft w:val="0"/>
      <w:marRight w:val="0"/>
      <w:marTop w:val="0"/>
      <w:marBottom w:val="0"/>
      <w:divBdr>
        <w:top w:val="none" w:sz="0" w:space="0" w:color="auto"/>
        <w:left w:val="none" w:sz="0" w:space="0" w:color="auto"/>
        <w:bottom w:val="none" w:sz="0" w:space="0" w:color="auto"/>
        <w:right w:val="none" w:sz="0" w:space="0" w:color="auto"/>
      </w:divBdr>
    </w:div>
    <w:div w:id="1407917433">
      <w:bodyDiv w:val="1"/>
      <w:marLeft w:val="0"/>
      <w:marRight w:val="0"/>
      <w:marTop w:val="0"/>
      <w:marBottom w:val="0"/>
      <w:divBdr>
        <w:top w:val="none" w:sz="0" w:space="0" w:color="auto"/>
        <w:left w:val="none" w:sz="0" w:space="0" w:color="auto"/>
        <w:bottom w:val="none" w:sz="0" w:space="0" w:color="auto"/>
        <w:right w:val="none" w:sz="0" w:space="0" w:color="auto"/>
      </w:divBdr>
    </w:div>
    <w:div w:id="1515683382">
      <w:bodyDiv w:val="1"/>
      <w:marLeft w:val="0"/>
      <w:marRight w:val="0"/>
      <w:marTop w:val="0"/>
      <w:marBottom w:val="0"/>
      <w:divBdr>
        <w:top w:val="none" w:sz="0" w:space="0" w:color="auto"/>
        <w:left w:val="none" w:sz="0" w:space="0" w:color="auto"/>
        <w:bottom w:val="none" w:sz="0" w:space="0" w:color="auto"/>
        <w:right w:val="none" w:sz="0" w:space="0" w:color="auto"/>
      </w:divBdr>
      <w:divsChild>
        <w:div w:id="1689016101">
          <w:marLeft w:val="0"/>
          <w:marRight w:val="0"/>
          <w:marTop w:val="0"/>
          <w:marBottom w:val="0"/>
          <w:divBdr>
            <w:top w:val="none" w:sz="0" w:space="0" w:color="auto"/>
            <w:left w:val="none" w:sz="0" w:space="0" w:color="auto"/>
            <w:bottom w:val="none" w:sz="0" w:space="0" w:color="auto"/>
            <w:right w:val="none" w:sz="0" w:space="0" w:color="auto"/>
          </w:divBdr>
          <w:divsChild>
            <w:div w:id="898592665">
              <w:marLeft w:val="0"/>
              <w:marRight w:val="0"/>
              <w:marTop w:val="0"/>
              <w:marBottom w:val="0"/>
              <w:divBdr>
                <w:top w:val="none" w:sz="0" w:space="0" w:color="auto"/>
                <w:left w:val="none" w:sz="0" w:space="0" w:color="auto"/>
                <w:bottom w:val="none" w:sz="0" w:space="0" w:color="auto"/>
                <w:right w:val="none" w:sz="0" w:space="0" w:color="auto"/>
              </w:divBdr>
            </w:div>
          </w:divsChild>
        </w:div>
        <w:div w:id="1793864292">
          <w:marLeft w:val="0"/>
          <w:marRight w:val="0"/>
          <w:marTop w:val="0"/>
          <w:marBottom w:val="0"/>
          <w:divBdr>
            <w:top w:val="none" w:sz="0" w:space="0" w:color="auto"/>
            <w:left w:val="none" w:sz="0" w:space="0" w:color="auto"/>
            <w:bottom w:val="none" w:sz="0" w:space="0" w:color="auto"/>
            <w:right w:val="none" w:sz="0" w:space="0" w:color="auto"/>
          </w:divBdr>
        </w:div>
      </w:divsChild>
    </w:div>
    <w:div w:id="1702898460">
      <w:bodyDiv w:val="1"/>
      <w:marLeft w:val="0"/>
      <w:marRight w:val="0"/>
      <w:marTop w:val="0"/>
      <w:marBottom w:val="0"/>
      <w:divBdr>
        <w:top w:val="none" w:sz="0" w:space="0" w:color="auto"/>
        <w:left w:val="none" w:sz="0" w:space="0" w:color="auto"/>
        <w:bottom w:val="none" w:sz="0" w:space="0" w:color="auto"/>
        <w:right w:val="none" w:sz="0" w:space="0" w:color="auto"/>
      </w:divBdr>
    </w:div>
    <w:div w:id="1726180016">
      <w:bodyDiv w:val="1"/>
      <w:marLeft w:val="0"/>
      <w:marRight w:val="0"/>
      <w:marTop w:val="0"/>
      <w:marBottom w:val="0"/>
      <w:divBdr>
        <w:top w:val="none" w:sz="0" w:space="0" w:color="auto"/>
        <w:left w:val="none" w:sz="0" w:space="0" w:color="auto"/>
        <w:bottom w:val="none" w:sz="0" w:space="0" w:color="auto"/>
        <w:right w:val="none" w:sz="0" w:space="0" w:color="auto"/>
      </w:divBdr>
      <w:divsChild>
        <w:div w:id="55785231">
          <w:marLeft w:val="0"/>
          <w:marRight w:val="0"/>
          <w:marTop w:val="0"/>
          <w:marBottom w:val="0"/>
          <w:divBdr>
            <w:top w:val="none" w:sz="0" w:space="0" w:color="auto"/>
            <w:left w:val="none" w:sz="0" w:space="0" w:color="auto"/>
            <w:bottom w:val="none" w:sz="0" w:space="0" w:color="auto"/>
            <w:right w:val="none" w:sz="0" w:space="0" w:color="auto"/>
          </w:divBdr>
        </w:div>
        <w:div w:id="97528403">
          <w:marLeft w:val="0"/>
          <w:marRight w:val="0"/>
          <w:marTop w:val="0"/>
          <w:marBottom w:val="0"/>
          <w:divBdr>
            <w:top w:val="none" w:sz="0" w:space="0" w:color="auto"/>
            <w:left w:val="none" w:sz="0" w:space="0" w:color="auto"/>
            <w:bottom w:val="none" w:sz="0" w:space="0" w:color="auto"/>
            <w:right w:val="none" w:sz="0" w:space="0" w:color="auto"/>
          </w:divBdr>
        </w:div>
        <w:div w:id="398132642">
          <w:marLeft w:val="0"/>
          <w:marRight w:val="0"/>
          <w:marTop w:val="0"/>
          <w:marBottom w:val="0"/>
          <w:divBdr>
            <w:top w:val="none" w:sz="0" w:space="0" w:color="auto"/>
            <w:left w:val="none" w:sz="0" w:space="0" w:color="auto"/>
            <w:bottom w:val="none" w:sz="0" w:space="0" w:color="auto"/>
            <w:right w:val="none" w:sz="0" w:space="0" w:color="auto"/>
          </w:divBdr>
        </w:div>
        <w:div w:id="656493143">
          <w:marLeft w:val="0"/>
          <w:marRight w:val="0"/>
          <w:marTop w:val="0"/>
          <w:marBottom w:val="0"/>
          <w:divBdr>
            <w:top w:val="none" w:sz="0" w:space="0" w:color="auto"/>
            <w:left w:val="none" w:sz="0" w:space="0" w:color="auto"/>
            <w:bottom w:val="none" w:sz="0" w:space="0" w:color="auto"/>
            <w:right w:val="none" w:sz="0" w:space="0" w:color="auto"/>
          </w:divBdr>
        </w:div>
        <w:div w:id="738409861">
          <w:marLeft w:val="0"/>
          <w:marRight w:val="0"/>
          <w:marTop w:val="0"/>
          <w:marBottom w:val="0"/>
          <w:divBdr>
            <w:top w:val="none" w:sz="0" w:space="0" w:color="auto"/>
            <w:left w:val="none" w:sz="0" w:space="0" w:color="auto"/>
            <w:bottom w:val="none" w:sz="0" w:space="0" w:color="auto"/>
            <w:right w:val="none" w:sz="0" w:space="0" w:color="auto"/>
          </w:divBdr>
        </w:div>
        <w:div w:id="1189684166">
          <w:marLeft w:val="0"/>
          <w:marRight w:val="0"/>
          <w:marTop w:val="0"/>
          <w:marBottom w:val="0"/>
          <w:divBdr>
            <w:top w:val="none" w:sz="0" w:space="0" w:color="auto"/>
            <w:left w:val="none" w:sz="0" w:space="0" w:color="auto"/>
            <w:bottom w:val="none" w:sz="0" w:space="0" w:color="auto"/>
            <w:right w:val="none" w:sz="0" w:space="0" w:color="auto"/>
          </w:divBdr>
        </w:div>
        <w:div w:id="1314676655">
          <w:marLeft w:val="0"/>
          <w:marRight w:val="0"/>
          <w:marTop w:val="0"/>
          <w:marBottom w:val="0"/>
          <w:divBdr>
            <w:top w:val="none" w:sz="0" w:space="0" w:color="auto"/>
            <w:left w:val="none" w:sz="0" w:space="0" w:color="auto"/>
            <w:bottom w:val="none" w:sz="0" w:space="0" w:color="auto"/>
            <w:right w:val="none" w:sz="0" w:space="0" w:color="auto"/>
          </w:divBdr>
        </w:div>
        <w:div w:id="1438209868">
          <w:marLeft w:val="0"/>
          <w:marRight w:val="0"/>
          <w:marTop w:val="0"/>
          <w:marBottom w:val="0"/>
          <w:divBdr>
            <w:top w:val="none" w:sz="0" w:space="0" w:color="auto"/>
            <w:left w:val="none" w:sz="0" w:space="0" w:color="auto"/>
            <w:bottom w:val="none" w:sz="0" w:space="0" w:color="auto"/>
            <w:right w:val="none" w:sz="0" w:space="0" w:color="auto"/>
          </w:divBdr>
        </w:div>
        <w:div w:id="2131704926">
          <w:marLeft w:val="0"/>
          <w:marRight w:val="0"/>
          <w:marTop w:val="0"/>
          <w:marBottom w:val="0"/>
          <w:divBdr>
            <w:top w:val="none" w:sz="0" w:space="0" w:color="auto"/>
            <w:left w:val="none" w:sz="0" w:space="0" w:color="auto"/>
            <w:bottom w:val="none" w:sz="0" w:space="0" w:color="auto"/>
            <w:right w:val="none" w:sz="0" w:space="0" w:color="auto"/>
          </w:divBdr>
        </w:div>
      </w:divsChild>
    </w:div>
    <w:div w:id="1851484345">
      <w:bodyDiv w:val="1"/>
      <w:marLeft w:val="0"/>
      <w:marRight w:val="0"/>
      <w:marTop w:val="0"/>
      <w:marBottom w:val="0"/>
      <w:divBdr>
        <w:top w:val="none" w:sz="0" w:space="0" w:color="auto"/>
        <w:left w:val="none" w:sz="0" w:space="0" w:color="auto"/>
        <w:bottom w:val="none" w:sz="0" w:space="0" w:color="auto"/>
        <w:right w:val="none" w:sz="0" w:space="0" w:color="auto"/>
      </w:divBdr>
    </w:div>
    <w:div w:id="19000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fr.soc-opinions&amp;itemCode=35966" TargetMode="External"/><Relationship Id="rId2" Type="http://schemas.openxmlformats.org/officeDocument/2006/relationships/customXml" Target="../customXml/item2.xml"/><Relationship Id="rId16" Type="http://schemas.openxmlformats.org/officeDocument/2006/relationships/hyperlink" Target="http://www.eesc.europa.eu/?i=portal.fr.rex-opinions&amp;itemCode=372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i=portal.fr.news&amp;itemCode=38382"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soc-opinions&amp;itemCode=38039"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3XPXQ63Y2AW3-6-147</_dlc_DocId>
    <_dlc_DocIdUrl xmlns="8835a8a4-5a07-4207-ac1e-223f88a8f7af">
      <Url>http://dm/EESC/2016/_layouts/DocIdRedir.aspx?ID=3XPXQ63Y2AW3-6-147</Url>
      <Description>3XPXQ63Y2AW3-6-147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a9d2a4e-39ed-405e-acbb-4f770495c695"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2016-05-25T12:00:00+00:00</ProductionDate>
    <DocumentNumber xmlns="da9d2a4e-39ed-405e-acbb-4f770495c695">3024</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22</Value>
      <Value>15</Value>
      <Value>14</Value>
      <Value>10</Value>
      <Value>28</Value>
      <Value>6</Value>
      <Value>5</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6143</FicheNumber>
    <DocumentYear xmlns="8835a8a4-5a07-4207-ac1e-223f88a8f7af">2016</DocumentYear>
    <AdoptionDate xmlns="8835a8a4-5a07-4207-ac1e-223f88a8f7af" xsi:nil="true"/>
    <DocumentPart xmlns="8835a8a4-5a07-4207-ac1e-223f88a8f7af">2</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A63E-2993-4156-BD24-E9E70B482C89}">
  <ds:schemaRefs>
    <ds:schemaRef ds:uri="http://schemas.microsoft.com/sharepoint/v3/contenttype/forms"/>
  </ds:schemaRefs>
</ds:datastoreItem>
</file>

<file path=customXml/itemProps2.xml><?xml version="1.0" encoding="utf-8"?>
<ds:datastoreItem xmlns:ds="http://schemas.openxmlformats.org/officeDocument/2006/customXml" ds:itemID="{FB3A0DDA-E7A5-4462-976A-88C1B0802B22}">
  <ds:schemaRefs>
    <ds:schemaRef ds:uri="http://schemas.microsoft.com/sharepoint/events"/>
  </ds:schemaRefs>
</ds:datastoreItem>
</file>

<file path=customXml/itemProps3.xml><?xml version="1.0" encoding="utf-8"?>
<ds:datastoreItem xmlns:ds="http://schemas.openxmlformats.org/officeDocument/2006/customXml" ds:itemID="{C2D20D9A-9374-43EE-B952-F6B31EE11E2D}">
  <ds:schemaRefs>
    <ds:schemaRef ds:uri="http://schemas.microsoft.com/office/2006/documentManagement/types"/>
    <ds:schemaRef ds:uri="http://purl.org/dc/dcmitype/"/>
    <ds:schemaRef ds:uri="http://purl.org/dc/elements/1.1/"/>
    <ds:schemaRef ds:uri="8835a8a4-5a07-4207-ac1e-223f88a8f7af"/>
    <ds:schemaRef ds:uri="http://purl.org/dc/terms/"/>
    <ds:schemaRef ds:uri="da9d2a4e-39ed-405e-acbb-4f770495c695"/>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88818C6D-F5F0-464A-BB73-91C7A222A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E6D51C-8E95-445C-AD36-75426F15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Pages>
  <Words>769</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Communiqué de presse - session plénière: SOC/534</vt:lpstr>
    </vt:vector>
  </TitlesOfParts>
  <Company>CESE-CdR</Company>
  <LinksUpToDate>false</LinksUpToDate>
  <CharactersWithSpaces>5148</CharactersWithSpaces>
  <SharedDoc>false</SharedDoc>
  <HLinks>
    <vt:vector size="72" baseType="variant">
      <vt:variant>
        <vt:i4>5505054</vt:i4>
      </vt:variant>
      <vt:variant>
        <vt:i4>9</vt:i4>
      </vt:variant>
      <vt:variant>
        <vt:i4>0</vt:i4>
      </vt:variant>
      <vt:variant>
        <vt:i4>5</vt:i4>
      </vt:variant>
      <vt:variant>
        <vt:lpwstr>http://www.eesc.europa.eu/?i=portal.en.soc-opinions.35966</vt:lpwstr>
      </vt:variant>
      <vt:variant>
        <vt:lpwstr/>
      </vt:variant>
      <vt:variant>
        <vt:i4>4718623</vt:i4>
      </vt:variant>
      <vt:variant>
        <vt:i4>6</vt:i4>
      </vt:variant>
      <vt:variant>
        <vt:i4>0</vt:i4>
      </vt:variant>
      <vt:variant>
        <vt:i4>5</vt:i4>
      </vt:variant>
      <vt:variant>
        <vt:lpwstr>http://www.eesc.europa.eu/?i=portal.en.rex-opinions.37220</vt:lpwstr>
      </vt:variant>
      <vt:variant>
        <vt:lpwstr/>
      </vt:variant>
      <vt:variant>
        <vt:i4>6225986</vt:i4>
      </vt:variant>
      <vt:variant>
        <vt:i4>3</vt:i4>
      </vt:variant>
      <vt:variant>
        <vt:i4>0</vt:i4>
      </vt:variant>
      <vt:variant>
        <vt:i4>5</vt:i4>
      </vt:variant>
      <vt:variant>
        <vt:lpwstr>http://www.eesc.europa.eu/?i=portal.en.news.38382</vt:lpwstr>
      </vt:variant>
      <vt:variant>
        <vt:lpwstr/>
      </vt:variant>
      <vt:variant>
        <vt:i4>6029335</vt:i4>
      </vt:variant>
      <vt:variant>
        <vt:i4>0</vt:i4>
      </vt:variant>
      <vt:variant>
        <vt:i4>0</vt:i4>
      </vt:variant>
      <vt:variant>
        <vt:i4>5</vt:i4>
      </vt:variant>
      <vt:variant>
        <vt:lpwstr>http://www.eesc.europa.eu/?i=portal.en.soc-opinions.38039</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6960</vt:i4>
      </vt:variant>
      <vt:variant>
        <vt:i4>1025</vt:i4>
      </vt:variant>
      <vt:variant>
        <vt:i4>1</vt:i4>
      </vt:variant>
      <vt:variant>
        <vt:lpwstr>http://www.eesc.europa.eu/resources/toolip/img/2011/08/23/ico-twitter.gif</vt:lpwstr>
      </vt:variant>
      <vt:variant>
        <vt:lpwstr/>
      </vt:variant>
      <vt:variant>
        <vt:i4>2818165</vt:i4>
      </vt:variant>
      <vt:variant>
        <vt:i4>7183</vt:i4>
      </vt:variant>
      <vt:variant>
        <vt:i4>1026</vt:i4>
      </vt:variant>
      <vt:variant>
        <vt:i4>1</vt:i4>
      </vt:variant>
      <vt:variant>
        <vt:lpwstr>http://www.eesc.europa.eu/resources/toolip/img/2011/08/23/ico-facebook.gif</vt:lpwstr>
      </vt:variant>
      <vt:variant>
        <vt:lpwstr/>
      </vt:variant>
      <vt:variant>
        <vt:i4>3997811</vt:i4>
      </vt:variant>
      <vt:variant>
        <vt:i4>7363</vt:i4>
      </vt:variant>
      <vt:variant>
        <vt:i4>1027</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CP37 FR European Border Guard</dc:title>
  <dc:subject>Communiqué de presse</dc:subject>
  <dc:creator>Caroline Alibert</dc:creator>
  <dc:description>Rapporteur : -_x000d_
Langue originale : EN_x000d_
Date du document : 25/05/2016_x000d_
Date de la réunion : _x000d_
Documents externes : -_x000d_
Fonctionnaire responsable : ALIBERT CAROLINE, téléphone : + 2 546 9406_x000d_
_x000d_
Résumé :</dc:description>
  <cp:lastModifiedBy>Agata Berdys</cp:lastModifiedBy>
  <cp:revision>2</cp:revision>
  <cp:lastPrinted>2015-01-27T12:13:00Z</cp:lastPrinted>
  <dcterms:created xsi:type="dcterms:W3CDTF">2016-05-26T08:26:00Z</dcterms:created>
  <dcterms:modified xsi:type="dcterms:W3CDTF">2016-05-26T08:26:00Z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25/05/2016</vt:lpwstr>
  </property>
  <property fmtid="{D5CDD505-2E9C-101B-9397-08002B2CF9AE}" pid="4" name="Pref_Time">
    <vt:lpwstr>08:54:14</vt:lpwstr>
  </property>
  <property fmtid="{D5CDD505-2E9C-101B-9397-08002B2CF9AE}" pid="5" name="Pref_User">
    <vt:lpwstr>enied</vt:lpwstr>
  </property>
  <property fmtid="{D5CDD505-2E9C-101B-9397-08002B2CF9AE}" pid="6" name="Pref_FileName">
    <vt:lpwstr>EESC-2016-03024-02-00-CP-ORI.docx</vt:lpwstr>
  </property>
  <property fmtid="{D5CDD505-2E9C-101B-9397-08002B2CF9AE}" pid="7" name="ContentTypeId">
    <vt:lpwstr>0x010100EA97B91038054C99906057A708A1480A001B93FB867AC2554F813B7C0908F5D179</vt:lpwstr>
  </property>
  <property fmtid="{D5CDD505-2E9C-101B-9397-08002B2CF9AE}" pid="8" name="_dlc_DocIdItemGuid">
    <vt:lpwstr>c3b13b73-e6dc-41df-b76b-2f8466f62698</vt:lpwstr>
  </property>
  <property fmtid="{D5CDD505-2E9C-101B-9397-08002B2CF9AE}" pid="9" name="DocumentType_0">
    <vt:lpwstr>CP|de8ad211-9e8d-408b-8324-674d21bb7d18</vt:lpwstr>
  </property>
  <property fmtid="{D5CDD505-2E9C-101B-9397-08002B2CF9AE}" pid="10" name="AvailableTranslations">
    <vt:lpwstr>4;#FR|d2afafd3-4c81-4f60-8f52-ee33f2f54ff3;#22;#DE|f6b31e5a-26fa-4935-b661-318e46daf27e;#24;#PL|1e03da61-4678-4e07-b136-b5024ca9197b;#15;#IT|0774613c-01ed-4e5d-a25d-11d2388de825;#28;#ES|e7a6b05b-ae16-40c8-add9-68b64b03aeba;#10;#EN|f2175f21-25d7-44a3-96da-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3024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14;#CP|de8ad211-9e8d-408b-8324-674d21bb7d18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2</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10;#EN|f2175f21-25d7-44a3-96da-d6a61b075e1b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14;#CP|de8ad211-9e8d-408b-8324-674d21bb7d18;#10;#EN|f2175f21-25d7-44a3-96da-d6a61b075e1b;#28;#ES|e7a6b05b-ae16-40c8-add9-68b64b03aeba;#6;#Final|ea5e6674-7b27-4bac-b091-73adbb394efe;#5;#Unrestricted|826e22d7-d029-4ec0-a450-0c28ff673572;#24;#PL|1e03da61-467</vt:lpwstr>
  </property>
  <property fmtid="{D5CDD505-2E9C-101B-9397-08002B2CF9AE}" pid="30" name="AvailableTranslations_0">
    <vt:lpwstr>PL|1e03da61-4678-4e07-b136-b5024ca9197b;ES|e7a6b05b-ae16-40c8-add9-68b64b03aeba;EN|f2175f21-25d7-44a3-96da-d6a61b075e1b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6143</vt:i4>
  </property>
  <property fmtid="{D5CDD505-2E9C-101B-9397-08002B2CF9AE}" pid="34" name="DocumentYear">
    <vt:i4>2016</vt:i4>
  </property>
  <property fmtid="{D5CDD505-2E9C-101B-9397-08002B2CF9AE}" pid="35" name="DocumentLanguage">
    <vt:lpwstr>4;#FR|d2afafd3-4c81-4f60-8f52-ee33f2f54ff3</vt:lpwstr>
  </property>
</Properties>
</file>