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3A66C0" w:rsidRDefault="00CA2C5C" w:rsidP="007F385B">
      <w:pPr>
        <w:ind w:left="-993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0356F62F" wp14:editId="3A2F2E29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3A66C0">
        <w:trPr>
          <w:cantSplit/>
        </w:trPr>
        <w:tc>
          <w:tcPr>
            <w:tcW w:w="5168" w:type="dxa"/>
          </w:tcPr>
          <w:p w:rsidR="0070012D" w:rsidRPr="003A66C0" w:rsidRDefault="00B52F8C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Br. 34</w:t>
            </w:r>
            <w:bookmarkStart w:id="0" w:name="_GoBack"/>
            <w:bookmarkEnd w:id="0"/>
            <w:r w:rsidR="001F2DFD">
              <w:rPr>
                <w:rFonts w:ascii="Verdana" w:hAnsi="Verdana"/>
                <w:b/>
                <w:sz w:val="18"/>
              </w:rPr>
              <w:t>/2016</w:t>
            </w:r>
          </w:p>
        </w:tc>
        <w:tc>
          <w:tcPr>
            <w:tcW w:w="4119" w:type="dxa"/>
          </w:tcPr>
          <w:p w:rsidR="008820BE" w:rsidRPr="003A66C0" w:rsidRDefault="00BA4C85" w:rsidP="00D22B4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23</w:t>
            </w:r>
            <w:r w:rsidR="001F2DFD">
              <w:rPr>
                <w:rFonts w:ascii="Verdana" w:hAnsi="Verdana"/>
                <w:b/>
                <w:sz w:val="18"/>
              </w:rPr>
              <w:t>. svibnja 2016.</w:t>
            </w:r>
          </w:p>
        </w:tc>
      </w:tr>
    </w:tbl>
    <w:p w:rsidR="008820BE" w:rsidRPr="003A66C0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3A66C0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0AA081" wp14:editId="15BC44E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473E94" w:rsidRDefault="00E12168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473E94" w:rsidRDefault="00E12168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2B8A" w:rsidRDefault="00A62B8A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184BD0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</w:rPr>
        <w:t xml:space="preserve">EGSO nagrađuje izuzetne inicijative civilnog društva </w:t>
      </w:r>
    </w:p>
    <w:p w:rsidR="00184BD0" w:rsidRDefault="00184BD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</w:rPr>
        <w:t>NAGRADA CIVILNOG DRUŠTVA 2016. – MIGRACIJE</w:t>
      </w:r>
    </w:p>
    <w:p w:rsidR="00681F30" w:rsidRPr="008572CC" w:rsidRDefault="00681F30" w:rsidP="00184BD0">
      <w:pPr>
        <w:ind w:left="-284" w:right="-285"/>
        <w:jc w:val="center"/>
        <w:rPr>
          <w:rFonts w:ascii="Verdana" w:hAnsi="Verdana"/>
          <w:b/>
          <w:color w:val="0070C0"/>
          <w:sz w:val="28"/>
          <w:szCs w:val="28"/>
        </w:rPr>
      </w:pPr>
    </w:p>
    <w:p w:rsidR="001048A9" w:rsidRPr="008572CC" w:rsidRDefault="00184BD0" w:rsidP="00184B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Već gotovo dvije godine golem i dosad nezabilježen priljev izbjeglica iz ratom zahvaćenih ili nerazvijenih zemalja u Europsku uniju snažno utječe na politički i društveni život Europe. Osiguravanje hrane i smještaja za izbjeglice koje u masovnom broju pristižu u Europu, njihovo upoznavanje s novim okolnostima i kulturnim razlikama, kao i pružanje podrške tim ljudima tijekom procesa integracije i dalje predstavlja velik izazov s kojim su se države članice mogle suočiti jedino zahvaljujući spontanoj i znatnoj potpori građana i civilnog društva općenito.</w:t>
      </w:r>
    </w:p>
    <w:p w:rsidR="001048A9" w:rsidRPr="008572CC" w:rsidRDefault="001048A9" w:rsidP="00184BD0">
      <w:pPr>
        <w:rPr>
          <w:rFonts w:ascii="Verdana" w:hAnsi="Verdana"/>
          <w:sz w:val="18"/>
          <w:szCs w:val="18"/>
        </w:rPr>
      </w:pPr>
    </w:p>
    <w:p w:rsidR="00184BD0" w:rsidRPr="008572CC" w:rsidRDefault="003A1FCE" w:rsidP="00184B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EGSO-ova nagrada civilnog društva za 2016. namijenjena je organizacijama civilnog društva i/ili pojedincima koji su dali znatan doprinos tako što su prihvatili taj izazov te pomažu izbjeglicama i migrantima, a time i promiču e</w:t>
      </w:r>
      <w:r w:rsidR="00880F9F">
        <w:rPr>
          <w:rFonts w:ascii="Verdana" w:hAnsi="Verdana"/>
          <w:sz w:val="18"/>
        </w:rPr>
        <w:t>uropske vrijednosti i koheziju.</w:t>
      </w:r>
    </w:p>
    <w:p w:rsidR="00E25A1F" w:rsidRPr="008572CC" w:rsidRDefault="00E25A1F" w:rsidP="00184BD0">
      <w:pPr>
        <w:rPr>
          <w:rFonts w:ascii="Verdana" w:hAnsi="Verdana"/>
          <w:sz w:val="18"/>
          <w:szCs w:val="18"/>
        </w:rPr>
      </w:pPr>
    </w:p>
    <w:p w:rsidR="00E25A1F" w:rsidRPr="008572CC" w:rsidRDefault="00134515" w:rsidP="00184B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Konkretno, Nagradu civilnog društva za 2016. dobit će inicijative koje su već provedene u djelo ili su još u tijeku, a zadovoljavaju jedan ili više sljedećih kriterija: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pružaju prvi prihvat i neposrednu pomoć migrantima i izbjeglicama;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pružaju društvenu podršku te osiguravaju smještaj i zdravstvenu skrb;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pružaju praktičnu podršku i savjetovanje;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suzbijaju ksenofobiju, rasizam i diskriminaciju;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suzbijaju izrabljivanje i promiču uzajamno poštovanje;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podižu svijest o pravima i obavezama;</w:t>
      </w:r>
    </w:p>
    <w:p w:rsidR="00CB7DC6" w:rsidRPr="008572CC" w:rsidRDefault="00CB7DC6" w:rsidP="00CB7DC6">
      <w:pPr>
        <w:pStyle w:val="ListParagraph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organiziraju obuku za državljane trećih zemalja i zajednice domaćine.</w:t>
      </w:r>
    </w:p>
    <w:p w:rsidR="00CB7DC6" w:rsidRPr="008572CC" w:rsidRDefault="00CB7DC6" w:rsidP="00CB7DC6">
      <w:pPr>
        <w:pStyle w:val="ListParagraph"/>
        <w:rPr>
          <w:rFonts w:ascii="Verdana" w:hAnsi="Verdana"/>
          <w:sz w:val="18"/>
          <w:szCs w:val="18"/>
        </w:rPr>
      </w:pPr>
    </w:p>
    <w:p w:rsidR="00CB7DC6" w:rsidRDefault="00CB7DC6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Cjelokupan popis uvjeta i obrazac za prijavu dostupni su na</w:t>
      </w:r>
      <w:r w:rsidR="00BA4C85">
        <w:rPr>
          <w:rFonts w:ascii="Verdana" w:hAnsi="Verdana"/>
          <w:sz w:val="18"/>
        </w:rPr>
        <w:t xml:space="preserve"> našim internetskim stranicama </w:t>
      </w:r>
      <w:hyperlink r:id="rId16" w:history="1">
        <w:r w:rsidR="00BA4C85">
          <w:rPr>
            <w:rStyle w:val="Hyperlink"/>
            <w:rFonts w:ascii="Verdana" w:hAnsi="Verdana"/>
            <w:sz w:val="18"/>
          </w:rPr>
          <w:t xml:space="preserve">2016 EESC Civil </w:t>
        </w:r>
        <w:proofErr w:type="spellStart"/>
        <w:r w:rsidR="00BA4C85">
          <w:rPr>
            <w:rStyle w:val="Hyperlink"/>
            <w:rFonts w:ascii="Verdana" w:hAnsi="Verdana"/>
            <w:sz w:val="18"/>
          </w:rPr>
          <w:t>Society</w:t>
        </w:r>
        <w:proofErr w:type="spellEnd"/>
        <w:r w:rsidR="00BA4C85">
          <w:rPr>
            <w:rStyle w:val="Hyperlink"/>
            <w:rFonts w:ascii="Verdana" w:hAnsi="Verdana"/>
            <w:sz w:val="18"/>
          </w:rPr>
          <w:t xml:space="preserve"> </w:t>
        </w:r>
        <w:proofErr w:type="spellStart"/>
        <w:r w:rsidR="00BA4C85">
          <w:rPr>
            <w:rStyle w:val="Hyperlink"/>
            <w:rFonts w:ascii="Verdana" w:hAnsi="Verdana"/>
            <w:sz w:val="18"/>
          </w:rPr>
          <w:t>Prize</w:t>
        </w:r>
        <w:proofErr w:type="spellEnd"/>
      </w:hyperlink>
      <w:r>
        <w:rPr>
          <w:rFonts w:ascii="Verdana" w:hAnsi="Verdana"/>
          <w:sz w:val="18"/>
        </w:rPr>
        <w:t xml:space="preserve">. Ove se godine prvi put kandidati za Nagradu civilnog društva mogu prijaviti izravno EGSO-u, a ne </w:t>
      </w:r>
      <w:r w:rsidR="00880F9F">
        <w:rPr>
          <w:rFonts w:ascii="Verdana" w:hAnsi="Verdana"/>
          <w:sz w:val="18"/>
        </w:rPr>
        <w:t>mora ih nominirati član Odbora.</w:t>
      </w:r>
    </w:p>
    <w:p w:rsidR="008572CC" w:rsidRDefault="008572CC" w:rsidP="00CB7DC6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8572CC" w:rsidRDefault="008572CC" w:rsidP="00CB7DC6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Ljubazno vas pozivamo da potaknete organizacije civilnog društva u svojoj zemlji da se prijave za EGSO-ovu nagradu civilnog društva za 2016. i na taj način pomognete vrijednim projektima da osvoje priznanje.</w:t>
      </w:r>
    </w:p>
    <w:p w:rsidR="00740F2E" w:rsidRDefault="00740F2E" w:rsidP="00F11A9F">
      <w:pPr>
        <w:rPr>
          <w:rFonts w:ascii="Verdana" w:hAnsi="Verdana"/>
          <w:sz w:val="18"/>
          <w:szCs w:val="18"/>
        </w:rPr>
      </w:pPr>
    </w:p>
    <w:p w:rsidR="003532CC" w:rsidRPr="000615BB" w:rsidRDefault="003532CC" w:rsidP="003532C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 xml:space="preserve">Za dodatne informacije na raspolaganju vam stoji: </w:t>
      </w:r>
    </w:p>
    <w:p w:rsidR="00FF5CA0" w:rsidRPr="00EB5CD1" w:rsidRDefault="00B62589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Silvia Aumair</w:t>
      </w:r>
    </w:p>
    <w:p w:rsidR="003532CC" w:rsidRPr="00EB5CD1" w:rsidRDefault="003532CC" w:rsidP="003532C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E-mail: </w:t>
      </w:r>
      <w:hyperlink r:id="rId17">
        <w:r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325F72" w:rsidRPr="000615BB" w:rsidRDefault="003532CC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Tel.: +32 2 546 8141</w:t>
      </w:r>
    </w:p>
    <w:p w:rsidR="00DB2340" w:rsidRPr="00BA6EEC" w:rsidRDefault="00BA6EEC" w:rsidP="00822FAC">
      <w:pPr>
        <w:spacing w:line="240" w:lineRule="auto"/>
        <w:jc w:val="center"/>
        <w:rPr>
          <w:rFonts w:ascii="Verdana" w:eastAsia="PMingLiU" w:hAnsi="Verdana"/>
          <w:b/>
          <w:sz w:val="16"/>
          <w:szCs w:val="16"/>
        </w:rPr>
      </w:pPr>
      <w:r>
        <w:rPr>
          <w:rFonts w:ascii="Verdana" w:hAnsi="Verdana"/>
          <w:b/>
          <w:sz w:val="16"/>
        </w:rPr>
        <w:t>@EESC_PRESS</w:t>
      </w:r>
    </w:p>
    <w:p w:rsidR="0086606E" w:rsidRDefault="0086606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43687E" w:rsidRDefault="0043687E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1739B" w:rsidRPr="003A66C0" w:rsidRDefault="00C1739B" w:rsidP="00822FAC">
      <w:pPr>
        <w:spacing w:line="240" w:lineRule="auto"/>
        <w:jc w:val="center"/>
        <w:rPr>
          <w:rFonts w:ascii="Verdana" w:eastAsia="PMingLiU" w:hAnsi="Verdana"/>
          <w:sz w:val="16"/>
          <w:szCs w:val="16"/>
        </w:rPr>
      </w:pPr>
    </w:p>
    <w:p w:rsidR="00CE439D" w:rsidRPr="00C1739B" w:rsidRDefault="00CE439D" w:rsidP="00C1739B">
      <w:pPr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3A66C0" w:rsidRDefault="00CE439D" w:rsidP="00473E94">
      <w:pPr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>Europski gospodarski i socijalni odbor je institucionalno savjetodavno tijelo osnovano 1957. godine Ugovorom iz Rima. Ima 350 članova iz cijele Europe koje imenuje Vijeće Europske unije. Odbor predstavlja različite gospodarske i socijalne sastavnice organiziranog civilnog društva. Zahvaljujući svojoj savjetodavnoj ulozi svojim članovima, a time i organizacijama koje oni predstavljaju, omogućuje sudjelovanje u postupku donošenja odluka u EU-u.</w:t>
      </w:r>
    </w:p>
    <w:p w:rsidR="00CE439D" w:rsidRPr="003A66C0" w:rsidRDefault="00CE439D" w:rsidP="00C1739B">
      <w:pPr>
        <w:jc w:val="center"/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3A66C0" w:rsidSect="005666AE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2B" w:rsidRDefault="0004212B">
      <w:r>
        <w:separator/>
      </w:r>
    </w:p>
  </w:endnote>
  <w:endnote w:type="continuationSeparator" w:id="0">
    <w:p w:rsidR="0004212B" w:rsidRDefault="000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Faks +32 25469764</w:t>
    </w:r>
  </w:p>
  <w:p w:rsidR="00E12168" w:rsidRPr="00EA5513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473E94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Pratite EGSO na </w:t>
    </w:r>
    <w:r>
      <w:rPr>
        <w:noProof/>
        <w:lang w:val="en-US" w:eastAsia="en-US" w:bidi="ar-SA"/>
      </w:rPr>
      <w:drawing>
        <wp:inline distT="0" distB="0" distL="0" distR="0" wp14:anchorId="230EA398" wp14:editId="03A6B140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2CEA8C1D" wp14:editId="3D0E004A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5D2DE2DC" wp14:editId="4464F2CE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2B" w:rsidRDefault="0004212B">
      <w:r>
        <w:separator/>
      </w:r>
    </w:p>
  </w:footnote>
  <w:footnote w:type="continuationSeparator" w:id="0">
    <w:p w:rsidR="0004212B" w:rsidRDefault="000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9"/>
  </w:num>
  <w:num w:numId="9">
    <w:abstractNumId w:val="18"/>
  </w:num>
  <w:num w:numId="10">
    <w:abstractNumId w:val="17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96D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5CCE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76D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5955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0F9F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2F8C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4C85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17D97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623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0BA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r-HR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r-HR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r-HR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hr-HR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r-HR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hr-HR" w:eastAsia="hr-HR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customStyle="1" w:styleId="ColorfulList-Accent11">
    <w:name w:val="Colorful List - Accent 11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hr-HR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character" w:styleId="Emphasis">
    <w:name w:val="Emphasis"/>
    <w:uiPriority w:val="20"/>
    <w:qFormat/>
    <w:rsid w:val="00942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ess@eesc.europa.eu?subject=Molim%20da%20mi%20po%C5%A1aljete%20informaci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3XPXQ63Y2AW3-5-4023</_dlc_DocId>
    <_dlc_DocIdUrl xmlns="8835a8a4-5a07-4207-ac1e-223f88a8f7af">
      <Url>http://dm/EESC/2016/_layouts/DocIdRedir.aspx?ID=3XPXQ63Y2AW3-5-4023</Url>
      <Description>3XPXQ63Y2AW3-5-4023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81b83a11-8bf4-4815-ab46-df1aa9d1dbfa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2016-05-19T12:00:00+00:00</ProductionDate>
    <DocumentNumber xmlns="81b83a11-8bf4-4815-ab46-df1aa9d1dbfa">2924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5813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96EDBE3D7024A46AF9BC126697480EC" ma:contentTypeVersion="4" ma:contentTypeDescription="Defines the documents for Document Manager V2" ma:contentTypeScope="" ma:versionID="228c71c70e1cdf062f1cde88d8556c17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81b83a11-8bf4-4815-ab46-df1aa9d1dbfa" targetNamespace="http://schemas.microsoft.com/office/2006/metadata/properties" ma:root="true" ma:fieldsID="f8f5b5b6cee62c7289deaaf8d5ad6053" ns2:_="" ns3:_="" ns4:_="">
    <xsd:import namespace="8835a8a4-5a07-4207-ac1e-223f88a8f7af"/>
    <xsd:import namespace="http://schemas.microsoft.com/sharepoint/v3/fields"/>
    <xsd:import namespace="81b83a11-8bf4-4815-ab46-df1aa9d1d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3a11-8bf4-4815-ab46-df1aa9d1dbf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office/2006/documentManagement/types"/>
    <ds:schemaRef ds:uri="8835a8a4-5a07-4207-ac1e-223f88a8f7af"/>
    <ds:schemaRef ds:uri="http://schemas.microsoft.com/office/infopath/2007/PartnerControls"/>
    <ds:schemaRef ds:uri="http://www.w3.org/XML/1998/namespace"/>
    <ds:schemaRef ds:uri="81b83a11-8bf4-4815-ab46-df1aa9d1dbfa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C517BE-536D-49BA-9944-6381FCEC52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ECE2F9-B2EB-4BC7-B163-2D9D51E31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81b83a11-8bf4-4815-ab46-df1aa9d1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9666E2-0D36-4865-8133-0E7DD67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1</Pages>
  <Words>356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CIVILNOG DRUŠTVA 2016. – MIGRACIJE</vt:lpstr>
    </vt:vector>
  </TitlesOfParts>
  <Company>CESE-CdR</Company>
  <LinksUpToDate>false</LinksUpToDate>
  <CharactersWithSpaces>2910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CIVILNOG DRUŠTVA 2016. – MIGRACIJE</dc:title>
  <dc:subject>Priopćenje za medije</dc:subject>
  <dc:creator>Siana Glouharova</dc:creator>
  <cp:keywords>EESC-2016-02924-00-00-CP-TRA-HR</cp:keywords>
  <dc:description>Rapporteur: -_x000d_
Original language: EN_x000d_
Date of document: 19/05/2016_x000d_
Date of meeting: _x000d_
External documents: -_x000d_
Administrator responsible: Aumair Silvia Monika, telephone: + 2 546 8141_x000d_
_x000d_
Abstract:</dc:description>
  <cp:lastModifiedBy>Agata Berdys</cp:lastModifiedBy>
  <cp:revision>4</cp:revision>
  <cp:lastPrinted>2016-04-20T15:09:00Z</cp:lastPrinted>
  <dcterms:created xsi:type="dcterms:W3CDTF">2016-05-23T09:43:00Z</dcterms:created>
  <dcterms:modified xsi:type="dcterms:W3CDTF">2016-05-23T13:20:00Z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0x010100EA97B91038054C99906057A708A1480A00E96EDBE3D7024A46AF9BC126697480EC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18/05/2016</vt:lpwstr>
  </property>
  <property fmtid="{D5CDD505-2E9C-101B-9397-08002B2CF9AE}" pid="7" name="Pref_Time">
    <vt:lpwstr>12:01:11</vt:lpwstr>
  </property>
  <property fmtid="{D5CDD505-2E9C-101B-9397-08002B2CF9AE}" pid="8" name="Pref_User">
    <vt:lpwstr>amett</vt:lpwstr>
  </property>
  <property fmtid="{D5CDD505-2E9C-101B-9397-08002B2CF9AE}" pid="9" name="Pref_FileName">
    <vt:lpwstr>EESC-2016-02924-00-00-CP-ORI.docx</vt:lpwstr>
  </property>
  <property fmtid="{D5CDD505-2E9C-101B-9397-08002B2CF9AE}" pid="10" name="_dlc_DocIdItemGuid">
    <vt:lpwstr>e107a76d-20f2-4dc7-a9bc-5c3472bdc29e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19;#PT|50ccc04a-eadd-42ae-a0cb-acaf45f812ba;#23;#EL|6d4f4d51-af9b-4650-94b4-4276bee85c91;#10;#EN|f2175f21-25d7-44a3-96da-d6a61b075e1b;#40;#FI|87606a43-d45f-42d6-b8c9-e1a3457db5b7;#16;#DA|5d49c027-8956-412b-aa16-e85a0f96ad0e;#37;#LT|a7ff5ce7-6123-4f68-865a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2924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40;#FI|87606a43-d45f-42d6-b8c9-e1a3457db5b7;#39;#CS|72f9705b-0217-4fd3-bea2-cbc7ed80e26e;#37;#LT|a7ff5ce7-6123-4f68-865a-a57c31810414;#36;#LV|46f7e311-5d9f-4663-b433-18aeccb7ace7;#35;#HU|6b229040-c589-4408-b4c1-4285663d20a8;#34;#BG|1a1b3951-7821-4e6a-85f5</vt:lpwstr>
  </property>
  <property fmtid="{D5CDD505-2E9C-101B-9397-08002B2CF9AE}" pid="32" name="AvailableTranslations_0">
    <vt:lpwstr>PT|50ccc04a-eadd-42ae-a0cb-acaf45f812ba;EL|6d4f4d51-af9b-4650-94b4-4276bee85c91;EN|f2175f21-25d7-44a3-96da-d6a61b075e1b;FI|87606a43-d45f-42d6-b8c9-e1a3457db5b7;DA|5d49c027-8956-412b-aa16-e85a0f96ad0e;LT|a7ff5ce7-6123-4f68-865a-a57c31810414;DE|f6b31e5a-26f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5813</vt:i4>
  </property>
  <property fmtid="{D5CDD505-2E9C-101B-9397-08002B2CF9AE}" pid="36" name="DocumentYear">
    <vt:i4>2016</vt:i4>
  </property>
  <property fmtid="{D5CDD505-2E9C-101B-9397-08002B2CF9AE}" pid="37" name="DocumentLanguage">
    <vt:lpwstr>38;#HR|2f555653-ed1a-4fe6-8362-9082d95989e5</vt:lpwstr>
  </property>
</Properties>
</file>