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385B" w:rsidRPr="000253E4" w:rsidRDefault="0026056E" w:rsidP="007F385B">
      <w:pPr>
        <w:ind w:left="-993"/>
        <w:jc w:val="center"/>
      </w:pPr>
      <w:r w:rsidRPr="000253E4">
        <w:rPr>
          <w:noProof/>
          <w:lang w:val="en-US" w:eastAsia="en-US" w:bidi="ar-SA"/>
        </w:rPr>
        <mc:AlternateContent>
          <mc:Choice Requires="wps">
            <w:drawing>
              <wp:anchor distT="0" distB="0" distL="114300" distR="114300" simplePos="0" relativeHeight="251657728" behindDoc="1" locked="0" layoutInCell="0" allowOverlap="1" wp14:anchorId="1E4480F9" wp14:editId="4514A294">
                <wp:simplePos x="0" y="0"/>
                <wp:positionH relativeFrom="page">
                  <wp:posOffset>6770788</wp:posOffset>
                </wp:positionH>
                <wp:positionV relativeFrom="page">
                  <wp:posOffset>10079542</wp:posOffset>
                </wp:positionV>
                <wp:extent cx="650123" cy="396416"/>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23"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15pt;margin-top:793.65pt;width:51.2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XtA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IT</w:t>
                      </w:r>
                    </w:p>
                  </w:txbxContent>
                </v:textbox>
                <w10:wrap xmlns:w10="urn:schemas-microsoft-com:office:word" anchorx="page" anchory="page"/>
              </v:shape>
            </w:pict>
          </mc:Fallback>
        </mc:AlternateContent>
      </w:r>
      <w:r w:rsidRPr="000253E4">
        <w:rPr>
          <w:noProof/>
          <w:lang w:val="en-US" w:eastAsia="en-US" w:bidi="ar-SA"/>
        </w:rPr>
        <w:drawing>
          <wp:inline distT="0" distB="0" distL="0" distR="0" wp14:anchorId="43ADE49A" wp14:editId="0127C3D0">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0253E4">
        <w:trPr>
          <w:cantSplit/>
        </w:trPr>
        <w:tc>
          <w:tcPr>
            <w:tcW w:w="5168" w:type="dxa"/>
          </w:tcPr>
          <w:p w:rsidR="0070012D" w:rsidRPr="000253E4" w:rsidRDefault="001F2DFD" w:rsidP="00F32A37">
            <w:pPr>
              <w:spacing w:line="240" w:lineRule="auto"/>
              <w:rPr>
                <w:rFonts w:ascii="Verdana" w:hAnsi="Verdana"/>
                <w:b/>
                <w:bCs/>
                <w:sz w:val="18"/>
                <w:szCs w:val="18"/>
              </w:rPr>
            </w:pPr>
            <w:r w:rsidRPr="000253E4">
              <w:rPr>
                <w:rFonts w:ascii="Verdana" w:hAnsi="Verdana"/>
                <w:b/>
                <w:sz w:val="18"/>
              </w:rPr>
              <w:t>COMUNICATO STAMPA N. 25/2016</w:t>
            </w:r>
          </w:p>
        </w:tc>
        <w:tc>
          <w:tcPr>
            <w:tcW w:w="4119" w:type="dxa"/>
          </w:tcPr>
          <w:p w:rsidR="008820BE" w:rsidRPr="000253E4" w:rsidRDefault="00F32A37" w:rsidP="00F32A37">
            <w:pPr>
              <w:spacing w:line="240" w:lineRule="auto"/>
              <w:jc w:val="right"/>
              <w:rPr>
                <w:rFonts w:ascii="Verdana" w:hAnsi="Verdana"/>
                <w:b/>
                <w:bCs/>
                <w:sz w:val="18"/>
                <w:szCs w:val="18"/>
              </w:rPr>
            </w:pPr>
            <w:r w:rsidRPr="000253E4">
              <w:rPr>
                <w:rFonts w:ascii="Verdana" w:hAnsi="Verdana"/>
                <w:b/>
                <w:sz w:val="18"/>
              </w:rPr>
              <w:t>21 aprile 2016</w:t>
            </w:r>
          </w:p>
        </w:tc>
      </w:tr>
    </w:tbl>
    <w:p w:rsidR="008820BE" w:rsidRPr="000253E4" w:rsidRDefault="008820BE" w:rsidP="00473E94">
      <w:pPr>
        <w:spacing w:line="240" w:lineRule="auto"/>
        <w:rPr>
          <w:rFonts w:ascii="Verdana" w:hAnsi="Verdana"/>
          <w:sz w:val="20"/>
        </w:rPr>
        <w:sectPr w:rsidR="008820BE" w:rsidRPr="000253E4" w:rsidSect="00D93A6F">
          <w:footerReference w:type="default" r:id="rId15"/>
          <w:pgSz w:w="11907" w:h="16839" w:code="9"/>
          <w:pgMar w:top="426" w:right="1418" w:bottom="1418" w:left="1418" w:header="3062" w:footer="118" w:gutter="0"/>
          <w:cols w:space="720"/>
          <w:docGrid w:linePitch="299"/>
        </w:sectPr>
      </w:pPr>
    </w:p>
    <w:p w:rsidR="00A62B8A" w:rsidRPr="000253E4" w:rsidRDefault="00A62B8A" w:rsidP="003532CC">
      <w:pPr>
        <w:jc w:val="center"/>
        <w:rPr>
          <w:rFonts w:ascii="Verdana" w:hAnsi="Verdana"/>
          <w:b/>
          <w:sz w:val="18"/>
          <w:szCs w:val="18"/>
        </w:rPr>
      </w:pPr>
    </w:p>
    <w:p w:rsidR="00F32A37" w:rsidRPr="000253E4" w:rsidRDefault="00F32A37" w:rsidP="003532CC">
      <w:pPr>
        <w:jc w:val="center"/>
        <w:rPr>
          <w:rFonts w:ascii="Verdana" w:hAnsi="Verdana"/>
          <w:b/>
          <w:color w:val="0070C0"/>
          <w:sz w:val="28"/>
          <w:szCs w:val="28"/>
        </w:rPr>
      </w:pPr>
      <w:r w:rsidRPr="000253E4">
        <w:rPr>
          <w:rFonts w:ascii="Verdana" w:hAnsi="Verdana"/>
          <w:b/>
          <w:color w:val="0070C0"/>
          <w:sz w:val="28"/>
        </w:rPr>
        <w:t>Quanto interessa alla Commissione la partecipazione dei cittadini? Se lo è chiesto il CESE nella giornata dell’iniziativa dei cittadini europei</w:t>
      </w:r>
    </w:p>
    <w:p w:rsidR="009D6D1F" w:rsidRPr="000253E4" w:rsidRDefault="009D6D1F" w:rsidP="00E00727">
      <w:pPr>
        <w:spacing w:line="276" w:lineRule="auto"/>
        <w:rPr>
          <w:rFonts w:ascii="Verdana" w:hAnsi="Verdana"/>
          <w:b/>
          <w:i/>
          <w:sz w:val="18"/>
          <w:szCs w:val="18"/>
        </w:rPr>
      </w:pPr>
    </w:p>
    <w:p w:rsidR="002623B8" w:rsidRPr="000253E4" w:rsidRDefault="000D0059" w:rsidP="009D6D1F">
      <w:pPr>
        <w:rPr>
          <w:rFonts w:ascii="Verdana" w:hAnsi="Verdana"/>
          <w:sz w:val="18"/>
          <w:szCs w:val="18"/>
        </w:rPr>
      </w:pPr>
      <w:r w:rsidRPr="000253E4">
        <w:rPr>
          <w:rFonts w:ascii="Verdana" w:hAnsi="Verdana"/>
          <w:b/>
          <w:sz w:val="18"/>
        </w:rPr>
        <w:t>"</w:t>
      </w:r>
      <w:r w:rsidR="002623B8" w:rsidRPr="000253E4">
        <w:rPr>
          <w:rFonts w:ascii="Verdana" w:hAnsi="Verdana"/>
          <w:b/>
          <w:i/>
          <w:sz w:val="18"/>
        </w:rPr>
        <w:t>L’iniziativa dei cittadini europei (ICE) è uno strumento che permette ai cittadini di avere un ruolo nella definizione delle politiche europee. Dopo 5 anni di esperienza ci sembra che non funzioni correttamente. È tempo che la Commissione europea segua le ra</w:t>
      </w:r>
      <w:r w:rsidRPr="000253E4">
        <w:rPr>
          <w:rFonts w:ascii="Verdana" w:hAnsi="Verdana"/>
          <w:b/>
          <w:i/>
          <w:sz w:val="18"/>
        </w:rPr>
        <w:t>ccomandazioni delle istituzioni</w:t>
      </w:r>
      <w:r w:rsidRPr="000253E4">
        <w:rPr>
          <w:rFonts w:ascii="Verdana" w:hAnsi="Verdana"/>
          <w:b/>
          <w:sz w:val="18"/>
        </w:rPr>
        <w:t>"</w:t>
      </w:r>
      <w:r w:rsidR="002623B8" w:rsidRPr="000253E4">
        <w:rPr>
          <w:rFonts w:ascii="Verdana" w:hAnsi="Verdana"/>
          <w:b/>
          <w:i/>
          <w:sz w:val="18"/>
        </w:rPr>
        <w:t xml:space="preserve">, ha detto il vicepresidente del CESE </w:t>
      </w:r>
      <w:hyperlink r:id="rId16">
        <w:r w:rsidR="002623B8" w:rsidRPr="000253E4">
          <w:rPr>
            <w:rStyle w:val="Hyperlink"/>
            <w:rFonts w:ascii="Verdana" w:hAnsi="Verdana"/>
            <w:b/>
            <w:sz w:val="18"/>
          </w:rPr>
          <w:t>Michael Smyth</w:t>
        </w:r>
      </w:hyperlink>
      <w:r w:rsidR="002623B8" w:rsidRPr="000253E4">
        <w:t xml:space="preserve"> </w:t>
      </w:r>
      <w:r w:rsidR="002623B8" w:rsidRPr="000253E4">
        <w:rPr>
          <w:rFonts w:ascii="Verdana" w:hAnsi="Verdana"/>
          <w:b/>
          <w:sz w:val="18"/>
        </w:rPr>
        <w:t>nell’intervento di apertura della</w:t>
      </w:r>
      <w:r w:rsidR="002623B8" w:rsidRPr="000253E4">
        <w:rPr>
          <w:rFonts w:ascii="Verdana" w:hAnsi="Verdana"/>
          <w:b/>
          <w:i/>
          <w:sz w:val="18"/>
        </w:rPr>
        <w:t xml:space="preserve"> </w:t>
      </w:r>
      <w:hyperlink r:id="rId17">
        <w:r w:rsidR="002623B8" w:rsidRPr="000253E4">
          <w:rPr>
            <w:rStyle w:val="Hyperlink"/>
            <w:rFonts w:ascii="Verdana" w:hAnsi="Verdana"/>
            <w:b/>
            <w:sz w:val="18"/>
          </w:rPr>
          <w:t>giornata dell’iniziativa dei cittadini europei 2016</w:t>
        </w:r>
      </w:hyperlink>
      <w:r w:rsidR="002623B8" w:rsidRPr="000253E4">
        <w:rPr>
          <w:rFonts w:ascii="Verdana" w:hAnsi="Verdana"/>
          <w:b/>
          <w:sz w:val="18"/>
        </w:rPr>
        <w:t>, organizzata il 20 aprile a Bruxelles dal Comitato economico e sociale europeo (CESE)</w:t>
      </w:r>
      <w:r w:rsidR="002623B8" w:rsidRPr="000253E4">
        <w:rPr>
          <w:rFonts w:ascii="Verdana" w:hAnsi="Verdana"/>
          <w:b/>
          <w:i/>
          <w:sz w:val="18"/>
        </w:rPr>
        <w:t>.</w:t>
      </w:r>
      <w:r w:rsidR="00224807" w:rsidRPr="000253E4">
        <w:rPr>
          <w:rFonts w:ascii="Verdana" w:hAnsi="Verdana"/>
          <w:sz w:val="18"/>
        </w:rPr>
        <w:t xml:space="preserve"> </w:t>
      </w:r>
      <w:r w:rsidR="00224807" w:rsidRPr="000253E4">
        <w:rPr>
          <w:rFonts w:ascii="Verdana" w:hAnsi="Verdana"/>
          <w:b/>
          <w:i/>
          <w:sz w:val="18"/>
        </w:rPr>
        <w:t xml:space="preserve"> </w:t>
      </w:r>
      <w:r w:rsidRPr="000253E4">
        <w:rPr>
          <w:rFonts w:ascii="Verdana" w:hAnsi="Verdana"/>
          <w:b/>
          <w:sz w:val="18"/>
        </w:rPr>
        <w:t>"</w:t>
      </w:r>
      <w:r w:rsidR="002623B8" w:rsidRPr="000253E4">
        <w:rPr>
          <w:rFonts w:ascii="Verdana" w:hAnsi="Verdana"/>
          <w:b/>
          <w:i/>
          <w:sz w:val="18"/>
        </w:rPr>
        <w:t>Fornire ai cittadini uno strumento efficace per esprimere le loro esigenze e preoccupazioni può incidere concretamente sulla politic</w:t>
      </w:r>
      <w:r w:rsidRPr="000253E4">
        <w:rPr>
          <w:rFonts w:ascii="Verdana" w:hAnsi="Verdana"/>
          <w:b/>
          <w:i/>
          <w:sz w:val="18"/>
        </w:rPr>
        <w:t>a europea, rendendola più mirata</w:t>
      </w:r>
      <w:r w:rsidR="002623B8" w:rsidRPr="000253E4">
        <w:rPr>
          <w:rFonts w:ascii="Verdana" w:hAnsi="Verdana"/>
          <w:b/>
          <w:i/>
          <w:sz w:val="18"/>
        </w:rPr>
        <w:t>, pertinente e soprattutto più democratica.</w:t>
      </w:r>
      <w:r w:rsidRPr="000253E4">
        <w:rPr>
          <w:rFonts w:ascii="Verdana" w:hAnsi="Verdana"/>
          <w:b/>
          <w:sz w:val="18"/>
        </w:rPr>
        <w:t>"</w:t>
      </w:r>
    </w:p>
    <w:p w:rsidR="00F11A9F" w:rsidRPr="000253E4" w:rsidRDefault="00F11A9F" w:rsidP="00E00727">
      <w:pPr>
        <w:spacing w:line="276" w:lineRule="auto"/>
        <w:rPr>
          <w:rFonts w:ascii="Verdana" w:hAnsi="Verdana"/>
          <w:b/>
          <w:sz w:val="18"/>
          <w:szCs w:val="18"/>
        </w:rPr>
      </w:pPr>
    </w:p>
    <w:p w:rsidR="009D6D1F" w:rsidRPr="000253E4" w:rsidRDefault="000D0059" w:rsidP="00F11A9F">
      <w:pPr>
        <w:rPr>
          <w:rFonts w:ascii="Verdana" w:hAnsi="Verdana"/>
          <w:sz w:val="18"/>
          <w:szCs w:val="18"/>
        </w:rPr>
      </w:pPr>
      <w:r w:rsidRPr="000253E4">
        <w:rPr>
          <w:rFonts w:ascii="Verdana" w:hAnsi="Verdana"/>
          <w:sz w:val="18"/>
        </w:rPr>
        <w:t>"</w:t>
      </w:r>
      <w:r w:rsidR="0098416B" w:rsidRPr="000253E4">
        <w:rPr>
          <w:rFonts w:ascii="Verdana" w:hAnsi="Verdana"/>
          <w:i/>
          <w:sz w:val="18"/>
        </w:rPr>
        <w:t>Quanto è affidabile un’Unione europea che introduce nel Trattato uno strumento volto a renderla più democratica e partecipativa, e poi non si cura di verificare se funziona?</w:t>
      </w:r>
      <w:r w:rsidR="0098416B" w:rsidRPr="000253E4">
        <w:rPr>
          <w:rFonts w:ascii="Verdana" w:hAnsi="Verdana"/>
          <w:sz w:val="18"/>
        </w:rPr>
        <w:t xml:space="preserve"> </w:t>
      </w:r>
      <w:r w:rsidR="0098416B" w:rsidRPr="000253E4">
        <w:rPr>
          <w:rFonts w:ascii="Verdana" w:hAnsi="Verdana"/>
          <w:i/>
          <w:sz w:val="18"/>
        </w:rPr>
        <w:t>Il fatto che in quattro anni nessuna ICE abbia avuto un risultato o un seguito dovrebbe allarmare la Commissione.</w:t>
      </w:r>
      <w:r w:rsidRPr="000253E4">
        <w:rPr>
          <w:rFonts w:ascii="Verdana" w:hAnsi="Verdana"/>
          <w:sz w:val="18"/>
        </w:rPr>
        <w:t>"</w:t>
      </w:r>
      <w:r w:rsidR="0098416B" w:rsidRPr="000253E4">
        <w:rPr>
          <w:rFonts w:ascii="Verdana" w:hAnsi="Verdana"/>
          <w:sz w:val="18"/>
        </w:rPr>
        <w:t xml:space="preserve"> Numerosi partecipanti appartenenti a organizzazioni della società civile hanno espresso queste preoccupazioni alla giornata dell’ICE 2016, dicendosi delusi non solo per il rinvio dell’esame dell’ICE da parte della Commissione, ma anche per il fatto che il commissario Timmermans non era presente all’evento. </w:t>
      </w:r>
    </w:p>
    <w:p w:rsidR="009D6D1F" w:rsidRPr="000253E4" w:rsidRDefault="009D6D1F" w:rsidP="00F11A9F">
      <w:pPr>
        <w:rPr>
          <w:rFonts w:ascii="Verdana" w:hAnsi="Verdana"/>
          <w:sz w:val="18"/>
          <w:szCs w:val="18"/>
        </w:rPr>
      </w:pPr>
    </w:p>
    <w:p w:rsidR="00B77339" w:rsidRPr="000253E4" w:rsidRDefault="00B77339" w:rsidP="00F11A9F">
      <w:pPr>
        <w:rPr>
          <w:rFonts w:ascii="Verdana" w:hAnsi="Verdana"/>
          <w:b/>
          <w:color w:val="0070C0"/>
          <w:sz w:val="18"/>
          <w:szCs w:val="18"/>
        </w:rPr>
      </w:pPr>
      <w:r w:rsidRPr="000253E4">
        <w:rPr>
          <w:rFonts w:ascii="Verdana" w:hAnsi="Verdana"/>
          <w:b/>
          <w:color w:val="0070C0"/>
          <w:sz w:val="18"/>
        </w:rPr>
        <w:t>Situazione dell’ICE</w:t>
      </w:r>
    </w:p>
    <w:p w:rsidR="00B66C0E" w:rsidRPr="000253E4" w:rsidRDefault="00B66C0E" w:rsidP="00F11A9F">
      <w:pPr>
        <w:rPr>
          <w:rFonts w:ascii="Verdana" w:hAnsi="Verdana"/>
          <w:sz w:val="18"/>
          <w:szCs w:val="18"/>
        </w:rPr>
      </w:pPr>
      <w:r w:rsidRPr="000253E4">
        <w:rPr>
          <w:rFonts w:ascii="Verdana" w:hAnsi="Verdana"/>
          <w:sz w:val="18"/>
        </w:rPr>
        <w:t xml:space="preserve">L’audizione ha costituito per la Commissione europea, il Parlamento europeo, il Mediatore europeo e la presidenza olandese un’opportunità per riflettere sulla situazione attuale dell’ICE. </w:t>
      </w:r>
      <w:hyperlink r:id="rId18" w:history="1">
        <w:r w:rsidRPr="000253E4">
          <w:rPr>
            <w:rStyle w:val="Hyperlink"/>
            <w:rFonts w:ascii="Verdana" w:hAnsi="Verdana"/>
            <w:sz w:val="18"/>
          </w:rPr>
          <w:t>Emily O’Reilly</w:t>
        </w:r>
      </w:hyperlink>
      <w:r w:rsidRPr="000253E4">
        <w:rPr>
          <w:rFonts w:ascii="Verdana" w:hAnsi="Verdana"/>
          <w:sz w:val="18"/>
        </w:rPr>
        <w:t xml:space="preserve">, Mediatrice europea e strenua sostenitrice dell’ICE, è preoccupata per l’atteggiamento politico della Commissione nei confronti dell’ICE, e cita una riunione del collegio dei commissari, in cui si è detto che: </w:t>
      </w:r>
      <w:r w:rsidRPr="000253E4">
        <w:rPr>
          <w:rFonts w:ascii="Verdana" w:hAnsi="Verdana"/>
          <w:i/>
          <w:sz w:val="18"/>
        </w:rPr>
        <w:t>Le iniziative dei cittadini</w:t>
      </w:r>
      <w:r w:rsidR="00224807" w:rsidRPr="000253E4">
        <w:rPr>
          <w:rFonts w:ascii="Verdana" w:hAnsi="Verdana"/>
          <w:i/>
          <w:sz w:val="18"/>
        </w:rPr>
        <w:t xml:space="preserve"> ....</w:t>
      </w:r>
      <w:r w:rsidRPr="000253E4">
        <w:rPr>
          <w:rFonts w:ascii="Verdana" w:hAnsi="Verdana"/>
          <w:i/>
          <w:sz w:val="18"/>
        </w:rPr>
        <w:t xml:space="preserve"> si sono invece dirette verso temi molto controversi, con un risvolto emotivo, e riguardanti soprattutto </w:t>
      </w:r>
      <w:r w:rsidR="00FB6276" w:rsidRPr="000253E4">
        <w:rPr>
          <w:rFonts w:ascii="Verdana" w:hAnsi="Verdana"/>
          <w:i/>
          <w:sz w:val="18"/>
        </w:rPr>
        <w:t>del</w:t>
      </w:r>
      <w:r w:rsidRPr="000253E4">
        <w:rPr>
          <w:rFonts w:ascii="Verdana" w:hAnsi="Verdana"/>
          <w:i/>
          <w:sz w:val="18"/>
        </w:rPr>
        <w:t>le minoranze</w:t>
      </w:r>
      <w:r w:rsidR="00224807" w:rsidRPr="000253E4">
        <w:rPr>
          <w:rFonts w:ascii="Verdana" w:hAnsi="Verdana"/>
          <w:i/>
          <w:sz w:val="18"/>
        </w:rPr>
        <w:t xml:space="preserve"> ..</w:t>
      </w:r>
      <w:r w:rsidRPr="000253E4">
        <w:rPr>
          <w:rFonts w:ascii="Verdana" w:hAnsi="Verdana"/>
          <w:i/>
          <w:sz w:val="18"/>
        </w:rPr>
        <w:t>. finendo per generare euroscetticismo e rendere necessario un dibattito su come rimediare a questa situazione</w:t>
      </w:r>
      <w:r w:rsidR="00224807" w:rsidRPr="000253E4">
        <w:rPr>
          <w:rFonts w:ascii="Verdana" w:hAnsi="Verdana"/>
          <w:i/>
          <w:sz w:val="18"/>
        </w:rPr>
        <w:t xml:space="preserve"> ..</w:t>
      </w:r>
      <w:r w:rsidRPr="000253E4">
        <w:rPr>
          <w:rFonts w:ascii="Verdana" w:hAnsi="Verdana"/>
          <w:i/>
          <w:sz w:val="18"/>
        </w:rPr>
        <w:t>. la Commissione dovrebbe tener conto delle possibili conseguenze politiche a lungo termine di questo meccanismo</w:t>
      </w:r>
      <w:r w:rsidRPr="000253E4">
        <w:rPr>
          <w:rFonts w:ascii="Verdana" w:hAnsi="Verdana"/>
          <w:sz w:val="18"/>
        </w:rPr>
        <w:t xml:space="preserve">. </w:t>
      </w:r>
      <w:r w:rsidR="000D0059" w:rsidRPr="000253E4">
        <w:rPr>
          <w:rFonts w:ascii="Verdana" w:hAnsi="Verdana"/>
          <w:sz w:val="18"/>
        </w:rPr>
        <w:t>"</w:t>
      </w:r>
      <w:r w:rsidRPr="000253E4">
        <w:rPr>
          <w:rFonts w:ascii="Verdana" w:hAnsi="Verdana"/>
          <w:sz w:val="18"/>
        </w:rPr>
        <w:t>Quello che i cittadini e io vogliamo sapere è che cosa la Commissione pensa sinceramente dell’ICE</w:t>
      </w:r>
      <w:r w:rsidR="000D0059" w:rsidRPr="000253E4">
        <w:rPr>
          <w:rFonts w:ascii="Verdana" w:hAnsi="Verdana"/>
          <w:sz w:val="18"/>
        </w:rPr>
        <w:t>"</w:t>
      </w:r>
      <w:r w:rsidRPr="000253E4">
        <w:rPr>
          <w:rFonts w:ascii="Verdana" w:hAnsi="Verdana"/>
          <w:sz w:val="18"/>
        </w:rPr>
        <w:t xml:space="preserve">, ha concluso la </w:t>
      </w:r>
      <w:hyperlink r:id="rId19">
        <w:r w:rsidRPr="000253E4">
          <w:rPr>
            <w:rStyle w:val="Hyperlink"/>
            <w:rFonts w:ascii="Verdana" w:hAnsi="Verdana"/>
            <w:sz w:val="18"/>
          </w:rPr>
          <w:t>Mediatrice</w:t>
        </w:r>
      </w:hyperlink>
      <w:r w:rsidRPr="000253E4">
        <w:t xml:space="preserve">, </w:t>
      </w:r>
      <w:r w:rsidRPr="000253E4">
        <w:rPr>
          <w:rFonts w:ascii="Verdana" w:hAnsi="Verdana"/>
          <w:sz w:val="18"/>
        </w:rPr>
        <w:t>invitando la Commissione a chiarire finalmente cosa i cittadini si possano aspettare.</w:t>
      </w:r>
    </w:p>
    <w:p w:rsidR="00BF0B6D" w:rsidRPr="000253E4" w:rsidRDefault="00BF0B6D" w:rsidP="00F11A9F">
      <w:pPr>
        <w:rPr>
          <w:rFonts w:ascii="Verdana" w:hAnsi="Verdana"/>
          <w:sz w:val="18"/>
          <w:szCs w:val="18"/>
        </w:rPr>
      </w:pPr>
    </w:p>
    <w:p w:rsidR="00B77339" w:rsidRPr="000253E4" w:rsidRDefault="00B77339" w:rsidP="00F11A9F">
      <w:pPr>
        <w:rPr>
          <w:rFonts w:ascii="Verdana" w:hAnsi="Verdana"/>
          <w:b/>
          <w:sz w:val="18"/>
          <w:szCs w:val="18"/>
        </w:rPr>
      </w:pPr>
      <w:r w:rsidRPr="000253E4">
        <w:rPr>
          <w:rFonts w:ascii="Verdana" w:hAnsi="Verdana"/>
          <w:b/>
          <w:color w:val="0070C0"/>
          <w:sz w:val="18"/>
        </w:rPr>
        <w:t>La Commissione rinvia decisioni importanti</w:t>
      </w:r>
    </w:p>
    <w:p w:rsidR="00B66C0E" w:rsidRPr="000253E4" w:rsidRDefault="00F64FF4" w:rsidP="00F11A9F">
      <w:pPr>
        <w:rPr>
          <w:rFonts w:ascii="Verdana" w:hAnsi="Verdana"/>
          <w:sz w:val="18"/>
          <w:szCs w:val="18"/>
        </w:rPr>
      </w:pPr>
      <w:r w:rsidRPr="000253E4">
        <w:rPr>
          <w:rFonts w:ascii="Verdana" w:hAnsi="Verdana"/>
          <w:sz w:val="18"/>
        </w:rPr>
        <w:t xml:space="preserve">Il CESE non è l’unico soggetto che si sforza di rendere l’ICE finalmente ciò che il </w:t>
      </w:r>
      <w:r w:rsidR="000D0059" w:rsidRPr="000253E4">
        <w:rPr>
          <w:rFonts w:ascii="Verdana" w:hAnsi="Verdana"/>
          <w:sz w:val="18"/>
        </w:rPr>
        <w:t xml:space="preserve">Trattato </w:t>
      </w:r>
      <w:r w:rsidRPr="000253E4">
        <w:rPr>
          <w:rFonts w:ascii="Verdana" w:hAnsi="Verdana"/>
          <w:sz w:val="18"/>
        </w:rPr>
        <w:t xml:space="preserve">di Lisbona intendeva realizzare, ossia </w:t>
      </w:r>
      <w:r w:rsidRPr="000253E4">
        <w:rPr>
          <w:rFonts w:ascii="Verdana" w:hAnsi="Verdana"/>
          <w:b/>
          <w:sz w:val="18"/>
        </w:rPr>
        <w:t>uno strumento innovativo per la democrazia partecipativa transnazionale</w:t>
      </w:r>
      <w:r w:rsidRPr="000253E4">
        <w:rPr>
          <w:rFonts w:ascii="Verdana" w:hAnsi="Verdana"/>
          <w:sz w:val="18"/>
        </w:rPr>
        <w:t xml:space="preserve">: </w:t>
      </w:r>
    </w:p>
    <w:p w:rsidR="00C731FA" w:rsidRPr="000253E4" w:rsidRDefault="00C731FA" w:rsidP="00B26934">
      <w:pPr>
        <w:pStyle w:val="ListParagraph"/>
        <w:numPr>
          <w:ilvl w:val="0"/>
          <w:numId w:val="19"/>
        </w:numPr>
        <w:rPr>
          <w:rFonts w:ascii="Verdana" w:hAnsi="Verdana"/>
          <w:sz w:val="18"/>
          <w:szCs w:val="18"/>
        </w:rPr>
      </w:pPr>
      <w:r w:rsidRPr="000253E4">
        <w:rPr>
          <w:rFonts w:ascii="Verdana" w:hAnsi="Verdana"/>
          <w:sz w:val="18"/>
        </w:rPr>
        <w:t xml:space="preserve">il Mediatore europeo ha elaborato 11 orientamenti per migliorare l’ICE; </w:t>
      </w:r>
    </w:p>
    <w:p w:rsidR="00C731FA" w:rsidRPr="000253E4" w:rsidRDefault="00C731FA" w:rsidP="00B26934">
      <w:pPr>
        <w:pStyle w:val="ListParagraph"/>
        <w:numPr>
          <w:ilvl w:val="0"/>
          <w:numId w:val="19"/>
        </w:numPr>
        <w:rPr>
          <w:rFonts w:ascii="Verdana" w:hAnsi="Verdana"/>
          <w:sz w:val="18"/>
          <w:szCs w:val="18"/>
        </w:rPr>
      </w:pPr>
      <w:r w:rsidRPr="000253E4">
        <w:rPr>
          <w:rFonts w:ascii="Verdana" w:hAnsi="Verdana"/>
          <w:sz w:val="18"/>
        </w:rPr>
        <w:t xml:space="preserve">il Parlamento europeo ha formulato una risoluzione contenente proposte chiare e specifiche di revisione dell’ICE; </w:t>
      </w:r>
    </w:p>
    <w:p w:rsidR="00C731FA" w:rsidRPr="000253E4" w:rsidRDefault="00C731FA" w:rsidP="00B26934">
      <w:pPr>
        <w:pStyle w:val="ListParagraph"/>
        <w:numPr>
          <w:ilvl w:val="0"/>
          <w:numId w:val="19"/>
        </w:numPr>
        <w:rPr>
          <w:rFonts w:ascii="Verdana" w:hAnsi="Verdana"/>
          <w:sz w:val="18"/>
          <w:szCs w:val="18"/>
        </w:rPr>
      </w:pPr>
      <w:r w:rsidRPr="000253E4">
        <w:rPr>
          <w:rFonts w:ascii="Verdana" w:hAnsi="Verdana"/>
          <w:sz w:val="18"/>
        </w:rPr>
        <w:lastRenderedPageBreak/>
        <w:t>il Comitato delle regioni ha adottato un parere in cui raccomanda una rapid</w:t>
      </w:r>
      <w:r w:rsidR="000D0059" w:rsidRPr="000253E4">
        <w:rPr>
          <w:rFonts w:ascii="Verdana" w:hAnsi="Verdana"/>
          <w:sz w:val="18"/>
        </w:rPr>
        <w:t>a e concreta revisione dell’ICE;</w:t>
      </w:r>
    </w:p>
    <w:p w:rsidR="0098416B" w:rsidRPr="000253E4" w:rsidRDefault="0098416B" w:rsidP="0098416B">
      <w:pPr>
        <w:pStyle w:val="ListParagraph"/>
        <w:numPr>
          <w:ilvl w:val="0"/>
          <w:numId w:val="19"/>
        </w:numPr>
        <w:rPr>
          <w:rFonts w:ascii="Verdana" w:hAnsi="Verdana"/>
          <w:sz w:val="18"/>
          <w:szCs w:val="18"/>
        </w:rPr>
      </w:pPr>
      <w:r w:rsidRPr="000253E4">
        <w:rPr>
          <w:rFonts w:ascii="Verdana" w:hAnsi="Verdana"/>
          <w:sz w:val="18"/>
        </w:rPr>
        <w:t xml:space="preserve">anche la Commissione, in un rapporto dell’aprile 2015, ha riconosciuto che gli organizzatori devono affrontare numerose difficoltà, e ha proposto delle modifiche. Tuttavia, invece di presentare tali modifiche, ha rinviato il riesame dell’ICE. </w:t>
      </w:r>
    </w:p>
    <w:p w:rsidR="00B26934" w:rsidRPr="000253E4" w:rsidRDefault="00B26934" w:rsidP="00B26934">
      <w:pPr>
        <w:rPr>
          <w:rFonts w:ascii="Verdana" w:hAnsi="Verdana"/>
          <w:sz w:val="18"/>
          <w:szCs w:val="18"/>
        </w:rPr>
      </w:pPr>
    </w:p>
    <w:p w:rsidR="00C55570" w:rsidRPr="000253E4" w:rsidRDefault="009A3385" w:rsidP="00F11A9F">
      <w:pPr>
        <w:rPr>
          <w:rFonts w:ascii="Verdana" w:hAnsi="Verdana"/>
          <w:i/>
          <w:sz w:val="18"/>
          <w:szCs w:val="18"/>
        </w:rPr>
      </w:pPr>
      <w:r w:rsidRPr="000253E4">
        <w:rPr>
          <w:rFonts w:ascii="Verdana" w:hAnsi="Verdana"/>
          <w:sz w:val="18"/>
        </w:rPr>
        <w:t>L’eurodeputato</w:t>
      </w:r>
      <w:r w:rsidRPr="000253E4">
        <w:t xml:space="preserve"> </w:t>
      </w:r>
      <w:hyperlink r:id="rId20" w:history="1">
        <w:r w:rsidRPr="000253E4">
          <w:rPr>
            <w:rStyle w:val="Hyperlink"/>
            <w:rFonts w:ascii="Verdana" w:hAnsi="Verdana"/>
            <w:sz w:val="18"/>
          </w:rPr>
          <w:t>Gy</w:t>
        </w:r>
        <w:r w:rsidR="00224807" w:rsidRPr="000253E4">
          <w:rPr>
            <w:rStyle w:val="Hyperlink"/>
            <w:rFonts w:ascii="Verdana" w:hAnsi="Verdana"/>
            <w:sz w:val="18"/>
          </w:rPr>
          <w:t>ö</w:t>
        </w:r>
        <w:r w:rsidRPr="000253E4">
          <w:rPr>
            <w:rStyle w:val="Hyperlink"/>
            <w:rFonts w:ascii="Verdana" w:hAnsi="Verdana"/>
            <w:sz w:val="18"/>
          </w:rPr>
          <w:t>rgy Sch</w:t>
        </w:r>
        <w:r w:rsidR="00224807" w:rsidRPr="000253E4">
          <w:rPr>
            <w:rStyle w:val="Hyperlink"/>
            <w:rFonts w:ascii="Verdana" w:hAnsi="Verdana"/>
            <w:sz w:val="18"/>
          </w:rPr>
          <w:t>ö</w:t>
        </w:r>
        <w:r w:rsidRPr="000253E4">
          <w:rPr>
            <w:rStyle w:val="Hyperlink"/>
            <w:rFonts w:ascii="Verdana" w:hAnsi="Verdana"/>
            <w:sz w:val="18"/>
          </w:rPr>
          <w:t>pflin</w:t>
        </w:r>
      </w:hyperlink>
      <w:r w:rsidRPr="000253E4">
        <w:rPr>
          <w:rFonts w:ascii="Verdana" w:hAnsi="Verdana"/>
          <w:sz w:val="18"/>
        </w:rPr>
        <w:t xml:space="preserve"> ha chiesto alla Commissione perché non reagisce quando si presenta un grave problema. Ha ipotizzato che l’assenza di una reazione dipenda dall’atteggiamento della Commissione nei confronti dei cittadini del</w:t>
      </w:r>
      <w:r w:rsidR="00517A59" w:rsidRPr="000253E4">
        <w:rPr>
          <w:rFonts w:ascii="Verdana" w:hAnsi="Verdana"/>
          <w:sz w:val="18"/>
        </w:rPr>
        <w:t>l’UE in generale, e ha chiesto "</w:t>
      </w:r>
      <w:r w:rsidRPr="000253E4">
        <w:rPr>
          <w:rFonts w:ascii="Verdana" w:hAnsi="Verdana"/>
          <w:sz w:val="18"/>
        </w:rPr>
        <w:t xml:space="preserve">abbiamo una democrazia senza </w:t>
      </w:r>
      <w:r w:rsidRPr="000253E4">
        <w:rPr>
          <w:rFonts w:ascii="Verdana" w:hAnsi="Verdana"/>
          <w:i/>
          <w:sz w:val="18"/>
        </w:rPr>
        <w:t>demos</w:t>
      </w:r>
      <w:r w:rsidR="00517A59" w:rsidRPr="000253E4">
        <w:rPr>
          <w:rFonts w:ascii="Verdana" w:hAnsi="Verdana"/>
          <w:sz w:val="18"/>
        </w:rPr>
        <w:t>?"</w:t>
      </w:r>
    </w:p>
    <w:p w:rsidR="00317AD7" w:rsidRPr="000253E4" w:rsidRDefault="00317AD7" w:rsidP="00F11A9F">
      <w:pPr>
        <w:rPr>
          <w:rFonts w:ascii="Verdana" w:hAnsi="Verdana"/>
          <w:sz w:val="18"/>
          <w:szCs w:val="18"/>
        </w:rPr>
      </w:pPr>
      <w:r w:rsidRPr="000253E4">
        <w:rPr>
          <w:rFonts w:ascii="Verdana" w:hAnsi="Verdana"/>
          <w:sz w:val="18"/>
        </w:rPr>
        <w:t>Sulla stessa linea, alcuni mem</w:t>
      </w:r>
      <w:r w:rsidR="00517A59" w:rsidRPr="000253E4">
        <w:rPr>
          <w:rFonts w:ascii="Verdana" w:hAnsi="Verdana"/>
          <w:sz w:val="18"/>
        </w:rPr>
        <w:t>bri del pubblico hanno chiesto "</w:t>
      </w:r>
      <w:r w:rsidRPr="000253E4">
        <w:rPr>
          <w:rFonts w:ascii="Verdana" w:hAnsi="Verdana"/>
          <w:sz w:val="18"/>
        </w:rPr>
        <w:t>Perché dovremmo fidarci della Commissione se qu</w:t>
      </w:r>
      <w:r w:rsidR="00517A59" w:rsidRPr="000253E4">
        <w:rPr>
          <w:rFonts w:ascii="Verdana" w:hAnsi="Verdana"/>
          <w:sz w:val="18"/>
        </w:rPr>
        <w:t>esta non si fida dei cittadini?"</w:t>
      </w:r>
      <w:r w:rsidRPr="000253E4">
        <w:rPr>
          <w:rFonts w:ascii="Verdana" w:hAnsi="Verdana"/>
          <w:sz w:val="18"/>
        </w:rPr>
        <w:t xml:space="preserve"> </w:t>
      </w:r>
    </w:p>
    <w:p w:rsidR="00F64FF4" w:rsidRPr="000253E4" w:rsidRDefault="00F64FF4" w:rsidP="00F64FF4">
      <w:pPr>
        <w:rPr>
          <w:rFonts w:ascii="Verdana" w:hAnsi="Verdana"/>
          <w:b/>
          <w:sz w:val="18"/>
          <w:szCs w:val="18"/>
        </w:rPr>
      </w:pPr>
    </w:p>
    <w:p w:rsidR="00F64FF4" w:rsidRPr="000253E4" w:rsidRDefault="00F64FF4" w:rsidP="00F64FF4">
      <w:pPr>
        <w:rPr>
          <w:rFonts w:ascii="Verdana" w:hAnsi="Verdana"/>
          <w:b/>
          <w:color w:val="0070C0"/>
          <w:sz w:val="18"/>
          <w:szCs w:val="18"/>
        </w:rPr>
      </w:pPr>
      <w:r w:rsidRPr="000253E4">
        <w:rPr>
          <w:rFonts w:ascii="Verdana" w:hAnsi="Verdana"/>
          <w:b/>
          <w:color w:val="0070C0"/>
          <w:sz w:val="18"/>
        </w:rPr>
        <w:t>Cosa si deve fare?</w:t>
      </w:r>
    </w:p>
    <w:p w:rsidR="00317AD7" w:rsidRPr="000253E4" w:rsidRDefault="00F64FF4" w:rsidP="00F64FF4">
      <w:pPr>
        <w:rPr>
          <w:rFonts w:ascii="Verdana" w:hAnsi="Verdana"/>
          <w:sz w:val="18"/>
          <w:szCs w:val="18"/>
        </w:rPr>
      </w:pPr>
      <w:r w:rsidRPr="000253E4">
        <w:rPr>
          <w:rFonts w:ascii="Verdana" w:hAnsi="Verdana"/>
          <w:sz w:val="18"/>
        </w:rPr>
        <w:t xml:space="preserve">Dopo questa prima sessione, i partecipanti e gli esperti, provenienti da tutta Europa, hanno discusso, in tre diversi seminari, di come migliorare l’ICE e con essa il coinvolgimento dei cittadini nelle politiche europee. Le principali conclusioni confluiranno nel parere del CESE, attualmente in preparazione, sulla revisione dell’ICE. Il Comitato ha partecipato attivamente, in veste di facilitatore e mentore istituzionale, al processo relativo all’ICE. Per valutare l’efficacia di questo strumento, il CESE organizza ogni anno la giornata dell’ICE. Esso mette inoltre a disposizione un </w:t>
      </w:r>
      <w:r w:rsidR="00224807" w:rsidRPr="000253E4">
        <w:rPr>
          <w:rFonts w:ascii="Verdana" w:hAnsi="Verdana"/>
          <w:sz w:val="18"/>
        </w:rPr>
        <w:t>ufficio</w:t>
      </w:r>
      <w:r w:rsidRPr="000253E4">
        <w:rPr>
          <w:rFonts w:ascii="Verdana" w:hAnsi="Verdana"/>
          <w:sz w:val="18"/>
        </w:rPr>
        <w:t xml:space="preserve"> assistenza ICE, che provvede per lo più alla traduzione delle descrizioni di iniziative convalidate dalla Commissione, offre </w:t>
      </w:r>
      <w:hyperlink r:id="rId21">
        <w:r w:rsidRPr="000253E4">
          <w:rPr>
            <w:rStyle w:val="Hyperlink"/>
            <w:rFonts w:ascii="Verdana" w:hAnsi="Verdana"/>
            <w:sz w:val="18"/>
          </w:rPr>
          <w:t>orientamenti pratici</w:t>
        </w:r>
      </w:hyperlink>
      <w:r w:rsidRPr="000253E4">
        <w:t xml:space="preserve"> </w:t>
      </w:r>
      <w:r w:rsidRPr="000253E4">
        <w:rPr>
          <w:rFonts w:ascii="Verdana" w:hAnsi="Verdana"/>
          <w:sz w:val="18"/>
          <w:szCs w:val="18"/>
        </w:rPr>
        <w:t>attraverso il passaporto dei cittadini dell’Unione e altri strumenti informativi, e fornisce sostegno di altro tipo.</w:t>
      </w:r>
    </w:p>
    <w:p w:rsidR="00F64FF4" w:rsidRPr="000253E4" w:rsidRDefault="00F64FF4" w:rsidP="00F11A9F">
      <w:pPr>
        <w:rPr>
          <w:rFonts w:ascii="Verdana" w:hAnsi="Verdana"/>
          <w:sz w:val="18"/>
          <w:szCs w:val="18"/>
        </w:rPr>
      </w:pPr>
    </w:p>
    <w:p w:rsidR="00740F2E" w:rsidRPr="000253E4" w:rsidRDefault="00BF1109" w:rsidP="00F11A9F">
      <w:pPr>
        <w:rPr>
          <w:rFonts w:ascii="Verdana" w:hAnsi="Verdana"/>
          <w:i/>
          <w:sz w:val="18"/>
          <w:szCs w:val="18"/>
        </w:rPr>
      </w:pPr>
      <w:r w:rsidRPr="000253E4">
        <w:rPr>
          <w:rFonts w:ascii="Verdana" w:hAnsi="Verdana"/>
          <w:sz w:val="18"/>
        </w:rPr>
        <w:t>"</w:t>
      </w:r>
      <w:r w:rsidR="00317AD7" w:rsidRPr="000253E4">
        <w:rPr>
          <w:rFonts w:ascii="Verdana" w:hAnsi="Verdana"/>
          <w:sz w:val="18"/>
        </w:rPr>
        <w:t>È un’involuzione non solo per la cittadinanza europea, ma anche per i valori democratici d</w:t>
      </w:r>
      <w:r w:rsidRPr="000253E4">
        <w:rPr>
          <w:rFonts w:ascii="Verdana" w:hAnsi="Verdana"/>
          <w:sz w:val="18"/>
        </w:rPr>
        <w:t>ell’UE"</w:t>
      </w:r>
      <w:r w:rsidR="00317AD7" w:rsidRPr="000253E4">
        <w:rPr>
          <w:rFonts w:ascii="Verdana" w:hAnsi="Verdana"/>
          <w:sz w:val="18"/>
        </w:rPr>
        <w:t>, ha dichiarato nelle sue conclusioni</w:t>
      </w:r>
      <w:r w:rsidR="00317AD7" w:rsidRPr="000253E4">
        <w:rPr>
          <w:rFonts w:ascii="Verdana" w:hAnsi="Verdana"/>
          <w:i/>
          <w:sz w:val="18"/>
        </w:rPr>
        <w:t xml:space="preserve"> </w:t>
      </w:r>
      <w:hyperlink r:id="rId22">
        <w:r w:rsidR="00317AD7" w:rsidRPr="000253E4">
          <w:rPr>
            <w:rStyle w:val="Hyperlink"/>
            <w:rFonts w:ascii="Verdana" w:hAnsi="Verdana"/>
            <w:sz w:val="18"/>
          </w:rPr>
          <w:t>Antonio Longo</w:t>
        </w:r>
      </w:hyperlink>
      <w:r w:rsidR="00317AD7" w:rsidRPr="000253E4">
        <w:t xml:space="preserve">, </w:t>
      </w:r>
      <w:r w:rsidR="00317AD7" w:rsidRPr="000253E4">
        <w:rPr>
          <w:rFonts w:ascii="Verdana" w:hAnsi="Verdana"/>
          <w:sz w:val="18"/>
          <w:szCs w:val="18"/>
        </w:rPr>
        <w:t xml:space="preserve">relatore del parere del CESE </w:t>
      </w:r>
      <w:r w:rsidR="00224807" w:rsidRPr="000253E4">
        <w:rPr>
          <w:rFonts w:ascii="Verdana" w:hAnsi="Verdana"/>
          <w:sz w:val="18"/>
          <w:szCs w:val="18"/>
        </w:rPr>
        <w:t>sul tema</w:t>
      </w:r>
      <w:r w:rsidR="00317AD7" w:rsidRPr="000253E4">
        <w:rPr>
          <w:rFonts w:ascii="Verdana" w:hAnsi="Verdana"/>
          <w:sz w:val="18"/>
          <w:szCs w:val="18"/>
        </w:rPr>
        <w:t xml:space="preserve"> </w:t>
      </w:r>
      <w:r w:rsidR="00317AD7" w:rsidRPr="000253E4">
        <w:rPr>
          <w:rFonts w:ascii="Verdana" w:hAnsi="Verdana"/>
          <w:i/>
          <w:sz w:val="18"/>
          <w:szCs w:val="18"/>
        </w:rPr>
        <w:t>L’iniziativa dei cittadini europei (riesame).</w:t>
      </w:r>
      <w:r w:rsidR="00317AD7" w:rsidRPr="000253E4">
        <w:rPr>
          <w:rFonts w:ascii="Verdana" w:hAnsi="Verdana"/>
          <w:sz w:val="18"/>
          <w:szCs w:val="18"/>
        </w:rPr>
        <w:t xml:space="preserve"> </w:t>
      </w:r>
      <w:r w:rsidRPr="000253E4">
        <w:rPr>
          <w:rFonts w:ascii="Verdana" w:hAnsi="Verdana"/>
          <w:sz w:val="18"/>
          <w:szCs w:val="18"/>
        </w:rPr>
        <w:t>"</w:t>
      </w:r>
      <w:r w:rsidR="00317AD7" w:rsidRPr="000253E4">
        <w:rPr>
          <w:rFonts w:ascii="Verdana" w:hAnsi="Verdana"/>
          <w:sz w:val="18"/>
          <w:szCs w:val="18"/>
        </w:rPr>
        <w:t>In un momento in cui la fiducia nelle istituzioni dell’UE diminuisce e la coerenza interna dell’Europa si allenta, è molto importante far sentire agli europei che loro preoccupazioni contano. Un’ICE facile da gestire ed efficiente può ridare affidabilità e autorità all’UE. È giunto il momento per la Commissione di rispondere</w:t>
      </w:r>
      <w:r w:rsidRPr="000253E4">
        <w:rPr>
          <w:rFonts w:ascii="Verdana" w:hAnsi="Verdana"/>
          <w:i/>
          <w:sz w:val="18"/>
          <w:szCs w:val="18"/>
        </w:rPr>
        <w:t>.</w:t>
      </w:r>
      <w:r w:rsidRPr="000253E4">
        <w:rPr>
          <w:rFonts w:ascii="Verdana" w:hAnsi="Verdana"/>
          <w:sz w:val="18"/>
          <w:szCs w:val="18"/>
        </w:rPr>
        <w:t>"</w:t>
      </w:r>
    </w:p>
    <w:p w:rsidR="00740F2E" w:rsidRPr="000253E4" w:rsidRDefault="00740F2E" w:rsidP="00F11A9F">
      <w:pPr>
        <w:rPr>
          <w:rFonts w:ascii="Verdana" w:hAnsi="Verdana"/>
          <w:sz w:val="18"/>
          <w:szCs w:val="18"/>
        </w:rPr>
      </w:pPr>
    </w:p>
    <w:p w:rsidR="00740F2E" w:rsidRPr="000253E4" w:rsidRDefault="00740F2E" w:rsidP="00F11A9F">
      <w:pPr>
        <w:rPr>
          <w:rFonts w:ascii="Verdana" w:hAnsi="Verdana"/>
          <w:sz w:val="18"/>
          <w:szCs w:val="18"/>
        </w:rPr>
      </w:pPr>
    </w:p>
    <w:p w:rsidR="003532CC" w:rsidRPr="000253E4" w:rsidRDefault="003532CC" w:rsidP="003532CC">
      <w:pPr>
        <w:jc w:val="center"/>
        <w:rPr>
          <w:rFonts w:ascii="Verdana" w:hAnsi="Verdana"/>
          <w:b/>
          <w:sz w:val="18"/>
          <w:szCs w:val="18"/>
        </w:rPr>
      </w:pPr>
      <w:r w:rsidRPr="000253E4">
        <w:rPr>
          <w:rFonts w:ascii="Verdana" w:hAnsi="Verdana"/>
          <w:b/>
          <w:sz w:val="18"/>
        </w:rPr>
        <w:t xml:space="preserve">Per saperne di più, contattare: </w:t>
      </w:r>
    </w:p>
    <w:p w:rsidR="00FF5CA0" w:rsidRPr="000253E4" w:rsidRDefault="00B62589" w:rsidP="003532CC">
      <w:pPr>
        <w:overflowPunct/>
        <w:autoSpaceDE/>
        <w:autoSpaceDN/>
        <w:adjustRightInd/>
        <w:spacing w:line="240" w:lineRule="auto"/>
        <w:jc w:val="center"/>
        <w:textAlignment w:val="auto"/>
        <w:rPr>
          <w:rFonts w:ascii="Verdana" w:eastAsia="PMingLiU" w:hAnsi="Verdana"/>
          <w:sz w:val="18"/>
          <w:szCs w:val="18"/>
        </w:rPr>
      </w:pPr>
      <w:r w:rsidRPr="000253E4">
        <w:rPr>
          <w:rFonts w:ascii="Verdana" w:hAnsi="Verdana"/>
          <w:sz w:val="18"/>
        </w:rPr>
        <w:t>Silvia Aumair</w:t>
      </w:r>
    </w:p>
    <w:p w:rsidR="003532CC" w:rsidRPr="000253E4" w:rsidRDefault="00224807" w:rsidP="003532CC">
      <w:pPr>
        <w:overflowPunct/>
        <w:autoSpaceDE/>
        <w:autoSpaceDN/>
        <w:adjustRightInd/>
        <w:spacing w:line="240" w:lineRule="auto"/>
        <w:jc w:val="center"/>
        <w:textAlignment w:val="auto"/>
        <w:rPr>
          <w:rFonts w:ascii="Verdana" w:eastAsia="PMingLiU" w:hAnsi="Verdana"/>
          <w:sz w:val="18"/>
          <w:szCs w:val="18"/>
        </w:rPr>
      </w:pPr>
      <w:r w:rsidRPr="000253E4">
        <w:rPr>
          <w:rFonts w:ascii="Verdana" w:hAnsi="Verdana"/>
          <w:sz w:val="18"/>
        </w:rPr>
        <w:t>E</w:t>
      </w:r>
      <w:r w:rsidR="003532CC" w:rsidRPr="000253E4">
        <w:rPr>
          <w:rFonts w:ascii="Verdana" w:hAnsi="Verdana"/>
          <w:sz w:val="18"/>
        </w:rPr>
        <w:t xml:space="preserve">-mail: </w:t>
      </w:r>
      <w:hyperlink r:id="rId23">
        <w:r w:rsidR="003532CC" w:rsidRPr="000253E4">
          <w:rPr>
            <w:rStyle w:val="Hyperlink"/>
            <w:rFonts w:ascii="Verdana" w:hAnsi="Verdana"/>
            <w:sz w:val="18"/>
          </w:rPr>
          <w:t>press@eesc.europa.eu</w:t>
        </w:r>
      </w:hyperlink>
    </w:p>
    <w:p w:rsidR="00325F72" w:rsidRPr="000253E4" w:rsidRDefault="00BF1109" w:rsidP="00822FAC">
      <w:pPr>
        <w:spacing w:line="240" w:lineRule="auto"/>
        <w:jc w:val="center"/>
        <w:rPr>
          <w:rFonts w:ascii="Verdana" w:eastAsia="PMingLiU" w:hAnsi="Verdana"/>
          <w:sz w:val="18"/>
          <w:szCs w:val="18"/>
        </w:rPr>
      </w:pPr>
      <w:r w:rsidRPr="000253E4">
        <w:rPr>
          <w:rFonts w:ascii="Verdana" w:hAnsi="Verdana"/>
          <w:sz w:val="18"/>
        </w:rPr>
        <w:t>Tel.</w:t>
      </w:r>
      <w:r w:rsidR="003532CC" w:rsidRPr="000253E4">
        <w:rPr>
          <w:rFonts w:ascii="Verdana" w:hAnsi="Verdana"/>
          <w:sz w:val="18"/>
        </w:rPr>
        <w:t xml:space="preserve"> +32 25468141</w:t>
      </w:r>
    </w:p>
    <w:p w:rsidR="00DB2340" w:rsidRPr="000253E4" w:rsidRDefault="00BA6EEC" w:rsidP="00822FAC">
      <w:pPr>
        <w:spacing w:line="240" w:lineRule="auto"/>
        <w:jc w:val="center"/>
        <w:rPr>
          <w:rFonts w:ascii="Verdana" w:eastAsia="PMingLiU" w:hAnsi="Verdana"/>
          <w:b/>
          <w:sz w:val="16"/>
          <w:szCs w:val="16"/>
        </w:rPr>
      </w:pPr>
      <w:r w:rsidRPr="000253E4">
        <w:rPr>
          <w:rFonts w:ascii="Verdana" w:hAnsi="Verdana"/>
          <w:b/>
          <w:sz w:val="16"/>
        </w:rPr>
        <w:t>@EESC_PRESS</w:t>
      </w:r>
    </w:p>
    <w:p w:rsidR="0086606E" w:rsidRPr="000253E4" w:rsidRDefault="0086606E" w:rsidP="00822FAC">
      <w:pPr>
        <w:spacing w:line="240" w:lineRule="auto"/>
        <w:jc w:val="center"/>
        <w:rPr>
          <w:rFonts w:ascii="Verdana" w:eastAsia="PMingLiU" w:hAnsi="Verdana"/>
          <w:sz w:val="16"/>
          <w:szCs w:val="16"/>
        </w:rPr>
      </w:pPr>
    </w:p>
    <w:p w:rsidR="0043687E" w:rsidRPr="000253E4" w:rsidRDefault="0043687E" w:rsidP="00822FAC">
      <w:pPr>
        <w:spacing w:line="240" w:lineRule="auto"/>
        <w:jc w:val="center"/>
        <w:rPr>
          <w:rFonts w:ascii="Verdana" w:eastAsia="PMingLiU" w:hAnsi="Verdana"/>
          <w:sz w:val="16"/>
          <w:szCs w:val="16"/>
        </w:rPr>
      </w:pPr>
    </w:p>
    <w:p w:rsidR="00C1739B" w:rsidRPr="000253E4" w:rsidRDefault="00C1739B" w:rsidP="00822FAC">
      <w:pPr>
        <w:spacing w:line="240" w:lineRule="auto"/>
        <w:jc w:val="center"/>
        <w:rPr>
          <w:rFonts w:ascii="Verdana" w:eastAsia="PMingLiU" w:hAnsi="Verdana"/>
          <w:sz w:val="16"/>
          <w:szCs w:val="16"/>
        </w:rPr>
      </w:pPr>
    </w:p>
    <w:p w:rsidR="00CE439D" w:rsidRPr="000253E4" w:rsidRDefault="00CE439D" w:rsidP="00C1739B">
      <w:pPr>
        <w:jc w:val="center"/>
        <w:rPr>
          <w:rFonts w:ascii="Verdana" w:hAnsi="Verdana"/>
          <w:i/>
          <w:sz w:val="16"/>
        </w:rPr>
      </w:pPr>
      <w:r w:rsidRPr="000253E4">
        <w:rPr>
          <w:rFonts w:ascii="Verdana" w:hAnsi="Verdana"/>
          <w:i/>
          <w:sz w:val="16"/>
        </w:rPr>
        <w:t>__</w:t>
      </w:r>
      <w:r w:rsidRPr="000253E4">
        <w:rPr>
          <w:rFonts w:ascii="Verdana" w:hAnsi="Verdana"/>
          <w:b/>
          <w:i/>
          <w:sz w:val="16"/>
        </w:rPr>
        <w:t>_____________________________________________________________________________</w:t>
      </w:r>
    </w:p>
    <w:p w:rsidR="00CE439D" w:rsidRPr="000253E4" w:rsidRDefault="00CE439D" w:rsidP="00473E94">
      <w:pPr>
        <w:rPr>
          <w:rFonts w:ascii="Verdana" w:hAnsi="Verdana"/>
          <w:i/>
          <w:sz w:val="16"/>
          <w:szCs w:val="16"/>
        </w:rPr>
      </w:pPr>
      <w:r w:rsidRPr="000253E4">
        <w:rPr>
          <w:rFonts w:ascii="Verdana" w:hAnsi="Verdana"/>
          <w:i/>
          <w:sz w:val="16"/>
          <w:szCs w:val="16"/>
        </w:rPr>
        <w:t>Il Comitato economico e sociale europeo (CESE) è un organo istituzionale consultivo istituito dal Trattato di Roma nel 1957. Il Comitato si compone di 350 membri, provenienti da tutta l'UE, nominati dal Consiglio dell'Unione europea. Esso rappresenta le diverse componenti economiche e sociali della società civile organizzata. La funzione consultiva del Comitato permette ai suoi membri, e quindi alle organizzazioni che essi rappresentano, di partecipare al processo decisionale dell'Unione europea.</w:t>
      </w:r>
    </w:p>
    <w:p w:rsidR="00CE439D" w:rsidRPr="000253E4" w:rsidRDefault="00CE439D" w:rsidP="00C1739B">
      <w:pPr>
        <w:jc w:val="center"/>
        <w:rPr>
          <w:rFonts w:ascii="Verdana" w:hAnsi="Verdana"/>
          <w:b/>
          <w:i/>
          <w:sz w:val="16"/>
        </w:rPr>
      </w:pPr>
      <w:r w:rsidRPr="000253E4">
        <w:rPr>
          <w:rFonts w:ascii="Verdana" w:hAnsi="Verdana"/>
          <w:i/>
          <w:sz w:val="16"/>
        </w:rPr>
        <w:t>__</w:t>
      </w:r>
      <w:r w:rsidRPr="000253E4">
        <w:rPr>
          <w:rFonts w:ascii="Verdana" w:hAnsi="Verdana"/>
          <w:b/>
          <w:i/>
          <w:sz w:val="16"/>
        </w:rPr>
        <w:t>_____________________________________________________________________________</w:t>
      </w:r>
    </w:p>
    <w:p w:rsidR="009F7B3B" w:rsidRPr="000253E4" w:rsidRDefault="009F7B3B" w:rsidP="00473E94">
      <w:pPr>
        <w:rPr>
          <w:rFonts w:ascii="Verdana" w:hAnsi="Verdana"/>
          <w:b/>
          <w:i/>
          <w:sz w:val="16"/>
        </w:rPr>
      </w:pPr>
    </w:p>
    <w:sectPr w:rsidR="009F7B3B" w:rsidRPr="000253E4"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29" w:rsidRDefault="006A2D29">
      <w:r>
        <w:separator/>
      </w:r>
    </w:p>
  </w:endnote>
  <w:endnote w:type="continuationSeparator" w:id="0">
    <w:p w:rsidR="006A2D29" w:rsidRDefault="006A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Seguici su </w:t>
    </w:r>
    <w:r>
      <w:rPr>
        <w:noProof/>
        <w:lang w:val="en-US" w:eastAsia="en-US" w:bidi="ar-SA"/>
      </w:rPr>
      <w:drawing>
        <wp:inline distT="0" distB="0" distL="0" distR="0" wp14:anchorId="66ADC845" wp14:editId="33E8E5A5">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08BEB7F9" wp14:editId="17A47472">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1B13FA9B" wp14:editId="6881C0D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29" w:rsidRDefault="006A2D29">
      <w:r>
        <w:separator/>
      </w:r>
    </w:p>
  </w:footnote>
  <w:footnote w:type="continuationSeparator" w:id="0">
    <w:p w:rsidR="006A2D29" w:rsidRDefault="006A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7"/>
  </w:num>
  <w:num w:numId="6">
    <w:abstractNumId w:val="13"/>
  </w:num>
  <w:num w:numId="7">
    <w:abstractNumId w:val="2"/>
  </w:num>
  <w:num w:numId="8">
    <w:abstractNumId w:val="18"/>
  </w:num>
  <w:num w:numId="9">
    <w:abstractNumId w:val="17"/>
  </w:num>
  <w:num w:numId="10">
    <w:abstractNumId w:val="16"/>
  </w:num>
  <w:num w:numId="11">
    <w:abstractNumId w:val="14"/>
  </w:num>
  <w:num w:numId="12">
    <w:abstractNumId w:val="8"/>
  </w:num>
  <w:num w:numId="13">
    <w:abstractNumId w:val="4"/>
  </w:num>
  <w:num w:numId="14">
    <w:abstractNumId w:val="11"/>
  </w:num>
  <w:num w:numId="15">
    <w:abstractNumId w:val="15"/>
  </w:num>
  <w:num w:numId="16">
    <w:abstractNumId w:val="9"/>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3E4"/>
    <w:rsid w:val="00025BD2"/>
    <w:rsid w:val="00025EE7"/>
    <w:rsid w:val="00030CC9"/>
    <w:rsid w:val="00030F5D"/>
    <w:rsid w:val="00032159"/>
    <w:rsid w:val="00032CD3"/>
    <w:rsid w:val="0003364B"/>
    <w:rsid w:val="0003423E"/>
    <w:rsid w:val="00034390"/>
    <w:rsid w:val="00034652"/>
    <w:rsid w:val="00034AD4"/>
    <w:rsid w:val="0003721F"/>
    <w:rsid w:val="000404B0"/>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0059"/>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4807"/>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056E"/>
    <w:rsid w:val="002623B8"/>
    <w:rsid w:val="00273102"/>
    <w:rsid w:val="002734F3"/>
    <w:rsid w:val="00274CA5"/>
    <w:rsid w:val="0027565F"/>
    <w:rsid w:val="0027648C"/>
    <w:rsid w:val="002771BA"/>
    <w:rsid w:val="00277A96"/>
    <w:rsid w:val="002804A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17A59"/>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71D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4F1"/>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0FFA"/>
    <w:rsid w:val="007A1010"/>
    <w:rsid w:val="007A28F9"/>
    <w:rsid w:val="007A5486"/>
    <w:rsid w:val="007B03FF"/>
    <w:rsid w:val="007B0A91"/>
    <w:rsid w:val="007B245C"/>
    <w:rsid w:val="007B3175"/>
    <w:rsid w:val="007B5659"/>
    <w:rsid w:val="007B56CD"/>
    <w:rsid w:val="007C07B7"/>
    <w:rsid w:val="007C1DDE"/>
    <w:rsid w:val="007D21F2"/>
    <w:rsid w:val="007D58DE"/>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2DF9"/>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437"/>
    <w:rsid w:val="00900C21"/>
    <w:rsid w:val="00903521"/>
    <w:rsid w:val="00904D1E"/>
    <w:rsid w:val="0091006B"/>
    <w:rsid w:val="00910EE7"/>
    <w:rsid w:val="00912242"/>
    <w:rsid w:val="00913BE8"/>
    <w:rsid w:val="00913FEC"/>
    <w:rsid w:val="009165FC"/>
    <w:rsid w:val="009214B5"/>
    <w:rsid w:val="00921989"/>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385"/>
    <w:rsid w:val="009A348E"/>
    <w:rsid w:val="009B00D5"/>
    <w:rsid w:val="009B1FEF"/>
    <w:rsid w:val="009B3DCB"/>
    <w:rsid w:val="009B5355"/>
    <w:rsid w:val="009C11F1"/>
    <w:rsid w:val="009C2FCF"/>
    <w:rsid w:val="009C32A8"/>
    <w:rsid w:val="009C6426"/>
    <w:rsid w:val="009C79E9"/>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383D"/>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B6D"/>
    <w:rsid w:val="00BF0D55"/>
    <w:rsid w:val="00BF1109"/>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249D"/>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6B3C"/>
    <w:rsid w:val="00CA72FB"/>
    <w:rsid w:val="00CB06C8"/>
    <w:rsid w:val="00CB38B5"/>
    <w:rsid w:val="00CB3AEC"/>
    <w:rsid w:val="00CB5993"/>
    <w:rsid w:val="00CB73DE"/>
    <w:rsid w:val="00CB74EF"/>
    <w:rsid w:val="00CC036A"/>
    <w:rsid w:val="00CC2EEE"/>
    <w:rsid w:val="00CC51C7"/>
    <w:rsid w:val="00CC66BE"/>
    <w:rsid w:val="00CC6D33"/>
    <w:rsid w:val="00CC7B71"/>
    <w:rsid w:val="00CC7F12"/>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51C0"/>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B6276"/>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it-IT"/>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it-IT" w:eastAsia="it-I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it-IT" w:eastAsia="it-IT"/>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it-I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it-IT"/>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it-IT" w:eastAsia="it-I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it-IT" w:eastAsia="it-IT"/>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it-I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ombudsman.europa.eu/en/atyourservice/home.faces" TargetMode="External"/><Relationship Id="rId3" Type="http://schemas.openxmlformats.org/officeDocument/2006/relationships/customXml" Target="../customXml/item3.xml"/><Relationship Id="rId21" Type="http://schemas.openxmlformats.org/officeDocument/2006/relationships/hyperlink" Target="http://portal.eesc.europa.eu/ecidocs/Pages/home.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eci-day-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i=portal.fr.vice-president-budget" TargetMode="External"/><Relationship Id="rId20" Type="http://schemas.openxmlformats.org/officeDocument/2006/relationships/hyperlink" Target="http://www.europarl.europa.eu/meps/de/28135/GYORGY_SCHOPFLIN_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ress@eesc.europa.eu?subject=Gradirei%20delle%20informazioni" TargetMode="External"/><Relationship Id="rId10" Type="http://schemas.openxmlformats.org/officeDocument/2006/relationships/settings" Target="settings.xml"/><Relationship Id="rId19" Type="http://schemas.openxmlformats.org/officeDocument/2006/relationships/hyperlink" Target="http://www.eesc.europa.eu/?i=portal.en.events-and-activities-eci-day-2016-presentations.39112"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memberspage.eesc.europa.eu/Search/Details/Person/17842"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3XPXQ63Y2AW3-5-1304</_dlc_DocId>
    <_dlc_DocIdUrl xmlns="8835a8a4-5a07-4207-ac1e-223f88a8f7af">
      <Url>http://dm/EESC/2016/_layouts/DocIdRedir.aspx?ID=3XPXQ63Y2AW3-5-1304</Url>
      <Description>3XPXQ63Y2AW3-5-1304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2363</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4677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fields"/>
    <ds:schemaRef ds:uri="http://schemas.microsoft.com/office/infopath/2007/PartnerControls"/>
    <ds:schemaRef ds:uri="81b83a11-8bf4-4815-ab46-df1aa9d1dbfa"/>
    <ds:schemaRef ds:uri="8835a8a4-5a07-4207-ac1e-223f88a8f7af"/>
    <ds:schemaRef ds:uri="http://purl.org/dc/dcmitype/"/>
  </ds:schemaRefs>
</ds:datastoreItem>
</file>

<file path=customXml/itemProps4.xml><?xml version="1.0" encoding="utf-8"?>
<ds:datastoreItem xmlns:ds="http://schemas.openxmlformats.org/officeDocument/2006/customXml" ds:itemID="{DCCC2908-781D-4470-96DC-D850AE7E5E8A}">
  <ds:schemaRefs>
    <ds:schemaRef ds:uri="http://schemas.microsoft.com/sharepoint/events"/>
  </ds:schemaRefs>
</ds:datastoreItem>
</file>

<file path=customXml/itemProps5.xml><?xml version="1.0" encoding="utf-8"?>
<ds:datastoreItem xmlns:ds="http://schemas.openxmlformats.org/officeDocument/2006/customXml" ds:itemID="{B182206B-EA04-4D8C-A469-A6C0BAB0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4EE68F-557B-489E-ADA7-6C5D6B6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CP IT 25 Giornata dell’iniziativa dei cittadini europei 2016</vt:lpstr>
    </vt:vector>
  </TitlesOfParts>
  <Company>CESE-CdR</Company>
  <LinksUpToDate>false</LinksUpToDate>
  <CharactersWithSpaces>6688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IT 25 Giornata dell’iniziativa dei cittadini europei 2016</dc:title>
  <dc:subject>Comunicato stampa</dc:subject>
  <cp:lastModifiedBy>Agata Berdys</cp:lastModifiedBy>
  <cp:revision>2</cp:revision>
  <cp:lastPrinted>2016-04-20T15:09:00Z</cp:lastPrinted>
  <dcterms:created xsi:type="dcterms:W3CDTF">2016-04-22T14:23:00Z</dcterms:created>
  <dcterms:modified xsi:type="dcterms:W3CDTF">2016-04-22T14:23:00Z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21/04/2016</vt:lpwstr>
  </property>
  <property fmtid="{D5CDD505-2E9C-101B-9397-08002B2CF9AE}" pid="7" name="Pref_Time">
    <vt:lpwstr>11:12:34</vt:lpwstr>
  </property>
  <property fmtid="{D5CDD505-2E9C-101B-9397-08002B2CF9AE}" pid="8" name="Pref_User">
    <vt:lpwstr>enied</vt:lpwstr>
  </property>
  <property fmtid="{D5CDD505-2E9C-101B-9397-08002B2CF9AE}" pid="9" name="Pref_FileName">
    <vt:lpwstr>EESC-2016-02363-00-00-CP-ORI.docx</vt:lpwstr>
  </property>
  <property fmtid="{D5CDD505-2E9C-101B-9397-08002B2CF9AE}" pid="10" name="_dlc_DocIdItemGuid">
    <vt:lpwstr>46e656c0-4823-4f7c-b36b-b75d578a543c</vt:lpwstr>
  </property>
  <property fmtid="{D5CDD505-2E9C-101B-9397-08002B2CF9AE}" pid="11" name="DocumentType_0">
    <vt:lpwstr>CP|de8ad211-9e8d-408b-8324-674d21bb7d18</vt:lpwstr>
  </property>
  <property fmtid="{D5CDD505-2E9C-101B-9397-08002B2CF9AE}" pid="12" name="AvailableTranslations">
    <vt:lpwstr>4;#FR|d2afafd3-4c81-4f60-8f52-ee33f2f54ff3;#24;#PL|1e03da61-4678-4e07-b136-b5024ca9197b;#28;#ES|e7a6b05b-ae16-40c8-add9-68b64b03aeba;#22;#DE|f6b31e5a-26fa-4935-b661-318e46daf27e;#15;#IT|0774613c-01ed-4e5d-a25d-11d2388de825;#10;#EN|f2175f21-25d7-44a3-96da-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2363</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14;#CP|de8ad211-9e8d-408b-8324-674d21bb7d18;#10;#EN|f2175f21-25d7-44a3-96da-d6a61b075e1b;#28;#ES|e7a6b05b-ae16-40c8-add9-68b64b03aeba;#6;#Final|ea5e6674-7b27-4bac-b091-73adbb394efe;#5;#Unrestricted|826e22d7-d029-4ec0-a450-0c28ff673572;#4;#FR|d2afafd3-4c81</vt:lpwstr>
  </property>
  <property fmtid="{D5CDD505-2E9C-101B-9397-08002B2CF9AE}" pid="32" name="AvailableTranslations_0">
    <vt:lpwstr>FR|d2afafd3-4c81-4f60-8f52-ee33f2f54ff3;PL|1e03da61-4678-4e07-b136-b5024ca9197b;ES|e7a6b05b-ae16-40c8-add9-68b64b03aeba;EN|f2175f21-25d7-44a3-96da-d6a61b075e1b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4677</vt:i4>
  </property>
  <property fmtid="{D5CDD505-2E9C-101B-9397-08002B2CF9AE}" pid="36" name="DocumentYear">
    <vt:i4>2016</vt:i4>
  </property>
  <property fmtid="{D5CDD505-2E9C-101B-9397-08002B2CF9AE}" pid="37" name="DocumentLanguage">
    <vt:lpwstr>15;#IT|0774613c-01ed-4e5d-a25d-11d2388de825</vt:lpwstr>
  </property>
</Properties>
</file>