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D07FB">
      <w:pPr>
        <w:spacing w:line="240" w:lineRule="auto"/>
        <w:ind w:left="-993"/>
        <w:jc w:val="center"/>
      </w:pPr>
      <w:r>
        <w:rPr>
          <w:noProof/>
          <w:lang w:val="fr-BE" w:eastAsia="fr-BE" w:bidi="ar-SA"/>
        </w:rPr>
        <w:drawing>
          <wp:inline distT="0" distB="0" distL="0" distR="0" wp14:anchorId="01121111" wp14:editId="2D256CA7">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A700CA" w:rsidRDefault="00A700CA">
            <w:pPr>
              <w:spacing w:line="240" w:lineRule="auto"/>
              <w:rPr>
                <w:rFonts w:ascii="Verdana" w:hAnsi="Verdana"/>
                <w:b/>
                <w:bCs/>
                <w:sz w:val="18"/>
                <w:szCs w:val="18"/>
              </w:rPr>
            </w:pPr>
          </w:p>
          <w:p w:rsidR="008820BE" w:rsidRPr="00732E78" w:rsidRDefault="008A05AA">
            <w:pPr>
              <w:spacing w:line="240" w:lineRule="auto"/>
              <w:rPr>
                <w:rFonts w:ascii="Verdana" w:hAnsi="Verdana"/>
                <w:b/>
                <w:bCs/>
                <w:sz w:val="20"/>
              </w:rPr>
            </w:pPr>
            <w:r>
              <w:rPr>
                <w:rFonts w:ascii="Verdana" w:hAnsi="Verdana"/>
                <w:b/>
                <w:sz w:val="18"/>
              </w:rPr>
              <w:t>Nr. 74/2015</w:t>
            </w:r>
          </w:p>
        </w:tc>
        <w:tc>
          <w:tcPr>
            <w:tcW w:w="4119" w:type="dxa"/>
          </w:tcPr>
          <w:p w:rsidR="00325F72" w:rsidRPr="00732E78" w:rsidRDefault="00325F72">
            <w:pPr>
              <w:spacing w:line="240" w:lineRule="auto"/>
              <w:jc w:val="right"/>
              <w:rPr>
                <w:rFonts w:ascii="Verdana" w:hAnsi="Verdana"/>
                <w:b/>
                <w:bCs/>
                <w:sz w:val="18"/>
                <w:szCs w:val="18"/>
              </w:rPr>
            </w:pPr>
          </w:p>
          <w:p w:rsidR="008820BE" w:rsidRPr="00732E78" w:rsidRDefault="00B46943">
            <w:pPr>
              <w:spacing w:line="240" w:lineRule="auto"/>
              <w:jc w:val="right"/>
              <w:rPr>
                <w:rFonts w:ascii="Verdana" w:hAnsi="Verdana"/>
                <w:b/>
                <w:bCs/>
                <w:sz w:val="18"/>
                <w:szCs w:val="18"/>
              </w:rPr>
            </w:pPr>
            <w:r>
              <w:rPr>
                <w:rFonts w:ascii="Verdana" w:hAnsi="Verdana"/>
                <w:b/>
                <w:sz w:val="18"/>
              </w:rPr>
              <w:t>10. Dezember 2015</w:t>
            </w:r>
          </w:p>
        </w:tc>
      </w:tr>
    </w:tbl>
    <w:p w:rsidR="008820BE" w:rsidRPr="00732E78" w:rsidRDefault="00E17CC9">
      <w:pPr>
        <w:spacing w:line="240" w:lineRule="auto"/>
        <w:rPr>
          <w:rFonts w:ascii="Verdana" w:hAnsi="Verdana"/>
          <w:sz w:val="20"/>
        </w:rPr>
        <w:sectPr w:rsidR="008820BE" w:rsidRPr="00732E78" w:rsidSect="00D93A6F">
          <w:footerReference w:type="default" r:id="rId15"/>
          <w:pgSz w:w="11907" w:h="16839" w:code="9"/>
          <w:pgMar w:top="426" w:right="1418" w:bottom="1418" w:left="1418" w:header="3062" w:footer="118" w:gutter="0"/>
          <w:cols w:space="720"/>
          <w:docGrid w:linePitch="299"/>
        </w:sectPr>
      </w:pPr>
      <w:r>
        <w:rPr>
          <w:noProof/>
          <w:lang w:val="fr-BE" w:eastAsia="fr-BE" w:bidi="ar-SA"/>
        </w:rPr>
        <mc:AlternateContent>
          <mc:Choice Requires="wps">
            <w:drawing>
              <wp:anchor distT="0" distB="0" distL="114300" distR="114300" simplePos="0" relativeHeight="251657728" behindDoc="1" locked="0" layoutInCell="0" allowOverlap="1" wp14:anchorId="0FC61458" wp14:editId="3D07327F">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DE</w:t>
                      </w:r>
                    </w:p>
                  </w:txbxContent>
                </v:textbox>
                <w10:wrap xmlns:w10="urn:schemas-microsoft-com:office:word" anchorx="page" anchory="page"/>
              </v:shape>
            </w:pict>
          </mc:Fallback>
        </mc:AlternateContent>
      </w:r>
    </w:p>
    <w:p w:rsidR="00C11F9F" w:rsidRDefault="00C11F9F" w:rsidP="00C11F9F">
      <w:pPr>
        <w:spacing w:line="240" w:lineRule="auto"/>
        <w:jc w:val="center"/>
        <w:rPr>
          <w:rFonts w:ascii="Verdana" w:hAnsi="Verdana"/>
          <w:b/>
          <w:bCs/>
          <w:sz w:val="28"/>
        </w:rPr>
      </w:pPr>
    </w:p>
    <w:p w:rsidR="00031A4C" w:rsidRDefault="006E4D6D" w:rsidP="00031A4C">
      <w:pPr>
        <w:spacing w:line="240" w:lineRule="auto"/>
        <w:jc w:val="center"/>
        <w:rPr>
          <w:rFonts w:ascii="Verdana" w:hAnsi="Verdana"/>
          <w:b/>
          <w:color w:val="0070C0"/>
          <w:sz w:val="26"/>
          <w:szCs w:val="26"/>
        </w:rPr>
      </w:pPr>
      <w:r w:rsidRPr="00031A4C">
        <w:rPr>
          <w:rFonts w:ascii="Verdana" w:hAnsi="Verdana"/>
          <w:b/>
          <w:color w:val="0070C0"/>
          <w:sz w:val="26"/>
          <w:szCs w:val="26"/>
        </w:rPr>
        <w:t xml:space="preserve">Deutsche und finnische Basisorganisationen </w:t>
      </w:r>
      <w:r w:rsidR="00031A4C" w:rsidRPr="00031A4C">
        <w:rPr>
          <w:rFonts w:ascii="Verdana" w:hAnsi="Verdana"/>
          <w:b/>
          <w:color w:val="0070C0"/>
          <w:sz w:val="26"/>
          <w:szCs w:val="26"/>
        </w:rPr>
        <w:t>Ha</w:t>
      </w:r>
      <w:r w:rsidRPr="00031A4C">
        <w:rPr>
          <w:rFonts w:ascii="Verdana" w:hAnsi="Verdana"/>
          <w:b/>
          <w:color w:val="0070C0"/>
          <w:sz w:val="26"/>
          <w:szCs w:val="26"/>
        </w:rPr>
        <w:t xml:space="preserve">uptgewinner des EWSA-Preises der Zivilgesellschaft 2015 </w:t>
      </w:r>
    </w:p>
    <w:p w:rsidR="00E811E0" w:rsidRPr="00031A4C" w:rsidRDefault="006E4D6D" w:rsidP="00031A4C">
      <w:pPr>
        <w:spacing w:line="240" w:lineRule="auto"/>
        <w:jc w:val="center"/>
        <w:rPr>
          <w:rFonts w:ascii="Verdana" w:hAnsi="Verdana"/>
          <w:b/>
          <w:color w:val="0070C0"/>
          <w:sz w:val="26"/>
          <w:szCs w:val="26"/>
        </w:rPr>
      </w:pPr>
      <w:r w:rsidRPr="00031A4C">
        <w:rPr>
          <w:rFonts w:ascii="Verdana" w:hAnsi="Verdana"/>
          <w:b/>
          <w:color w:val="0070C0"/>
          <w:sz w:val="26"/>
          <w:szCs w:val="26"/>
        </w:rPr>
        <w:t>für Initiativen zur Armutsbekämpfung</w:t>
      </w:r>
    </w:p>
    <w:p w:rsidR="006E4D6D" w:rsidRPr="00C11F9F" w:rsidRDefault="006E4D6D">
      <w:pPr>
        <w:spacing w:line="360" w:lineRule="auto"/>
        <w:jc w:val="center"/>
        <w:rPr>
          <w:rFonts w:ascii="Verdana" w:hAnsi="Verdana"/>
          <w:b/>
          <w:szCs w:val="22"/>
        </w:rPr>
      </w:pPr>
      <w:r w:rsidRPr="00031A4C">
        <w:rPr>
          <w:rFonts w:ascii="Verdana" w:hAnsi="Verdana"/>
          <w:b/>
          <w:color w:val="00B0F0"/>
          <w:szCs w:val="22"/>
        </w:rPr>
        <w:t xml:space="preserve">2. Preis geht an Organisationen aus Irland, Frankreich und Polen </w:t>
      </w:r>
    </w:p>
    <w:p w:rsidR="00C11F9F" w:rsidRDefault="00C11F9F" w:rsidP="00C11F9F">
      <w:pPr>
        <w:spacing w:line="240" w:lineRule="auto"/>
        <w:jc w:val="center"/>
        <w:rPr>
          <w:rFonts w:ascii="Verdana" w:hAnsi="Verdana"/>
          <w:b/>
          <w:bCs/>
          <w:sz w:val="28"/>
        </w:rPr>
      </w:pPr>
    </w:p>
    <w:p w:rsidR="00505F45" w:rsidRPr="00C11F9F" w:rsidRDefault="00D12921">
      <w:pPr>
        <w:spacing w:line="240" w:lineRule="auto"/>
        <w:rPr>
          <w:b/>
          <w:bCs/>
          <w:sz w:val="20"/>
        </w:rPr>
      </w:pPr>
      <w:r w:rsidRPr="00C11F9F">
        <w:rPr>
          <w:rFonts w:ascii="Verdana" w:hAnsi="Verdana"/>
          <w:b/>
          <w:bCs/>
          <w:sz w:val="20"/>
        </w:rPr>
        <w:t xml:space="preserve">Die fünf ausgezeichneten Initiativen stehen stellvertretend für die Arbeit, die tausende Freiwilligengruppen und NGO in ganz Europa leisten. Jedes der Projekte geht das für 2015 gewählte Thema "Armutsbekämpfung" auf eigene Weise an und zeigt auf, dass sich Armut auf alle Aspekte des sozialen Wohlergehens - von der Bildung über langfristige Gesundheitssicherung und Wohnen bis hin zum Zugang zu Beschäftigung und zu familiären Beziehungen - negativ auswirkt. </w:t>
      </w:r>
    </w:p>
    <w:p w:rsidR="00D12921" w:rsidRPr="007D07FB" w:rsidRDefault="00D12921" w:rsidP="007D07FB">
      <w:pPr>
        <w:spacing w:line="240" w:lineRule="auto"/>
        <w:rPr>
          <w:rFonts w:ascii="Verdana" w:hAnsi="Verdana"/>
          <w:i/>
          <w:sz w:val="18"/>
          <w:szCs w:val="18"/>
        </w:rPr>
      </w:pPr>
    </w:p>
    <w:p w:rsidR="00D12921" w:rsidRPr="00C11F9F" w:rsidRDefault="00D12921" w:rsidP="007D07FB">
      <w:pPr>
        <w:spacing w:line="240" w:lineRule="auto"/>
        <w:rPr>
          <w:rFonts w:ascii="Verdana" w:hAnsi="Verdana"/>
          <w:sz w:val="18"/>
          <w:szCs w:val="18"/>
        </w:rPr>
      </w:pPr>
      <w:r>
        <w:rPr>
          <w:rFonts w:ascii="Verdana" w:hAnsi="Verdana"/>
          <w:i/>
          <w:sz w:val="18"/>
        </w:rPr>
        <w:t>"</w:t>
      </w:r>
      <w:r w:rsidRPr="00C11F9F">
        <w:rPr>
          <w:rFonts w:ascii="Verdana" w:hAnsi="Verdana"/>
          <w:i/>
          <w:sz w:val="18"/>
          <w:szCs w:val="18"/>
        </w:rPr>
        <w:t>Mit der Vergabe des Preises der Zivilgesellschaft möchte der EWSA herausragende Initiativen zur Armutsbekämpfung in Europa auszeichnen, die die wirtschaftliche und soziale Inklusion fördern und dem zunehmenden Armutsrisiko gegensteuern. Ich freue mich sehr, den Gewinnern des EWSA-Preises der Zivilgesellschaft 2015 zu ihren Leistungen gratulieren zu dürfen.</w:t>
      </w:r>
      <w:r w:rsidRPr="00C11F9F">
        <w:rPr>
          <w:rFonts w:ascii="Verdana" w:hAnsi="Verdana"/>
          <w:sz w:val="18"/>
          <w:szCs w:val="18"/>
        </w:rPr>
        <w:t xml:space="preserve"> </w:t>
      </w:r>
      <w:r w:rsidRPr="00C11F9F">
        <w:rPr>
          <w:rFonts w:ascii="Verdana" w:hAnsi="Verdana"/>
          <w:i/>
          <w:sz w:val="18"/>
          <w:szCs w:val="18"/>
        </w:rPr>
        <w:t>Außerdem möchte ich bei dieser Gelegenheit im Namen meiner Kolleginnen und Kollegen, die die europäische Zivilgesellschaft in den Institutionen vertreten, all die Frauen und Männer begrüßen, die sich in ihren Heimatländern mutig für die Linderung des Leids und die Eindämmung der Auswirkungen von Armut - bzw. für ihre Beseitigung - einsetzen"</w:t>
      </w:r>
      <w:r w:rsidRPr="00C11F9F">
        <w:rPr>
          <w:rFonts w:ascii="Verdana" w:hAnsi="Verdana"/>
          <w:sz w:val="18"/>
          <w:szCs w:val="18"/>
        </w:rPr>
        <w:t xml:space="preserve">, sagte EWSA-Präsident Georges Dassis. </w:t>
      </w:r>
    </w:p>
    <w:p w:rsidR="00D12921" w:rsidRPr="00C11F9F" w:rsidRDefault="00D12921" w:rsidP="007D07FB">
      <w:pPr>
        <w:spacing w:line="240" w:lineRule="auto"/>
        <w:rPr>
          <w:rFonts w:ascii="Verdana" w:hAnsi="Verdana"/>
          <w:sz w:val="18"/>
          <w:szCs w:val="18"/>
        </w:rPr>
      </w:pPr>
    </w:p>
    <w:p w:rsidR="00D94A87" w:rsidRPr="00625748" w:rsidRDefault="00625748" w:rsidP="007D07FB">
      <w:pPr>
        <w:spacing w:line="240" w:lineRule="auto"/>
        <w:rPr>
          <w:rFonts w:ascii="Verdana" w:hAnsi="Verdana"/>
          <w:i/>
          <w:sz w:val="18"/>
          <w:szCs w:val="18"/>
        </w:rPr>
      </w:pPr>
      <w:r w:rsidRPr="00B64D72">
        <w:rPr>
          <w:rFonts w:ascii="Verdana" w:hAnsi="Verdana"/>
          <w:sz w:val="18"/>
          <w:szCs w:val="18"/>
        </w:rPr>
        <w:t xml:space="preserve">Für Professor Dr. Gerhard Trabert, der die Organisation "Armut und Gesundheit in Deutschland" vor 18 Jahren gegründet hat,  ist es wichtig, </w:t>
      </w:r>
      <w:r w:rsidRPr="00B64D72">
        <w:rPr>
          <w:rFonts w:ascii="Verdana" w:hAnsi="Verdana"/>
          <w:i/>
          <w:sz w:val="18"/>
          <w:szCs w:val="18"/>
        </w:rPr>
        <w:t>"Menschen würdevoll zu behandeln"</w:t>
      </w:r>
      <w:r w:rsidRPr="00B64D72">
        <w:rPr>
          <w:rFonts w:ascii="Verdana" w:hAnsi="Verdana"/>
          <w:sz w:val="18"/>
          <w:szCs w:val="18"/>
        </w:rPr>
        <w:t>. Den Preis sieht er als Zeichen der Solidarität. "</w:t>
      </w:r>
      <w:r w:rsidRPr="00B64D72">
        <w:rPr>
          <w:rFonts w:ascii="Verdana" w:hAnsi="Verdana"/>
          <w:i/>
          <w:sz w:val="18"/>
          <w:szCs w:val="18"/>
        </w:rPr>
        <w:t>Mit diesem Preis wollen wir die soziale Ungerechtigkeit in den Mittelpunkt stellen. Wir wollen problematisieren und sensibilisieren, denn es ist eine Tatsache, dass Armut oft auch mit Krankheit einhergeht. Es ist leider auch erwiesen, dass  die Lebenserwartung armer Menschen beträchtlich geringer ist als die wohlhabender Menschen."</w:t>
      </w:r>
      <w:r w:rsidR="00D94A87" w:rsidRPr="00B64D72">
        <w:rPr>
          <w:rFonts w:ascii="Verdana" w:hAnsi="Verdana"/>
          <w:i/>
          <w:sz w:val="18"/>
          <w:szCs w:val="18"/>
        </w:rPr>
        <w:t xml:space="preserve"> </w:t>
      </w:r>
    </w:p>
    <w:p w:rsidR="00D94A87" w:rsidRPr="00C11F9F" w:rsidRDefault="00D94A87" w:rsidP="007D07FB">
      <w:pPr>
        <w:spacing w:line="240" w:lineRule="auto"/>
        <w:rPr>
          <w:rFonts w:ascii="Verdana" w:hAnsi="Verdana"/>
          <w:sz w:val="18"/>
          <w:szCs w:val="18"/>
        </w:rPr>
      </w:pPr>
    </w:p>
    <w:p w:rsidR="0086076B" w:rsidRPr="00C11F9F" w:rsidRDefault="00D12921" w:rsidP="007D07FB">
      <w:pPr>
        <w:spacing w:line="240" w:lineRule="auto"/>
        <w:rPr>
          <w:rFonts w:ascii="Verdana" w:hAnsi="Verdana"/>
          <w:sz w:val="18"/>
          <w:szCs w:val="18"/>
        </w:rPr>
      </w:pPr>
      <w:r w:rsidRPr="00C11F9F">
        <w:rPr>
          <w:rFonts w:ascii="Verdana" w:hAnsi="Verdana"/>
          <w:sz w:val="18"/>
          <w:szCs w:val="18"/>
        </w:rPr>
        <w:t xml:space="preserve">Die deutsche Organisation </w:t>
      </w:r>
      <w:hyperlink r:id="rId16">
        <w:r w:rsidRPr="00C11F9F">
          <w:rPr>
            <w:rStyle w:val="Hyperlink"/>
            <w:rFonts w:ascii="Verdana" w:hAnsi="Verdana"/>
            <w:sz w:val="18"/>
            <w:szCs w:val="18"/>
          </w:rPr>
          <w:t>Armut und Gesundheit</w:t>
        </w:r>
      </w:hyperlink>
      <w:r w:rsidRPr="00C11F9F">
        <w:rPr>
          <w:rStyle w:val="Hyperlink"/>
          <w:rFonts w:ascii="Verdana" w:hAnsi="Verdana"/>
          <w:sz w:val="18"/>
          <w:szCs w:val="18"/>
        </w:rPr>
        <w:t xml:space="preserve"> in Deutschland</w:t>
      </w:r>
      <w:r w:rsidRPr="00C11F9F">
        <w:rPr>
          <w:rFonts w:ascii="Verdana" w:hAnsi="Verdana"/>
          <w:sz w:val="18"/>
          <w:szCs w:val="18"/>
        </w:rPr>
        <w:t xml:space="preserve">, die umfassende medizinische Betreuung für Obdachlose bereitstellt, und die finnische Y-Stiftung, die Gesundheit und </w:t>
      </w:r>
      <w:proofErr w:type="spellStart"/>
      <w:r w:rsidRPr="00C11F9F">
        <w:rPr>
          <w:rFonts w:ascii="Verdana" w:hAnsi="Verdana"/>
          <w:sz w:val="18"/>
          <w:szCs w:val="18"/>
        </w:rPr>
        <w:t>soziales</w:t>
      </w:r>
      <w:proofErr w:type="spellEnd"/>
      <w:r w:rsidRPr="00C11F9F">
        <w:rPr>
          <w:rFonts w:ascii="Verdana" w:hAnsi="Verdana"/>
          <w:sz w:val="18"/>
          <w:szCs w:val="18"/>
        </w:rPr>
        <w:t xml:space="preserve"> Wohlergehen durch die Bereitste</w:t>
      </w:r>
      <w:bookmarkStart w:id="0" w:name="_GoBack"/>
      <w:bookmarkEnd w:id="0"/>
      <w:r w:rsidRPr="00C11F9F">
        <w:rPr>
          <w:rFonts w:ascii="Verdana" w:hAnsi="Verdana"/>
          <w:sz w:val="18"/>
          <w:szCs w:val="18"/>
        </w:rPr>
        <w:t xml:space="preserve">llung von bezahlbarem und hochwertigen Wohnraum fördert, erhielten jeweils ein Preisgeld in Höhe von 11 500 Euro. Die drei Initiativen aus Irland, Frankreich und Polen bekamen jeweils 9 000 Euro. </w:t>
      </w:r>
      <w:hyperlink r:id="rId17">
        <w:proofErr w:type="spellStart"/>
        <w:r w:rsidRPr="00C11F9F">
          <w:rPr>
            <w:rStyle w:val="Hyperlink"/>
            <w:rFonts w:ascii="Verdana" w:hAnsi="Verdana"/>
            <w:sz w:val="18"/>
            <w:szCs w:val="18"/>
          </w:rPr>
          <w:t>Fáilte</w:t>
        </w:r>
        <w:proofErr w:type="spellEnd"/>
        <w:r w:rsidRPr="00C11F9F">
          <w:rPr>
            <w:rStyle w:val="Hyperlink"/>
            <w:rFonts w:ascii="Verdana" w:hAnsi="Verdana"/>
            <w:sz w:val="18"/>
            <w:szCs w:val="18"/>
          </w:rPr>
          <w:t xml:space="preserve"> </w:t>
        </w:r>
        <w:proofErr w:type="spellStart"/>
        <w:r w:rsidRPr="00C11F9F">
          <w:rPr>
            <w:rStyle w:val="Hyperlink"/>
            <w:rFonts w:ascii="Verdana" w:hAnsi="Verdana"/>
            <w:sz w:val="18"/>
            <w:szCs w:val="18"/>
          </w:rPr>
          <w:t>Isteach</w:t>
        </w:r>
        <w:proofErr w:type="spellEnd"/>
      </w:hyperlink>
      <w:r w:rsidRPr="00C11F9F">
        <w:rPr>
          <w:rFonts w:ascii="Verdana" w:hAnsi="Verdana"/>
          <w:sz w:val="18"/>
          <w:szCs w:val="18"/>
        </w:rPr>
        <w:t xml:space="preserve">, eine Initiative von </w:t>
      </w:r>
      <w:hyperlink r:id="rId18">
        <w:r w:rsidRPr="00C11F9F">
          <w:rPr>
            <w:rStyle w:val="Hyperlink"/>
            <w:rFonts w:ascii="Verdana" w:hAnsi="Verdana"/>
            <w:sz w:val="18"/>
            <w:szCs w:val="18"/>
          </w:rPr>
          <w:t>Third Age</w:t>
        </w:r>
      </w:hyperlink>
      <w:r w:rsidRPr="00C11F9F">
        <w:rPr>
          <w:rFonts w:ascii="Verdana" w:hAnsi="Verdana"/>
          <w:sz w:val="18"/>
          <w:szCs w:val="18"/>
        </w:rPr>
        <w:t xml:space="preserve"> (Irland), ist ein lokales Gemeinschaftsprojekt, in dessen Rahmen ältere Freiwillige Englisch-Konversationskurse für Migranten und Flüchtlinge anbieten. </w:t>
      </w:r>
      <w:hyperlink r:id="rId19">
        <w:proofErr w:type="spellStart"/>
        <w:r w:rsidRPr="00C11F9F">
          <w:rPr>
            <w:rStyle w:val="Hyperlink"/>
            <w:rFonts w:ascii="Verdana" w:hAnsi="Verdana"/>
            <w:sz w:val="18"/>
            <w:szCs w:val="18"/>
          </w:rPr>
          <w:t>Uniterres</w:t>
        </w:r>
        <w:proofErr w:type="spellEnd"/>
      </w:hyperlink>
      <w:r w:rsidRPr="00C11F9F">
        <w:rPr>
          <w:rFonts w:ascii="Verdana" w:hAnsi="Verdana"/>
          <w:sz w:val="18"/>
          <w:szCs w:val="18"/>
        </w:rPr>
        <w:t xml:space="preserve"> ist eine Initiative von </w:t>
      </w:r>
      <w:hyperlink r:id="rId20">
        <w:r w:rsidRPr="00C11F9F">
          <w:rPr>
            <w:rStyle w:val="Hyperlink"/>
            <w:rFonts w:ascii="Verdana" w:hAnsi="Verdana"/>
            <w:sz w:val="18"/>
            <w:szCs w:val="18"/>
          </w:rPr>
          <w:t>A.N.D.E.S.</w:t>
        </w:r>
      </w:hyperlink>
      <w:r w:rsidRPr="00C11F9F">
        <w:rPr>
          <w:rFonts w:ascii="Verdana" w:hAnsi="Verdana"/>
          <w:sz w:val="18"/>
          <w:szCs w:val="18"/>
        </w:rPr>
        <w:t xml:space="preserve"> (Frankreich), die Lebensmittelgeschäfte der Sozial- und Solidarwirtschaft mit frischen und hochwertigen Produkten lokaler Erzeuger von Obst, Gemüse, Gewürzen und Eiern beliefert. Die </w:t>
      </w:r>
      <w:hyperlink r:id="rId21">
        <w:r w:rsidRPr="00C11F9F">
          <w:rPr>
            <w:rStyle w:val="Hyperlink"/>
            <w:rFonts w:ascii="Verdana" w:hAnsi="Verdana"/>
            <w:sz w:val="18"/>
            <w:szCs w:val="18"/>
          </w:rPr>
          <w:t>Zentren für soziale Integration</w:t>
        </w:r>
      </w:hyperlink>
      <w:r w:rsidRPr="00C11F9F">
        <w:rPr>
          <w:rFonts w:ascii="Verdana" w:hAnsi="Verdana"/>
          <w:sz w:val="18"/>
          <w:szCs w:val="18"/>
        </w:rPr>
        <w:t xml:space="preserve"> sind eine Initiative der </w:t>
      </w:r>
      <w:hyperlink r:id="rId22">
        <w:r w:rsidRPr="00C11F9F">
          <w:rPr>
            <w:rStyle w:val="Hyperlink"/>
            <w:rFonts w:ascii="Verdana" w:hAnsi="Verdana"/>
            <w:sz w:val="18"/>
            <w:szCs w:val="18"/>
          </w:rPr>
          <w:t>Stiftung für gegenseitige Hilfe BARKA</w:t>
        </w:r>
      </w:hyperlink>
      <w:r w:rsidRPr="00C11F9F">
        <w:rPr>
          <w:rFonts w:ascii="Verdana" w:hAnsi="Verdana"/>
          <w:sz w:val="18"/>
          <w:szCs w:val="18"/>
        </w:rPr>
        <w:t xml:space="preserve"> (Polen) und widmen sich Fragen der allgemeinen und beruflichen Bildung für Langzeitarbeitslose, darunter auch für Menschen mit Behinderungen, ehemalige Häftlinge, Flüchtlinge und Suchtkranke.</w:t>
      </w:r>
    </w:p>
    <w:p w:rsidR="0086076B" w:rsidRPr="00C11F9F" w:rsidRDefault="0086076B" w:rsidP="007D07FB">
      <w:pPr>
        <w:spacing w:line="240" w:lineRule="auto"/>
        <w:jc w:val="left"/>
        <w:rPr>
          <w:rFonts w:ascii="Verdana" w:hAnsi="Verdana"/>
          <w:sz w:val="18"/>
          <w:szCs w:val="18"/>
        </w:rPr>
      </w:pPr>
    </w:p>
    <w:p w:rsidR="00A00B19" w:rsidRPr="00C11F9F" w:rsidRDefault="00E91D7C" w:rsidP="007D07FB">
      <w:pPr>
        <w:spacing w:line="240" w:lineRule="auto"/>
        <w:rPr>
          <w:rFonts w:ascii="Verdana" w:hAnsi="Verdana"/>
          <w:sz w:val="18"/>
          <w:szCs w:val="18"/>
        </w:rPr>
      </w:pPr>
      <w:r w:rsidRPr="00C11F9F">
        <w:rPr>
          <w:rFonts w:ascii="Verdana" w:hAnsi="Verdana"/>
          <w:sz w:val="18"/>
          <w:szCs w:val="18"/>
        </w:rPr>
        <w:t>Die fünf Gewinner wurden aus über hundert Projekten ausgewählt. Einige Initiativen werden bereits in anderen europäischen Ländern und auch außerhalb Europas nachgeahmt, was ein weiterer Erfolgsbeweis ist und zeigt, dass sie anderen als Beispiel für bewährte Vorgehensweisen dienen können.</w:t>
      </w:r>
      <w:r w:rsidR="00C11F9F">
        <w:rPr>
          <w:rFonts w:ascii="Verdana" w:hAnsi="Verdana"/>
          <w:sz w:val="18"/>
          <w:szCs w:val="18"/>
        </w:rPr>
        <w:t xml:space="preserve"> </w:t>
      </w:r>
      <w:r w:rsidRPr="00C11F9F">
        <w:rPr>
          <w:rFonts w:ascii="Verdana" w:hAnsi="Verdana"/>
          <w:sz w:val="18"/>
          <w:szCs w:val="18"/>
        </w:rPr>
        <w:t>Die Rekordzahl der Einreichungen für den EWSA-Preis der Zivilgesellschaft 2015 ist auch ein Beleg dafür, dass Armut in Europa ein echtes Problem ist - fast 10 Prozent der Bevölkerung der EU sind erheblich davon betroffen.</w:t>
      </w:r>
      <w:r w:rsidR="00C11F9F">
        <w:rPr>
          <w:rFonts w:ascii="Verdana" w:hAnsi="Verdana"/>
          <w:sz w:val="18"/>
          <w:szCs w:val="18"/>
        </w:rPr>
        <w:t xml:space="preserve"> </w:t>
      </w:r>
    </w:p>
    <w:p w:rsidR="00455119" w:rsidRPr="00C11F9F" w:rsidRDefault="00455119" w:rsidP="007D07FB">
      <w:pPr>
        <w:spacing w:line="240" w:lineRule="auto"/>
        <w:rPr>
          <w:rFonts w:ascii="Verdana" w:hAnsi="Verdana"/>
          <w:sz w:val="18"/>
          <w:szCs w:val="18"/>
        </w:rPr>
      </w:pPr>
    </w:p>
    <w:p w:rsidR="00A00B19" w:rsidRPr="00C11F9F" w:rsidRDefault="00455119" w:rsidP="007D07FB">
      <w:pPr>
        <w:spacing w:line="240" w:lineRule="auto"/>
        <w:rPr>
          <w:rFonts w:ascii="Verdana" w:hAnsi="Verdana"/>
          <w:sz w:val="18"/>
          <w:szCs w:val="18"/>
        </w:rPr>
      </w:pPr>
      <w:r w:rsidRPr="00C11F9F">
        <w:rPr>
          <w:rFonts w:ascii="Verdana" w:hAnsi="Verdana"/>
          <w:sz w:val="18"/>
          <w:szCs w:val="18"/>
        </w:rPr>
        <w:lastRenderedPageBreak/>
        <w:t>Der Preis der Zivilgesellschaft wird bereits zum siebten Mal für "hervorragende Initiativen der Zivilgesellschaft" verliehen. Jedes Jahr steht dabei ein anderer Aspekt der Tätigkeiten des EWSA im Mittelpunkt. 2014 ging der Preis an Organisationen der Zivilgesellschaft, die sich für die Integration der Roma einsetzen.</w:t>
      </w:r>
    </w:p>
    <w:p w:rsidR="009F711C" w:rsidRPr="009F711C" w:rsidRDefault="00A00B19" w:rsidP="007D07FB">
      <w:pPr>
        <w:pStyle w:val="NormalWeb"/>
        <w:jc w:val="both"/>
        <w:rPr>
          <w:rFonts w:ascii="Verdana" w:hAnsi="Verdana"/>
          <w:sz w:val="18"/>
          <w:szCs w:val="18"/>
        </w:rPr>
      </w:pPr>
      <w:r w:rsidRPr="00C11F9F">
        <w:rPr>
          <w:rFonts w:ascii="Verdana" w:hAnsi="Verdana"/>
          <w:sz w:val="18"/>
          <w:szCs w:val="18"/>
        </w:rPr>
        <w:t xml:space="preserve">Weitere Einzelheiten zum Preis der Zivilgesellschaft 2015 finden Sie </w:t>
      </w:r>
      <w:hyperlink r:id="rId23">
        <w:r w:rsidRPr="00C11F9F">
          <w:rPr>
            <w:rStyle w:val="Hyperlink"/>
            <w:rFonts w:ascii="Verdana" w:hAnsi="Verdana"/>
            <w:sz w:val="18"/>
            <w:szCs w:val="18"/>
          </w:rPr>
          <w:t>hier</w:t>
        </w:r>
      </w:hyperlink>
      <w:r>
        <w:t>.</w:t>
      </w:r>
      <w:r>
        <w:rPr>
          <w:rFonts w:ascii="Verdana" w:hAnsi="Verdana"/>
          <w:sz w:val="18"/>
        </w:rPr>
        <w:t xml:space="preserve"> </w:t>
      </w:r>
    </w:p>
    <w:p w:rsidR="00325F72" w:rsidRPr="00273102" w:rsidRDefault="00B33867" w:rsidP="007D07FB">
      <w:pPr>
        <w:spacing w:line="240" w:lineRule="auto"/>
        <w:jc w:val="center"/>
        <w:rPr>
          <w:rFonts w:ascii="Verdana" w:hAnsi="Verdana"/>
          <w:b/>
          <w:sz w:val="17"/>
          <w:szCs w:val="17"/>
        </w:rPr>
      </w:pPr>
      <w:r>
        <w:rPr>
          <w:rFonts w:ascii="Verdana" w:hAnsi="Verdana"/>
          <w:b/>
          <w:sz w:val="17"/>
        </w:rPr>
        <w:t xml:space="preserve">Für weitere Informationen wenden Sie sich bitte an: </w:t>
      </w:r>
    </w:p>
    <w:p w:rsidR="00B33867" w:rsidRPr="00273102" w:rsidRDefault="00E87EAF">
      <w:pPr>
        <w:overflowPunct/>
        <w:autoSpaceDE/>
        <w:autoSpaceDN/>
        <w:adjustRightInd/>
        <w:spacing w:line="240" w:lineRule="auto"/>
        <w:jc w:val="center"/>
        <w:textAlignment w:val="auto"/>
        <w:rPr>
          <w:rFonts w:ascii="Verdana" w:eastAsia="PMingLiU" w:hAnsi="Verdana"/>
          <w:sz w:val="17"/>
          <w:szCs w:val="17"/>
        </w:rPr>
      </w:pPr>
      <w:r>
        <w:rPr>
          <w:rFonts w:ascii="Verdana" w:hAnsi="Verdana"/>
          <w:sz w:val="17"/>
        </w:rPr>
        <w:t>Siana Glouharova, EWSA-Pressereferat</w:t>
      </w:r>
    </w:p>
    <w:p w:rsidR="00B33867" w:rsidRPr="00273102" w:rsidRDefault="00B33867">
      <w:pPr>
        <w:overflowPunct/>
        <w:autoSpaceDE/>
        <w:autoSpaceDN/>
        <w:adjustRightInd/>
        <w:spacing w:line="240" w:lineRule="auto"/>
        <w:jc w:val="center"/>
        <w:textAlignment w:val="auto"/>
        <w:rPr>
          <w:rFonts w:ascii="Verdana" w:eastAsia="PMingLiU" w:hAnsi="Verdana"/>
          <w:sz w:val="17"/>
          <w:szCs w:val="17"/>
        </w:rPr>
      </w:pPr>
      <w:r>
        <w:rPr>
          <w:rFonts w:ascii="Verdana" w:hAnsi="Verdana"/>
          <w:sz w:val="17"/>
        </w:rPr>
        <w:t xml:space="preserve">E-Mail: </w:t>
      </w:r>
      <w:hyperlink r:id="rId24">
        <w:r>
          <w:rPr>
            <w:rStyle w:val="Hyperlink"/>
            <w:rFonts w:ascii="Arial" w:hAnsi="Arial"/>
            <w:sz w:val="18"/>
          </w:rPr>
          <w:t>press@eesc.europa.eu</w:t>
        </w:r>
      </w:hyperlink>
    </w:p>
    <w:p w:rsidR="002C5CBB" w:rsidRPr="00273102" w:rsidRDefault="00822FAC">
      <w:pPr>
        <w:spacing w:line="240" w:lineRule="auto"/>
        <w:jc w:val="center"/>
        <w:rPr>
          <w:rFonts w:ascii="Verdana" w:eastAsia="PMingLiU" w:hAnsi="Verdana"/>
          <w:sz w:val="16"/>
          <w:szCs w:val="16"/>
        </w:rPr>
      </w:pPr>
      <w:r>
        <w:rPr>
          <w:rFonts w:ascii="Verdana" w:hAnsi="Verdana"/>
          <w:sz w:val="16"/>
        </w:rPr>
        <w:t xml:space="preserve">Tel.: +32 2 546 92 76 / Mobil: +32 473 53 40 02 </w:t>
      </w:r>
    </w:p>
    <w:p w:rsidR="002150B0" w:rsidRDefault="002150B0" w:rsidP="002150B0">
      <w:pPr>
        <w:spacing w:line="240" w:lineRule="auto"/>
        <w:rPr>
          <w:rFonts w:ascii="Verdana" w:hAnsi="Verdana"/>
          <w:sz w:val="18"/>
        </w:rPr>
      </w:pPr>
    </w:p>
    <w:p w:rsidR="002150B0" w:rsidRDefault="002150B0" w:rsidP="002150B0">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002150B0" w:rsidRPr="00CE439D" w:rsidRDefault="002150B0" w:rsidP="002150B0">
      <w:pPr>
        <w:rPr>
          <w:rFonts w:ascii="Verdana" w:hAnsi="Verdana"/>
          <w:i/>
          <w:sz w:val="16"/>
          <w:szCs w:val="16"/>
        </w:rPr>
      </w:pPr>
      <w:r>
        <w:rPr>
          <w:rFonts w:ascii="Verdana" w:hAnsi="Verdana"/>
          <w:i/>
          <w:sz w:val="16"/>
        </w:rPr>
        <w:t>Der Europäische Wirtschafts- und Sozialausschuss (EWSA) gewährleistet die Vertretung der verschiedenen wirtschaftlichen und sozialen Bereiche der organisierten Zivilgesellschaft. Er ist eine beratende Versammlung und wurde durch die Römischen Verträge errichtet. Die beratende Funktion des EWSA ermöglicht es seinen Mitgliedern und damit auch den Organisationen, die diese vertreten, am Beschlussfassungsprozess der EU teilzuhaben. Dem Ausschuss gehören 350 Mitglieder aus der ganzen EU an, die vom Rat der Europäischen Union ernannt werden.</w:t>
      </w:r>
    </w:p>
    <w:p w:rsidR="002150B0" w:rsidRDefault="002150B0" w:rsidP="002150B0">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00CE439D" w:rsidRPr="00273102" w:rsidRDefault="00CE439D" w:rsidP="00C11F9F">
      <w:pPr>
        <w:spacing w:line="240" w:lineRule="auto"/>
        <w:rPr>
          <w:rFonts w:ascii="Verdana" w:hAnsi="Verdana"/>
          <w:b/>
          <w:i/>
          <w:sz w:val="16"/>
        </w:rPr>
      </w:pP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88" w:rsidRDefault="00306E88">
      <w:r>
        <w:separator/>
      </w:r>
    </w:p>
  </w:endnote>
  <w:endnote w:type="continuationSeparator" w:id="0">
    <w:p w:rsidR="00306E88" w:rsidRDefault="0030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88" w:rsidRDefault="00306E88">
      <w:r>
        <w:separator/>
      </w:r>
    </w:p>
  </w:footnote>
  <w:footnote w:type="continuationSeparator" w:id="0">
    <w:p w:rsidR="00306E88" w:rsidRDefault="00306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2"/>
  </w:num>
  <w:num w:numId="8">
    <w:abstractNumId w:val="11"/>
  </w:num>
  <w:num w:numId="9">
    <w:abstractNumId w:val="10"/>
  </w:num>
  <w:num w:numId="10">
    <w:abstractNumId w:val="8"/>
  </w:num>
  <w:num w:numId="11">
    <w:abstractNumId w:val="9"/>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1A4C"/>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D5B36"/>
    <w:rsid w:val="000E05AC"/>
    <w:rsid w:val="000E7175"/>
    <w:rsid w:val="000F5238"/>
    <w:rsid w:val="000F56F6"/>
    <w:rsid w:val="00104DFA"/>
    <w:rsid w:val="00111E4B"/>
    <w:rsid w:val="001162E1"/>
    <w:rsid w:val="001224FE"/>
    <w:rsid w:val="00127046"/>
    <w:rsid w:val="0013137C"/>
    <w:rsid w:val="00134081"/>
    <w:rsid w:val="00140B6A"/>
    <w:rsid w:val="00142677"/>
    <w:rsid w:val="00150E62"/>
    <w:rsid w:val="00161E2C"/>
    <w:rsid w:val="00166961"/>
    <w:rsid w:val="0017165C"/>
    <w:rsid w:val="001719C4"/>
    <w:rsid w:val="00175643"/>
    <w:rsid w:val="00175E42"/>
    <w:rsid w:val="00184FF0"/>
    <w:rsid w:val="0018613F"/>
    <w:rsid w:val="001B5975"/>
    <w:rsid w:val="001C0AA9"/>
    <w:rsid w:val="001C346C"/>
    <w:rsid w:val="001D48D4"/>
    <w:rsid w:val="001D742E"/>
    <w:rsid w:val="001E0762"/>
    <w:rsid w:val="001E2E54"/>
    <w:rsid w:val="001E6444"/>
    <w:rsid w:val="00203251"/>
    <w:rsid w:val="0020436C"/>
    <w:rsid w:val="0020739D"/>
    <w:rsid w:val="002150B0"/>
    <w:rsid w:val="0022628B"/>
    <w:rsid w:val="00227A31"/>
    <w:rsid w:val="0023316F"/>
    <w:rsid w:val="00244B53"/>
    <w:rsid w:val="0024520B"/>
    <w:rsid w:val="00252D25"/>
    <w:rsid w:val="002562CD"/>
    <w:rsid w:val="00273102"/>
    <w:rsid w:val="002734F3"/>
    <w:rsid w:val="00283BAD"/>
    <w:rsid w:val="002866DC"/>
    <w:rsid w:val="002A2433"/>
    <w:rsid w:val="002B04A8"/>
    <w:rsid w:val="002B6234"/>
    <w:rsid w:val="002C5CBB"/>
    <w:rsid w:val="002D08ED"/>
    <w:rsid w:val="002D0975"/>
    <w:rsid w:val="002D6898"/>
    <w:rsid w:val="002D7A8C"/>
    <w:rsid w:val="002E14FC"/>
    <w:rsid w:val="002E1924"/>
    <w:rsid w:val="002E3BD1"/>
    <w:rsid w:val="002E7189"/>
    <w:rsid w:val="002F1FC2"/>
    <w:rsid w:val="002F3534"/>
    <w:rsid w:val="002F7233"/>
    <w:rsid w:val="00304E7A"/>
    <w:rsid w:val="003054B2"/>
    <w:rsid w:val="00306E88"/>
    <w:rsid w:val="003148CD"/>
    <w:rsid w:val="00325F72"/>
    <w:rsid w:val="003305C3"/>
    <w:rsid w:val="00330BF8"/>
    <w:rsid w:val="003327CC"/>
    <w:rsid w:val="00335A37"/>
    <w:rsid w:val="00337F0A"/>
    <w:rsid w:val="00364ED2"/>
    <w:rsid w:val="00365D48"/>
    <w:rsid w:val="00370239"/>
    <w:rsid w:val="00374C88"/>
    <w:rsid w:val="00376637"/>
    <w:rsid w:val="00386F1F"/>
    <w:rsid w:val="00392CB8"/>
    <w:rsid w:val="00394D81"/>
    <w:rsid w:val="003B2616"/>
    <w:rsid w:val="003B62F4"/>
    <w:rsid w:val="003B714A"/>
    <w:rsid w:val="003B74A0"/>
    <w:rsid w:val="003C21F5"/>
    <w:rsid w:val="003C7BF9"/>
    <w:rsid w:val="003D2255"/>
    <w:rsid w:val="003F3296"/>
    <w:rsid w:val="003F32EA"/>
    <w:rsid w:val="003F5C5E"/>
    <w:rsid w:val="0040099B"/>
    <w:rsid w:val="00402807"/>
    <w:rsid w:val="00404BFF"/>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84B8C"/>
    <w:rsid w:val="00491A12"/>
    <w:rsid w:val="00492D0F"/>
    <w:rsid w:val="00494BBC"/>
    <w:rsid w:val="004969A2"/>
    <w:rsid w:val="004C44EE"/>
    <w:rsid w:val="004D47BD"/>
    <w:rsid w:val="004E0E3E"/>
    <w:rsid w:val="004E1858"/>
    <w:rsid w:val="004E5000"/>
    <w:rsid w:val="004E546A"/>
    <w:rsid w:val="004F3E26"/>
    <w:rsid w:val="004F4806"/>
    <w:rsid w:val="00505F45"/>
    <w:rsid w:val="0050638B"/>
    <w:rsid w:val="005070FA"/>
    <w:rsid w:val="00510A96"/>
    <w:rsid w:val="005130D0"/>
    <w:rsid w:val="005134D3"/>
    <w:rsid w:val="00521032"/>
    <w:rsid w:val="005269FE"/>
    <w:rsid w:val="005270E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E1BBF"/>
    <w:rsid w:val="005F42C5"/>
    <w:rsid w:val="0060403E"/>
    <w:rsid w:val="00604FB8"/>
    <w:rsid w:val="0060528C"/>
    <w:rsid w:val="0060771D"/>
    <w:rsid w:val="0061071B"/>
    <w:rsid w:val="006143C2"/>
    <w:rsid w:val="006148A6"/>
    <w:rsid w:val="006171F3"/>
    <w:rsid w:val="00624CDD"/>
    <w:rsid w:val="00625748"/>
    <w:rsid w:val="00626C38"/>
    <w:rsid w:val="00627902"/>
    <w:rsid w:val="00635A3E"/>
    <w:rsid w:val="006371D8"/>
    <w:rsid w:val="00637A99"/>
    <w:rsid w:val="00643B6D"/>
    <w:rsid w:val="00647E74"/>
    <w:rsid w:val="00650F45"/>
    <w:rsid w:val="00661B63"/>
    <w:rsid w:val="00662EE3"/>
    <w:rsid w:val="00663F9C"/>
    <w:rsid w:val="00664630"/>
    <w:rsid w:val="006722B1"/>
    <w:rsid w:val="006849A9"/>
    <w:rsid w:val="00686EC2"/>
    <w:rsid w:val="006A7CB6"/>
    <w:rsid w:val="006B759A"/>
    <w:rsid w:val="006C07A6"/>
    <w:rsid w:val="006C10F6"/>
    <w:rsid w:val="006C15A4"/>
    <w:rsid w:val="006D0D46"/>
    <w:rsid w:val="006D2EDD"/>
    <w:rsid w:val="006D2F3C"/>
    <w:rsid w:val="006D6889"/>
    <w:rsid w:val="006D7231"/>
    <w:rsid w:val="006E089C"/>
    <w:rsid w:val="006E1765"/>
    <w:rsid w:val="006E40E3"/>
    <w:rsid w:val="006E4D6D"/>
    <w:rsid w:val="00707B11"/>
    <w:rsid w:val="0071010B"/>
    <w:rsid w:val="00712EA3"/>
    <w:rsid w:val="00714F5F"/>
    <w:rsid w:val="0071617F"/>
    <w:rsid w:val="00725FEE"/>
    <w:rsid w:val="00726590"/>
    <w:rsid w:val="00732E78"/>
    <w:rsid w:val="00734330"/>
    <w:rsid w:val="007431FC"/>
    <w:rsid w:val="00745C37"/>
    <w:rsid w:val="00745ECE"/>
    <w:rsid w:val="007506DD"/>
    <w:rsid w:val="0075747C"/>
    <w:rsid w:val="00763ABB"/>
    <w:rsid w:val="007644DA"/>
    <w:rsid w:val="0078065F"/>
    <w:rsid w:val="00790C12"/>
    <w:rsid w:val="0079480D"/>
    <w:rsid w:val="00794F1B"/>
    <w:rsid w:val="0079639D"/>
    <w:rsid w:val="007965B7"/>
    <w:rsid w:val="007A036E"/>
    <w:rsid w:val="007A1010"/>
    <w:rsid w:val="007A28F9"/>
    <w:rsid w:val="007A5486"/>
    <w:rsid w:val="007B177E"/>
    <w:rsid w:val="007B245C"/>
    <w:rsid w:val="007C07B7"/>
    <w:rsid w:val="007C1DDE"/>
    <w:rsid w:val="007D07FB"/>
    <w:rsid w:val="007D21F2"/>
    <w:rsid w:val="007D708F"/>
    <w:rsid w:val="007E636E"/>
    <w:rsid w:val="007E645B"/>
    <w:rsid w:val="007E6751"/>
    <w:rsid w:val="007F0D33"/>
    <w:rsid w:val="007F36B6"/>
    <w:rsid w:val="007F385B"/>
    <w:rsid w:val="007F5085"/>
    <w:rsid w:val="007F647B"/>
    <w:rsid w:val="00804624"/>
    <w:rsid w:val="00811FCE"/>
    <w:rsid w:val="00814120"/>
    <w:rsid w:val="00822FAC"/>
    <w:rsid w:val="00825E10"/>
    <w:rsid w:val="00831D12"/>
    <w:rsid w:val="008331BA"/>
    <w:rsid w:val="008408FC"/>
    <w:rsid w:val="0085464F"/>
    <w:rsid w:val="0086076B"/>
    <w:rsid w:val="00862C04"/>
    <w:rsid w:val="00864B9E"/>
    <w:rsid w:val="0087205A"/>
    <w:rsid w:val="008820BE"/>
    <w:rsid w:val="00892AC3"/>
    <w:rsid w:val="008A05AA"/>
    <w:rsid w:val="008A0E9A"/>
    <w:rsid w:val="008A25B9"/>
    <w:rsid w:val="008A7BC8"/>
    <w:rsid w:val="008C3D7F"/>
    <w:rsid w:val="008C573E"/>
    <w:rsid w:val="008C6814"/>
    <w:rsid w:val="008C705E"/>
    <w:rsid w:val="008D3853"/>
    <w:rsid w:val="008D45B3"/>
    <w:rsid w:val="008D58F4"/>
    <w:rsid w:val="008E5B09"/>
    <w:rsid w:val="0091006B"/>
    <w:rsid w:val="00910EE7"/>
    <w:rsid w:val="009164D9"/>
    <w:rsid w:val="009243BD"/>
    <w:rsid w:val="00927D51"/>
    <w:rsid w:val="00946DF1"/>
    <w:rsid w:val="009507B5"/>
    <w:rsid w:val="009533B3"/>
    <w:rsid w:val="00961216"/>
    <w:rsid w:val="0096658E"/>
    <w:rsid w:val="0097280B"/>
    <w:rsid w:val="00976592"/>
    <w:rsid w:val="00990350"/>
    <w:rsid w:val="00993A38"/>
    <w:rsid w:val="00996D8C"/>
    <w:rsid w:val="009A0D29"/>
    <w:rsid w:val="009A348E"/>
    <w:rsid w:val="009B00D5"/>
    <w:rsid w:val="009C2FCF"/>
    <w:rsid w:val="009D3988"/>
    <w:rsid w:val="009D4A82"/>
    <w:rsid w:val="009D663A"/>
    <w:rsid w:val="009E095D"/>
    <w:rsid w:val="009E6DD9"/>
    <w:rsid w:val="009F5812"/>
    <w:rsid w:val="009F711C"/>
    <w:rsid w:val="00A00B19"/>
    <w:rsid w:val="00A022FA"/>
    <w:rsid w:val="00A12EC1"/>
    <w:rsid w:val="00A14889"/>
    <w:rsid w:val="00A21AF7"/>
    <w:rsid w:val="00A30C79"/>
    <w:rsid w:val="00A463F8"/>
    <w:rsid w:val="00A618B2"/>
    <w:rsid w:val="00A700CA"/>
    <w:rsid w:val="00A70831"/>
    <w:rsid w:val="00A72EC9"/>
    <w:rsid w:val="00A75B47"/>
    <w:rsid w:val="00A801B4"/>
    <w:rsid w:val="00A866CB"/>
    <w:rsid w:val="00A9124D"/>
    <w:rsid w:val="00A94C10"/>
    <w:rsid w:val="00A94D2C"/>
    <w:rsid w:val="00A959B3"/>
    <w:rsid w:val="00AA0C32"/>
    <w:rsid w:val="00AA4F6C"/>
    <w:rsid w:val="00AA61D9"/>
    <w:rsid w:val="00AB4558"/>
    <w:rsid w:val="00AB730B"/>
    <w:rsid w:val="00AD1CA6"/>
    <w:rsid w:val="00AE2304"/>
    <w:rsid w:val="00AE3B79"/>
    <w:rsid w:val="00AF2692"/>
    <w:rsid w:val="00AF4687"/>
    <w:rsid w:val="00B005B7"/>
    <w:rsid w:val="00B03F1A"/>
    <w:rsid w:val="00B05B15"/>
    <w:rsid w:val="00B068AD"/>
    <w:rsid w:val="00B12944"/>
    <w:rsid w:val="00B14944"/>
    <w:rsid w:val="00B172A0"/>
    <w:rsid w:val="00B239E2"/>
    <w:rsid w:val="00B31D91"/>
    <w:rsid w:val="00B33636"/>
    <w:rsid w:val="00B33867"/>
    <w:rsid w:val="00B403EA"/>
    <w:rsid w:val="00B43F58"/>
    <w:rsid w:val="00B46943"/>
    <w:rsid w:val="00B56053"/>
    <w:rsid w:val="00B64D72"/>
    <w:rsid w:val="00B70056"/>
    <w:rsid w:val="00B71203"/>
    <w:rsid w:val="00B73294"/>
    <w:rsid w:val="00B738CE"/>
    <w:rsid w:val="00B87414"/>
    <w:rsid w:val="00B9349D"/>
    <w:rsid w:val="00B96D77"/>
    <w:rsid w:val="00B96EB7"/>
    <w:rsid w:val="00B97CC4"/>
    <w:rsid w:val="00BB36F5"/>
    <w:rsid w:val="00BC044C"/>
    <w:rsid w:val="00BC1747"/>
    <w:rsid w:val="00BC60C2"/>
    <w:rsid w:val="00BE1AD1"/>
    <w:rsid w:val="00BE1DAF"/>
    <w:rsid w:val="00BF0385"/>
    <w:rsid w:val="00BF3CA8"/>
    <w:rsid w:val="00C11F9F"/>
    <w:rsid w:val="00C12A8E"/>
    <w:rsid w:val="00C139D3"/>
    <w:rsid w:val="00C36609"/>
    <w:rsid w:val="00C3679D"/>
    <w:rsid w:val="00C56D06"/>
    <w:rsid w:val="00C6779D"/>
    <w:rsid w:val="00C73A17"/>
    <w:rsid w:val="00C801D6"/>
    <w:rsid w:val="00C82094"/>
    <w:rsid w:val="00C92538"/>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5A1"/>
    <w:rsid w:val="00CF3A7A"/>
    <w:rsid w:val="00D000D0"/>
    <w:rsid w:val="00D04716"/>
    <w:rsid w:val="00D107B7"/>
    <w:rsid w:val="00D12921"/>
    <w:rsid w:val="00D12BAF"/>
    <w:rsid w:val="00D146F6"/>
    <w:rsid w:val="00D15E24"/>
    <w:rsid w:val="00D1634B"/>
    <w:rsid w:val="00D169E7"/>
    <w:rsid w:val="00D37A25"/>
    <w:rsid w:val="00D513E8"/>
    <w:rsid w:val="00D6198E"/>
    <w:rsid w:val="00D73916"/>
    <w:rsid w:val="00D756D2"/>
    <w:rsid w:val="00D8566C"/>
    <w:rsid w:val="00D93A6F"/>
    <w:rsid w:val="00D94A87"/>
    <w:rsid w:val="00D97D8E"/>
    <w:rsid w:val="00DA396F"/>
    <w:rsid w:val="00DA4DCC"/>
    <w:rsid w:val="00DA7ACD"/>
    <w:rsid w:val="00DC5ECF"/>
    <w:rsid w:val="00DC66B3"/>
    <w:rsid w:val="00DE1D9B"/>
    <w:rsid w:val="00DE24B2"/>
    <w:rsid w:val="00DF4F75"/>
    <w:rsid w:val="00E07009"/>
    <w:rsid w:val="00E17467"/>
    <w:rsid w:val="00E17CC9"/>
    <w:rsid w:val="00E318A5"/>
    <w:rsid w:val="00E32EC6"/>
    <w:rsid w:val="00E33B7A"/>
    <w:rsid w:val="00E376FE"/>
    <w:rsid w:val="00E42560"/>
    <w:rsid w:val="00E71274"/>
    <w:rsid w:val="00E811E0"/>
    <w:rsid w:val="00E87EAF"/>
    <w:rsid w:val="00E91D7C"/>
    <w:rsid w:val="00EA5546"/>
    <w:rsid w:val="00EC04FE"/>
    <w:rsid w:val="00EC68D3"/>
    <w:rsid w:val="00EE684E"/>
    <w:rsid w:val="00EF1F6E"/>
    <w:rsid w:val="00EF77B2"/>
    <w:rsid w:val="00F00B46"/>
    <w:rsid w:val="00F02081"/>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de-DE"/>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de-DE" w:eastAsia="de-DE"/>
    </w:rPr>
  </w:style>
  <w:style w:type="character" w:customStyle="1" w:styleId="FooterChar">
    <w:name w:val="Footer Char"/>
    <w:basedOn w:val="DefaultParagraphFont"/>
    <w:link w:val="Footer"/>
    <w:uiPriority w:val="99"/>
    <w:rsid w:val="00402807"/>
    <w:rPr>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de-DE"/>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de-DE" w:eastAsia="de-DE"/>
    </w:rPr>
  </w:style>
  <w:style w:type="character" w:customStyle="1" w:styleId="FooterChar">
    <w:name w:val="Footer Char"/>
    <w:basedOn w:val="DefaultParagraphFont"/>
    <w:link w:val="Footer"/>
    <w:uiPriority w:val="99"/>
    <w:rsid w:val="00402807"/>
    <w:rPr>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hirdageireland.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arka.org.pl/category/dzialania-i-projekty/centrum-integracji-spolecznej"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hirdageireland.ie/failte-istea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mut-gesundheit.de/" TargetMode="External"/><Relationship Id="rId20" Type="http://schemas.openxmlformats.org/officeDocument/2006/relationships/hyperlink" Target="http://www.epiceries-solidaires.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ess@eesc.europa.eu?subject=Bitte%20um%20weitere%20Informatione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esc.europa.eu/civilsocietyprize" TargetMode="External"/><Relationship Id="rId10" Type="http://schemas.openxmlformats.org/officeDocument/2006/relationships/settings" Target="settings.xml"/><Relationship Id="rId19" Type="http://schemas.openxmlformats.org/officeDocument/2006/relationships/hyperlink" Target="http://epiceries-solidaires.viabloga.com/news/le-programme-uniterres-explique-en-video"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barka.org.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SNS6YXTC77FS-9-1737</_dlc_DocId>
    <_dlc_DocIdUrl xmlns="9f264e46-9252-4f01-a3b2-4cb67eb6fc3c">
      <Url>http://dm/EESC/2015/_layouts/DocIdRedir.aspx?ID=SNS6YXTC77FS-9-1737</Url>
      <Description>SNS6YXTC77FS-9-1737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2015-12-09T12:00:00+00:00</ProductionDate>
    <DocumentNumber xmlns="ae52afa4-c322-454e-8472-1d2b1900674c">6526</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20</Value>
      <Value>34</Value>
      <Value>9</Value>
      <Value>121</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Obsolete</TermName>
          <TermId xmlns="http://schemas.microsoft.com/office/infopath/2007/PartnerControls">ef7b2089-53ec-4293-a3a0-fe07d3abc41e</TermId>
        </TermInfo>
      </Terms>
    </VersionStatus_0>
    <Rapporteur xmlns="9f264e46-9252-4f01-a3b2-4cb67eb6fc3c" xsi:nil="true"/>
    <FicheNumber xmlns="9f264e46-9252-4f01-a3b2-4cb67eb6fc3c">12380</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9f264e46-9252-4f01-a3b2-4cb67eb6fc3c"/>
    <ds:schemaRef ds:uri="http://purl.org/dc/elements/1.1/"/>
    <ds:schemaRef ds:uri="http://schemas.microsoft.com/sharepoint/v3/fields"/>
    <ds:schemaRef ds:uri="http://www.w3.org/XML/1998/namespace"/>
    <ds:schemaRef ds:uri="http://schemas.openxmlformats.org/package/2006/metadata/core-properties"/>
    <ds:schemaRef ds:uri="ae52afa4-c322-454e-8472-1d2b1900674c"/>
    <ds:schemaRef ds:uri="http://purl.org/dc/dcmitype/"/>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F638B29A-6789-4399-891D-A7FA9CEC7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14A258-6295-48BF-A352-404AD285D33D}">
  <ds:schemaRefs>
    <ds:schemaRef ds:uri="http://schemas.microsoft.com/sharepoint/events"/>
  </ds:schemaRefs>
</ds:datastoreItem>
</file>

<file path=customXml/itemProps6.xml><?xml version="1.0" encoding="utf-8"?>
<ds:datastoreItem xmlns:ds="http://schemas.openxmlformats.org/officeDocument/2006/customXml" ds:itemID="{96706F1F-CCEA-4096-900D-084E8FD4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644</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CP Gewinner des Preises der Zivilgesellschaft</vt:lpstr>
    </vt:vector>
  </TitlesOfParts>
  <Company>CESE-CdR</Company>
  <LinksUpToDate>false</LinksUpToDate>
  <CharactersWithSpaces>5529</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Gewinner des Preises der Zivilgesellschaft</dc:title>
  <dc:subject>Pressekommuniqué</dc:subject>
  <dc:creator>Silvia Monika Aumair</dc:creator>
  <cp:lastModifiedBy>Siana Glouharova</cp:lastModifiedBy>
  <cp:revision>3</cp:revision>
  <cp:lastPrinted>2015-11-12T07:45:00Z</cp:lastPrinted>
  <dcterms:created xsi:type="dcterms:W3CDTF">2015-12-10T13:12:00Z</dcterms:created>
  <dcterms:modified xsi:type="dcterms:W3CDTF">2015-12-10T14:00:00Z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0x010100EA97B91038054C99906057A708A1480A00E7D2B1FD55A9544EB8E25229FA72FDDF</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09/12/2015</vt:lpwstr>
  </property>
  <property fmtid="{D5CDD505-2E9C-101B-9397-08002B2CF9AE}" pid="7" name="Pref_Time">
    <vt:lpwstr>12:04:19</vt:lpwstr>
  </property>
  <property fmtid="{D5CDD505-2E9C-101B-9397-08002B2CF9AE}" pid="8" name="Pref_User">
    <vt:lpwstr>enied</vt:lpwstr>
  </property>
  <property fmtid="{D5CDD505-2E9C-101B-9397-08002B2CF9AE}" pid="9" name="Pref_FileName">
    <vt:lpwstr>EESC-2015-06526-00-00-CP-ORI.docx</vt:lpwstr>
  </property>
  <property fmtid="{D5CDD505-2E9C-101B-9397-08002B2CF9AE}" pid="10" name="_dlc_DocIdItemGuid">
    <vt:lpwstr>7fd7fee9-4255-48f9-91d5-98a92024364b</vt:lpwstr>
  </property>
  <property fmtid="{D5CDD505-2E9C-101B-9397-08002B2CF9AE}" pid="11" name="DocumentType_0">
    <vt:lpwstr>CP|de8ad211-9e8d-408b-8324-674d21bb7d18</vt:lpwstr>
  </property>
  <property fmtid="{D5CDD505-2E9C-101B-9397-08002B2CF9AE}" pid="12" name="AvailableTranslations">
    <vt:lpwstr>9;#EN|f2175f21-25d7-44a3-96da-d6a61b075e1b;#20;#DE|f6b31e5a-26fa-4935-b661-318e46daf27e;#4;#FR|d2afafd3-4c81-4f60-8f52-ee33f2f54ff3</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6526</vt:i4>
  </property>
  <property fmtid="{D5CDD505-2E9C-101B-9397-08002B2CF9AE}" pid="17" name="DocumentVersion">
    <vt:i4>0</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120;#Final|ea5e6674-7b27-4bac-b091-73adbb394efe;#9;#EN|f2175f21-25d7-44a3-96da-d6a61b075e1b;#4;#FR|d2afafd3-4c81-4f60-8f52-ee33f2f54ff3;#5;#Unrestricted|826e22d7-d029-4ec0-a450-0c28ff673572;#34;#CP|de8ad211-9e8d-408b-8324-674d21bb7d18;#2;#TRA|150d2a88-143</vt:lpwstr>
  </property>
  <property fmtid="{D5CDD505-2E9C-101B-9397-08002B2CF9AE}" pid="32" name="AvailableTranslations_0">
    <vt:lpwstr>EN|f2175f21-25d7-44a3-96da-d6a61b075e1b;FR|d2afafd3-4c81-4f60-8f52-ee33f2f54ff3</vt:lpwstr>
  </property>
  <property fmtid="{D5CDD505-2E9C-101B-9397-08002B2CF9AE}" pid="33" name="VersionStatus">
    <vt:lpwstr>121;#Obsolete|ef7b2089-53ec-4293-a3a0-fe07d3abc41e</vt:lpwstr>
  </property>
  <property fmtid="{D5CDD505-2E9C-101B-9397-08002B2CF9AE}" pid="34" name="VersionStatus_0">
    <vt:lpwstr>Final|ea5e6674-7b27-4bac-b091-73adbb394efe</vt:lpwstr>
  </property>
  <property fmtid="{D5CDD505-2E9C-101B-9397-08002B2CF9AE}" pid="35" name="FicheNumber">
    <vt:i4>12380</vt:i4>
  </property>
  <property fmtid="{D5CDD505-2E9C-101B-9397-08002B2CF9AE}" pid="36" name="DocumentYear">
    <vt:i4>2015</vt:i4>
  </property>
  <property fmtid="{D5CDD505-2E9C-101B-9397-08002B2CF9AE}" pid="37" name="DocumentLanguage">
    <vt:lpwstr>20;#DE|f6b31e5a-26fa-4935-b661-318e46daf27e</vt:lpwstr>
  </property>
</Properties>
</file>