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D112A" w:rsidRDefault="00E17CC9" w:rsidP="007D112A">
      <w:pPr>
        <w:ind w:left="-993"/>
        <w:jc w:val="center"/>
      </w:pPr>
      <w:r>
        <w:rPr>
          <w:noProof/>
          <w:lang w:val="fr-BE" w:eastAsia="fr-BE" w:bidi="ar-SA"/>
        </w:rPr>
        <w:drawing>
          <wp:inline distT="0" distB="0" distL="0" distR="0" wp14:anchorId="59BB251F" wp14:editId="7B8C0EB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D112A">
        <w:trPr>
          <w:cantSplit/>
        </w:trPr>
        <w:tc>
          <w:tcPr>
            <w:tcW w:w="5168" w:type="dxa"/>
          </w:tcPr>
          <w:p w:rsidR="00A700CA" w:rsidRPr="007D112A" w:rsidRDefault="00A700CA" w:rsidP="007D112A">
            <w:pPr>
              <w:spacing w:line="240" w:lineRule="auto"/>
              <w:rPr>
                <w:rFonts w:ascii="Verdana" w:hAnsi="Verdana"/>
                <w:b/>
                <w:sz w:val="18"/>
              </w:rPr>
            </w:pPr>
          </w:p>
          <w:p w:rsidR="008820BE" w:rsidRPr="007D112A" w:rsidRDefault="00EF2D0B" w:rsidP="007D112A">
            <w:pPr>
              <w:spacing w:line="240" w:lineRule="auto"/>
              <w:rPr>
                <w:rFonts w:ascii="Verdana" w:hAnsi="Verdana"/>
                <w:b/>
                <w:bCs/>
                <w:sz w:val="20"/>
              </w:rPr>
            </w:pPr>
            <w:r>
              <w:rPr>
                <w:rFonts w:ascii="Verdana" w:hAnsi="Verdana"/>
                <w:b/>
                <w:sz w:val="18"/>
              </w:rPr>
              <w:t>Nr. 71</w:t>
            </w:r>
            <w:r w:rsidR="008A05AA">
              <w:rPr>
                <w:rFonts w:ascii="Verdana" w:hAnsi="Verdana"/>
                <w:b/>
                <w:sz w:val="18"/>
              </w:rPr>
              <w:t>/2015</w:t>
            </w:r>
          </w:p>
        </w:tc>
        <w:tc>
          <w:tcPr>
            <w:tcW w:w="4119" w:type="dxa"/>
          </w:tcPr>
          <w:p w:rsidR="00325F72" w:rsidRPr="007D112A" w:rsidRDefault="00325F72" w:rsidP="007D112A">
            <w:pPr>
              <w:spacing w:line="240" w:lineRule="auto"/>
              <w:jc w:val="right"/>
              <w:rPr>
                <w:rFonts w:ascii="Verdana" w:hAnsi="Verdana"/>
                <w:b/>
                <w:sz w:val="18"/>
              </w:rPr>
            </w:pPr>
          </w:p>
          <w:p w:rsidR="008820BE" w:rsidRPr="007D112A" w:rsidRDefault="00EF2D0B" w:rsidP="00EF2D0B">
            <w:pPr>
              <w:spacing w:line="240" w:lineRule="auto"/>
              <w:jc w:val="right"/>
              <w:rPr>
                <w:rFonts w:ascii="Verdana" w:hAnsi="Verdana"/>
                <w:b/>
                <w:bCs/>
                <w:sz w:val="18"/>
                <w:szCs w:val="18"/>
              </w:rPr>
            </w:pPr>
            <w:r>
              <w:rPr>
                <w:rFonts w:ascii="Verdana" w:hAnsi="Verdana"/>
                <w:b/>
                <w:sz w:val="18"/>
              </w:rPr>
              <w:t>1</w:t>
            </w:r>
            <w:r w:rsidR="00484B8C">
              <w:rPr>
                <w:rFonts w:ascii="Verdana" w:hAnsi="Verdana"/>
                <w:b/>
                <w:sz w:val="18"/>
              </w:rPr>
              <w:t xml:space="preserve"> </w:t>
            </w:r>
            <w:r>
              <w:rPr>
                <w:rFonts w:ascii="Verdana" w:hAnsi="Verdana"/>
                <w:b/>
                <w:sz w:val="18"/>
              </w:rPr>
              <w:t>Dezember</w:t>
            </w:r>
            <w:r w:rsidR="00484B8C">
              <w:rPr>
                <w:rFonts w:ascii="Verdana" w:hAnsi="Verdana"/>
                <w:b/>
                <w:sz w:val="18"/>
              </w:rPr>
              <w:t xml:space="preserve"> 2015</w:t>
            </w:r>
          </w:p>
        </w:tc>
      </w:tr>
    </w:tbl>
    <w:p w:rsidR="008820BE" w:rsidRPr="007D112A" w:rsidRDefault="00E17CC9" w:rsidP="007D112A">
      <w:pPr>
        <w:spacing w:line="240" w:lineRule="auto"/>
        <w:rPr>
          <w:rFonts w:ascii="Verdana" w:hAnsi="Verdana"/>
          <w:sz w:val="20"/>
        </w:rPr>
        <w:sectPr w:rsidR="008820BE" w:rsidRPr="007D112A" w:rsidSect="00F23591">
          <w:footerReference w:type="default" r:id="rId15"/>
          <w:pgSz w:w="11907" w:h="16839" w:code="9"/>
          <w:pgMar w:top="426" w:right="1418" w:bottom="1418" w:left="1418" w:header="3062" w:footer="283"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471E9239" wp14:editId="7ADC70A4">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7D112A" w:rsidRDefault="00E33B7A" w:rsidP="007D112A">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7D112A" w:rsidRDefault="00E33B7A" w:rsidP="007D112A">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3305C3" w:rsidRPr="007D112A" w:rsidRDefault="003305C3" w:rsidP="007D112A">
      <w:pPr>
        <w:spacing w:line="240" w:lineRule="auto"/>
        <w:jc w:val="center"/>
        <w:rPr>
          <w:rFonts w:ascii="Verdana" w:hAnsi="Verdana"/>
          <w:b/>
          <w:sz w:val="24"/>
        </w:rPr>
      </w:pPr>
    </w:p>
    <w:p w:rsidR="006A3994" w:rsidRPr="007D112A" w:rsidRDefault="00ED1CBD" w:rsidP="007D112A">
      <w:pPr>
        <w:spacing w:line="240" w:lineRule="auto"/>
        <w:jc w:val="center"/>
        <w:rPr>
          <w:rFonts w:ascii="Verdana" w:hAnsi="Verdana"/>
          <w:b/>
          <w:sz w:val="24"/>
        </w:rPr>
      </w:pPr>
      <w:r>
        <w:rPr>
          <w:rFonts w:ascii="Verdana" w:hAnsi="Verdana"/>
          <w:b/>
          <w:sz w:val="24"/>
        </w:rPr>
        <w:t xml:space="preserve">Auszeichnung </w:t>
      </w:r>
      <w:r w:rsidRPr="002A31DF">
        <w:rPr>
          <w:rFonts w:ascii="Verdana" w:hAnsi="Verdana"/>
          <w:b/>
          <w:sz w:val="24"/>
          <w:szCs w:val="24"/>
        </w:rPr>
        <w:t>f</w:t>
      </w:r>
      <w:r w:rsidR="002A31DF" w:rsidRPr="002A31DF">
        <w:rPr>
          <w:rFonts w:ascii="Verdana" w:hAnsi="Verdana"/>
          <w:b/>
          <w:sz w:val="24"/>
          <w:szCs w:val="24"/>
        </w:rPr>
        <w:t>ü</w:t>
      </w:r>
      <w:r w:rsidRPr="002A31DF">
        <w:rPr>
          <w:rFonts w:ascii="Verdana" w:hAnsi="Verdana"/>
          <w:b/>
          <w:sz w:val="24"/>
          <w:szCs w:val="24"/>
        </w:rPr>
        <w:t>r</w:t>
      </w:r>
      <w:r>
        <w:rPr>
          <w:rFonts w:ascii="Verdana" w:hAnsi="Verdana"/>
          <w:b/>
          <w:sz w:val="24"/>
        </w:rPr>
        <w:t xml:space="preserve"> die wahren</w:t>
      </w:r>
      <w:r w:rsidR="003C1C93">
        <w:rPr>
          <w:rFonts w:ascii="Verdana" w:hAnsi="Verdana"/>
          <w:b/>
          <w:sz w:val="24"/>
        </w:rPr>
        <w:t xml:space="preserve"> Meister der Armutsbekämpfung: Europäische Zivilgesellschaft zieht gegen Armut in der Europäischen Union ins Feld</w:t>
      </w:r>
    </w:p>
    <w:p w:rsidR="00B0665A" w:rsidRPr="007D112A" w:rsidRDefault="00B0665A" w:rsidP="007D112A">
      <w:pPr>
        <w:spacing w:line="240" w:lineRule="auto"/>
        <w:jc w:val="center"/>
        <w:rPr>
          <w:rFonts w:ascii="Verdana" w:hAnsi="Verdana"/>
          <w:b/>
          <w:sz w:val="24"/>
        </w:rPr>
      </w:pPr>
      <w:bookmarkStart w:id="0" w:name="_GoBack"/>
      <w:bookmarkEnd w:id="0"/>
    </w:p>
    <w:p w:rsidR="006A3994" w:rsidRPr="007D112A" w:rsidRDefault="00ED1CBD" w:rsidP="007D112A">
      <w:pPr>
        <w:spacing w:line="240" w:lineRule="auto"/>
        <w:jc w:val="center"/>
        <w:rPr>
          <w:rFonts w:ascii="Verdana" w:hAnsi="Verdana"/>
          <w:b/>
          <w:sz w:val="18"/>
        </w:rPr>
      </w:pPr>
      <w:r w:rsidRPr="002A31DF">
        <w:rPr>
          <w:rFonts w:ascii="Verdana" w:hAnsi="Verdana"/>
          <w:b/>
          <w:sz w:val="18"/>
        </w:rPr>
        <w:t>W</w:t>
      </w:r>
      <w:r w:rsidR="002A31DF" w:rsidRPr="002A31DF">
        <w:rPr>
          <w:rFonts w:ascii="Verdana" w:hAnsi="Verdana"/>
          <w:b/>
          <w:sz w:val="18"/>
          <w:szCs w:val="18"/>
        </w:rPr>
        <w:t>ü</w:t>
      </w:r>
      <w:r w:rsidRPr="002A31DF">
        <w:rPr>
          <w:rFonts w:ascii="Verdana" w:hAnsi="Verdana"/>
          <w:b/>
          <w:sz w:val="18"/>
        </w:rPr>
        <w:t>r</w:t>
      </w:r>
      <w:r>
        <w:rPr>
          <w:rFonts w:ascii="Verdana" w:hAnsi="Verdana"/>
          <w:b/>
          <w:sz w:val="18"/>
        </w:rPr>
        <w:t xml:space="preserve">digung der </w:t>
      </w:r>
      <w:r w:rsidR="00C61F65">
        <w:rPr>
          <w:rFonts w:ascii="Verdana" w:hAnsi="Verdana"/>
          <w:b/>
          <w:sz w:val="18"/>
        </w:rPr>
        <w:t>deutsche</w:t>
      </w:r>
      <w:r>
        <w:rPr>
          <w:rFonts w:ascii="Verdana" w:hAnsi="Verdana"/>
          <w:b/>
          <w:sz w:val="18"/>
        </w:rPr>
        <w:t>n</w:t>
      </w:r>
      <w:r w:rsidR="00C61F65">
        <w:rPr>
          <w:rFonts w:ascii="Verdana" w:hAnsi="Verdana"/>
          <w:b/>
          <w:sz w:val="18"/>
        </w:rPr>
        <w:t xml:space="preserve"> Organisation </w:t>
      </w:r>
      <w:hyperlink r:id="rId16">
        <w:r w:rsidR="00C61F65">
          <w:rPr>
            <w:rStyle w:val="Hyperlink"/>
            <w:rFonts w:ascii="Verdana" w:hAnsi="Verdana"/>
            <w:b/>
            <w:sz w:val="18"/>
          </w:rPr>
          <w:t>Armut und Gesundheit</w:t>
        </w:r>
      </w:hyperlink>
      <w:r w:rsidR="002324AB">
        <w:rPr>
          <w:rStyle w:val="Hyperlink"/>
          <w:rFonts w:ascii="Verdana" w:hAnsi="Verdana"/>
          <w:b/>
          <w:sz w:val="18"/>
        </w:rPr>
        <w:t xml:space="preserve"> in Deutschland</w:t>
      </w:r>
      <w:r w:rsidR="00C61F65">
        <w:t xml:space="preserve"> </w:t>
      </w:r>
      <w:r w:rsidR="00C61F65">
        <w:rPr>
          <w:rFonts w:ascii="Verdana" w:hAnsi="Verdana"/>
          <w:b/>
          <w:sz w:val="18"/>
        </w:rPr>
        <w:t xml:space="preserve">für die Bereitstellung umfassender medizinischer Versorgung für Obdachlose und Menschen in prekären Lebenslagen </w:t>
      </w:r>
    </w:p>
    <w:p w:rsidR="003C1C93" w:rsidRPr="003837CA" w:rsidRDefault="003C1C93" w:rsidP="007D112A">
      <w:pPr>
        <w:spacing w:line="240" w:lineRule="auto"/>
        <w:rPr>
          <w:rFonts w:ascii="Verdana" w:hAnsi="Verdana"/>
          <w:b/>
          <w:sz w:val="18"/>
          <w:szCs w:val="18"/>
        </w:rPr>
      </w:pPr>
    </w:p>
    <w:p w:rsidR="003C1C93" w:rsidRPr="00A30D23" w:rsidRDefault="003C1C93" w:rsidP="007D112A">
      <w:pPr>
        <w:spacing w:line="240" w:lineRule="auto"/>
        <w:rPr>
          <w:rFonts w:ascii="Verdana" w:hAnsi="Verdana"/>
          <w:sz w:val="18"/>
          <w:szCs w:val="18"/>
        </w:rPr>
      </w:pPr>
      <w:r w:rsidRPr="00A30D23">
        <w:rPr>
          <w:rFonts w:ascii="Verdana" w:hAnsi="Verdana"/>
          <w:sz w:val="18"/>
          <w:szCs w:val="18"/>
        </w:rPr>
        <w:t>In der EU sind mehr als 120 Millionen Menschen von Armut oder sozialer Ausgrenzung bedroht</w:t>
      </w:r>
      <w:r w:rsidRPr="00A30D23">
        <w:rPr>
          <w:rFonts w:ascii="Verdana" w:hAnsi="Verdana"/>
          <w:sz w:val="18"/>
          <w:szCs w:val="18"/>
          <w:vertAlign w:val="superscript"/>
        </w:rPr>
        <w:footnoteReference w:id="1"/>
      </w:r>
      <w:r w:rsidRPr="00A30D23">
        <w:rPr>
          <w:rFonts w:ascii="Verdana" w:hAnsi="Verdana"/>
          <w:sz w:val="18"/>
          <w:szCs w:val="18"/>
        </w:rPr>
        <w:t xml:space="preserve">. </w:t>
      </w:r>
      <w:r w:rsidR="00ED1CBD">
        <w:rPr>
          <w:rFonts w:ascii="Verdana" w:hAnsi="Verdana"/>
          <w:sz w:val="18"/>
          <w:szCs w:val="18"/>
        </w:rPr>
        <w:t>Zivil</w:t>
      </w:r>
      <w:r w:rsidRPr="00A30D23">
        <w:rPr>
          <w:rFonts w:ascii="Verdana" w:hAnsi="Verdana"/>
          <w:sz w:val="18"/>
          <w:szCs w:val="18"/>
        </w:rPr>
        <w:t xml:space="preserve">organisationen, die sich in </w:t>
      </w:r>
      <w:r w:rsidRPr="00A30D23">
        <w:rPr>
          <w:rFonts w:ascii="Verdana" w:hAnsi="Verdana"/>
          <w:b/>
          <w:sz w:val="18"/>
          <w:szCs w:val="18"/>
        </w:rPr>
        <w:t>Deutschland, Finnland, Irland, Frankreich und Polen</w:t>
      </w:r>
      <w:r w:rsidRPr="00A30D23">
        <w:rPr>
          <w:rFonts w:ascii="Verdana" w:hAnsi="Verdana"/>
          <w:sz w:val="18"/>
          <w:szCs w:val="18"/>
        </w:rPr>
        <w:t xml:space="preserve"> für die Linderung der Armut einsetzen, sind bei der Bereitstellung von Unterstützung für hilfs</w:t>
      </w:r>
      <w:r w:rsidR="00A30D23" w:rsidRPr="00A30D23">
        <w:rPr>
          <w:rFonts w:ascii="Verdana" w:hAnsi="Verdana"/>
          <w:sz w:val="18"/>
          <w:szCs w:val="18"/>
        </w:rPr>
        <w:t>bedürftige Menschen wegweisend.</w:t>
      </w:r>
      <w:r w:rsidRPr="00A30D23">
        <w:rPr>
          <w:rFonts w:ascii="Verdana" w:hAnsi="Verdana"/>
          <w:sz w:val="18"/>
          <w:szCs w:val="18"/>
        </w:rPr>
        <w:t xml:space="preserve"> Der Europäische Wirtschafts- und Sozialausschuss</w:t>
      </w:r>
      <w:r w:rsidR="00ED1CBD">
        <w:rPr>
          <w:rFonts w:ascii="Verdana" w:hAnsi="Verdana"/>
          <w:sz w:val="18"/>
          <w:szCs w:val="18"/>
        </w:rPr>
        <w:t xml:space="preserve"> (EWSA)</w:t>
      </w:r>
      <w:r w:rsidRPr="00A30D23">
        <w:rPr>
          <w:rFonts w:ascii="Verdana" w:hAnsi="Verdana"/>
          <w:sz w:val="18"/>
          <w:szCs w:val="18"/>
        </w:rPr>
        <w:t xml:space="preserve"> hat den Preis der Zivilgesellschaft 2015 Organisationen gewidmet, die sich durch ihre Kreativität und Erfolge bei der Bekämpfung der Armut auszeichnen. </w:t>
      </w:r>
    </w:p>
    <w:p w:rsidR="003C1C93" w:rsidRPr="00A30D23" w:rsidRDefault="003C1C93" w:rsidP="007D112A">
      <w:pPr>
        <w:spacing w:line="240" w:lineRule="auto"/>
        <w:rPr>
          <w:rFonts w:ascii="Verdana" w:hAnsi="Verdana"/>
          <w:sz w:val="18"/>
          <w:szCs w:val="18"/>
        </w:rPr>
      </w:pPr>
    </w:p>
    <w:p w:rsidR="003C1C93" w:rsidRPr="00A30D23" w:rsidRDefault="003C1C93" w:rsidP="007D112A">
      <w:pPr>
        <w:spacing w:line="240" w:lineRule="auto"/>
        <w:rPr>
          <w:rFonts w:ascii="Verdana" w:hAnsi="Verdana"/>
          <w:sz w:val="18"/>
          <w:szCs w:val="18"/>
        </w:rPr>
      </w:pPr>
      <w:r w:rsidRPr="00A30D23">
        <w:rPr>
          <w:rFonts w:ascii="Verdana" w:hAnsi="Verdana"/>
          <w:sz w:val="18"/>
          <w:szCs w:val="18"/>
        </w:rPr>
        <w:t>Armut und soziale Ausgrenzung gehen mit zahlreichen vielschichtigen Herausforderungen einher, u.a. in Bezug auf Wohnen, Gesundheit, Zugang zu Beschäftigung, Verschuldung und Abhängigkeit. Die Organisationen der Zivilgesellschaft in der gesamten Europäischen Union beschäftigen si</w:t>
      </w:r>
      <w:r w:rsidR="00A30D23">
        <w:rPr>
          <w:rFonts w:ascii="Verdana" w:hAnsi="Verdana"/>
          <w:sz w:val="18"/>
          <w:szCs w:val="18"/>
        </w:rPr>
        <w:t xml:space="preserve">ch aktiv mit diesen Problemen. </w:t>
      </w:r>
      <w:r w:rsidRPr="00A30D23">
        <w:rPr>
          <w:rFonts w:ascii="Verdana" w:hAnsi="Verdana"/>
          <w:sz w:val="18"/>
          <w:szCs w:val="18"/>
        </w:rPr>
        <w:t>Sie konzentrieren sich dabei häufig auf die lokalen Bedürfnisse und </w:t>
      </w:r>
      <w:r w:rsidRPr="00A30D23">
        <w:rPr>
          <w:rFonts w:ascii="Verdana" w:hAnsi="Verdana"/>
          <w:sz w:val="18"/>
          <w:szCs w:val="18"/>
        </w:rPr>
        <w:noBreakHyphen/>
        <w:t xml:space="preserve"> was entscheidend ist – beziehen die von Armut betroffenen Menschen direkt mit ein. </w:t>
      </w:r>
    </w:p>
    <w:p w:rsidR="003C1C93" w:rsidRPr="00A30D23" w:rsidRDefault="003C1C93" w:rsidP="007D112A">
      <w:pPr>
        <w:overflowPunct/>
        <w:adjustRightInd/>
        <w:spacing w:before="100" w:beforeAutospacing="1" w:after="100" w:afterAutospacing="1" w:line="240" w:lineRule="auto"/>
        <w:textAlignment w:val="auto"/>
        <w:rPr>
          <w:rFonts w:ascii="Verdana" w:hAnsi="Verdana"/>
          <w:sz w:val="18"/>
          <w:szCs w:val="18"/>
        </w:rPr>
      </w:pPr>
      <w:r w:rsidRPr="00ED1CBD">
        <w:rPr>
          <w:rFonts w:ascii="Verdana" w:hAnsi="Verdana"/>
          <w:i/>
          <w:sz w:val="18"/>
          <w:szCs w:val="18"/>
        </w:rPr>
        <w:t>"Das Recht auf ein menschenwürdiges Leben ist ein grundlegendes Menschenrecht, und Armut untergräbt alle Aspekte des Wohlergehens einer Gesellschaft: Bildung, langfristige Gesundheit und familiäre Beziehungen. Sie zerstört das künftige Potenzial des Einzelnen und der Gemeinschaft als Ganzes. Überall in der Europäischen Union stoßen Organisationen der Zivilgesellschaft bei der Armutsbekämpfung in diesen finanziell schwierigen Ze</w:t>
      </w:r>
      <w:r w:rsidR="00A30D23" w:rsidRPr="00ED1CBD">
        <w:rPr>
          <w:rFonts w:ascii="Verdana" w:hAnsi="Verdana"/>
          <w:i/>
          <w:sz w:val="18"/>
          <w:szCs w:val="18"/>
        </w:rPr>
        <w:t>iten auf große Schwierigkeiten.</w:t>
      </w:r>
      <w:r w:rsidRPr="00ED1CBD">
        <w:rPr>
          <w:rFonts w:ascii="Verdana" w:hAnsi="Verdana"/>
          <w:i/>
          <w:sz w:val="18"/>
          <w:szCs w:val="18"/>
        </w:rPr>
        <w:t xml:space="preserve"> Mit der Verleihung des </w:t>
      </w:r>
      <w:r w:rsidRPr="00ED1CBD">
        <w:rPr>
          <w:rFonts w:ascii="Verdana" w:hAnsi="Verdana"/>
          <w:b/>
          <w:i/>
          <w:sz w:val="18"/>
          <w:szCs w:val="18"/>
        </w:rPr>
        <w:t>EWSA-Preises der Zivilgesellschaft 2015</w:t>
      </w:r>
      <w:r w:rsidRPr="00ED1CBD">
        <w:rPr>
          <w:rFonts w:ascii="Verdana" w:hAnsi="Verdana"/>
          <w:i/>
          <w:sz w:val="18"/>
          <w:szCs w:val="18"/>
        </w:rPr>
        <w:t xml:space="preserve"> würdigt der EWSA herausragende Initiativen, die zur Bekämpfung der Armut in Europa einen erheblichen Beitrag leisten",</w:t>
      </w:r>
      <w:r w:rsidRPr="00A30D23">
        <w:rPr>
          <w:rFonts w:ascii="Verdana" w:hAnsi="Verdana"/>
          <w:sz w:val="18"/>
          <w:szCs w:val="18"/>
        </w:rPr>
        <w:t xml:space="preserve"> erklärte EWSA-Präsident Georges Dassis. </w:t>
      </w:r>
    </w:p>
    <w:p w:rsidR="003C1C93" w:rsidRPr="00A30D23" w:rsidRDefault="003C1C93" w:rsidP="007D112A">
      <w:pPr>
        <w:overflowPunct/>
        <w:adjustRightInd/>
        <w:spacing w:before="100" w:beforeAutospacing="1" w:after="100" w:afterAutospacing="1" w:line="240" w:lineRule="auto"/>
        <w:textAlignment w:val="auto"/>
        <w:rPr>
          <w:rFonts w:ascii="Verdana" w:hAnsi="Verdana"/>
          <w:sz w:val="18"/>
          <w:szCs w:val="18"/>
        </w:rPr>
      </w:pPr>
      <w:r w:rsidRPr="00A30D23">
        <w:rPr>
          <w:rFonts w:ascii="Verdana" w:hAnsi="Verdana"/>
          <w:sz w:val="18"/>
          <w:szCs w:val="18"/>
        </w:rPr>
        <w:t>Unter den über 100 eingereichten breit gefächerten und hochkarätigen Projekten wurden fünf ausgewählt:</w:t>
      </w:r>
    </w:p>
    <w:p w:rsidR="006A3994" w:rsidRPr="00A30D23" w:rsidRDefault="00EB03F9" w:rsidP="007D112A">
      <w:pPr>
        <w:pStyle w:val="ListParagraph"/>
        <w:numPr>
          <w:ilvl w:val="0"/>
          <w:numId w:val="12"/>
        </w:numPr>
        <w:overflowPunct/>
        <w:adjustRightInd/>
        <w:spacing w:before="100" w:beforeAutospacing="1" w:after="100" w:afterAutospacing="1" w:line="240" w:lineRule="auto"/>
        <w:textAlignment w:val="auto"/>
        <w:rPr>
          <w:rFonts w:ascii="Verdana" w:hAnsi="Verdana"/>
          <w:sz w:val="18"/>
          <w:szCs w:val="18"/>
        </w:rPr>
      </w:pPr>
      <w:r w:rsidRPr="00A30D23">
        <w:rPr>
          <w:rFonts w:ascii="Verdana" w:hAnsi="Verdana"/>
          <w:sz w:val="18"/>
          <w:szCs w:val="18"/>
        </w:rPr>
        <w:t xml:space="preserve">Die von EWSA-Mitglied Gabriele Bischoff nominierte Organisation </w:t>
      </w:r>
      <w:hyperlink r:id="rId17">
        <w:r w:rsidRPr="00A30D23">
          <w:rPr>
            <w:rStyle w:val="Hyperlink"/>
            <w:rFonts w:ascii="Verdana" w:hAnsi="Verdana"/>
            <w:sz w:val="18"/>
            <w:szCs w:val="18"/>
          </w:rPr>
          <w:t>Armut und Gesundheit</w:t>
        </w:r>
      </w:hyperlink>
      <w:r w:rsidR="002324AB">
        <w:rPr>
          <w:rStyle w:val="Hyperlink"/>
          <w:rFonts w:ascii="Verdana" w:hAnsi="Verdana"/>
          <w:sz w:val="18"/>
          <w:szCs w:val="18"/>
        </w:rPr>
        <w:t xml:space="preserve"> in Deutschland</w:t>
      </w:r>
      <w:r w:rsidR="002324AB">
        <w:rPr>
          <w:rFonts w:ascii="Verdana" w:hAnsi="Verdana"/>
          <w:sz w:val="18"/>
          <w:szCs w:val="18"/>
        </w:rPr>
        <w:t xml:space="preserve"> </w:t>
      </w:r>
      <w:r w:rsidRPr="00A30D23">
        <w:rPr>
          <w:rFonts w:ascii="Verdana" w:hAnsi="Verdana"/>
          <w:sz w:val="18"/>
          <w:szCs w:val="18"/>
        </w:rPr>
        <w:t xml:space="preserve">stellt eine </w:t>
      </w:r>
      <w:r w:rsidRPr="00A30D23">
        <w:rPr>
          <w:rFonts w:ascii="Verdana" w:hAnsi="Verdana"/>
          <w:b/>
          <w:sz w:val="18"/>
          <w:szCs w:val="18"/>
        </w:rPr>
        <w:t>umfassende medizinische Versorgung für wohnungslose Menschen</w:t>
      </w:r>
      <w:r w:rsidRPr="00A30D23">
        <w:rPr>
          <w:rFonts w:ascii="Verdana" w:hAnsi="Verdana"/>
          <w:sz w:val="18"/>
          <w:szCs w:val="18"/>
        </w:rPr>
        <w:t xml:space="preserve"> und eine Ambulanz für Menschen ohne Krankenversicherung in prekären Lebenslagen bereit und führt unterschiedliche andere Initiativen durch. Im Rahmen des Projekts "Street Jumper" unterstützt sie gesundheitsfördernde Maßnahmen für Kinder und Jugendliche in benachteiligten Wohngebieten.</w:t>
      </w:r>
    </w:p>
    <w:p w:rsidR="003B269D" w:rsidRPr="00A30D23" w:rsidRDefault="00444A85" w:rsidP="007D112A">
      <w:pPr>
        <w:pStyle w:val="ListParagraph"/>
        <w:numPr>
          <w:ilvl w:val="0"/>
          <w:numId w:val="13"/>
        </w:numPr>
        <w:overflowPunct/>
        <w:adjustRightInd/>
        <w:spacing w:before="100" w:beforeAutospacing="1" w:after="100" w:afterAutospacing="1" w:line="240" w:lineRule="auto"/>
        <w:textAlignment w:val="auto"/>
        <w:rPr>
          <w:rFonts w:ascii="Verdana" w:hAnsi="Verdana"/>
          <w:sz w:val="18"/>
          <w:szCs w:val="18"/>
        </w:rPr>
      </w:pPr>
      <w:hyperlink r:id="rId18">
        <w:proofErr w:type="spellStart"/>
        <w:r w:rsidR="00EB03F9" w:rsidRPr="00A30D23">
          <w:rPr>
            <w:rStyle w:val="Hyperlink"/>
            <w:rFonts w:ascii="Verdana" w:hAnsi="Verdana"/>
            <w:sz w:val="18"/>
            <w:szCs w:val="18"/>
          </w:rPr>
          <w:t>Fáilte</w:t>
        </w:r>
        <w:proofErr w:type="spellEnd"/>
        <w:r w:rsidR="00EB03F9" w:rsidRPr="00A30D23">
          <w:rPr>
            <w:rStyle w:val="Hyperlink"/>
            <w:rFonts w:ascii="Verdana" w:hAnsi="Verdana"/>
            <w:sz w:val="18"/>
            <w:szCs w:val="18"/>
          </w:rPr>
          <w:t xml:space="preserve"> </w:t>
        </w:r>
        <w:proofErr w:type="spellStart"/>
        <w:r w:rsidR="00EB03F9" w:rsidRPr="00A30D23">
          <w:rPr>
            <w:rStyle w:val="Hyperlink"/>
            <w:rFonts w:ascii="Verdana" w:hAnsi="Verdana"/>
            <w:sz w:val="18"/>
            <w:szCs w:val="18"/>
          </w:rPr>
          <w:t>Isteach</w:t>
        </w:r>
        <w:proofErr w:type="spellEnd"/>
      </w:hyperlink>
      <w:r w:rsidR="00EB03F9" w:rsidRPr="00A30D23">
        <w:rPr>
          <w:rFonts w:ascii="Verdana" w:hAnsi="Verdana"/>
          <w:sz w:val="18"/>
          <w:szCs w:val="18"/>
        </w:rPr>
        <w:t xml:space="preserve">, eine von EWSA-Mitglied Seamus </w:t>
      </w:r>
      <w:proofErr w:type="spellStart"/>
      <w:r w:rsidR="00EB03F9" w:rsidRPr="00A30D23">
        <w:rPr>
          <w:rFonts w:ascii="Verdana" w:hAnsi="Verdana"/>
          <w:sz w:val="18"/>
          <w:szCs w:val="18"/>
        </w:rPr>
        <w:t>Boland</w:t>
      </w:r>
      <w:proofErr w:type="spellEnd"/>
      <w:r w:rsidR="00EB03F9" w:rsidRPr="00A30D23">
        <w:rPr>
          <w:rFonts w:ascii="Verdana" w:hAnsi="Verdana"/>
          <w:sz w:val="18"/>
          <w:szCs w:val="18"/>
        </w:rPr>
        <w:t xml:space="preserve"> nominierte Initiative von </w:t>
      </w:r>
      <w:hyperlink r:id="rId19">
        <w:r w:rsidR="00EB03F9" w:rsidRPr="00A30D23">
          <w:rPr>
            <w:rStyle w:val="Hyperlink"/>
            <w:rFonts w:ascii="Verdana" w:hAnsi="Verdana"/>
            <w:sz w:val="18"/>
            <w:szCs w:val="18"/>
          </w:rPr>
          <w:t>Third Age</w:t>
        </w:r>
      </w:hyperlink>
      <w:r w:rsidR="00EB03F9" w:rsidRPr="00A30D23">
        <w:rPr>
          <w:rFonts w:ascii="Verdana" w:hAnsi="Verdana"/>
          <w:sz w:val="18"/>
          <w:szCs w:val="18"/>
        </w:rPr>
        <w:t xml:space="preserve"> (Irland), ist ein lokales Gemeinschaftsprojekt, in dessen Rahmen </w:t>
      </w:r>
      <w:r w:rsidR="00EB03F9" w:rsidRPr="00A30D23">
        <w:rPr>
          <w:rFonts w:ascii="Verdana" w:hAnsi="Verdana"/>
          <w:b/>
          <w:sz w:val="18"/>
          <w:szCs w:val="18"/>
        </w:rPr>
        <w:t>ältere Freiwillige Migranten und Flüchtlingen in Irland Konversationskurse in Englisch anbieten.</w:t>
      </w:r>
      <w:r w:rsidR="00EB03F9" w:rsidRPr="00A30D23">
        <w:rPr>
          <w:rFonts w:ascii="Verdana" w:hAnsi="Verdana"/>
          <w:sz w:val="18"/>
          <w:szCs w:val="18"/>
        </w:rPr>
        <w:t xml:space="preserve"> Jede Woche nehmen über 2 200 Sprachschüler – Migrante</w:t>
      </w:r>
      <w:r w:rsidR="00A30D23">
        <w:rPr>
          <w:rFonts w:ascii="Verdana" w:hAnsi="Verdana"/>
          <w:sz w:val="18"/>
          <w:szCs w:val="18"/>
        </w:rPr>
        <w:t>n, Asylsuchende und Flüchtlinge </w:t>
      </w:r>
      <w:r w:rsidR="00EB03F9" w:rsidRPr="00A30D23">
        <w:rPr>
          <w:rFonts w:ascii="Verdana" w:hAnsi="Verdana"/>
          <w:sz w:val="18"/>
          <w:szCs w:val="18"/>
        </w:rPr>
        <w:t>– dieses von mehr als 750 Freiwilligen bereitgestellte Angebot in Anspruch.</w:t>
      </w:r>
    </w:p>
    <w:p w:rsidR="003C1C93" w:rsidRPr="00A30D23" w:rsidRDefault="00444A85" w:rsidP="007D112A">
      <w:pPr>
        <w:pStyle w:val="ListParagraph"/>
        <w:numPr>
          <w:ilvl w:val="0"/>
          <w:numId w:val="14"/>
        </w:numPr>
        <w:overflowPunct/>
        <w:adjustRightInd/>
        <w:spacing w:before="100" w:beforeAutospacing="1" w:after="100" w:afterAutospacing="1" w:line="240" w:lineRule="auto"/>
        <w:textAlignment w:val="auto"/>
        <w:rPr>
          <w:rFonts w:ascii="Verdana" w:hAnsi="Verdana"/>
          <w:sz w:val="18"/>
          <w:szCs w:val="18"/>
        </w:rPr>
      </w:pPr>
      <w:hyperlink r:id="rId20">
        <w:r w:rsidR="00EB03F9" w:rsidRPr="00A30D23">
          <w:rPr>
            <w:rStyle w:val="Hyperlink"/>
            <w:rFonts w:ascii="Verdana" w:hAnsi="Verdana"/>
            <w:sz w:val="18"/>
            <w:szCs w:val="18"/>
          </w:rPr>
          <w:t>Y-</w:t>
        </w:r>
        <w:proofErr w:type="spellStart"/>
        <w:r w:rsidR="00EB03F9" w:rsidRPr="00A30D23">
          <w:rPr>
            <w:rStyle w:val="Hyperlink"/>
            <w:rFonts w:ascii="Verdana" w:hAnsi="Verdana"/>
            <w:sz w:val="18"/>
            <w:szCs w:val="18"/>
          </w:rPr>
          <w:t>Foundation</w:t>
        </w:r>
        <w:proofErr w:type="spellEnd"/>
        <w:r w:rsidR="00EB03F9" w:rsidRPr="00A30D23">
          <w:rPr>
            <w:rStyle w:val="Hyperlink"/>
            <w:rFonts w:ascii="Verdana" w:hAnsi="Verdana"/>
            <w:sz w:val="18"/>
            <w:szCs w:val="18"/>
          </w:rPr>
          <w:t xml:space="preserve"> (Finnland)</w:t>
        </w:r>
      </w:hyperlink>
      <w:r w:rsidR="00EB03F9" w:rsidRPr="00A30D23">
        <w:rPr>
          <w:rFonts w:ascii="Verdana" w:hAnsi="Verdana"/>
          <w:sz w:val="18"/>
          <w:szCs w:val="18"/>
        </w:rPr>
        <w:t xml:space="preserve"> wurde vom </w:t>
      </w:r>
      <w:r w:rsidR="00EB03F9" w:rsidRPr="00A30D23">
        <w:rPr>
          <w:rFonts w:ascii="Verdana" w:hAnsi="Verdana"/>
          <w:color w:val="0000FF"/>
          <w:sz w:val="18"/>
          <w:szCs w:val="18"/>
          <w:u w:val="single"/>
        </w:rPr>
        <w:t>Europäischen Verband der nationalen Vereinigungen im Bereich der Obdachlosenhilfe (FEANTSA)</w:t>
      </w:r>
      <w:r w:rsidR="00EB03F9" w:rsidRPr="00A30D23">
        <w:rPr>
          <w:rFonts w:ascii="Verdana" w:hAnsi="Verdana"/>
          <w:sz w:val="18"/>
          <w:szCs w:val="18"/>
        </w:rPr>
        <w:t xml:space="preserve"> nominiert und engagiert sich im Bereich der Förderung von Gesundheit und Sozialfürsorge und stellt Menschen, die Mühe haben, auf </w:t>
      </w:r>
      <w:r w:rsidR="00EB03F9" w:rsidRPr="00A30D23">
        <w:rPr>
          <w:rFonts w:ascii="Verdana" w:hAnsi="Verdana"/>
          <w:sz w:val="18"/>
          <w:szCs w:val="18"/>
        </w:rPr>
        <w:lastRenderedPageBreak/>
        <w:t>dem offenen Wohnungsmarkt eine Unterkunft zu finden, erschwingliche,</w:t>
      </w:r>
      <w:r w:rsidR="00EB03F9" w:rsidRPr="00A30D23">
        <w:rPr>
          <w:rFonts w:ascii="Verdana" w:hAnsi="Verdana"/>
          <w:b/>
          <w:sz w:val="18"/>
          <w:szCs w:val="18"/>
        </w:rPr>
        <w:t xml:space="preserve"> gute und menschenwürdige Mietwohnungen</w:t>
      </w:r>
      <w:r w:rsidR="00EB03F9" w:rsidRPr="00A30D23">
        <w:rPr>
          <w:rFonts w:ascii="Verdana" w:hAnsi="Verdana"/>
          <w:sz w:val="18"/>
          <w:szCs w:val="18"/>
        </w:rPr>
        <w:t xml:space="preserve"> </w:t>
      </w:r>
      <w:r w:rsidR="00ED1CBD">
        <w:rPr>
          <w:rFonts w:ascii="Verdana" w:hAnsi="Verdana"/>
          <w:sz w:val="18"/>
          <w:szCs w:val="18"/>
        </w:rPr>
        <w:t>zur Verf</w:t>
      </w:r>
      <w:r w:rsidR="00ED1CBD" w:rsidRPr="00A30D23">
        <w:rPr>
          <w:rFonts w:ascii="Verdana" w:hAnsi="Verdana"/>
          <w:sz w:val="18"/>
          <w:szCs w:val="18"/>
        </w:rPr>
        <w:t>ü</w:t>
      </w:r>
      <w:r w:rsidR="00ED1CBD">
        <w:rPr>
          <w:rFonts w:ascii="Verdana" w:hAnsi="Verdana"/>
          <w:sz w:val="18"/>
          <w:szCs w:val="18"/>
        </w:rPr>
        <w:t>gung</w:t>
      </w:r>
      <w:r w:rsidR="00EB03F9" w:rsidRPr="00A30D23">
        <w:rPr>
          <w:rFonts w:ascii="Verdana" w:hAnsi="Verdana"/>
          <w:sz w:val="18"/>
          <w:szCs w:val="18"/>
        </w:rPr>
        <w:t>. Die wichtigsten Zielgruppen sind Obdachlose und potenziell Wohnungslose. Y</w:t>
      </w:r>
      <w:r w:rsidR="00EB03F9" w:rsidRPr="00A30D23">
        <w:rPr>
          <w:rFonts w:ascii="Verdana" w:hAnsi="Verdana"/>
          <w:sz w:val="18"/>
          <w:szCs w:val="18"/>
        </w:rPr>
        <w:noBreakHyphen/>
      </w:r>
      <w:proofErr w:type="spellStart"/>
      <w:r w:rsidR="00EB03F9" w:rsidRPr="00A30D23">
        <w:rPr>
          <w:rFonts w:ascii="Verdana" w:hAnsi="Verdana"/>
          <w:sz w:val="18"/>
          <w:szCs w:val="18"/>
        </w:rPr>
        <w:t>Foundation</w:t>
      </w:r>
      <w:proofErr w:type="spellEnd"/>
      <w:r w:rsidR="00EB03F9" w:rsidRPr="00A30D23">
        <w:rPr>
          <w:rFonts w:ascii="Verdana" w:hAnsi="Verdana"/>
          <w:sz w:val="18"/>
          <w:szCs w:val="18"/>
        </w:rPr>
        <w:t xml:space="preserve"> schafft und fördert auch Wohnraum für junge Menschen und Menschen mit psychischen oder Suchtproblemen.</w:t>
      </w:r>
    </w:p>
    <w:p w:rsidR="003C1C93" w:rsidRPr="00A30D23" w:rsidRDefault="00444A85" w:rsidP="007D112A">
      <w:pPr>
        <w:pStyle w:val="ListParagraph"/>
        <w:numPr>
          <w:ilvl w:val="0"/>
          <w:numId w:val="15"/>
        </w:numPr>
        <w:overflowPunct/>
        <w:adjustRightInd/>
        <w:spacing w:before="100" w:beforeAutospacing="1" w:after="100" w:afterAutospacing="1" w:line="240" w:lineRule="auto"/>
        <w:textAlignment w:val="auto"/>
        <w:rPr>
          <w:rFonts w:ascii="Verdana" w:hAnsi="Verdana"/>
          <w:sz w:val="18"/>
          <w:szCs w:val="18"/>
        </w:rPr>
      </w:pPr>
      <w:hyperlink r:id="rId21">
        <w:proofErr w:type="spellStart"/>
        <w:r w:rsidR="00EB03F9" w:rsidRPr="00A30D23">
          <w:rPr>
            <w:rStyle w:val="Hyperlink"/>
            <w:rFonts w:ascii="Verdana" w:hAnsi="Verdana"/>
            <w:sz w:val="18"/>
            <w:szCs w:val="18"/>
          </w:rPr>
          <w:t>Uniterres</w:t>
        </w:r>
        <w:proofErr w:type="spellEnd"/>
      </w:hyperlink>
      <w:r w:rsidR="00EB03F9" w:rsidRPr="00A30D23">
        <w:rPr>
          <w:rFonts w:ascii="Verdana" w:hAnsi="Verdana"/>
          <w:sz w:val="18"/>
          <w:szCs w:val="18"/>
        </w:rPr>
        <w:t xml:space="preserve"> wurde von EWSA-Mitglied Evelyne </w:t>
      </w:r>
      <w:proofErr w:type="spellStart"/>
      <w:r w:rsidR="00EB03F9" w:rsidRPr="00A30D23">
        <w:rPr>
          <w:rFonts w:ascii="Verdana" w:hAnsi="Verdana"/>
          <w:sz w:val="18"/>
          <w:szCs w:val="18"/>
        </w:rPr>
        <w:t>Pichenot</w:t>
      </w:r>
      <w:proofErr w:type="spellEnd"/>
      <w:r w:rsidR="00EB03F9" w:rsidRPr="00A30D23">
        <w:rPr>
          <w:rFonts w:ascii="Verdana" w:hAnsi="Verdana"/>
          <w:sz w:val="18"/>
          <w:szCs w:val="18"/>
        </w:rPr>
        <w:t xml:space="preserve"> nominiert und ist eine Initiative von </w:t>
      </w:r>
      <w:hyperlink r:id="rId22">
        <w:r w:rsidR="00EB03F9" w:rsidRPr="00A30D23">
          <w:rPr>
            <w:rStyle w:val="Hyperlink"/>
            <w:rFonts w:ascii="Verdana" w:hAnsi="Verdana"/>
            <w:sz w:val="18"/>
            <w:szCs w:val="18"/>
          </w:rPr>
          <w:t>A.N.D.E.S.</w:t>
        </w:r>
      </w:hyperlink>
      <w:r w:rsidR="00EB03F9" w:rsidRPr="00A30D23">
        <w:rPr>
          <w:rFonts w:ascii="Verdana" w:hAnsi="Verdana"/>
          <w:sz w:val="18"/>
          <w:szCs w:val="18"/>
        </w:rPr>
        <w:t xml:space="preserve"> (Frankreich) und fördert die Belieferung von </w:t>
      </w:r>
      <w:r w:rsidR="00EB03F9" w:rsidRPr="00A30D23">
        <w:rPr>
          <w:rFonts w:ascii="Verdana" w:hAnsi="Verdana"/>
          <w:b/>
          <w:sz w:val="18"/>
          <w:szCs w:val="18"/>
        </w:rPr>
        <w:t>Lebensmittelgeschäften der Sozial- und Solidarwirtschaft</w:t>
      </w:r>
      <w:r w:rsidR="00EB03F9" w:rsidRPr="00A30D23">
        <w:rPr>
          <w:rFonts w:ascii="Verdana" w:hAnsi="Verdana"/>
          <w:sz w:val="18"/>
          <w:szCs w:val="18"/>
        </w:rPr>
        <w:t xml:space="preserve"> mit frischen und hochwertigen Produkten </w:t>
      </w:r>
      <w:r w:rsidR="00EB03F9" w:rsidRPr="00A30D23">
        <w:rPr>
          <w:rFonts w:ascii="Verdana" w:hAnsi="Verdana"/>
          <w:b/>
          <w:sz w:val="18"/>
          <w:szCs w:val="18"/>
        </w:rPr>
        <w:t>lokaler Erzeuger von Obst, Gemüse, Gewürzen und Eiern</w:t>
      </w:r>
      <w:r w:rsidR="00EB03F9" w:rsidRPr="00A30D23">
        <w:rPr>
          <w:rFonts w:ascii="Verdana" w:hAnsi="Verdana"/>
          <w:sz w:val="18"/>
          <w:szCs w:val="18"/>
        </w:rPr>
        <w:t xml:space="preserve">. Die Produkte stehen benachteiligten Menschen und Empfängern von Nahrungsmittelhilfe in den Läden der Sozial- und Solidarwirtschaft auf Selbstbedienungsbasis zu höchstens 30% des Kaufpreises zur Verfügung. </w:t>
      </w:r>
      <w:proofErr w:type="spellStart"/>
      <w:r w:rsidR="00EB03F9" w:rsidRPr="00A30D23">
        <w:rPr>
          <w:rFonts w:ascii="Verdana" w:hAnsi="Verdana"/>
          <w:sz w:val="18"/>
          <w:szCs w:val="18"/>
        </w:rPr>
        <w:t>Uniterres</w:t>
      </w:r>
      <w:proofErr w:type="spellEnd"/>
      <w:r w:rsidR="00EB03F9" w:rsidRPr="00A30D23">
        <w:rPr>
          <w:rFonts w:ascii="Verdana" w:hAnsi="Verdana"/>
          <w:sz w:val="18"/>
          <w:szCs w:val="18"/>
        </w:rPr>
        <w:t xml:space="preserve"> unterstützt derzeit 124 Landwirte in den Regionen Poitou-Charentes, Aquitaine, Midi-</w:t>
      </w:r>
      <w:proofErr w:type="spellStart"/>
      <w:r w:rsidR="00EB03F9" w:rsidRPr="00A30D23">
        <w:rPr>
          <w:rFonts w:ascii="Verdana" w:hAnsi="Verdana"/>
          <w:sz w:val="18"/>
          <w:szCs w:val="18"/>
        </w:rPr>
        <w:t>Pyrénées</w:t>
      </w:r>
      <w:proofErr w:type="spellEnd"/>
      <w:r w:rsidR="00EB03F9" w:rsidRPr="00A30D23">
        <w:rPr>
          <w:rFonts w:ascii="Verdana" w:hAnsi="Verdana"/>
          <w:sz w:val="18"/>
          <w:szCs w:val="18"/>
        </w:rPr>
        <w:t xml:space="preserve"> und der Bretagne. Sie beliefert 53 Geschäfte der Sozial- und Solidarwirtschaft und stellt jedes Jahr 20 000 Menschen Lebensmittel bereit.</w:t>
      </w:r>
    </w:p>
    <w:p w:rsidR="003C1C93" w:rsidRPr="00A30D23" w:rsidRDefault="00EB03F9" w:rsidP="007D112A">
      <w:pPr>
        <w:pStyle w:val="ListParagraph"/>
        <w:numPr>
          <w:ilvl w:val="0"/>
          <w:numId w:val="16"/>
        </w:numPr>
        <w:overflowPunct/>
        <w:adjustRightInd/>
        <w:spacing w:before="100" w:beforeAutospacing="1" w:after="100" w:afterAutospacing="1" w:line="240" w:lineRule="auto"/>
        <w:textAlignment w:val="auto"/>
        <w:rPr>
          <w:rFonts w:ascii="Verdana" w:hAnsi="Verdana"/>
          <w:sz w:val="18"/>
          <w:szCs w:val="18"/>
        </w:rPr>
      </w:pPr>
      <w:r w:rsidRPr="00A30D23">
        <w:rPr>
          <w:rFonts w:ascii="Verdana" w:hAnsi="Verdana"/>
          <w:sz w:val="18"/>
          <w:szCs w:val="18"/>
        </w:rPr>
        <w:t xml:space="preserve">Die </w:t>
      </w:r>
      <w:hyperlink r:id="rId23">
        <w:r w:rsidRPr="00A30D23">
          <w:rPr>
            <w:rStyle w:val="Hyperlink"/>
            <w:rFonts w:ascii="Verdana" w:hAnsi="Verdana"/>
            <w:sz w:val="18"/>
            <w:szCs w:val="18"/>
          </w:rPr>
          <w:t>Zentren für soziale Integration</w:t>
        </w:r>
      </w:hyperlink>
      <w:r w:rsidRPr="00A30D23">
        <w:rPr>
          <w:rFonts w:ascii="Verdana" w:hAnsi="Verdana"/>
          <w:sz w:val="18"/>
          <w:szCs w:val="18"/>
        </w:rPr>
        <w:t xml:space="preserve"> sind eine Initiative der vom Europäischen Koordinierungsausschuss (CEC) nominierten </w:t>
      </w:r>
      <w:hyperlink r:id="rId24">
        <w:r w:rsidRPr="00A30D23">
          <w:rPr>
            <w:rStyle w:val="Hyperlink"/>
            <w:rFonts w:ascii="Verdana" w:hAnsi="Verdana"/>
            <w:sz w:val="18"/>
            <w:szCs w:val="18"/>
          </w:rPr>
          <w:t>Stiftung für gegenseitige Hilfe BARKA</w:t>
        </w:r>
      </w:hyperlink>
      <w:r w:rsidRPr="00A30D23">
        <w:rPr>
          <w:rFonts w:ascii="Verdana" w:hAnsi="Verdana"/>
          <w:sz w:val="18"/>
          <w:szCs w:val="18"/>
        </w:rPr>
        <w:t xml:space="preserve"> (Polen) und widmen sich Themen rund um die </w:t>
      </w:r>
      <w:r w:rsidRPr="00A30D23">
        <w:rPr>
          <w:rFonts w:ascii="Verdana" w:hAnsi="Verdana"/>
          <w:b/>
          <w:sz w:val="18"/>
          <w:szCs w:val="18"/>
        </w:rPr>
        <w:t>allgemeine und berufliche Bildung von Langzeitarbeitslosen</w:t>
      </w:r>
      <w:r w:rsidRPr="00A30D23">
        <w:rPr>
          <w:rFonts w:ascii="Verdana" w:hAnsi="Verdana"/>
          <w:sz w:val="18"/>
          <w:szCs w:val="18"/>
        </w:rPr>
        <w:t>, darunter auch Menschen mit Behinderungen, ehemaligen Häftlingen, Flüchtlingen und Suchtkranken. Die Zentren für soziale Integration veranstalten Workshops für die berufliche Umschulung und bieten Ausbildungsmaßnahmen und Hilfsgruppen an.</w:t>
      </w:r>
    </w:p>
    <w:p w:rsidR="003C1C93" w:rsidRPr="00ED1CBD" w:rsidRDefault="003C1C93" w:rsidP="007D112A">
      <w:pPr>
        <w:overflowPunct/>
        <w:adjustRightInd/>
        <w:spacing w:before="100" w:beforeAutospacing="1" w:after="100" w:afterAutospacing="1" w:line="240" w:lineRule="auto"/>
        <w:textAlignment w:val="auto"/>
        <w:rPr>
          <w:rFonts w:ascii="Verdana" w:hAnsi="Verdana"/>
          <w:i/>
          <w:sz w:val="18"/>
          <w:szCs w:val="18"/>
        </w:rPr>
      </w:pPr>
      <w:r w:rsidRPr="00A30D23">
        <w:rPr>
          <w:rFonts w:ascii="Verdana" w:hAnsi="Verdana"/>
          <w:sz w:val="18"/>
          <w:szCs w:val="18"/>
        </w:rPr>
        <w:t xml:space="preserve">Jean Lambert, </w:t>
      </w:r>
      <w:proofErr w:type="spellStart"/>
      <w:r w:rsidRPr="00A30D23">
        <w:rPr>
          <w:rFonts w:ascii="Verdana" w:hAnsi="Verdana"/>
          <w:sz w:val="18"/>
          <w:szCs w:val="18"/>
        </w:rPr>
        <w:t>MdEP</w:t>
      </w:r>
      <w:proofErr w:type="spellEnd"/>
      <w:r w:rsidRPr="00A30D23">
        <w:rPr>
          <w:rFonts w:ascii="Verdana" w:hAnsi="Verdana"/>
          <w:sz w:val="18"/>
          <w:szCs w:val="18"/>
        </w:rPr>
        <w:t xml:space="preserve"> und einer der vier Sachverständigen</w:t>
      </w:r>
      <w:r w:rsidRPr="00A30D23">
        <w:rPr>
          <w:rStyle w:val="FootnoteReference"/>
          <w:rFonts w:ascii="Verdana" w:hAnsi="Verdana"/>
          <w:sz w:val="18"/>
          <w:szCs w:val="18"/>
        </w:rPr>
        <w:footnoteReference w:id="2"/>
      </w:r>
      <w:r w:rsidRPr="00A30D23">
        <w:rPr>
          <w:rFonts w:ascii="Verdana" w:hAnsi="Verdana"/>
          <w:sz w:val="18"/>
          <w:szCs w:val="18"/>
        </w:rPr>
        <w:t>, sagte: "</w:t>
      </w:r>
      <w:r w:rsidRPr="00ED1CBD">
        <w:rPr>
          <w:rFonts w:ascii="Verdana" w:hAnsi="Verdana"/>
          <w:i/>
          <w:sz w:val="18"/>
          <w:szCs w:val="18"/>
        </w:rPr>
        <w:t xml:space="preserve">Wir sehen, dass es eine Reihe von Problemen gibt, die immer mehr Aufmerksamkeit erfordern – Probleme im Zusammenhang mit Obdachlosigkeit oder Nahrungsmitteln. Einige dieser Probleme sind ziemlich schockierend, weil sie zeigen, dass wir es immer noch nicht schaffen, die Befriedigung grundlegender menschlicher Bedürfnisse und der Menschenrechte sicherzustellen." </w:t>
      </w:r>
    </w:p>
    <w:p w:rsidR="003C1C93" w:rsidRPr="00A30D23" w:rsidRDefault="003C1C93" w:rsidP="007D112A">
      <w:pPr>
        <w:overflowPunct/>
        <w:adjustRightInd/>
        <w:spacing w:before="100" w:beforeAutospacing="1" w:after="100" w:afterAutospacing="1" w:line="240" w:lineRule="auto"/>
        <w:textAlignment w:val="auto"/>
        <w:rPr>
          <w:rFonts w:ascii="Verdana" w:hAnsi="Verdana"/>
          <w:sz w:val="18"/>
          <w:szCs w:val="18"/>
        </w:rPr>
      </w:pPr>
      <w:r w:rsidRPr="00A30D23">
        <w:rPr>
          <w:rFonts w:ascii="Verdana" w:hAnsi="Verdana"/>
          <w:sz w:val="18"/>
          <w:szCs w:val="18"/>
        </w:rPr>
        <w:t xml:space="preserve">Vertreter der prämierten Organisationen werden am 10. Dezember an der Preisverleihung in Brüssel teilnehmen, auf der Präsident Georges Dassis die Rangfolge der Projekte bekanntgeben und die Preise übergeben wird. 50 000 EUR werden auf die fünf ausgezeichneten Projekte aufgeteilt. Das Geld soll wieder in Projekte fließen, die zu noch mehr Solidarität vor Ort beitragen. </w:t>
      </w:r>
    </w:p>
    <w:p w:rsidR="003C1C93" w:rsidRPr="00A30D23" w:rsidRDefault="003C1C93" w:rsidP="007D112A">
      <w:pPr>
        <w:overflowPunct/>
        <w:adjustRightInd/>
        <w:spacing w:before="100" w:beforeAutospacing="1" w:after="100" w:afterAutospacing="1" w:line="240" w:lineRule="auto"/>
        <w:textAlignment w:val="auto"/>
        <w:rPr>
          <w:rFonts w:ascii="Verdana" w:hAnsi="Verdana"/>
          <w:sz w:val="18"/>
          <w:szCs w:val="18"/>
        </w:rPr>
      </w:pPr>
      <w:r w:rsidRPr="00A30D23">
        <w:rPr>
          <w:rFonts w:ascii="Verdana" w:hAnsi="Verdana"/>
          <w:sz w:val="18"/>
          <w:szCs w:val="18"/>
        </w:rPr>
        <w:t>Der Jury gehörten der EWSA-Präsident, die beiden Vizepräsidenten, der Vorsitzende der Gruppe Arbeitgeber, der Vorsitzende der Gruppe Verschiedene Interessen, ein Mitglied der Gruppe Arbeitnehmer und der Generalsekretär an. Sie wählte die fünf Preisträger aus elf Initiativen aus, die eine vierköpfige externe Sachverständigengruppe in die engere Wahl gezogen hatte.</w:t>
      </w:r>
    </w:p>
    <w:p w:rsidR="003C1C93" w:rsidRPr="00A30D23" w:rsidRDefault="003C1C93" w:rsidP="007D112A">
      <w:pPr>
        <w:spacing w:line="240" w:lineRule="auto"/>
        <w:rPr>
          <w:rFonts w:ascii="Verdana" w:hAnsi="Verdana"/>
          <w:sz w:val="18"/>
          <w:szCs w:val="18"/>
        </w:rPr>
      </w:pPr>
      <w:r w:rsidRPr="00A30D23">
        <w:rPr>
          <w:rFonts w:ascii="Verdana" w:hAnsi="Verdana"/>
          <w:sz w:val="18"/>
          <w:szCs w:val="18"/>
        </w:rPr>
        <w:t>In den letzten Jahren hat der EWSA zahlreiche Maßnahmen zu</w:t>
      </w:r>
      <w:r w:rsidR="00ED1CBD">
        <w:rPr>
          <w:rFonts w:ascii="Verdana" w:hAnsi="Verdana"/>
          <w:sz w:val="18"/>
          <w:szCs w:val="18"/>
        </w:rPr>
        <w:t>r</w:t>
      </w:r>
      <w:r w:rsidRPr="00A30D23">
        <w:rPr>
          <w:rFonts w:ascii="Verdana" w:hAnsi="Verdana"/>
          <w:sz w:val="18"/>
          <w:szCs w:val="18"/>
        </w:rPr>
        <w:t xml:space="preserve"> Beseitigung von Armut auf den Weg gebracht. Er hat den EU-Organen offizielle Stellungnahmen vorgelegt und zahlreiche Veranstaltungen organisiert. Im Mittelpunkt standen Themen wie Armutsbekämpfung, Kinderarmut, Maßnahmen zur Bekämpfung der sozialen Ausgrenzung, das wachsende Problem der Erwerbsarmut, die Einführung eines Mindesteinkommens auf europäischer Ebene, gerechtere Besteuerung sowie die Notwendigkeit der Berücksichtigung sozialer Maßnahmen bei der Planung und Umsetzung von EU-Politiken in Bereichen wie Binnenmarkt und gemeinsame Währung. </w:t>
      </w:r>
    </w:p>
    <w:p w:rsidR="003C1C93" w:rsidRPr="00A30D23" w:rsidRDefault="003C1C93" w:rsidP="007D112A">
      <w:pPr>
        <w:spacing w:line="240" w:lineRule="auto"/>
        <w:rPr>
          <w:rFonts w:ascii="Verdana" w:hAnsi="Verdana"/>
          <w:sz w:val="18"/>
          <w:szCs w:val="18"/>
        </w:rPr>
      </w:pPr>
    </w:p>
    <w:p w:rsidR="003C1C93" w:rsidRPr="00A30D23" w:rsidRDefault="003C1C93" w:rsidP="007D112A">
      <w:pPr>
        <w:spacing w:line="240" w:lineRule="auto"/>
        <w:rPr>
          <w:rFonts w:ascii="Verdana" w:hAnsi="Verdana"/>
          <w:sz w:val="18"/>
          <w:szCs w:val="18"/>
        </w:rPr>
      </w:pPr>
      <w:r w:rsidRPr="00A30D23">
        <w:rPr>
          <w:rFonts w:ascii="Verdana" w:hAnsi="Verdana"/>
          <w:sz w:val="18"/>
          <w:szCs w:val="18"/>
        </w:rPr>
        <w:t>Der Preis der Zivilgesellschaft wird bereits zum siebten Mal für "hervorragende Initiativen der Zivilgesellschaft" verliehen. Jedes Jahr steht ein anderer Aspekt der Tätigkeiten des EWSA im Mittelpunkt der Auszeichnung. 2014 ging der Preis an Organisationen der Zivilgesellschaft, die sich für die Integration der Roma einsetzen.</w:t>
      </w:r>
    </w:p>
    <w:p w:rsidR="003C1C93" w:rsidRPr="00A30D23" w:rsidRDefault="003C1C93" w:rsidP="007D112A">
      <w:pPr>
        <w:spacing w:line="240" w:lineRule="auto"/>
        <w:rPr>
          <w:rFonts w:ascii="Verdana" w:hAnsi="Verdana"/>
          <w:sz w:val="18"/>
          <w:szCs w:val="18"/>
        </w:rPr>
      </w:pPr>
    </w:p>
    <w:p w:rsidR="003C1C93" w:rsidRPr="00A30D23" w:rsidRDefault="003C1C93" w:rsidP="00A30D23">
      <w:pPr>
        <w:keepNext/>
        <w:keepLines/>
        <w:spacing w:line="240" w:lineRule="auto"/>
        <w:rPr>
          <w:rFonts w:ascii="Verdana" w:hAnsi="Verdana"/>
          <w:sz w:val="18"/>
          <w:szCs w:val="18"/>
        </w:rPr>
      </w:pPr>
      <w:r w:rsidRPr="00A30D23">
        <w:rPr>
          <w:rFonts w:ascii="Verdana" w:hAnsi="Verdana"/>
          <w:sz w:val="18"/>
          <w:szCs w:val="18"/>
        </w:rPr>
        <w:t xml:space="preserve">Weitere Einzelheiten zum Preis der Zivilgesellschaft 2015 finden Sie </w:t>
      </w:r>
      <w:hyperlink r:id="rId25">
        <w:r w:rsidRPr="00A30D23">
          <w:rPr>
            <w:rStyle w:val="Hyperlink"/>
            <w:rFonts w:ascii="Verdana" w:hAnsi="Verdana"/>
            <w:sz w:val="18"/>
            <w:szCs w:val="18"/>
          </w:rPr>
          <w:t>hier</w:t>
        </w:r>
      </w:hyperlink>
      <w:r w:rsidRPr="00A30D23">
        <w:rPr>
          <w:rFonts w:ascii="Verdana" w:hAnsi="Verdana"/>
          <w:sz w:val="18"/>
          <w:szCs w:val="18"/>
        </w:rPr>
        <w:t xml:space="preserve">.  </w:t>
      </w:r>
    </w:p>
    <w:p w:rsidR="003C1C93" w:rsidRPr="007D112A" w:rsidRDefault="003C1C93" w:rsidP="00A30D23">
      <w:pPr>
        <w:keepNext/>
        <w:keepLines/>
        <w:spacing w:line="240" w:lineRule="auto"/>
        <w:jc w:val="center"/>
        <w:rPr>
          <w:rFonts w:ascii="Verdana" w:hAnsi="Verdana"/>
          <w:sz w:val="18"/>
        </w:rPr>
      </w:pPr>
    </w:p>
    <w:p w:rsidR="002C5CBB" w:rsidRPr="007D112A" w:rsidRDefault="00B33867" w:rsidP="00A30D23">
      <w:pPr>
        <w:keepNext/>
        <w:keepLines/>
        <w:spacing w:line="240" w:lineRule="auto"/>
        <w:jc w:val="center"/>
        <w:rPr>
          <w:rFonts w:ascii="Verdana" w:eastAsia="PMingLiU" w:hAnsi="Verdana"/>
          <w:sz w:val="16"/>
        </w:rPr>
      </w:pPr>
      <w:r>
        <w:rPr>
          <w:rFonts w:ascii="Verdana" w:hAnsi="Verdana"/>
          <w:b/>
          <w:sz w:val="17"/>
        </w:rPr>
        <w:t>Für weitere Informationen wenden Sie sich bitte an:</w:t>
      </w:r>
      <w:r>
        <w:rPr>
          <w:rFonts w:ascii="Verdana" w:hAnsi="Verdana"/>
          <w:sz w:val="17"/>
        </w:rPr>
        <w:t xml:space="preserve"> </w:t>
      </w:r>
    </w:p>
    <w:p w:rsidR="00513FDC" w:rsidRPr="00EB5CD1" w:rsidRDefault="00513FDC" w:rsidP="00513FDC">
      <w:pPr>
        <w:overflowPunct/>
        <w:autoSpaceDE/>
        <w:autoSpaceDN/>
        <w:adjustRightInd/>
        <w:spacing w:line="240" w:lineRule="auto"/>
        <w:jc w:val="center"/>
        <w:textAlignment w:val="auto"/>
        <w:rPr>
          <w:rFonts w:ascii="Verdana" w:eastAsia="PMingLiU" w:hAnsi="Verdana"/>
          <w:sz w:val="18"/>
          <w:szCs w:val="18"/>
          <w:lang w:val="fr-BE"/>
        </w:rPr>
      </w:pPr>
      <w:r w:rsidRPr="00EB5CD1">
        <w:rPr>
          <w:rFonts w:ascii="Verdana" w:eastAsia="PMingLiU" w:hAnsi="Verdana"/>
          <w:sz w:val="18"/>
          <w:szCs w:val="18"/>
          <w:lang w:val="fr-BE"/>
        </w:rPr>
        <w:t>Silvia Aumair</w:t>
      </w:r>
    </w:p>
    <w:p w:rsidR="00513FDC" w:rsidRPr="00EB5CD1" w:rsidRDefault="00513FDC" w:rsidP="00513FDC">
      <w:pPr>
        <w:overflowPunct/>
        <w:autoSpaceDE/>
        <w:autoSpaceDN/>
        <w:adjustRightInd/>
        <w:spacing w:line="240" w:lineRule="auto"/>
        <w:jc w:val="center"/>
        <w:textAlignment w:val="auto"/>
        <w:rPr>
          <w:rFonts w:ascii="Verdana" w:eastAsia="PMingLiU" w:hAnsi="Verdana"/>
          <w:sz w:val="18"/>
          <w:szCs w:val="18"/>
          <w:lang w:val="fr-BE"/>
        </w:rPr>
      </w:pPr>
      <w:r w:rsidRPr="00EB5CD1">
        <w:rPr>
          <w:rFonts w:ascii="Verdana" w:eastAsia="PMingLiU" w:hAnsi="Verdana"/>
          <w:sz w:val="18"/>
          <w:szCs w:val="18"/>
          <w:lang w:val="fr-BE"/>
        </w:rPr>
        <w:t xml:space="preserve">E-mail: </w:t>
      </w:r>
      <w:hyperlink r:id="rId26" w:history="1">
        <w:r w:rsidRPr="00EB5CD1">
          <w:rPr>
            <w:rStyle w:val="Hyperlink"/>
            <w:rFonts w:ascii="Verdana" w:hAnsi="Verdana" w:cs="Arial"/>
            <w:sz w:val="18"/>
            <w:szCs w:val="18"/>
            <w:lang w:val="fr-BE"/>
          </w:rPr>
          <w:t>press@eesc.europa.eu</w:t>
        </w:r>
      </w:hyperlink>
    </w:p>
    <w:p w:rsidR="00513FDC" w:rsidRPr="000615BB" w:rsidRDefault="00513FDC" w:rsidP="00513FDC">
      <w:pPr>
        <w:spacing w:line="240" w:lineRule="auto"/>
        <w:jc w:val="center"/>
        <w:rPr>
          <w:rFonts w:ascii="Verdana" w:eastAsia="PMingLiU" w:hAnsi="Verdana"/>
          <w:sz w:val="18"/>
          <w:szCs w:val="18"/>
        </w:rPr>
      </w:pPr>
      <w:r w:rsidRPr="000615BB">
        <w:rPr>
          <w:rFonts w:ascii="Verdana" w:eastAsia="PMingLiU" w:hAnsi="Verdana"/>
          <w:sz w:val="18"/>
          <w:szCs w:val="18"/>
        </w:rPr>
        <w:t xml:space="preserve">Tel: +32 2 546 </w:t>
      </w:r>
      <w:r>
        <w:rPr>
          <w:rFonts w:ascii="Verdana" w:eastAsia="PMingLiU" w:hAnsi="Verdana"/>
          <w:sz w:val="18"/>
          <w:szCs w:val="18"/>
        </w:rPr>
        <w:t>8141</w:t>
      </w:r>
    </w:p>
    <w:p w:rsidR="00325F72" w:rsidRPr="007D112A" w:rsidRDefault="00513FDC" w:rsidP="00513FDC">
      <w:pPr>
        <w:keepNext/>
        <w:keepLines/>
        <w:spacing w:line="240" w:lineRule="auto"/>
        <w:jc w:val="center"/>
        <w:rPr>
          <w:rFonts w:ascii="Verdana" w:eastAsia="PMingLiU" w:hAnsi="Verdana"/>
          <w:sz w:val="16"/>
        </w:rPr>
      </w:pPr>
      <w:r w:rsidRPr="00BA6EEC">
        <w:rPr>
          <w:rFonts w:ascii="Verdana" w:eastAsia="PMingLiU" w:hAnsi="Verdana"/>
          <w:b/>
          <w:sz w:val="16"/>
          <w:szCs w:val="16"/>
        </w:rPr>
        <w:lastRenderedPageBreak/>
        <w:t>@EESC_PRESS</w:t>
      </w:r>
    </w:p>
    <w:p w:rsidR="00CE439D" w:rsidRPr="007D112A" w:rsidRDefault="00CE439D" w:rsidP="00A30D23">
      <w:pPr>
        <w:keepNext/>
        <w:keepLines/>
        <w:spacing w:line="240"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E439D" w:rsidRPr="007D112A" w:rsidRDefault="00CE439D" w:rsidP="00A30D23">
      <w:pPr>
        <w:keepNext/>
        <w:keepLines/>
        <w:spacing w:line="240" w:lineRule="auto"/>
        <w:rPr>
          <w:rFonts w:ascii="Verdana" w:hAnsi="Verdana"/>
          <w:i/>
          <w:sz w:val="14"/>
        </w:rPr>
      </w:pPr>
      <w:r>
        <w:rPr>
          <w:rFonts w:ascii="Verdana" w:hAnsi="Verdana"/>
          <w:i/>
          <w:sz w:val="14"/>
        </w:rPr>
        <w:t>Der Europäische Wirtschafts- und Sozialausschuss gewährleistet die Vertretung der verschiedenen wirtschaftlichen und sozialen Bereiche der organisierten Zivilgesellschaft. Er ist eine beratende Versammlung und wurde 1957 durch die Römischen Verträge errichtet. Die beratende Funktion des EWSA ermöglicht es seinen Mitgliedern und damit auch den Organisationen, die diese vertreten, am Beschlussfassungsprozess der EU teilzuhaben. Dem Ausschuss gehören 350 Mitglieder an, die vom Rat der Europäischen Union ernannt werden.</w:t>
      </w:r>
    </w:p>
    <w:p w:rsidR="00CE439D" w:rsidRPr="007D112A" w:rsidRDefault="00CE439D" w:rsidP="00A30D23">
      <w:pPr>
        <w:keepNext/>
        <w:keepLines/>
        <w:spacing w:line="240"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7D112A" w:rsidSect="00F23591">
      <w:type w:val="continuous"/>
      <w:pgSz w:w="11907" w:h="16839" w:code="9"/>
      <w:pgMar w:top="2127" w:right="1418" w:bottom="709" w:left="1418" w:header="3062"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C2" w:rsidRDefault="002F1FC2">
      <w:r>
        <w:separator/>
      </w:r>
    </w:p>
  </w:endnote>
  <w:endnote w:type="continuationSeparator" w:id="0">
    <w:p w:rsidR="002F1FC2" w:rsidRDefault="002F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7D112A" w:rsidRDefault="00E33B7A" w:rsidP="0004715C">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33B7A" w:rsidRPr="007D112A" w:rsidRDefault="00E33B7A" w:rsidP="0004715C">
    <w:pPr>
      <w:spacing w:line="240" w:lineRule="auto"/>
      <w:jc w:val="center"/>
      <w:rPr>
        <w:rFonts w:ascii="Verdana" w:hAnsi="Verdana"/>
        <w:sz w:val="16"/>
      </w:rPr>
    </w:pPr>
    <w:r>
      <w:rPr>
        <w:rFonts w:ascii="Verdana" w:hAnsi="Verdana"/>
        <w:sz w:val="16"/>
      </w:rPr>
      <w:t>Tel. +32 2 546 9779 – Fax +32 25469764</w:t>
    </w:r>
  </w:p>
  <w:p w:rsidR="00E33B7A" w:rsidRPr="007D112A" w:rsidRDefault="00E33B7A" w:rsidP="0004715C">
    <w:pPr>
      <w:spacing w:line="240" w:lineRule="auto"/>
      <w:jc w:val="center"/>
      <w:rPr>
        <w:rFonts w:ascii="Verdana" w:hAnsi="Verdana"/>
        <w:sz w:val="16"/>
      </w:rPr>
    </w:pPr>
    <w:proofErr w:type="spellStart"/>
    <w:r>
      <w:rPr>
        <w:rFonts w:ascii="Verdana" w:hAnsi="Verdana"/>
        <w:sz w:val="16"/>
      </w:rPr>
      <w:t>E-mail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7D112A" w:rsidRDefault="00E33B7A" w:rsidP="00F61167">
    <w:pPr>
      <w:spacing w:line="240" w:lineRule="auto"/>
      <w:jc w:val="center"/>
    </w:pPr>
    <w:r>
      <w:rPr>
        <w:rFonts w:ascii="Verdana" w:hAnsi="Verdana"/>
        <w:sz w:val="16"/>
      </w:rPr>
      <w:t xml:space="preserve">Der EWSA auf: </w:t>
    </w:r>
    <w:r>
      <w:rPr>
        <w:noProof/>
        <w:lang w:val="fr-BE" w:eastAsia="fr-BE" w:bidi="ar-SA"/>
      </w:rPr>
      <w:drawing>
        <wp:inline distT="0" distB="0" distL="0" distR="0" wp14:anchorId="052DCFB9" wp14:editId="49868C8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49C8EF5A" wp14:editId="3C933C44">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777BDE1B" wp14:editId="6604B71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C2" w:rsidRDefault="002F1FC2">
      <w:r>
        <w:separator/>
      </w:r>
    </w:p>
  </w:footnote>
  <w:footnote w:type="continuationSeparator" w:id="0">
    <w:p w:rsidR="002F1FC2" w:rsidRDefault="002F1FC2">
      <w:r>
        <w:continuationSeparator/>
      </w:r>
    </w:p>
  </w:footnote>
  <w:footnote w:id="1">
    <w:p w:rsidR="002953F3" w:rsidRPr="007D112A" w:rsidRDefault="002953F3" w:rsidP="007D112A">
      <w:pPr>
        <w:pStyle w:val="FootnoteText"/>
      </w:pPr>
      <w:r>
        <w:rPr>
          <w:rStyle w:val="FootnoteReference"/>
        </w:rPr>
        <w:footnoteRef/>
      </w:r>
      <w:r>
        <w:rPr>
          <w:rStyle w:val="FootnoteReference"/>
        </w:rPr>
        <w:t xml:space="preserve"> </w:t>
      </w:r>
      <w:r>
        <w:tab/>
      </w:r>
      <w:hyperlink r:id="rId1">
        <w:r>
          <w:rPr>
            <w:rStyle w:val="Hyperlink"/>
          </w:rPr>
          <w:t>http://ec.europa.eu/eurostat/statistics-explained/index.php/Europe_2020_indicators_-_poverty_and_social_exclusion</w:t>
        </w:r>
      </w:hyperlink>
      <w:r w:rsidR="00A30D23" w:rsidRPr="00A30D23">
        <w:t>.</w:t>
      </w:r>
    </w:p>
  </w:footnote>
  <w:footnote w:id="2">
    <w:p w:rsidR="002953F3" w:rsidRPr="007D112A" w:rsidRDefault="002953F3" w:rsidP="007D112A">
      <w:pPr>
        <w:pStyle w:val="FootnoteText"/>
      </w:pPr>
      <w:r>
        <w:rPr>
          <w:rStyle w:val="FootnoteReference"/>
        </w:rPr>
        <w:footnoteRef/>
      </w:r>
      <w:r>
        <w:rPr>
          <w:rStyle w:val="FootnoteReference"/>
        </w:rPr>
        <w:t xml:space="preserve"> </w:t>
      </w:r>
      <w:r>
        <w:tab/>
        <w:t xml:space="preserve">Jean Lambert, </w:t>
      </w:r>
      <w:proofErr w:type="spellStart"/>
      <w:r>
        <w:t>MdEP</w:t>
      </w:r>
      <w:proofErr w:type="spellEnd"/>
      <w:r>
        <w:t xml:space="preserve">, Stefan Olsson, </w:t>
      </w:r>
      <w:proofErr w:type="spellStart"/>
      <w:r>
        <w:t>Direktor in</w:t>
      </w:r>
      <w:proofErr w:type="spellEnd"/>
      <w:r>
        <w:t xml:space="preserve"> der Europäischen Kommission, Maureen O'Neill, ehemalige Vorsitzende der Fachkommission SOC, und Anne Van </w:t>
      </w:r>
      <w:proofErr w:type="spellStart"/>
      <w:r>
        <w:t>Lancker</w:t>
      </w:r>
      <w:proofErr w:type="spellEnd"/>
      <w:r>
        <w:t xml:space="preserve">, ehemaliges </w:t>
      </w:r>
      <w:proofErr w:type="spellStart"/>
      <w:r>
        <w:t>MdEP</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BAE39A8"/>
    <w:multiLevelType w:val="singleLevel"/>
    <w:tmpl w:val="65E0DE92"/>
    <w:lvl w:ilvl="0">
      <w:start w:val="1"/>
      <w:numFmt w:val="bullet"/>
      <w:lvlText w:val=""/>
      <w:lvlJc w:val="left"/>
      <w:pPr>
        <w:ind w:left="720" w:hanging="360"/>
      </w:pPr>
      <w:rPr>
        <w:rFonts w:ascii="Symbol" w:hAnsi="Symbol" w:hint="default"/>
      </w:rPr>
    </w:lvl>
  </w:abstractNum>
  <w:abstractNum w:abstractNumId="4">
    <w:nsid w:val="0C293906"/>
    <w:multiLevelType w:val="singleLevel"/>
    <w:tmpl w:val="65E0DE92"/>
    <w:lvl w:ilvl="0">
      <w:start w:val="1"/>
      <w:numFmt w:val="bullet"/>
      <w:lvlText w:val=""/>
      <w:lvlJc w:val="left"/>
      <w:pPr>
        <w:ind w:left="720" w:hanging="360"/>
      </w:pPr>
      <w:rPr>
        <w:rFonts w:ascii="Symbol" w:hAnsi="Symbol" w:hint="default"/>
      </w:rPr>
    </w:lvl>
  </w:abstractNum>
  <w:abstractNum w:abstractNumId="5">
    <w:nsid w:val="373B05C7"/>
    <w:multiLevelType w:val="singleLevel"/>
    <w:tmpl w:val="65E0DE92"/>
    <w:lvl w:ilvl="0">
      <w:start w:val="1"/>
      <w:numFmt w:val="bullet"/>
      <w:lvlText w:val=""/>
      <w:lvlJc w:val="left"/>
      <w:pPr>
        <w:ind w:left="720" w:hanging="360"/>
      </w:pPr>
      <w:rPr>
        <w:rFonts w:ascii="Symbol" w:hAnsi="Symbol" w:hint="default"/>
      </w:rPr>
    </w:lvl>
  </w:abstractNum>
  <w:abstractNum w:abstractNumId="6">
    <w:nsid w:val="4B7E6715"/>
    <w:multiLevelType w:val="singleLevel"/>
    <w:tmpl w:val="65E0DE92"/>
    <w:lvl w:ilvl="0">
      <w:start w:val="1"/>
      <w:numFmt w:val="bullet"/>
      <w:lvlText w:val=""/>
      <w:lvlJc w:val="left"/>
      <w:pPr>
        <w:ind w:left="720" w:hanging="360"/>
      </w:pPr>
      <w:rPr>
        <w:rFonts w:ascii="Symbol" w:hAnsi="Symbol" w:hint="default"/>
      </w:rPr>
    </w:lvl>
  </w:abstractNum>
  <w:abstractNum w:abstractNumId="7">
    <w:nsid w:val="4B9C656D"/>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0A9623D"/>
    <w:multiLevelType w:val="singleLevel"/>
    <w:tmpl w:val="65E0DE92"/>
    <w:lvl w:ilvl="0">
      <w:start w:val="1"/>
      <w:numFmt w:val="bullet"/>
      <w:lvlText w:val=""/>
      <w:lvlJc w:val="left"/>
      <w:pPr>
        <w:ind w:left="720" w:hanging="360"/>
      </w:pPr>
      <w:rPr>
        <w:rFonts w:ascii="Symbol" w:hAnsi="Symbol" w:hint="default"/>
      </w:rPr>
    </w:lvl>
  </w:abstractNum>
  <w:abstractNum w:abstractNumId="13">
    <w:nsid w:val="73AB2985"/>
    <w:multiLevelType w:val="hybridMultilevel"/>
    <w:tmpl w:val="65E0D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7"/>
  </w:num>
  <w:num w:numId="6">
    <w:abstractNumId w:val="10"/>
  </w:num>
  <w:num w:numId="7">
    <w:abstractNumId w:val="2"/>
  </w:num>
  <w:num w:numId="8">
    <w:abstractNumId w:val="15"/>
  </w:num>
  <w:num w:numId="9">
    <w:abstractNumId w:val="14"/>
  </w:num>
  <w:num w:numId="10">
    <w:abstractNumId w:val="11"/>
  </w:num>
  <w:num w:numId="11">
    <w:abstractNumId w:val="13"/>
  </w:num>
  <w:num w:numId="12">
    <w:abstractNumId w:val="12"/>
  </w:num>
  <w:num w:numId="13">
    <w:abstractNumId w:val="4"/>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7FE9"/>
    <w:rsid w:val="000830E1"/>
    <w:rsid w:val="00084AD6"/>
    <w:rsid w:val="00086050"/>
    <w:rsid w:val="000879CA"/>
    <w:rsid w:val="000A270E"/>
    <w:rsid w:val="000D5B36"/>
    <w:rsid w:val="000E05AC"/>
    <w:rsid w:val="000E7175"/>
    <w:rsid w:val="000F5238"/>
    <w:rsid w:val="000F56F6"/>
    <w:rsid w:val="00104DFA"/>
    <w:rsid w:val="00111E4B"/>
    <w:rsid w:val="001162E1"/>
    <w:rsid w:val="0012573F"/>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5975"/>
    <w:rsid w:val="001C0AA9"/>
    <w:rsid w:val="001C346C"/>
    <w:rsid w:val="001D48D4"/>
    <w:rsid w:val="001D742E"/>
    <w:rsid w:val="001E0762"/>
    <w:rsid w:val="001F1FA3"/>
    <w:rsid w:val="00203251"/>
    <w:rsid w:val="0020436C"/>
    <w:rsid w:val="0020739D"/>
    <w:rsid w:val="0022628B"/>
    <w:rsid w:val="00227A31"/>
    <w:rsid w:val="002324AB"/>
    <w:rsid w:val="00244B53"/>
    <w:rsid w:val="0024520B"/>
    <w:rsid w:val="00252D25"/>
    <w:rsid w:val="002562CD"/>
    <w:rsid w:val="00273102"/>
    <w:rsid w:val="002734F3"/>
    <w:rsid w:val="00283BAD"/>
    <w:rsid w:val="002866DC"/>
    <w:rsid w:val="002953F3"/>
    <w:rsid w:val="002A2433"/>
    <w:rsid w:val="002A31DF"/>
    <w:rsid w:val="002B04A8"/>
    <w:rsid w:val="002B6234"/>
    <w:rsid w:val="002C5CBB"/>
    <w:rsid w:val="002D08ED"/>
    <w:rsid w:val="002D6898"/>
    <w:rsid w:val="002D7A8C"/>
    <w:rsid w:val="002E14FC"/>
    <w:rsid w:val="002E1924"/>
    <w:rsid w:val="002E3BD1"/>
    <w:rsid w:val="002E7189"/>
    <w:rsid w:val="002F1FC2"/>
    <w:rsid w:val="002F3534"/>
    <w:rsid w:val="002F7233"/>
    <w:rsid w:val="00304E7A"/>
    <w:rsid w:val="003054B2"/>
    <w:rsid w:val="003148CD"/>
    <w:rsid w:val="00325F72"/>
    <w:rsid w:val="003305C3"/>
    <w:rsid w:val="00330BF8"/>
    <w:rsid w:val="003327CC"/>
    <w:rsid w:val="00335A37"/>
    <w:rsid w:val="00337F0A"/>
    <w:rsid w:val="00364ED2"/>
    <w:rsid w:val="00365D48"/>
    <w:rsid w:val="00370239"/>
    <w:rsid w:val="00374C88"/>
    <w:rsid w:val="00376637"/>
    <w:rsid w:val="003837CA"/>
    <w:rsid w:val="00386F1F"/>
    <w:rsid w:val="00392CB8"/>
    <w:rsid w:val="00394D81"/>
    <w:rsid w:val="003B2616"/>
    <w:rsid w:val="003B269D"/>
    <w:rsid w:val="003B62F4"/>
    <w:rsid w:val="003B714A"/>
    <w:rsid w:val="003C1C93"/>
    <w:rsid w:val="003C21F5"/>
    <w:rsid w:val="003C7BF9"/>
    <w:rsid w:val="003D2255"/>
    <w:rsid w:val="003F32EA"/>
    <w:rsid w:val="003F5C5E"/>
    <w:rsid w:val="0040099B"/>
    <w:rsid w:val="00404BFF"/>
    <w:rsid w:val="00415811"/>
    <w:rsid w:val="004161B8"/>
    <w:rsid w:val="004258C4"/>
    <w:rsid w:val="00430A45"/>
    <w:rsid w:val="004443A5"/>
    <w:rsid w:val="00444A85"/>
    <w:rsid w:val="00445F73"/>
    <w:rsid w:val="0045424F"/>
    <w:rsid w:val="00455119"/>
    <w:rsid w:val="004605FD"/>
    <w:rsid w:val="00470B59"/>
    <w:rsid w:val="00473B13"/>
    <w:rsid w:val="00473E94"/>
    <w:rsid w:val="00484B8C"/>
    <w:rsid w:val="00491A12"/>
    <w:rsid w:val="00492D0F"/>
    <w:rsid w:val="00494BBC"/>
    <w:rsid w:val="004969A2"/>
    <w:rsid w:val="004C44EE"/>
    <w:rsid w:val="004C5224"/>
    <w:rsid w:val="004D47BD"/>
    <w:rsid w:val="004E0E3E"/>
    <w:rsid w:val="004E1858"/>
    <w:rsid w:val="004E5000"/>
    <w:rsid w:val="004E546A"/>
    <w:rsid w:val="004F3E26"/>
    <w:rsid w:val="004F4806"/>
    <w:rsid w:val="0050638B"/>
    <w:rsid w:val="005070FA"/>
    <w:rsid w:val="00510A96"/>
    <w:rsid w:val="005130D0"/>
    <w:rsid w:val="005134D3"/>
    <w:rsid w:val="00513FDC"/>
    <w:rsid w:val="00521032"/>
    <w:rsid w:val="00526857"/>
    <w:rsid w:val="005269FE"/>
    <w:rsid w:val="005270ED"/>
    <w:rsid w:val="005407F1"/>
    <w:rsid w:val="0054321B"/>
    <w:rsid w:val="0055255F"/>
    <w:rsid w:val="0055294F"/>
    <w:rsid w:val="00553B5B"/>
    <w:rsid w:val="00553E7C"/>
    <w:rsid w:val="005549A1"/>
    <w:rsid w:val="00556CD0"/>
    <w:rsid w:val="0056215A"/>
    <w:rsid w:val="0056518B"/>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C0D"/>
    <w:rsid w:val="005D4DCB"/>
    <w:rsid w:val="005E1BBF"/>
    <w:rsid w:val="005F42C5"/>
    <w:rsid w:val="00604FB8"/>
    <w:rsid w:val="0060528C"/>
    <w:rsid w:val="0060771D"/>
    <w:rsid w:val="006143C2"/>
    <w:rsid w:val="006148A6"/>
    <w:rsid w:val="006171F3"/>
    <w:rsid w:val="00626C38"/>
    <w:rsid w:val="00627902"/>
    <w:rsid w:val="006371D8"/>
    <w:rsid w:val="00637A99"/>
    <w:rsid w:val="00643B6D"/>
    <w:rsid w:val="00647E74"/>
    <w:rsid w:val="00661B63"/>
    <w:rsid w:val="00662EE3"/>
    <w:rsid w:val="00663F9C"/>
    <w:rsid w:val="00664630"/>
    <w:rsid w:val="006722B1"/>
    <w:rsid w:val="006849A9"/>
    <w:rsid w:val="00686EC2"/>
    <w:rsid w:val="006A3994"/>
    <w:rsid w:val="006A7B4F"/>
    <w:rsid w:val="006A7CB6"/>
    <w:rsid w:val="006C07A6"/>
    <w:rsid w:val="006C15A4"/>
    <w:rsid w:val="006C7E76"/>
    <w:rsid w:val="006D0D46"/>
    <w:rsid w:val="006D2EDD"/>
    <w:rsid w:val="006D2F3C"/>
    <w:rsid w:val="006D6889"/>
    <w:rsid w:val="006D7231"/>
    <w:rsid w:val="006E089C"/>
    <w:rsid w:val="006E1765"/>
    <w:rsid w:val="006E40E3"/>
    <w:rsid w:val="0071010B"/>
    <w:rsid w:val="00712EA3"/>
    <w:rsid w:val="00714F5F"/>
    <w:rsid w:val="0071617F"/>
    <w:rsid w:val="00725FEE"/>
    <w:rsid w:val="00726590"/>
    <w:rsid w:val="00732E78"/>
    <w:rsid w:val="00734330"/>
    <w:rsid w:val="00745ECE"/>
    <w:rsid w:val="007506DD"/>
    <w:rsid w:val="0075747C"/>
    <w:rsid w:val="00763ABB"/>
    <w:rsid w:val="007644DA"/>
    <w:rsid w:val="0078065F"/>
    <w:rsid w:val="00790C12"/>
    <w:rsid w:val="0079480D"/>
    <w:rsid w:val="0079639D"/>
    <w:rsid w:val="007965B7"/>
    <w:rsid w:val="007A036E"/>
    <w:rsid w:val="007A1010"/>
    <w:rsid w:val="007A28F9"/>
    <w:rsid w:val="007A5486"/>
    <w:rsid w:val="007B177E"/>
    <w:rsid w:val="007B245C"/>
    <w:rsid w:val="007C07B7"/>
    <w:rsid w:val="007C1DDE"/>
    <w:rsid w:val="007D112A"/>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4076B"/>
    <w:rsid w:val="0085281C"/>
    <w:rsid w:val="0085464F"/>
    <w:rsid w:val="00862C04"/>
    <w:rsid w:val="00864B9E"/>
    <w:rsid w:val="0087205A"/>
    <w:rsid w:val="008820BE"/>
    <w:rsid w:val="00892AC3"/>
    <w:rsid w:val="008A05AA"/>
    <w:rsid w:val="008A0E9A"/>
    <w:rsid w:val="008A7BC8"/>
    <w:rsid w:val="008C3D7F"/>
    <w:rsid w:val="008C47D1"/>
    <w:rsid w:val="008C573E"/>
    <w:rsid w:val="008C6814"/>
    <w:rsid w:val="008C705E"/>
    <w:rsid w:val="008D3853"/>
    <w:rsid w:val="008D45B3"/>
    <w:rsid w:val="008D58F4"/>
    <w:rsid w:val="008E5B09"/>
    <w:rsid w:val="0091006B"/>
    <w:rsid w:val="00910EE7"/>
    <w:rsid w:val="009243BD"/>
    <w:rsid w:val="00927D51"/>
    <w:rsid w:val="00944C16"/>
    <w:rsid w:val="00946DF1"/>
    <w:rsid w:val="009507B5"/>
    <w:rsid w:val="009533B3"/>
    <w:rsid w:val="00961216"/>
    <w:rsid w:val="009651D4"/>
    <w:rsid w:val="0096658E"/>
    <w:rsid w:val="0097280B"/>
    <w:rsid w:val="00976592"/>
    <w:rsid w:val="00990350"/>
    <w:rsid w:val="00993A38"/>
    <w:rsid w:val="00996D8C"/>
    <w:rsid w:val="009A0D29"/>
    <w:rsid w:val="009A348E"/>
    <w:rsid w:val="009B00D5"/>
    <w:rsid w:val="009C0F17"/>
    <w:rsid w:val="009C2FCF"/>
    <w:rsid w:val="009D3988"/>
    <w:rsid w:val="009D4A82"/>
    <w:rsid w:val="009D663A"/>
    <w:rsid w:val="009E095D"/>
    <w:rsid w:val="009E6DD9"/>
    <w:rsid w:val="009F5812"/>
    <w:rsid w:val="00A00B19"/>
    <w:rsid w:val="00A022FA"/>
    <w:rsid w:val="00A12EC1"/>
    <w:rsid w:val="00A14889"/>
    <w:rsid w:val="00A204B8"/>
    <w:rsid w:val="00A21AF7"/>
    <w:rsid w:val="00A30C79"/>
    <w:rsid w:val="00A30D23"/>
    <w:rsid w:val="00A463F8"/>
    <w:rsid w:val="00A618B2"/>
    <w:rsid w:val="00A700CA"/>
    <w:rsid w:val="00A72EC9"/>
    <w:rsid w:val="00A75B47"/>
    <w:rsid w:val="00A801B4"/>
    <w:rsid w:val="00A866CB"/>
    <w:rsid w:val="00A9124D"/>
    <w:rsid w:val="00A94C10"/>
    <w:rsid w:val="00A959B3"/>
    <w:rsid w:val="00A97C8F"/>
    <w:rsid w:val="00AA0C32"/>
    <w:rsid w:val="00AA4F6C"/>
    <w:rsid w:val="00AA61D9"/>
    <w:rsid w:val="00AB4558"/>
    <w:rsid w:val="00AB730B"/>
    <w:rsid w:val="00AD1CA6"/>
    <w:rsid w:val="00AE2304"/>
    <w:rsid w:val="00AE3B79"/>
    <w:rsid w:val="00AF2692"/>
    <w:rsid w:val="00B03F1A"/>
    <w:rsid w:val="00B05B15"/>
    <w:rsid w:val="00B0665A"/>
    <w:rsid w:val="00B068AD"/>
    <w:rsid w:val="00B12944"/>
    <w:rsid w:val="00B14944"/>
    <w:rsid w:val="00B172A0"/>
    <w:rsid w:val="00B239E2"/>
    <w:rsid w:val="00B31D91"/>
    <w:rsid w:val="00B33636"/>
    <w:rsid w:val="00B33867"/>
    <w:rsid w:val="00B372B6"/>
    <w:rsid w:val="00B403EA"/>
    <w:rsid w:val="00B43F58"/>
    <w:rsid w:val="00B70056"/>
    <w:rsid w:val="00B71203"/>
    <w:rsid w:val="00B73294"/>
    <w:rsid w:val="00B738CE"/>
    <w:rsid w:val="00B87414"/>
    <w:rsid w:val="00B9349D"/>
    <w:rsid w:val="00B96D77"/>
    <w:rsid w:val="00B96EB7"/>
    <w:rsid w:val="00B97CC4"/>
    <w:rsid w:val="00BB36F5"/>
    <w:rsid w:val="00BC044C"/>
    <w:rsid w:val="00BC1747"/>
    <w:rsid w:val="00BC60C2"/>
    <w:rsid w:val="00BD4B97"/>
    <w:rsid w:val="00BE1AD1"/>
    <w:rsid w:val="00BE1DAF"/>
    <w:rsid w:val="00BF0385"/>
    <w:rsid w:val="00BF3CA8"/>
    <w:rsid w:val="00C12A8E"/>
    <w:rsid w:val="00C139D3"/>
    <w:rsid w:val="00C36609"/>
    <w:rsid w:val="00C3679D"/>
    <w:rsid w:val="00C56D06"/>
    <w:rsid w:val="00C61F65"/>
    <w:rsid w:val="00C6779D"/>
    <w:rsid w:val="00C71C15"/>
    <w:rsid w:val="00C73A17"/>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BAF"/>
    <w:rsid w:val="00D15E24"/>
    <w:rsid w:val="00D1634B"/>
    <w:rsid w:val="00D169E7"/>
    <w:rsid w:val="00D37A25"/>
    <w:rsid w:val="00D513E8"/>
    <w:rsid w:val="00D6198E"/>
    <w:rsid w:val="00D73916"/>
    <w:rsid w:val="00D756D2"/>
    <w:rsid w:val="00D8373B"/>
    <w:rsid w:val="00D8524C"/>
    <w:rsid w:val="00D8566C"/>
    <w:rsid w:val="00D93A6F"/>
    <w:rsid w:val="00D97D8E"/>
    <w:rsid w:val="00DA2C96"/>
    <w:rsid w:val="00DA396F"/>
    <w:rsid w:val="00DA4DCC"/>
    <w:rsid w:val="00DA7ACD"/>
    <w:rsid w:val="00DC5ECF"/>
    <w:rsid w:val="00DC66B3"/>
    <w:rsid w:val="00DE1D9B"/>
    <w:rsid w:val="00DF4F75"/>
    <w:rsid w:val="00E17467"/>
    <w:rsid w:val="00E17CC9"/>
    <w:rsid w:val="00E3097F"/>
    <w:rsid w:val="00E318A5"/>
    <w:rsid w:val="00E32EC6"/>
    <w:rsid w:val="00E33B7A"/>
    <w:rsid w:val="00E376FE"/>
    <w:rsid w:val="00E71274"/>
    <w:rsid w:val="00E87EAF"/>
    <w:rsid w:val="00EA5546"/>
    <w:rsid w:val="00EB03F9"/>
    <w:rsid w:val="00EC04FE"/>
    <w:rsid w:val="00EC68D3"/>
    <w:rsid w:val="00ED1CBD"/>
    <w:rsid w:val="00EE684E"/>
    <w:rsid w:val="00EF2D0B"/>
    <w:rsid w:val="00EF77B2"/>
    <w:rsid w:val="00F00B46"/>
    <w:rsid w:val="00F02081"/>
    <w:rsid w:val="00F23591"/>
    <w:rsid w:val="00F5199C"/>
    <w:rsid w:val="00F534F3"/>
    <w:rsid w:val="00F54B43"/>
    <w:rsid w:val="00F606C3"/>
    <w:rsid w:val="00F61167"/>
    <w:rsid w:val="00F77DCA"/>
    <w:rsid w:val="00F80546"/>
    <w:rsid w:val="00F8607A"/>
    <w:rsid w:val="00F92628"/>
    <w:rsid w:val="00F96906"/>
    <w:rsid w:val="00FA33EE"/>
    <w:rsid w:val="00FA629B"/>
    <w:rsid w:val="00FC24F2"/>
    <w:rsid w:val="00FD7050"/>
    <w:rsid w:val="00FD7CDB"/>
    <w:rsid w:val="00FE1538"/>
    <w:rsid w:val="00FE48C1"/>
    <w:rsid w:val="00FF74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D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9651D4"/>
    <w:pPr>
      <w:numPr>
        <w:numId w:val="1"/>
      </w:numPr>
      <w:ind w:left="720" w:hanging="720"/>
      <w:outlineLvl w:val="0"/>
    </w:pPr>
    <w:rPr>
      <w:kern w:val="28"/>
    </w:rPr>
  </w:style>
  <w:style w:type="paragraph" w:styleId="Heading2">
    <w:name w:val="heading 2"/>
    <w:basedOn w:val="Normal"/>
    <w:next w:val="Normal"/>
    <w:qFormat/>
    <w:rsid w:val="009651D4"/>
    <w:pPr>
      <w:numPr>
        <w:ilvl w:val="1"/>
        <w:numId w:val="1"/>
      </w:numPr>
      <w:ind w:left="720" w:hanging="720"/>
      <w:outlineLvl w:val="1"/>
    </w:pPr>
  </w:style>
  <w:style w:type="paragraph" w:styleId="Heading3">
    <w:name w:val="heading 3"/>
    <w:basedOn w:val="Normal"/>
    <w:next w:val="Normal"/>
    <w:qFormat/>
    <w:rsid w:val="009651D4"/>
    <w:pPr>
      <w:numPr>
        <w:ilvl w:val="2"/>
        <w:numId w:val="1"/>
      </w:numPr>
      <w:ind w:left="720" w:hanging="720"/>
      <w:outlineLvl w:val="2"/>
    </w:pPr>
  </w:style>
  <w:style w:type="paragraph" w:styleId="Heading4">
    <w:name w:val="heading 4"/>
    <w:basedOn w:val="Normal"/>
    <w:next w:val="Normal"/>
    <w:qFormat/>
    <w:rsid w:val="009651D4"/>
    <w:pPr>
      <w:numPr>
        <w:ilvl w:val="3"/>
        <w:numId w:val="1"/>
      </w:numPr>
      <w:ind w:left="720" w:hanging="720"/>
      <w:outlineLvl w:val="3"/>
    </w:pPr>
  </w:style>
  <w:style w:type="paragraph" w:styleId="Heading5">
    <w:name w:val="heading 5"/>
    <w:basedOn w:val="Normal"/>
    <w:next w:val="Normal"/>
    <w:qFormat/>
    <w:rsid w:val="009651D4"/>
    <w:pPr>
      <w:numPr>
        <w:ilvl w:val="4"/>
        <w:numId w:val="1"/>
      </w:numPr>
      <w:ind w:left="720" w:hanging="720"/>
      <w:outlineLvl w:val="4"/>
    </w:pPr>
  </w:style>
  <w:style w:type="paragraph" w:styleId="Heading6">
    <w:name w:val="heading 6"/>
    <w:basedOn w:val="Normal"/>
    <w:next w:val="Normal"/>
    <w:qFormat/>
    <w:rsid w:val="009651D4"/>
    <w:pPr>
      <w:numPr>
        <w:ilvl w:val="5"/>
        <w:numId w:val="1"/>
      </w:numPr>
      <w:ind w:left="720" w:hanging="720"/>
      <w:outlineLvl w:val="5"/>
    </w:pPr>
  </w:style>
  <w:style w:type="paragraph" w:styleId="Heading7">
    <w:name w:val="heading 7"/>
    <w:basedOn w:val="Normal"/>
    <w:next w:val="Normal"/>
    <w:qFormat/>
    <w:rsid w:val="009651D4"/>
    <w:pPr>
      <w:numPr>
        <w:ilvl w:val="6"/>
        <w:numId w:val="1"/>
      </w:numPr>
      <w:ind w:left="720" w:hanging="720"/>
      <w:outlineLvl w:val="6"/>
    </w:pPr>
  </w:style>
  <w:style w:type="paragraph" w:styleId="Heading8">
    <w:name w:val="heading 8"/>
    <w:basedOn w:val="Normal"/>
    <w:next w:val="Normal"/>
    <w:qFormat/>
    <w:rsid w:val="009651D4"/>
    <w:pPr>
      <w:numPr>
        <w:ilvl w:val="7"/>
        <w:numId w:val="1"/>
      </w:numPr>
      <w:ind w:left="720" w:hanging="720"/>
      <w:outlineLvl w:val="7"/>
    </w:pPr>
  </w:style>
  <w:style w:type="paragraph" w:styleId="Heading9">
    <w:name w:val="heading 9"/>
    <w:basedOn w:val="Normal"/>
    <w:next w:val="Normal"/>
    <w:qFormat/>
    <w:rsid w:val="009651D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51D4"/>
  </w:style>
  <w:style w:type="paragraph" w:styleId="FootnoteText">
    <w:name w:val="footnote text"/>
    <w:basedOn w:val="Normal"/>
    <w:rsid w:val="009651D4"/>
    <w:pPr>
      <w:keepLines/>
      <w:spacing w:after="60" w:line="240" w:lineRule="auto"/>
      <w:ind w:left="720" w:hanging="720"/>
    </w:pPr>
    <w:rPr>
      <w:sz w:val="16"/>
    </w:rPr>
  </w:style>
  <w:style w:type="paragraph" w:styleId="Header">
    <w:name w:val="header"/>
    <w:basedOn w:val="Normal"/>
    <w:link w:val="HeaderChar"/>
    <w:rsid w:val="009651D4"/>
  </w:style>
  <w:style w:type="paragraph" w:styleId="ListParagraph">
    <w:name w:val="List Paragraph"/>
    <w:basedOn w:val="Normal"/>
    <w:uiPriority w:val="34"/>
    <w:qFormat/>
    <w:rsid w:val="007D112A"/>
    <w:pPr>
      <w:ind w:left="720"/>
      <w:contextualSpacing/>
    </w:pPr>
  </w:style>
  <w:style w:type="character" w:styleId="FootnoteReference">
    <w:name w:val="footnote reference"/>
    <w:basedOn w:val="DefaultParagraphFont"/>
    <w:rsid w:val="009651D4"/>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lang w:val="de-DE" w:eastAsia="de-DE"/>
    </w:rPr>
  </w:style>
  <w:style w:type="paragraph" w:styleId="BalloonText">
    <w:name w:val="Balloon Text"/>
    <w:basedOn w:val="Normal"/>
    <w:link w:val="BalloonTextChar"/>
    <w:rsid w:val="006A7B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7B4F"/>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D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9651D4"/>
    <w:pPr>
      <w:numPr>
        <w:numId w:val="1"/>
      </w:numPr>
      <w:ind w:left="720" w:hanging="720"/>
      <w:outlineLvl w:val="0"/>
    </w:pPr>
    <w:rPr>
      <w:kern w:val="28"/>
    </w:rPr>
  </w:style>
  <w:style w:type="paragraph" w:styleId="Heading2">
    <w:name w:val="heading 2"/>
    <w:basedOn w:val="Normal"/>
    <w:next w:val="Normal"/>
    <w:qFormat/>
    <w:rsid w:val="009651D4"/>
    <w:pPr>
      <w:numPr>
        <w:ilvl w:val="1"/>
        <w:numId w:val="1"/>
      </w:numPr>
      <w:ind w:left="720" w:hanging="720"/>
      <w:outlineLvl w:val="1"/>
    </w:pPr>
  </w:style>
  <w:style w:type="paragraph" w:styleId="Heading3">
    <w:name w:val="heading 3"/>
    <w:basedOn w:val="Normal"/>
    <w:next w:val="Normal"/>
    <w:qFormat/>
    <w:rsid w:val="009651D4"/>
    <w:pPr>
      <w:numPr>
        <w:ilvl w:val="2"/>
        <w:numId w:val="1"/>
      </w:numPr>
      <w:ind w:left="720" w:hanging="720"/>
      <w:outlineLvl w:val="2"/>
    </w:pPr>
  </w:style>
  <w:style w:type="paragraph" w:styleId="Heading4">
    <w:name w:val="heading 4"/>
    <w:basedOn w:val="Normal"/>
    <w:next w:val="Normal"/>
    <w:qFormat/>
    <w:rsid w:val="009651D4"/>
    <w:pPr>
      <w:numPr>
        <w:ilvl w:val="3"/>
        <w:numId w:val="1"/>
      </w:numPr>
      <w:ind w:left="720" w:hanging="720"/>
      <w:outlineLvl w:val="3"/>
    </w:pPr>
  </w:style>
  <w:style w:type="paragraph" w:styleId="Heading5">
    <w:name w:val="heading 5"/>
    <w:basedOn w:val="Normal"/>
    <w:next w:val="Normal"/>
    <w:qFormat/>
    <w:rsid w:val="009651D4"/>
    <w:pPr>
      <w:numPr>
        <w:ilvl w:val="4"/>
        <w:numId w:val="1"/>
      </w:numPr>
      <w:ind w:left="720" w:hanging="720"/>
      <w:outlineLvl w:val="4"/>
    </w:pPr>
  </w:style>
  <w:style w:type="paragraph" w:styleId="Heading6">
    <w:name w:val="heading 6"/>
    <w:basedOn w:val="Normal"/>
    <w:next w:val="Normal"/>
    <w:qFormat/>
    <w:rsid w:val="009651D4"/>
    <w:pPr>
      <w:numPr>
        <w:ilvl w:val="5"/>
        <w:numId w:val="1"/>
      </w:numPr>
      <w:ind w:left="720" w:hanging="720"/>
      <w:outlineLvl w:val="5"/>
    </w:pPr>
  </w:style>
  <w:style w:type="paragraph" w:styleId="Heading7">
    <w:name w:val="heading 7"/>
    <w:basedOn w:val="Normal"/>
    <w:next w:val="Normal"/>
    <w:qFormat/>
    <w:rsid w:val="009651D4"/>
    <w:pPr>
      <w:numPr>
        <w:ilvl w:val="6"/>
        <w:numId w:val="1"/>
      </w:numPr>
      <w:ind w:left="720" w:hanging="720"/>
      <w:outlineLvl w:val="6"/>
    </w:pPr>
  </w:style>
  <w:style w:type="paragraph" w:styleId="Heading8">
    <w:name w:val="heading 8"/>
    <w:basedOn w:val="Normal"/>
    <w:next w:val="Normal"/>
    <w:qFormat/>
    <w:rsid w:val="009651D4"/>
    <w:pPr>
      <w:numPr>
        <w:ilvl w:val="7"/>
        <w:numId w:val="1"/>
      </w:numPr>
      <w:ind w:left="720" w:hanging="720"/>
      <w:outlineLvl w:val="7"/>
    </w:pPr>
  </w:style>
  <w:style w:type="paragraph" w:styleId="Heading9">
    <w:name w:val="heading 9"/>
    <w:basedOn w:val="Normal"/>
    <w:next w:val="Normal"/>
    <w:qFormat/>
    <w:rsid w:val="009651D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51D4"/>
  </w:style>
  <w:style w:type="paragraph" w:styleId="FootnoteText">
    <w:name w:val="footnote text"/>
    <w:basedOn w:val="Normal"/>
    <w:rsid w:val="009651D4"/>
    <w:pPr>
      <w:keepLines/>
      <w:spacing w:after="60" w:line="240" w:lineRule="auto"/>
      <w:ind w:left="720" w:hanging="720"/>
    </w:pPr>
    <w:rPr>
      <w:sz w:val="16"/>
    </w:rPr>
  </w:style>
  <w:style w:type="paragraph" w:styleId="Header">
    <w:name w:val="header"/>
    <w:basedOn w:val="Normal"/>
    <w:link w:val="HeaderChar"/>
    <w:rsid w:val="009651D4"/>
  </w:style>
  <w:style w:type="paragraph" w:styleId="ListParagraph">
    <w:name w:val="List Paragraph"/>
    <w:basedOn w:val="Normal"/>
    <w:uiPriority w:val="34"/>
    <w:qFormat/>
    <w:rsid w:val="007D112A"/>
    <w:pPr>
      <w:ind w:left="720"/>
      <w:contextualSpacing/>
    </w:pPr>
  </w:style>
  <w:style w:type="character" w:styleId="FootnoteReference">
    <w:name w:val="footnote reference"/>
    <w:basedOn w:val="DefaultParagraphFont"/>
    <w:rsid w:val="009651D4"/>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lang w:val="de-DE" w:eastAsia="de-DE"/>
    </w:rPr>
  </w:style>
  <w:style w:type="paragraph" w:styleId="BalloonText">
    <w:name w:val="Balloon Text"/>
    <w:basedOn w:val="Normal"/>
    <w:link w:val="BalloonTextChar"/>
    <w:rsid w:val="006A7B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7B4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11350502">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hirdageireland.ie/failte-isteach" TargetMode="External"/><Relationship Id="rId26" Type="http://schemas.openxmlformats.org/officeDocument/2006/relationships/hyperlink" Target="mailto:press@eesc.europa.eu?subject=I%20would%20like%20some%20information" TargetMode="External"/><Relationship Id="rId3" Type="http://schemas.openxmlformats.org/officeDocument/2006/relationships/customXml" Target="../customXml/item3.xml"/><Relationship Id="rId21" Type="http://schemas.openxmlformats.org/officeDocument/2006/relationships/hyperlink" Target="http://epiceries-solidaires.viabloga.com/news/le-programme-uniterres-explique-en-vide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rmut-gesundheit.de/" TargetMode="External"/><Relationship Id="rId25" Type="http://schemas.openxmlformats.org/officeDocument/2006/relationships/hyperlink" Target="http://www.eesc.europa.eu/civilsocietyprize" TargetMode="External"/><Relationship Id="rId2" Type="http://schemas.openxmlformats.org/officeDocument/2006/relationships/customXml" Target="../customXml/item2.xml"/><Relationship Id="rId16" Type="http://schemas.openxmlformats.org/officeDocument/2006/relationships/hyperlink" Target="http://www.armut-gesundheit.de/" TargetMode="External"/><Relationship Id="rId20" Type="http://schemas.openxmlformats.org/officeDocument/2006/relationships/hyperlink" Target="http://www.ysaatio.fi/in-englis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arka.org.p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arka.org.pl/category/dzialania-i-projekty/centrum-integracji-spolecznej"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hirdageireland.i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piceries-solidaires.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Europe_2020_indicators_-_poverty_and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SNS6YXTC77FS-9-495</_dlc_DocId>
    <_dlc_DocIdUrl xmlns="9f264e46-9252-4f01-a3b2-4cb67eb6fc3c">
      <Url>http://dm/EESC/2015/_layouts/DocIdRedir.aspx?ID=SNS6YXTC77FS-9-495</Url>
      <Description>SNS6YXTC77FS-9-495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2015-11-25T12:00:00+00:00</ProductionDate>
    <DocumentNumber xmlns="ae52afa4-c322-454e-8472-1d2b1900674c">6127</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34</Value>
      <Value>120</Value>
      <Value>9</Value>
      <Value>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11630</FicheNumber>
    <DocumentYear xmlns="9f264e46-9252-4f01-a3b2-4cb67eb6fc3c">2015</DocumentYea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infopath/2007/PartnerControls"/>
    <ds:schemaRef ds:uri="http://purl.org/dc/elements/1.1/"/>
    <ds:schemaRef ds:uri="http://schemas.microsoft.com/office/2006/documentManagement/types"/>
    <ds:schemaRef ds:uri="http://schemas.microsoft.com/sharepoint/v3/fields"/>
    <ds:schemaRef ds:uri="http://schemas.openxmlformats.org/package/2006/metadata/core-properties"/>
    <ds:schemaRef ds:uri="http://purl.org/dc/dcmitype/"/>
    <ds:schemaRef ds:uri="http://purl.org/dc/terms/"/>
    <ds:schemaRef ds:uri="http://schemas.microsoft.com/office/2006/metadata/properties"/>
    <ds:schemaRef ds:uri="ae52afa4-c322-454e-8472-1d2b1900674c"/>
    <ds:schemaRef ds:uri="9f264e46-9252-4f01-a3b2-4cb67eb6fc3c"/>
    <ds:schemaRef ds:uri="http://www.w3.org/XML/1998/namespace"/>
  </ds:schemaRefs>
</ds:datastoreItem>
</file>

<file path=customXml/itemProps4.xml><?xml version="1.0" encoding="utf-8"?>
<ds:datastoreItem xmlns:ds="http://schemas.openxmlformats.org/officeDocument/2006/customXml" ds:itemID="{38B3655D-1863-4F40-AB28-A043CCA54FB3}">
  <ds:schemaRefs>
    <ds:schemaRef ds:uri="http://schemas.microsoft.com/sharepoint/events"/>
  </ds:schemaRefs>
</ds:datastoreItem>
</file>

<file path=customXml/itemProps5.xml><?xml version="1.0" encoding="utf-8"?>
<ds:datastoreItem xmlns:ds="http://schemas.openxmlformats.org/officeDocument/2006/customXml" ds:itemID="{239D741A-3F46-46F5-BDF0-9E67527D4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A8C8D3-BA7B-4BB4-9E72-4312645D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976</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Preis der Zivilgesellschaft 2015 Pressemitteilung lokal Deutschland - v2</vt:lpstr>
    </vt:vector>
  </TitlesOfParts>
  <Company>CESE-CdR</Company>
  <LinksUpToDate>false</LinksUpToDate>
  <CharactersWithSpaces>8517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Preis der Zivilgesellschaft 2015 Pressemitteilung lokal Deutschland - v2</dc:title>
  <dc:subject>Pressekommuniqué</dc:subject>
  <dc:creator>Siana Glouharova</dc:creator>
  <cp:keywords>EESC-2015-06127-01-01-CP-TRA-DE</cp:keywords>
  <dc:description>Berichterstatter: -_x000d_
Ausgangssprache: EN_x000d_
Datum des Dokuments: 25/11/2015_x000d_
Termin der Sitzung: _x000d_
Externe Dokumente: -_x000d_
Zuständig: GLOUHAROVA Siana,Telefon: + 2 546 9276_x000d_
_x000d_
Zusammenfassung:</dc:description>
  <cp:lastModifiedBy>Silvia Monika Aumair</cp:lastModifiedBy>
  <cp:revision>2</cp:revision>
  <cp:lastPrinted>2015-12-01T13:45:00Z</cp:lastPrinted>
  <dcterms:created xsi:type="dcterms:W3CDTF">2015-12-01T13:57:00Z</dcterms:created>
  <dcterms:modified xsi:type="dcterms:W3CDTF">2015-12-01T13:57:00Z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48818_C6917_P36_L5</vt:lpwstr>
  </property>
  <property fmtid="{D5CDD505-2E9C-101B-9397-08002B2CF9AE}" pid="5" name="Pref_formatted">
    <vt:bool>true</vt:bool>
  </property>
  <property fmtid="{D5CDD505-2E9C-101B-9397-08002B2CF9AE}" pid="6" name="Pref_Date">
    <vt:lpwstr>24/11/2015, 20/11/2015, 20/11/2015</vt:lpwstr>
  </property>
  <property fmtid="{D5CDD505-2E9C-101B-9397-08002B2CF9AE}" pid="7" name="Pref_Time">
    <vt:lpwstr>14:24:21, 15:09:10, 15:01:58</vt:lpwstr>
  </property>
  <property fmtid="{D5CDD505-2E9C-101B-9397-08002B2CF9AE}" pid="8" name="Pref_User">
    <vt:lpwstr>jhvi, enied, enied</vt:lpwstr>
  </property>
  <property fmtid="{D5CDD505-2E9C-101B-9397-08002B2CF9AE}" pid="9" name="Pref_FileName">
    <vt:lpwstr>EESC-2015-06127-01-01-CP-ORI.docx, EESC-2015-06127-01-00-CP-ORIfinal.docx, EESC-2015-06127-01-00-CP-ORI.docx</vt:lpwstr>
  </property>
  <property fmtid="{D5CDD505-2E9C-101B-9397-08002B2CF9AE}" pid="10" name="_dlc_DocIdItemGuid">
    <vt:lpwstr>0ef64e3d-6061-4b19-8465-0df22b8c73e4</vt:lpwstr>
  </property>
  <property fmtid="{D5CDD505-2E9C-101B-9397-08002B2CF9AE}" pid="11" name="DocumentType_0">
    <vt:lpwstr>CP|de8ad211-9e8d-408b-8324-674d21bb7d18</vt:lpwstr>
  </property>
  <property fmtid="{D5CDD505-2E9C-101B-9397-08002B2CF9AE}" pid="12" name="AvailableTranslations">
    <vt:lpwstr>20;#DE|f6b31e5a-26fa-4935-b661-318e46daf27e;#9;#EN|f2175f21-25d7-44a3-96da-d6a61b075e1b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6127</vt:i4>
  </property>
  <property fmtid="{D5CDD505-2E9C-101B-9397-08002B2CF9AE}" pid="17" name="DocumentVersion">
    <vt:i4>1</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1</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120;#Final|ea5e6674-7b27-4bac-b091-73adbb394efe;#9;#EN|f2175f21-25d7-44a3-96da-d6a61b075e1b;#5;#Unrestricted|826e22d7-d029-4ec0-a450-0c28ff673572;#34;#CP|de8ad211-9e8d-408b-8324-674d21bb7d18;#2;#TRA|150d2a88-1431-44e6-a8ca-0bb753ab8672;#1;#EESC|422833ec-8</vt:lpwstr>
  </property>
  <property fmtid="{D5CDD505-2E9C-101B-9397-08002B2CF9AE}" pid="32" name="AvailableTranslations_0">
    <vt:lpwstr>EN|f2175f21-25d7-44a3-96da-d6a61b075e1b</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11630</vt:i4>
  </property>
  <property fmtid="{D5CDD505-2E9C-101B-9397-08002B2CF9AE}" pid="36" name="DocumentYear">
    <vt:i4>2015</vt:i4>
  </property>
  <property fmtid="{D5CDD505-2E9C-101B-9397-08002B2CF9AE}" pid="37" name="DocumentLanguage">
    <vt:lpwstr>20;#DE|f6b31e5a-26fa-4935-b661-318e46daf27e</vt:lpwstr>
  </property>
</Properties>
</file>