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F68E3" w14:textId="77777777" w:rsidR="007F385B" w:rsidRPr="003A66C0" w:rsidRDefault="00CA2C5C" w:rsidP="007F385B">
      <w:pPr>
        <w:ind w:left="-993"/>
        <w:jc w:val="center"/>
      </w:pPr>
      <w:r>
        <w:rPr>
          <w:noProof/>
          <w:lang w:val="fr-BE" w:eastAsia="fr-BE"/>
        </w:rPr>
        <w:drawing>
          <wp:inline distT="0" distB="0" distL="0" distR="0" wp14:anchorId="7B5842BD" wp14:editId="04054107">
            <wp:extent cx="7012940" cy="1701800"/>
            <wp:effectExtent l="0" t="0" r="0" b="0"/>
            <wp:docPr id="1" name="Picture 1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8820BE" w:rsidRPr="003A66C0" w14:paraId="01EAB2A9" w14:textId="77777777">
        <w:trPr>
          <w:cantSplit/>
        </w:trPr>
        <w:tc>
          <w:tcPr>
            <w:tcW w:w="5168" w:type="dxa"/>
          </w:tcPr>
          <w:p w14:paraId="43379C57" w14:textId="7EB8695B" w:rsidR="0070012D" w:rsidRPr="003A66C0" w:rsidRDefault="001F2DFD" w:rsidP="007305EE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A66C0">
              <w:rPr>
                <w:rFonts w:ascii="Verdana" w:hAnsi="Verdana"/>
                <w:b/>
                <w:bCs/>
                <w:sz w:val="18"/>
                <w:szCs w:val="18"/>
              </w:rPr>
              <w:t>No</w:t>
            </w:r>
            <w:r w:rsidR="000554E3">
              <w:rPr>
                <w:rFonts w:ascii="Verdana" w:hAnsi="Verdana"/>
                <w:b/>
                <w:bCs/>
                <w:sz w:val="18"/>
                <w:szCs w:val="18"/>
              </w:rPr>
              <w:t xml:space="preserve"> 49</w:t>
            </w:r>
            <w:r w:rsidR="0075733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32A37">
              <w:rPr>
                <w:rFonts w:ascii="Verdana" w:hAnsi="Verdana"/>
                <w:b/>
                <w:bCs/>
                <w:sz w:val="18"/>
                <w:szCs w:val="18"/>
              </w:rPr>
              <w:t>/2016</w:t>
            </w:r>
          </w:p>
        </w:tc>
        <w:tc>
          <w:tcPr>
            <w:tcW w:w="4119" w:type="dxa"/>
          </w:tcPr>
          <w:p w14:paraId="47758135" w14:textId="77777777" w:rsidR="008820BE" w:rsidRPr="003A66C0" w:rsidRDefault="001F2DFD" w:rsidP="007305EE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A66C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7305EE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7A7333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="00F32A3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7305EE">
              <w:rPr>
                <w:rFonts w:ascii="Verdana" w:hAnsi="Verdana"/>
                <w:b/>
                <w:bCs/>
                <w:sz w:val="18"/>
                <w:szCs w:val="18"/>
              </w:rPr>
              <w:t>Jul</w:t>
            </w:r>
            <w:r w:rsidR="00A03F92">
              <w:rPr>
                <w:rFonts w:ascii="Verdana" w:hAnsi="Verdana"/>
                <w:b/>
                <w:bCs/>
                <w:sz w:val="18"/>
                <w:szCs w:val="18"/>
              </w:rPr>
              <w:t>y</w:t>
            </w:r>
            <w:r w:rsidR="00F32A37">
              <w:rPr>
                <w:rFonts w:ascii="Verdana" w:hAnsi="Verdana"/>
                <w:b/>
                <w:bCs/>
                <w:sz w:val="18"/>
                <w:szCs w:val="18"/>
              </w:rPr>
              <w:t xml:space="preserve"> 2016</w:t>
            </w:r>
          </w:p>
        </w:tc>
      </w:tr>
    </w:tbl>
    <w:p w14:paraId="23D4C028" w14:textId="77777777" w:rsidR="008820BE" w:rsidRPr="003A66C0" w:rsidRDefault="00CA2C5C" w:rsidP="00473E94">
      <w:pPr>
        <w:spacing w:line="240" w:lineRule="auto"/>
        <w:rPr>
          <w:rFonts w:ascii="Verdana" w:hAnsi="Verdana"/>
          <w:sz w:val="20"/>
        </w:rPr>
        <w:sectPr w:rsidR="008820BE" w:rsidRPr="003A66C0" w:rsidSect="00D93A6F">
          <w:footerReference w:type="default" r:id="rId14"/>
          <w:pgSz w:w="11907" w:h="16839" w:code="9"/>
          <w:pgMar w:top="426" w:right="1418" w:bottom="1418" w:left="1418" w:header="3062" w:footer="118" w:gutter="0"/>
          <w:cols w:space="720"/>
          <w:docGrid w:linePitch="299"/>
        </w:sect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89C6077" wp14:editId="022D948B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4B77C" w14:textId="77777777" w:rsidR="00E12168" w:rsidRPr="00473E94" w:rsidRDefault="00E12168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473E94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9C60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BiydG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14:paraId="74A4B77C" w14:textId="77777777" w:rsidR="00E12168" w:rsidRPr="00473E94" w:rsidRDefault="00E12168" w:rsidP="00473E9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473E94">
                        <w:rPr>
                          <w:rFonts w:ascii="Arial" w:hAnsi="Arial" w:cs="Arial"/>
                          <w:b/>
                          <w:sz w:val="48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DC924E" w14:textId="77777777" w:rsidR="00A62B8A" w:rsidRDefault="00A62B8A" w:rsidP="003532CC">
      <w:pPr>
        <w:jc w:val="center"/>
        <w:rPr>
          <w:rFonts w:ascii="Verdana" w:hAnsi="Verdana"/>
          <w:b/>
          <w:sz w:val="18"/>
          <w:szCs w:val="18"/>
        </w:rPr>
      </w:pPr>
    </w:p>
    <w:p w14:paraId="2FE587AA" w14:textId="77777777" w:rsidR="001B50B6" w:rsidRDefault="0033708E" w:rsidP="00BE3996">
      <w:pPr>
        <w:ind w:left="-284" w:right="-285"/>
        <w:jc w:val="center"/>
        <w:rPr>
          <w:rFonts w:ascii="Verdana" w:hAnsi="Verdana"/>
          <w:b/>
          <w:color w:val="0070C0"/>
          <w:sz w:val="24"/>
          <w:szCs w:val="24"/>
        </w:rPr>
      </w:pPr>
      <w:bookmarkStart w:id="0" w:name="_GoBack"/>
      <w:r>
        <w:rPr>
          <w:rFonts w:ascii="Verdana" w:hAnsi="Verdana"/>
          <w:b/>
          <w:color w:val="0070C0"/>
          <w:sz w:val="24"/>
          <w:szCs w:val="24"/>
        </w:rPr>
        <w:t>EESC against</w:t>
      </w:r>
      <w:r w:rsidR="003C19F6">
        <w:rPr>
          <w:rFonts w:ascii="Verdana" w:hAnsi="Verdana"/>
          <w:b/>
          <w:color w:val="0070C0"/>
          <w:sz w:val="24"/>
          <w:szCs w:val="24"/>
        </w:rPr>
        <w:t xml:space="preserve"> granting market access</w:t>
      </w:r>
      <w:r>
        <w:rPr>
          <w:rFonts w:ascii="Verdana" w:hAnsi="Verdana"/>
          <w:b/>
          <w:color w:val="0070C0"/>
          <w:sz w:val="24"/>
          <w:szCs w:val="24"/>
        </w:rPr>
        <w:t xml:space="preserve"> to China - </w:t>
      </w:r>
      <w:r w:rsidR="001B50B6">
        <w:rPr>
          <w:rFonts w:ascii="Verdana" w:hAnsi="Verdana"/>
          <w:b/>
          <w:color w:val="0070C0"/>
          <w:sz w:val="24"/>
          <w:szCs w:val="24"/>
        </w:rPr>
        <w:t>Europe's industry needs protection against unfair competition practices</w:t>
      </w:r>
    </w:p>
    <w:p w14:paraId="1392499F" w14:textId="77777777" w:rsidR="005C7E7A" w:rsidRPr="0027038D" w:rsidRDefault="005C7E7A" w:rsidP="00BE3996">
      <w:pPr>
        <w:ind w:left="-284" w:right="-285"/>
        <w:jc w:val="center"/>
        <w:rPr>
          <w:rFonts w:ascii="Verdana" w:hAnsi="Verdana"/>
          <w:b/>
          <w:color w:val="00B0F0"/>
          <w:sz w:val="24"/>
          <w:szCs w:val="24"/>
        </w:rPr>
      </w:pPr>
    </w:p>
    <w:p w14:paraId="2CE4F5AB" w14:textId="796E25A9" w:rsidR="0088104A" w:rsidRDefault="001A2F80" w:rsidP="00092E80">
      <w:pPr>
        <w:pStyle w:val="CommentText"/>
        <w:ind w:left="-284"/>
        <w:rPr>
          <w:rFonts w:ascii="Verdana" w:hAnsi="Verdana"/>
          <w:b/>
          <w:sz w:val="18"/>
          <w:szCs w:val="18"/>
        </w:rPr>
      </w:pPr>
      <w:r w:rsidRPr="00092E80">
        <w:rPr>
          <w:rFonts w:ascii="Verdana" w:hAnsi="Verdana"/>
          <w:b/>
          <w:sz w:val="18"/>
          <w:szCs w:val="18"/>
        </w:rPr>
        <w:t>The European Economic and Social Committee (EESC) warns against granting China market economy status (</w:t>
      </w:r>
      <w:r w:rsidR="0027038D" w:rsidRPr="00092E80">
        <w:rPr>
          <w:rFonts w:ascii="Verdana" w:hAnsi="Verdana"/>
          <w:b/>
          <w:sz w:val="18"/>
          <w:szCs w:val="18"/>
        </w:rPr>
        <w:t>MES</w:t>
      </w:r>
      <w:r w:rsidR="00D16992" w:rsidRPr="00092E80">
        <w:rPr>
          <w:rFonts w:ascii="Verdana" w:hAnsi="Verdana"/>
          <w:b/>
          <w:sz w:val="18"/>
          <w:szCs w:val="18"/>
        </w:rPr>
        <w:t xml:space="preserve">) and </w:t>
      </w:r>
      <w:r w:rsidR="00887999" w:rsidRPr="00092E80">
        <w:rPr>
          <w:rFonts w:ascii="Verdana" w:hAnsi="Verdana"/>
          <w:b/>
          <w:sz w:val="18"/>
          <w:szCs w:val="18"/>
        </w:rPr>
        <w:t xml:space="preserve"> calls on the European institutions to promote</w:t>
      </w:r>
      <w:r w:rsidR="003C19F6" w:rsidRPr="00092E80">
        <w:rPr>
          <w:rFonts w:ascii="Verdana" w:hAnsi="Verdana"/>
          <w:b/>
          <w:sz w:val="18"/>
          <w:szCs w:val="18"/>
        </w:rPr>
        <w:t xml:space="preserve"> fair</w:t>
      </w:r>
      <w:r w:rsidR="00887999" w:rsidRPr="00092E80">
        <w:rPr>
          <w:rFonts w:ascii="Verdana" w:hAnsi="Verdana"/>
          <w:b/>
          <w:sz w:val="18"/>
          <w:szCs w:val="18"/>
        </w:rPr>
        <w:t xml:space="preserve"> international competition and actively defend European jobs and European values</w:t>
      </w:r>
      <w:r w:rsidR="00D16992" w:rsidRPr="00092E80">
        <w:rPr>
          <w:rFonts w:ascii="Verdana" w:hAnsi="Verdana"/>
          <w:b/>
          <w:sz w:val="18"/>
          <w:szCs w:val="18"/>
        </w:rPr>
        <w:t xml:space="preserve"> with efficient trade defence instruments (TDIs)</w:t>
      </w:r>
      <w:r w:rsidR="00887999" w:rsidRPr="00092E80">
        <w:rPr>
          <w:rFonts w:ascii="Verdana" w:hAnsi="Verdana"/>
          <w:b/>
          <w:sz w:val="18"/>
          <w:szCs w:val="18"/>
        </w:rPr>
        <w:t xml:space="preserve">. </w:t>
      </w:r>
      <w:hyperlink r:id="rId15" w:history="1">
        <w:r w:rsidRPr="008B1A3A">
          <w:rPr>
            <w:rStyle w:val="Hyperlink"/>
            <w:rFonts w:ascii="Verdana" w:hAnsi="Verdana"/>
            <w:b/>
            <w:sz w:val="18"/>
            <w:szCs w:val="18"/>
          </w:rPr>
          <w:t>In its opinion</w:t>
        </w:r>
      </w:hyperlink>
      <w:r w:rsidRPr="00092E80">
        <w:rPr>
          <w:rFonts w:ascii="Verdana" w:hAnsi="Verdana"/>
          <w:b/>
          <w:sz w:val="18"/>
          <w:szCs w:val="18"/>
        </w:rPr>
        <w:t>, adopted at its 514</w:t>
      </w:r>
      <w:r w:rsidRPr="00092E80">
        <w:rPr>
          <w:rFonts w:ascii="Verdana" w:hAnsi="Verdana"/>
          <w:b/>
          <w:sz w:val="18"/>
          <w:szCs w:val="18"/>
          <w:vertAlign w:val="superscript"/>
        </w:rPr>
        <w:t>th</w:t>
      </w:r>
      <w:r w:rsidRPr="00092E80">
        <w:rPr>
          <w:rFonts w:ascii="Verdana" w:hAnsi="Verdana"/>
          <w:b/>
          <w:sz w:val="18"/>
          <w:szCs w:val="18"/>
        </w:rPr>
        <w:t xml:space="preserve"> plenary session on 14</w:t>
      </w:r>
      <w:r w:rsidRPr="00092E80">
        <w:rPr>
          <w:rFonts w:ascii="Verdana" w:hAnsi="Verdana"/>
          <w:b/>
          <w:sz w:val="18"/>
          <w:szCs w:val="18"/>
          <w:vertAlign w:val="superscript"/>
        </w:rPr>
        <w:t>th</w:t>
      </w:r>
      <w:r w:rsidRPr="00092E80">
        <w:rPr>
          <w:rFonts w:ascii="Verdana" w:hAnsi="Verdana"/>
          <w:b/>
          <w:sz w:val="18"/>
          <w:szCs w:val="18"/>
        </w:rPr>
        <w:t xml:space="preserve"> July</w:t>
      </w:r>
      <w:r w:rsidR="0027038D" w:rsidRPr="00092E80">
        <w:rPr>
          <w:rFonts w:ascii="Verdana" w:hAnsi="Verdana"/>
          <w:b/>
          <w:sz w:val="18"/>
          <w:szCs w:val="18"/>
        </w:rPr>
        <w:t>,</w:t>
      </w:r>
      <w:r w:rsidRPr="00092E80">
        <w:rPr>
          <w:rFonts w:ascii="Verdana" w:hAnsi="Verdana"/>
          <w:b/>
          <w:sz w:val="18"/>
          <w:szCs w:val="18"/>
        </w:rPr>
        <w:t xml:space="preserve"> the EESC </w:t>
      </w:r>
      <w:r w:rsidR="000466EE" w:rsidRPr="00092E80">
        <w:rPr>
          <w:rFonts w:ascii="Verdana" w:hAnsi="Verdana"/>
          <w:b/>
          <w:sz w:val="18"/>
          <w:szCs w:val="18"/>
        </w:rPr>
        <w:t xml:space="preserve">points to the disastrous impact </w:t>
      </w:r>
      <w:r w:rsidR="0033708E" w:rsidRPr="00092E80">
        <w:rPr>
          <w:rFonts w:ascii="Verdana" w:hAnsi="Verdana"/>
          <w:b/>
          <w:sz w:val="18"/>
          <w:szCs w:val="18"/>
        </w:rPr>
        <w:t xml:space="preserve">a possible granting of MES to China would have </w:t>
      </w:r>
      <w:r w:rsidR="000466EE" w:rsidRPr="00092E80">
        <w:rPr>
          <w:rFonts w:ascii="Verdana" w:hAnsi="Verdana"/>
          <w:b/>
          <w:sz w:val="18"/>
          <w:szCs w:val="18"/>
        </w:rPr>
        <w:t>on Europe</w:t>
      </w:r>
      <w:r w:rsidR="0033708E" w:rsidRPr="00092E80">
        <w:rPr>
          <w:rFonts w:ascii="Verdana" w:hAnsi="Verdana"/>
          <w:b/>
          <w:sz w:val="18"/>
          <w:szCs w:val="18"/>
        </w:rPr>
        <w:t>'s</w:t>
      </w:r>
      <w:r w:rsidR="000466EE" w:rsidRPr="00092E80">
        <w:rPr>
          <w:rFonts w:ascii="Verdana" w:hAnsi="Verdana"/>
          <w:b/>
          <w:sz w:val="18"/>
          <w:szCs w:val="18"/>
        </w:rPr>
        <w:t xml:space="preserve"> industry and consequently on Europe's </w:t>
      </w:r>
      <w:r w:rsidR="0027038D" w:rsidRPr="00092E80">
        <w:rPr>
          <w:rFonts w:ascii="Verdana" w:hAnsi="Verdana"/>
          <w:b/>
          <w:sz w:val="18"/>
          <w:szCs w:val="18"/>
        </w:rPr>
        <w:t>labour market</w:t>
      </w:r>
      <w:r w:rsidR="00B418B2" w:rsidRPr="00092E80">
        <w:rPr>
          <w:rFonts w:ascii="Verdana" w:hAnsi="Verdana"/>
          <w:b/>
          <w:sz w:val="18"/>
          <w:szCs w:val="18"/>
        </w:rPr>
        <w:t>. The EESC insists on China's</w:t>
      </w:r>
      <w:r w:rsidR="00D16992" w:rsidRPr="00092E80">
        <w:rPr>
          <w:rFonts w:ascii="Verdana" w:hAnsi="Verdana"/>
          <w:b/>
          <w:sz w:val="18"/>
          <w:szCs w:val="18"/>
        </w:rPr>
        <w:t xml:space="preserve"> fulfilment of the five EU criteria for </w:t>
      </w:r>
      <w:r w:rsidR="00B418B2" w:rsidRPr="00092E80">
        <w:rPr>
          <w:rFonts w:ascii="Verdana" w:hAnsi="Verdana"/>
          <w:b/>
          <w:sz w:val="18"/>
          <w:szCs w:val="18"/>
        </w:rPr>
        <w:t>achieving the MES</w:t>
      </w:r>
      <w:r w:rsidR="00887999" w:rsidRPr="00092E80">
        <w:rPr>
          <w:rFonts w:ascii="Verdana" w:hAnsi="Verdana"/>
          <w:b/>
          <w:sz w:val="18"/>
          <w:szCs w:val="18"/>
        </w:rPr>
        <w:t xml:space="preserve">. </w:t>
      </w:r>
    </w:p>
    <w:p w14:paraId="4014F491" w14:textId="77777777" w:rsidR="0088104A" w:rsidRDefault="0088104A" w:rsidP="00092E80">
      <w:pPr>
        <w:pStyle w:val="CommentText"/>
        <w:ind w:left="-284"/>
        <w:rPr>
          <w:rFonts w:ascii="Verdana" w:hAnsi="Verdana"/>
          <w:b/>
          <w:sz w:val="18"/>
          <w:szCs w:val="18"/>
        </w:rPr>
      </w:pPr>
    </w:p>
    <w:p w14:paraId="56B7DA50" w14:textId="66B16FA5" w:rsidR="00092E80" w:rsidRPr="00092E80" w:rsidRDefault="00210EA4" w:rsidP="00092E80">
      <w:pPr>
        <w:pStyle w:val="CommentText"/>
        <w:ind w:left="-284"/>
        <w:rPr>
          <w:rFonts w:ascii="Verdana" w:hAnsi="Verdana"/>
          <w:i/>
          <w:sz w:val="18"/>
          <w:szCs w:val="18"/>
        </w:rPr>
      </w:pPr>
      <w:r w:rsidRPr="00092E80">
        <w:rPr>
          <w:rFonts w:ascii="Verdana" w:hAnsi="Verdana"/>
          <w:i/>
          <w:sz w:val="18"/>
          <w:szCs w:val="18"/>
        </w:rPr>
        <w:t>"Europe</w:t>
      </w:r>
      <w:r w:rsidR="00337B5D" w:rsidRPr="00092E80">
        <w:rPr>
          <w:rFonts w:ascii="Verdana" w:hAnsi="Verdana"/>
          <w:i/>
          <w:sz w:val="18"/>
          <w:szCs w:val="18"/>
        </w:rPr>
        <w:t xml:space="preserve">'s industry </w:t>
      </w:r>
      <w:r w:rsidRPr="00092E80">
        <w:rPr>
          <w:rFonts w:ascii="Verdana" w:hAnsi="Verdana"/>
          <w:i/>
          <w:sz w:val="18"/>
          <w:szCs w:val="18"/>
        </w:rPr>
        <w:t xml:space="preserve">needs </w:t>
      </w:r>
      <w:r w:rsidR="00BE009F" w:rsidRPr="00092E80">
        <w:rPr>
          <w:rFonts w:ascii="Verdana" w:hAnsi="Verdana"/>
          <w:i/>
          <w:sz w:val="18"/>
          <w:szCs w:val="18"/>
        </w:rPr>
        <w:t>a level</w:t>
      </w:r>
      <w:r w:rsidRPr="00092E80">
        <w:rPr>
          <w:rFonts w:ascii="Verdana" w:hAnsi="Verdana"/>
          <w:i/>
          <w:sz w:val="18"/>
          <w:szCs w:val="18"/>
        </w:rPr>
        <w:t xml:space="preserve"> playing field</w:t>
      </w:r>
      <w:r w:rsidR="009C26C7" w:rsidRPr="00092E80">
        <w:rPr>
          <w:rFonts w:ascii="Verdana" w:hAnsi="Verdana"/>
          <w:i/>
          <w:sz w:val="18"/>
          <w:szCs w:val="18"/>
        </w:rPr>
        <w:t xml:space="preserve"> and it is the EU's responsibility to ensure it</w:t>
      </w:r>
      <w:r w:rsidR="00F209A6" w:rsidRPr="00092E80">
        <w:rPr>
          <w:rFonts w:ascii="Verdana" w:hAnsi="Verdana"/>
          <w:i/>
          <w:sz w:val="18"/>
          <w:szCs w:val="18"/>
        </w:rPr>
        <w:t xml:space="preserve"> by providing the necessary trade defence instruments</w:t>
      </w:r>
      <w:r w:rsidR="00A10215" w:rsidRPr="00092E80">
        <w:rPr>
          <w:rFonts w:ascii="Verdana" w:hAnsi="Verdana"/>
          <w:i/>
          <w:sz w:val="18"/>
          <w:szCs w:val="18"/>
        </w:rPr>
        <w:t>,"</w:t>
      </w:r>
      <w:r w:rsidR="00BE009F" w:rsidRPr="00092E80">
        <w:rPr>
          <w:rFonts w:ascii="Verdana" w:hAnsi="Verdana"/>
          <w:i/>
          <w:sz w:val="18"/>
          <w:szCs w:val="18"/>
        </w:rPr>
        <w:t xml:space="preserve"> </w:t>
      </w:r>
      <w:r w:rsidRPr="00092E80">
        <w:rPr>
          <w:rFonts w:ascii="Verdana" w:hAnsi="Verdana"/>
          <w:sz w:val="18"/>
          <w:szCs w:val="18"/>
        </w:rPr>
        <w:t xml:space="preserve">said </w:t>
      </w:r>
      <w:r w:rsidR="00F35725" w:rsidRPr="00092E80">
        <w:rPr>
          <w:rFonts w:ascii="Verdana" w:hAnsi="Verdana" w:cs="Helvetica"/>
          <w:b/>
          <w:color w:val="333333"/>
          <w:sz w:val="18"/>
          <w:szCs w:val="18"/>
          <w:lang w:val="en"/>
        </w:rPr>
        <w:t>Andrés</w:t>
      </w:r>
      <w:r w:rsidR="002108DD" w:rsidRPr="00092E80">
        <w:rPr>
          <w:rFonts w:ascii="Verdana" w:hAnsi="Verdana"/>
          <w:b/>
          <w:sz w:val="18"/>
          <w:szCs w:val="18"/>
        </w:rPr>
        <w:t xml:space="preserve"> </w:t>
      </w:r>
      <w:r w:rsidRPr="00092E80">
        <w:rPr>
          <w:rFonts w:ascii="Verdana" w:hAnsi="Verdana"/>
          <w:b/>
          <w:sz w:val="18"/>
          <w:szCs w:val="18"/>
        </w:rPr>
        <w:t>Barceló</w:t>
      </w:r>
      <w:r w:rsidR="00BE009F" w:rsidRPr="00092E80">
        <w:rPr>
          <w:rFonts w:ascii="Verdana" w:hAnsi="Verdana"/>
          <w:sz w:val="18"/>
          <w:szCs w:val="18"/>
        </w:rPr>
        <w:t>, rapporteur of the</w:t>
      </w:r>
      <w:r w:rsidRPr="00092E80">
        <w:rPr>
          <w:rFonts w:ascii="Verdana" w:hAnsi="Verdana"/>
          <w:sz w:val="18"/>
          <w:szCs w:val="18"/>
        </w:rPr>
        <w:t xml:space="preserve"> EESC</w:t>
      </w:r>
      <w:r w:rsidR="000466EE" w:rsidRPr="00092E80">
        <w:rPr>
          <w:rFonts w:ascii="Verdana" w:hAnsi="Verdana"/>
          <w:sz w:val="18"/>
          <w:szCs w:val="18"/>
        </w:rPr>
        <w:t xml:space="preserve"> opinion</w:t>
      </w:r>
      <w:r w:rsidRPr="00092E80">
        <w:rPr>
          <w:rFonts w:ascii="Verdana" w:hAnsi="Verdana"/>
          <w:sz w:val="18"/>
          <w:szCs w:val="18"/>
        </w:rPr>
        <w:t xml:space="preserve"> </w:t>
      </w:r>
      <w:r w:rsidRPr="00092E80">
        <w:rPr>
          <w:rFonts w:ascii="Verdana" w:hAnsi="Verdana"/>
          <w:b/>
          <w:sz w:val="18"/>
          <w:szCs w:val="18"/>
        </w:rPr>
        <w:t>"Market economy status for China"</w:t>
      </w:r>
      <w:r w:rsidR="000466EE" w:rsidRPr="00092E80">
        <w:rPr>
          <w:rFonts w:ascii="Verdana" w:hAnsi="Verdana"/>
          <w:b/>
          <w:sz w:val="18"/>
          <w:szCs w:val="18"/>
        </w:rPr>
        <w:t xml:space="preserve">. </w:t>
      </w:r>
      <w:r w:rsidR="000466EE" w:rsidRPr="00092E80">
        <w:rPr>
          <w:rFonts w:ascii="Verdana" w:hAnsi="Verdana"/>
          <w:sz w:val="18"/>
          <w:szCs w:val="18"/>
        </w:rPr>
        <w:t xml:space="preserve"> </w:t>
      </w:r>
      <w:r w:rsidR="000466EE" w:rsidRPr="00092E80">
        <w:rPr>
          <w:rFonts w:ascii="Verdana" w:hAnsi="Verdana"/>
          <w:i/>
          <w:sz w:val="18"/>
          <w:szCs w:val="18"/>
        </w:rPr>
        <w:t>"</w:t>
      </w:r>
      <w:r w:rsidR="009623E9" w:rsidRPr="00092E80">
        <w:rPr>
          <w:rFonts w:ascii="Verdana" w:hAnsi="Verdana"/>
          <w:i/>
          <w:sz w:val="18"/>
          <w:szCs w:val="18"/>
        </w:rPr>
        <w:t>Granting unconditional market economy status to China would seriously jeopardise Europe’</w:t>
      </w:r>
      <w:r w:rsidR="00092E80">
        <w:rPr>
          <w:rFonts w:ascii="Verdana" w:hAnsi="Verdana"/>
          <w:i/>
          <w:sz w:val="18"/>
          <w:szCs w:val="18"/>
        </w:rPr>
        <w:t>s</w:t>
      </w:r>
      <w:r w:rsidR="009623E9" w:rsidRPr="00092E80">
        <w:rPr>
          <w:rFonts w:ascii="Verdana" w:hAnsi="Verdana"/>
          <w:i/>
          <w:sz w:val="18"/>
          <w:szCs w:val="18"/>
        </w:rPr>
        <w:t xml:space="preserve"> industry, </w:t>
      </w:r>
      <w:r w:rsidR="00092E80">
        <w:rPr>
          <w:rFonts w:ascii="Verdana" w:hAnsi="Verdana"/>
          <w:i/>
          <w:sz w:val="18"/>
          <w:szCs w:val="18"/>
        </w:rPr>
        <w:t>kill off</w:t>
      </w:r>
      <w:r w:rsidR="009623E9" w:rsidRPr="00092E80">
        <w:rPr>
          <w:rFonts w:ascii="Verdana" w:hAnsi="Verdana"/>
          <w:i/>
          <w:sz w:val="18"/>
          <w:szCs w:val="18"/>
        </w:rPr>
        <w:t xml:space="preserve"> jobs and </w:t>
      </w:r>
      <w:r w:rsidR="00092E80">
        <w:rPr>
          <w:rFonts w:ascii="Verdana" w:hAnsi="Verdana"/>
          <w:i/>
          <w:sz w:val="18"/>
          <w:szCs w:val="18"/>
        </w:rPr>
        <w:t xml:space="preserve">damage </w:t>
      </w:r>
      <w:r w:rsidR="009623E9" w:rsidRPr="00092E80">
        <w:rPr>
          <w:rFonts w:ascii="Verdana" w:hAnsi="Verdana"/>
          <w:i/>
          <w:sz w:val="18"/>
          <w:szCs w:val="18"/>
        </w:rPr>
        <w:t>SME’s local production</w:t>
      </w:r>
      <w:r w:rsidR="002108DD" w:rsidRPr="00092E80">
        <w:rPr>
          <w:rFonts w:ascii="Verdana" w:hAnsi="Verdana"/>
          <w:i/>
          <w:sz w:val="18"/>
          <w:szCs w:val="18"/>
        </w:rPr>
        <w:t>."</w:t>
      </w:r>
      <w:r w:rsidR="00DE6025" w:rsidRPr="00092E80">
        <w:rPr>
          <w:rFonts w:ascii="Verdana" w:hAnsi="Verdana"/>
          <w:i/>
          <w:sz w:val="18"/>
          <w:szCs w:val="18"/>
        </w:rPr>
        <w:t xml:space="preserve"> </w:t>
      </w:r>
    </w:p>
    <w:p w14:paraId="19F226DA" w14:textId="77777777" w:rsidR="00092E80" w:rsidRPr="00092E80" w:rsidRDefault="00092E80" w:rsidP="00092E80">
      <w:pPr>
        <w:pStyle w:val="CommentText"/>
        <w:ind w:left="-284"/>
        <w:rPr>
          <w:rFonts w:ascii="Verdana" w:hAnsi="Verdana"/>
          <w:sz w:val="18"/>
          <w:szCs w:val="18"/>
        </w:rPr>
      </w:pPr>
    </w:p>
    <w:p w14:paraId="1A93E3E4" w14:textId="3D1CE073" w:rsidR="00733A99" w:rsidRPr="00092E80" w:rsidRDefault="00DE6025" w:rsidP="00092E80">
      <w:pPr>
        <w:pStyle w:val="CommentText"/>
        <w:ind w:left="-284"/>
        <w:rPr>
          <w:rFonts w:ascii="Verdana" w:hAnsi="Verdana"/>
          <w:sz w:val="18"/>
          <w:szCs w:val="18"/>
        </w:rPr>
      </w:pPr>
      <w:r w:rsidRPr="00092E80">
        <w:rPr>
          <w:rFonts w:ascii="Verdana" w:hAnsi="Verdana"/>
          <w:sz w:val="18"/>
          <w:szCs w:val="18"/>
        </w:rPr>
        <w:t>Industries which would particularly be affected are aluminium, bicycles, ceramics, glass, motor vehicle parts, paper and steel.</w:t>
      </w:r>
      <w:r w:rsidR="002108DD" w:rsidRPr="00092E80">
        <w:rPr>
          <w:rFonts w:ascii="Verdana" w:hAnsi="Verdana"/>
          <w:i/>
          <w:sz w:val="18"/>
          <w:szCs w:val="18"/>
        </w:rPr>
        <w:t xml:space="preserve"> </w:t>
      </w:r>
      <w:r w:rsidR="002108DD" w:rsidRPr="00092E80">
        <w:rPr>
          <w:rFonts w:ascii="Verdana" w:hAnsi="Verdana"/>
          <w:sz w:val="18"/>
          <w:szCs w:val="18"/>
        </w:rPr>
        <w:t xml:space="preserve">The EESC is also concerned </w:t>
      </w:r>
      <w:r w:rsidR="00F35725" w:rsidRPr="00092E80">
        <w:rPr>
          <w:rFonts w:ascii="Verdana" w:hAnsi="Verdana"/>
          <w:sz w:val="18"/>
          <w:szCs w:val="18"/>
        </w:rPr>
        <w:t>about</w:t>
      </w:r>
      <w:r w:rsidR="002108DD" w:rsidRPr="00092E80">
        <w:rPr>
          <w:rFonts w:ascii="Verdana" w:hAnsi="Verdana"/>
          <w:sz w:val="18"/>
          <w:szCs w:val="18"/>
        </w:rPr>
        <w:t xml:space="preserve"> the impact on innovation and consequently Europe's competitiveness. </w:t>
      </w:r>
      <w:r w:rsidR="002108DD" w:rsidRPr="00092E80">
        <w:rPr>
          <w:rFonts w:ascii="Verdana" w:hAnsi="Verdana"/>
          <w:i/>
          <w:sz w:val="18"/>
          <w:szCs w:val="18"/>
        </w:rPr>
        <w:t xml:space="preserve">"The whole industrial value chain would be </w:t>
      </w:r>
      <w:r w:rsidR="00F35725" w:rsidRPr="00092E80">
        <w:rPr>
          <w:rFonts w:ascii="Verdana" w:hAnsi="Verdana"/>
          <w:i/>
          <w:sz w:val="18"/>
          <w:szCs w:val="18"/>
        </w:rPr>
        <w:t>imperilled</w:t>
      </w:r>
      <w:r w:rsidR="002108DD" w:rsidRPr="00092E80">
        <w:rPr>
          <w:rFonts w:ascii="Verdana" w:hAnsi="Verdana"/>
          <w:i/>
          <w:sz w:val="18"/>
          <w:szCs w:val="18"/>
        </w:rPr>
        <w:t xml:space="preserve"> and Europe would risk losing </w:t>
      </w:r>
      <w:r w:rsidR="009C26C7" w:rsidRPr="00092E80">
        <w:rPr>
          <w:rFonts w:ascii="Verdana" w:hAnsi="Verdana"/>
          <w:i/>
          <w:sz w:val="18"/>
          <w:szCs w:val="18"/>
        </w:rPr>
        <w:t>countless</w:t>
      </w:r>
      <w:r w:rsidR="002108DD" w:rsidRPr="00092E80">
        <w:rPr>
          <w:rFonts w:ascii="Verdana" w:hAnsi="Verdana"/>
          <w:i/>
          <w:sz w:val="18"/>
          <w:szCs w:val="18"/>
        </w:rPr>
        <w:t xml:space="preserve"> jobs</w:t>
      </w:r>
      <w:r w:rsidR="009C26C7" w:rsidRPr="00092E80">
        <w:rPr>
          <w:rFonts w:ascii="Verdana" w:hAnsi="Verdana"/>
          <w:i/>
          <w:sz w:val="18"/>
          <w:szCs w:val="18"/>
        </w:rPr>
        <w:t>, including</w:t>
      </w:r>
      <w:r w:rsidR="002108DD" w:rsidRPr="00092E80">
        <w:rPr>
          <w:rFonts w:ascii="Verdana" w:hAnsi="Verdana"/>
          <w:i/>
          <w:sz w:val="18"/>
          <w:szCs w:val="18"/>
        </w:rPr>
        <w:t xml:space="preserve"> highly specialised jobs</w:t>
      </w:r>
      <w:r w:rsidR="006E5DD5" w:rsidRPr="00092E80">
        <w:rPr>
          <w:rFonts w:ascii="Verdana" w:hAnsi="Verdana"/>
          <w:i/>
          <w:sz w:val="18"/>
          <w:szCs w:val="18"/>
        </w:rPr>
        <w:t>. Our competitiveness would be at stake, as only a strong industry is able to invest in research and development</w:t>
      </w:r>
      <w:r w:rsidR="002108DD" w:rsidRPr="00092E80">
        <w:rPr>
          <w:rFonts w:ascii="Verdana" w:hAnsi="Verdana"/>
          <w:i/>
          <w:sz w:val="18"/>
          <w:szCs w:val="18"/>
        </w:rPr>
        <w:t xml:space="preserve">", </w:t>
      </w:r>
      <w:r w:rsidR="000466EE" w:rsidRPr="00092E80">
        <w:rPr>
          <w:rFonts w:ascii="Verdana" w:hAnsi="Verdana"/>
          <w:sz w:val="18"/>
          <w:szCs w:val="18"/>
        </w:rPr>
        <w:t>underlined</w:t>
      </w:r>
      <w:r w:rsidR="002108DD" w:rsidRPr="00092E80">
        <w:rPr>
          <w:rFonts w:ascii="Verdana" w:hAnsi="Verdana"/>
          <w:sz w:val="18"/>
          <w:szCs w:val="18"/>
        </w:rPr>
        <w:t xml:space="preserve"> </w:t>
      </w:r>
      <w:r w:rsidR="000466EE" w:rsidRPr="00092E80">
        <w:rPr>
          <w:rFonts w:ascii="Verdana" w:hAnsi="Verdana"/>
          <w:b/>
          <w:sz w:val="18"/>
          <w:szCs w:val="18"/>
        </w:rPr>
        <w:t>Gerald</w:t>
      </w:r>
      <w:r w:rsidR="007A7333" w:rsidRPr="00092E8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7A7333" w:rsidRPr="00092E80">
        <w:rPr>
          <w:rFonts w:ascii="Verdana" w:hAnsi="Verdana"/>
          <w:b/>
          <w:sz w:val="18"/>
          <w:szCs w:val="18"/>
        </w:rPr>
        <w:t>Kreuzer</w:t>
      </w:r>
      <w:proofErr w:type="spellEnd"/>
      <w:r w:rsidR="007A7333" w:rsidRPr="00092E80">
        <w:rPr>
          <w:rFonts w:ascii="Verdana" w:hAnsi="Verdana"/>
          <w:sz w:val="18"/>
          <w:szCs w:val="18"/>
        </w:rPr>
        <w:t>, co-rapporteur and member of the CCMI</w:t>
      </w:r>
      <w:r w:rsidR="006223F4">
        <w:rPr>
          <w:rFonts w:ascii="Verdana" w:hAnsi="Verdana"/>
          <w:sz w:val="18"/>
          <w:szCs w:val="18"/>
        </w:rPr>
        <w:t xml:space="preserve">, talking about </w:t>
      </w:r>
      <w:r w:rsidR="006E5DD5" w:rsidRPr="00092E80">
        <w:rPr>
          <w:rFonts w:ascii="Verdana" w:hAnsi="Verdana"/>
          <w:sz w:val="18"/>
          <w:szCs w:val="18"/>
        </w:rPr>
        <w:t>the consequences</w:t>
      </w:r>
      <w:r w:rsidR="002108DD" w:rsidRPr="00092E80">
        <w:rPr>
          <w:rFonts w:ascii="Verdana" w:hAnsi="Verdana"/>
          <w:sz w:val="18"/>
          <w:szCs w:val="18"/>
        </w:rPr>
        <w:t xml:space="preserve"> for Europe's economy.</w:t>
      </w:r>
      <w:r w:rsidR="002108DD" w:rsidRPr="00092E80">
        <w:rPr>
          <w:rFonts w:ascii="Verdana" w:hAnsi="Verdana"/>
          <w:i/>
          <w:sz w:val="18"/>
          <w:szCs w:val="18"/>
        </w:rPr>
        <w:t xml:space="preserve"> </w:t>
      </w:r>
    </w:p>
    <w:p w14:paraId="369A6929" w14:textId="77777777" w:rsidR="00887999" w:rsidRPr="00092E80" w:rsidRDefault="00887999" w:rsidP="00887999">
      <w:pPr>
        <w:ind w:left="-284" w:right="-285"/>
        <w:rPr>
          <w:rFonts w:ascii="Verdana" w:hAnsi="Verdana"/>
          <w:b/>
          <w:sz w:val="18"/>
          <w:szCs w:val="18"/>
        </w:rPr>
      </w:pPr>
    </w:p>
    <w:p w14:paraId="5CC120BC" w14:textId="494DE20B" w:rsidR="00233B81" w:rsidRDefault="009D4BA7" w:rsidP="00092E80">
      <w:pPr>
        <w:ind w:left="-284" w:right="-1"/>
        <w:rPr>
          <w:rFonts w:ascii="Verdana" w:hAnsi="Verdana"/>
          <w:sz w:val="18"/>
          <w:szCs w:val="18"/>
        </w:rPr>
      </w:pPr>
      <w:r w:rsidRPr="00092E80">
        <w:rPr>
          <w:rFonts w:ascii="Verdana" w:hAnsi="Verdana"/>
          <w:sz w:val="18"/>
          <w:szCs w:val="18"/>
        </w:rPr>
        <w:t>The EESC</w:t>
      </w:r>
      <w:r w:rsidR="000466EE" w:rsidRPr="00092E80">
        <w:rPr>
          <w:rFonts w:ascii="Verdana" w:hAnsi="Verdana"/>
          <w:sz w:val="18"/>
          <w:szCs w:val="18"/>
        </w:rPr>
        <w:t xml:space="preserve"> opinion</w:t>
      </w:r>
      <w:r w:rsidRPr="00092E80">
        <w:rPr>
          <w:rFonts w:ascii="Verdana" w:hAnsi="Verdana"/>
          <w:sz w:val="18"/>
          <w:szCs w:val="18"/>
        </w:rPr>
        <w:t xml:space="preserve"> </w:t>
      </w:r>
      <w:r w:rsidR="00092E80" w:rsidRPr="00092E80">
        <w:rPr>
          <w:rFonts w:ascii="Verdana" w:hAnsi="Verdana"/>
          <w:sz w:val="18"/>
          <w:szCs w:val="18"/>
        </w:rPr>
        <w:t>takes into</w:t>
      </w:r>
      <w:r w:rsidR="00B46642" w:rsidRPr="00092E80">
        <w:rPr>
          <w:rFonts w:ascii="Verdana" w:hAnsi="Verdana"/>
          <w:sz w:val="18"/>
          <w:szCs w:val="18"/>
        </w:rPr>
        <w:t xml:space="preserve"> account the effects on jobs</w:t>
      </w:r>
      <w:r w:rsidR="00B46642">
        <w:rPr>
          <w:rFonts w:ascii="Verdana" w:hAnsi="Verdana"/>
          <w:sz w:val="18"/>
          <w:szCs w:val="18"/>
        </w:rPr>
        <w:t xml:space="preserve"> and growth, </w:t>
      </w:r>
      <w:r w:rsidR="00092E80">
        <w:rPr>
          <w:rFonts w:ascii="Verdana" w:hAnsi="Verdana"/>
          <w:sz w:val="18"/>
          <w:szCs w:val="18"/>
        </w:rPr>
        <w:t>regardless</w:t>
      </w:r>
      <w:r w:rsidR="00B46642">
        <w:rPr>
          <w:rFonts w:ascii="Verdana" w:hAnsi="Verdana"/>
          <w:sz w:val="18"/>
          <w:szCs w:val="18"/>
        </w:rPr>
        <w:t xml:space="preserve"> of the legal and political side of </w:t>
      </w:r>
      <w:r w:rsidR="009623E9">
        <w:rPr>
          <w:rFonts w:ascii="Verdana" w:hAnsi="Verdana"/>
          <w:sz w:val="18"/>
          <w:szCs w:val="18"/>
        </w:rPr>
        <w:t xml:space="preserve">granting </w:t>
      </w:r>
      <w:r w:rsidR="00B46642">
        <w:rPr>
          <w:rFonts w:ascii="Verdana" w:hAnsi="Verdana"/>
          <w:sz w:val="18"/>
          <w:szCs w:val="18"/>
        </w:rPr>
        <w:t xml:space="preserve">MES to China </w:t>
      </w:r>
      <w:r w:rsidR="00092E80">
        <w:rPr>
          <w:rFonts w:ascii="Verdana" w:hAnsi="Verdana"/>
          <w:sz w:val="18"/>
          <w:szCs w:val="18"/>
        </w:rPr>
        <w:t>which is</w:t>
      </w:r>
      <w:r w:rsidR="00B46642">
        <w:rPr>
          <w:rFonts w:ascii="Verdana" w:hAnsi="Verdana"/>
          <w:sz w:val="18"/>
          <w:szCs w:val="18"/>
        </w:rPr>
        <w:t xml:space="preserve"> still </w:t>
      </w:r>
      <w:r w:rsidR="00092E80">
        <w:rPr>
          <w:rFonts w:ascii="Verdana" w:hAnsi="Verdana"/>
          <w:sz w:val="18"/>
          <w:szCs w:val="18"/>
        </w:rPr>
        <w:t>being discussed by</w:t>
      </w:r>
      <w:r w:rsidR="00B46642">
        <w:rPr>
          <w:rFonts w:ascii="Verdana" w:hAnsi="Verdana"/>
          <w:sz w:val="18"/>
          <w:szCs w:val="18"/>
        </w:rPr>
        <w:t xml:space="preserve"> the Commission, </w:t>
      </w:r>
      <w:r w:rsidR="00092E80">
        <w:rPr>
          <w:rFonts w:ascii="Verdana" w:hAnsi="Verdana"/>
          <w:sz w:val="18"/>
          <w:szCs w:val="18"/>
        </w:rPr>
        <w:t>with a</w:t>
      </w:r>
      <w:r w:rsidR="009623E9">
        <w:rPr>
          <w:rFonts w:ascii="Verdana" w:hAnsi="Verdana"/>
          <w:sz w:val="18"/>
          <w:szCs w:val="18"/>
        </w:rPr>
        <w:t xml:space="preserve"> decision </w:t>
      </w:r>
      <w:r w:rsidR="00092E80">
        <w:rPr>
          <w:rFonts w:ascii="Verdana" w:hAnsi="Verdana"/>
          <w:sz w:val="18"/>
          <w:szCs w:val="18"/>
        </w:rPr>
        <w:t>expected after</w:t>
      </w:r>
      <w:r w:rsidR="00B46642">
        <w:rPr>
          <w:rFonts w:ascii="Verdana" w:hAnsi="Verdana"/>
          <w:sz w:val="18"/>
          <w:szCs w:val="18"/>
        </w:rPr>
        <w:t xml:space="preserve"> 20 July. </w:t>
      </w:r>
      <w:r w:rsidR="006E5DD5">
        <w:rPr>
          <w:rFonts w:ascii="Verdana" w:hAnsi="Verdana"/>
          <w:sz w:val="18"/>
          <w:szCs w:val="18"/>
        </w:rPr>
        <w:t xml:space="preserve"> </w:t>
      </w:r>
    </w:p>
    <w:p w14:paraId="7811BA23" w14:textId="77777777" w:rsidR="0033708E" w:rsidRDefault="0033708E" w:rsidP="0033708E">
      <w:pPr>
        <w:ind w:left="-284" w:right="-285"/>
        <w:rPr>
          <w:rFonts w:ascii="Verdana" w:hAnsi="Verdana"/>
          <w:b/>
          <w:i/>
          <w:sz w:val="18"/>
          <w:szCs w:val="18"/>
        </w:rPr>
      </w:pPr>
    </w:p>
    <w:p w14:paraId="5B1EDBDB" w14:textId="3A79E290" w:rsidR="0033708E" w:rsidRPr="00B62F3F" w:rsidRDefault="0033708E" w:rsidP="00092E80">
      <w:pPr>
        <w:ind w:left="-284" w:right="-1"/>
        <w:rPr>
          <w:rFonts w:ascii="Verdana" w:hAnsi="Verdana"/>
          <w:sz w:val="18"/>
          <w:szCs w:val="18"/>
        </w:rPr>
      </w:pPr>
      <w:r w:rsidRPr="0033708E">
        <w:rPr>
          <w:rFonts w:ascii="Verdana" w:hAnsi="Verdana"/>
          <w:b/>
          <w:i/>
          <w:sz w:val="18"/>
          <w:szCs w:val="18"/>
        </w:rPr>
        <w:t xml:space="preserve">"The EESC position in this question is unambiguous: </w:t>
      </w:r>
      <w:r w:rsidR="006223F4">
        <w:rPr>
          <w:rFonts w:ascii="Verdana" w:hAnsi="Verdana"/>
          <w:b/>
          <w:i/>
          <w:sz w:val="18"/>
          <w:szCs w:val="18"/>
        </w:rPr>
        <w:t>"</w:t>
      </w:r>
      <w:r w:rsidRPr="0033708E">
        <w:rPr>
          <w:rFonts w:ascii="Verdana" w:hAnsi="Verdana"/>
          <w:b/>
          <w:i/>
          <w:sz w:val="18"/>
          <w:szCs w:val="18"/>
        </w:rPr>
        <w:t xml:space="preserve">As long as China does not meet the </w:t>
      </w:r>
      <w:hyperlink r:id="rId16" w:history="1">
        <w:r w:rsidRPr="00092E80">
          <w:rPr>
            <w:rStyle w:val="Hyperlink"/>
            <w:rFonts w:ascii="Verdana" w:hAnsi="Verdana"/>
            <w:b/>
            <w:i/>
            <w:sz w:val="18"/>
            <w:szCs w:val="18"/>
          </w:rPr>
          <w:t>EU</w:t>
        </w:r>
        <w:r w:rsidR="00092E80" w:rsidRPr="00092E80">
          <w:rPr>
            <w:rStyle w:val="Hyperlink"/>
            <w:rFonts w:ascii="Verdana" w:hAnsi="Verdana"/>
            <w:b/>
            <w:i/>
            <w:sz w:val="18"/>
            <w:szCs w:val="18"/>
          </w:rPr>
          <w:t xml:space="preserve"> five</w:t>
        </w:r>
        <w:r w:rsidRPr="00092E80">
          <w:rPr>
            <w:rStyle w:val="Hyperlink"/>
            <w:rFonts w:ascii="Verdana" w:hAnsi="Verdana"/>
            <w:b/>
            <w:i/>
            <w:sz w:val="18"/>
            <w:szCs w:val="18"/>
          </w:rPr>
          <w:t xml:space="preserve"> criteria</w:t>
        </w:r>
      </w:hyperlink>
      <w:r w:rsidRPr="0033708E">
        <w:rPr>
          <w:rFonts w:ascii="Verdana" w:hAnsi="Verdana"/>
          <w:b/>
          <w:i/>
          <w:sz w:val="18"/>
          <w:szCs w:val="18"/>
        </w:rPr>
        <w:t xml:space="preserve"> it does not qualify</w:t>
      </w:r>
      <w:r w:rsidR="003C19F6">
        <w:rPr>
          <w:rFonts w:ascii="Verdana" w:hAnsi="Verdana"/>
          <w:b/>
          <w:i/>
          <w:sz w:val="18"/>
          <w:szCs w:val="18"/>
        </w:rPr>
        <w:t xml:space="preserve"> as</w:t>
      </w:r>
      <w:r w:rsidRPr="0033708E">
        <w:rPr>
          <w:rFonts w:ascii="Verdana" w:hAnsi="Verdana"/>
          <w:b/>
          <w:i/>
          <w:sz w:val="18"/>
          <w:szCs w:val="18"/>
        </w:rPr>
        <w:t xml:space="preserve"> a market economy",</w:t>
      </w:r>
      <w:r>
        <w:rPr>
          <w:rFonts w:ascii="Verdana" w:hAnsi="Verdana"/>
          <w:b/>
          <w:sz w:val="18"/>
          <w:szCs w:val="18"/>
        </w:rPr>
        <w:t xml:space="preserve"> </w:t>
      </w:r>
      <w:r w:rsidR="00DE6025">
        <w:rPr>
          <w:rFonts w:ascii="Verdana" w:hAnsi="Verdana"/>
          <w:b/>
          <w:sz w:val="18"/>
          <w:szCs w:val="18"/>
        </w:rPr>
        <w:t>underlined</w:t>
      </w:r>
      <w:r>
        <w:rPr>
          <w:rFonts w:ascii="Verdana" w:hAnsi="Verdana"/>
          <w:b/>
          <w:sz w:val="18"/>
          <w:szCs w:val="18"/>
        </w:rPr>
        <w:t xml:space="preserve"> </w:t>
      </w:r>
      <w:r w:rsidR="00DE6025">
        <w:rPr>
          <w:rFonts w:ascii="Verdana" w:hAnsi="Verdana"/>
          <w:b/>
          <w:sz w:val="18"/>
          <w:szCs w:val="18"/>
        </w:rPr>
        <w:t>both rapporteurs</w:t>
      </w:r>
      <w:r>
        <w:rPr>
          <w:rFonts w:ascii="Verdana" w:hAnsi="Verdana"/>
          <w:b/>
          <w:sz w:val="18"/>
          <w:szCs w:val="18"/>
        </w:rPr>
        <w:t xml:space="preserve"> </w:t>
      </w:r>
      <w:r w:rsidR="006223F4">
        <w:rPr>
          <w:rFonts w:ascii="Verdana" w:hAnsi="Verdana"/>
          <w:b/>
          <w:sz w:val="18"/>
          <w:szCs w:val="18"/>
        </w:rPr>
        <w:t xml:space="preserve">expressing </w:t>
      </w:r>
      <w:r>
        <w:rPr>
          <w:rFonts w:ascii="Verdana" w:hAnsi="Verdana"/>
          <w:b/>
          <w:sz w:val="18"/>
          <w:szCs w:val="18"/>
        </w:rPr>
        <w:t>the EESC</w:t>
      </w:r>
      <w:r w:rsidR="006223F4">
        <w:rPr>
          <w:rFonts w:ascii="Verdana" w:hAnsi="Verdana"/>
          <w:b/>
          <w:sz w:val="18"/>
          <w:szCs w:val="18"/>
        </w:rPr>
        <w:t>'s</w:t>
      </w:r>
      <w:r>
        <w:rPr>
          <w:rFonts w:ascii="Verdana" w:hAnsi="Verdana"/>
          <w:b/>
          <w:sz w:val="18"/>
          <w:szCs w:val="18"/>
        </w:rPr>
        <w:t xml:space="preserve"> position.</w:t>
      </w:r>
      <w:r>
        <w:rPr>
          <w:rFonts w:ascii="Verdana" w:hAnsi="Verdana"/>
          <w:sz w:val="18"/>
          <w:szCs w:val="18"/>
        </w:rPr>
        <w:t xml:space="preserve">  </w:t>
      </w:r>
      <w:r w:rsidRPr="00B62F3F">
        <w:rPr>
          <w:rFonts w:ascii="Verdana" w:hAnsi="Verdana"/>
          <w:sz w:val="18"/>
          <w:szCs w:val="18"/>
        </w:rPr>
        <w:t xml:space="preserve">In the meantime, the EESC advises the Commission to use a non-standard methodology in anti-dumping and anti-subsidy investigations into Chinese imports under the China WTO Accession Protocol. It also calls for a simplified approach for those sectors where SME participation is relevant in order to allow them to participate in antidumping files. </w:t>
      </w:r>
    </w:p>
    <w:p w14:paraId="49E5463C" w14:textId="77777777" w:rsidR="00733A99" w:rsidRDefault="00733A99" w:rsidP="009D4BA7">
      <w:pPr>
        <w:ind w:left="-284" w:right="-285"/>
        <w:rPr>
          <w:rFonts w:ascii="Verdana" w:hAnsi="Verdana"/>
          <w:sz w:val="18"/>
          <w:szCs w:val="18"/>
        </w:rPr>
      </w:pPr>
    </w:p>
    <w:p w14:paraId="7BC4584A" w14:textId="11433E32" w:rsidR="00B46642" w:rsidRPr="00B418B2" w:rsidRDefault="00B418B2" w:rsidP="00B46642">
      <w:pPr>
        <w:ind w:left="-284" w:right="-285"/>
        <w:rPr>
          <w:rFonts w:ascii="Verdana" w:hAnsi="Verdana"/>
          <w:b/>
          <w:sz w:val="18"/>
          <w:szCs w:val="18"/>
        </w:rPr>
      </w:pPr>
      <w:r w:rsidRPr="00B418B2">
        <w:rPr>
          <w:rFonts w:ascii="Verdana" w:hAnsi="Verdana"/>
          <w:b/>
          <w:sz w:val="18"/>
          <w:szCs w:val="18"/>
        </w:rPr>
        <w:t xml:space="preserve">Protecting </w:t>
      </w:r>
      <w:r w:rsidR="009623E9">
        <w:rPr>
          <w:rFonts w:ascii="Verdana" w:hAnsi="Verdana"/>
          <w:b/>
          <w:sz w:val="18"/>
          <w:szCs w:val="18"/>
        </w:rPr>
        <w:t xml:space="preserve">people and </w:t>
      </w:r>
      <w:r w:rsidRPr="00B418B2">
        <w:rPr>
          <w:rFonts w:ascii="Verdana" w:hAnsi="Verdana"/>
          <w:b/>
          <w:sz w:val="18"/>
          <w:szCs w:val="18"/>
        </w:rPr>
        <w:t>environment</w:t>
      </w:r>
      <w:r w:rsidR="00B46642">
        <w:rPr>
          <w:rFonts w:ascii="Verdana" w:hAnsi="Verdana"/>
          <w:b/>
          <w:sz w:val="18"/>
          <w:szCs w:val="18"/>
        </w:rPr>
        <w:t xml:space="preserve"> </w:t>
      </w:r>
    </w:p>
    <w:p w14:paraId="50728FB4" w14:textId="77777777" w:rsidR="0033708E" w:rsidRDefault="00D16992" w:rsidP="00092E80">
      <w:pPr>
        <w:ind w:left="-284" w:right="-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Apart from jeopardising the slow recovery </w:t>
      </w:r>
      <w:r w:rsidR="00853639">
        <w:rPr>
          <w:rFonts w:ascii="Verdana" w:hAnsi="Verdana"/>
          <w:sz w:val="18"/>
          <w:szCs w:val="18"/>
        </w:rPr>
        <w:t>of Europe's industry and its impact on jobs, growth and innovation, granting MES to China would also be a serious setback for Europe's ambitions for sustainable development and fight against climate change. Furthermore, only a strong European industry can maintain healthy R&amp;D networks, which are the basis for Europe's competitiveness</w:t>
      </w:r>
      <w:r w:rsidR="0033708E">
        <w:rPr>
          <w:rFonts w:ascii="Verdana" w:hAnsi="Verdana"/>
          <w:sz w:val="18"/>
          <w:szCs w:val="18"/>
        </w:rPr>
        <w:t xml:space="preserve"> and crucial for future growth and for finding ways to tackle the great societal challenges, including </w:t>
      </w:r>
      <w:r w:rsidR="00B46642">
        <w:rPr>
          <w:rFonts w:ascii="Verdana" w:hAnsi="Verdana"/>
          <w:sz w:val="18"/>
          <w:szCs w:val="18"/>
        </w:rPr>
        <w:t xml:space="preserve">ageing, </w:t>
      </w:r>
      <w:r w:rsidR="0033708E">
        <w:rPr>
          <w:rFonts w:ascii="Verdana" w:hAnsi="Verdana"/>
          <w:sz w:val="18"/>
          <w:szCs w:val="18"/>
        </w:rPr>
        <w:t xml:space="preserve">energy, climate, healthcare and mobility. </w:t>
      </w:r>
    </w:p>
    <w:p w14:paraId="55FFD224" w14:textId="77777777" w:rsidR="00B62F3F" w:rsidRDefault="00B62F3F" w:rsidP="00BE3996">
      <w:pPr>
        <w:ind w:left="-284" w:right="-285"/>
        <w:rPr>
          <w:rFonts w:ascii="Verdana" w:hAnsi="Verdana"/>
          <w:sz w:val="18"/>
          <w:szCs w:val="18"/>
        </w:rPr>
      </w:pPr>
    </w:p>
    <w:p w14:paraId="3BC184D0" w14:textId="5C656AB4" w:rsidR="00B62F3F" w:rsidRDefault="00B62F3F" w:rsidP="00092E80">
      <w:pPr>
        <w:ind w:left="-284" w:right="-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EESC will set up a dedicated project to monitor the issue on </w:t>
      </w:r>
      <w:r w:rsidR="00B46642">
        <w:rPr>
          <w:rFonts w:ascii="Verdana" w:hAnsi="Verdana"/>
          <w:sz w:val="18"/>
          <w:szCs w:val="18"/>
        </w:rPr>
        <w:t xml:space="preserve">market economy status for China on </w:t>
      </w:r>
      <w:r>
        <w:rPr>
          <w:rFonts w:ascii="Verdana" w:hAnsi="Verdana"/>
          <w:sz w:val="18"/>
          <w:szCs w:val="18"/>
        </w:rPr>
        <w:t xml:space="preserve">behalf of </w:t>
      </w:r>
      <w:r w:rsidR="00B46642">
        <w:rPr>
          <w:rFonts w:ascii="Verdana" w:hAnsi="Verdana"/>
          <w:sz w:val="18"/>
          <w:szCs w:val="18"/>
        </w:rPr>
        <w:t xml:space="preserve">the organized </w:t>
      </w:r>
      <w:r>
        <w:rPr>
          <w:rFonts w:ascii="Verdana" w:hAnsi="Verdana"/>
          <w:sz w:val="18"/>
          <w:szCs w:val="18"/>
        </w:rPr>
        <w:t>civil society</w:t>
      </w:r>
      <w:r w:rsidR="00B46642">
        <w:rPr>
          <w:rFonts w:ascii="Verdana" w:hAnsi="Verdana"/>
          <w:sz w:val="18"/>
          <w:szCs w:val="18"/>
        </w:rPr>
        <w:t>.</w:t>
      </w:r>
    </w:p>
    <w:p w14:paraId="0A1102FF" w14:textId="77777777" w:rsidR="000A7876" w:rsidRDefault="000A7876" w:rsidP="000A7876">
      <w:pPr>
        <w:ind w:left="-284" w:right="-285"/>
        <w:rPr>
          <w:rFonts w:ascii="Verdana" w:hAnsi="Verdana"/>
          <w:sz w:val="18"/>
          <w:szCs w:val="18"/>
        </w:rPr>
      </w:pPr>
    </w:p>
    <w:p w14:paraId="49ACA589" w14:textId="77777777" w:rsidR="000A7876" w:rsidRPr="000A7876" w:rsidRDefault="000A7876" w:rsidP="000A7876">
      <w:pPr>
        <w:ind w:left="-284" w:right="-285"/>
        <w:rPr>
          <w:rFonts w:ascii="Verdana" w:hAnsi="Verdana"/>
          <w:b/>
          <w:sz w:val="18"/>
          <w:szCs w:val="18"/>
        </w:rPr>
      </w:pPr>
      <w:r w:rsidRPr="000A7876">
        <w:rPr>
          <w:rFonts w:ascii="Verdana" w:hAnsi="Verdana"/>
          <w:b/>
          <w:sz w:val="18"/>
          <w:szCs w:val="18"/>
        </w:rPr>
        <w:t>Background:</w:t>
      </w:r>
    </w:p>
    <w:p w14:paraId="7F575BBF" w14:textId="1BEF172D" w:rsidR="000A7876" w:rsidRDefault="000A7876" w:rsidP="00092E80">
      <w:pPr>
        <w:ind w:left="-284" w:right="-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Between 2000 and 2014, European industries lost 6.7 million workers, which is 12% of the initial figure of 56.3 million. Over the same period the import volume index increased by 144%. </w:t>
      </w:r>
    </w:p>
    <w:p w14:paraId="5567AC91" w14:textId="77777777" w:rsidR="000A7876" w:rsidRDefault="000A7876" w:rsidP="000A7876">
      <w:pPr>
        <w:ind w:left="-284" w:right="-285"/>
        <w:rPr>
          <w:rFonts w:ascii="Verdana" w:hAnsi="Verdana"/>
          <w:sz w:val="18"/>
          <w:szCs w:val="18"/>
        </w:rPr>
      </w:pPr>
    </w:p>
    <w:p w14:paraId="05540C06" w14:textId="1BF0FD82" w:rsidR="000A7876" w:rsidRDefault="000A7876" w:rsidP="00092E80">
      <w:pPr>
        <w:ind w:left="-284" w:right="-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China, the </w:t>
      </w:r>
      <w:r w:rsidRPr="00864CD6">
        <w:rPr>
          <w:rFonts w:ascii="Verdana" w:hAnsi="Verdana"/>
          <w:sz w:val="18"/>
          <w:szCs w:val="18"/>
        </w:rPr>
        <w:t xml:space="preserve">combination of overcapacity and weak domestic demand has been leading to an excess production, which now tries to find its way into international markets at dumping prices. An </w:t>
      </w:r>
      <w:r>
        <w:rPr>
          <w:rFonts w:ascii="Verdana" w:hAnsi="Verdana"/>
          <w:sz w:val="18"/>
          <w:szCs w:val="18"/>
        </w:rPr>
        <w:t>analysis</w:t>
      </w:r>
      <w:r w:rsidRPr="00864CD6">
        <w:rPr>
          <w:rFonts w:ascii="Verdana" w:hAnsi="Verdana"/>
          <w:sz w:val="18"/>
          <w:szCs w:val="18"/>
        </w:rPr>
        <w:t xml:space="preserve"> of the period 2010 – 2014 shows that China's exports increased by 49%, twice the figure of the rest of the world. </w:t>
      </w:r>
      <w:r w:rsidR="00B46642">
        <w:rPr>
          <w:rFonts w:ascii="Verdana" w:hAnsi="Verdana"/>
          <w:sz w:val="18"/>
          <w:szCs w:val="18"/>
        </w:rPr>
        <w:t xml:space="preserve">Granting unconditional </w:t>
      </w:r>
      <w:r>
        <w:rPr>
          <w:rFonts w:ascii="Verdana" w:hAnsi="Verdana"/>
          <w:sz w:val="18"/>
          <w:szCs w:val="18"/>
        </w:rPr>
        <w:t xml:space="preserve"> economic market treatment for China would endanger Europe's aluminium, bicycle, ceramic, glass, motor vehicle parts</w:t>
      </w:r>
      <w:r w:rsidR="00B46642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paper</w:t>
      </w:r>
      <w:r w:rsidR="00B46642">
        <w:rPr>
          <w:rFonts w:ascii="Verdana" w:hAnsi="Verdana"/>
          <w:sz w:val="18"/>
          <w:szCs w:val="18"/>
        </w:rPr>
        <w:t xml:space="preserve">, and </w:t>
      </w:r>
      <w:r w:rsidR="00202F5F">
        <w:rPr>
          <w:rFonts w:ascii="Verdana" w:hAnsi="Verdana"/>
          <w:sz w:val="18"/>
          <w:szCs w:val="18"/>
        </w:rPr>
        <w:t>steel industries</w:t>
      </w:r>
      <w:r>
        <w:rPr>
          <w:rFonts w:ascii="Verdana" w:hAnsi="Verdana"/>
          <w:sz w:val="18"/>
          <w:szCs w:val="18"/>
        </w:rPr>
        <w:t xml:space="preserve">, while mobile telephone industry or photovoltaic panel production already disappeared in Europe. </w:t>
      </w:r>
    </w:p>
    <w:p w14:paraId="045DF163" w14:textId="77777777" w:rsidR="000A7876" w:rsidRDefault="000A7876" w:rsidP="000A7876">
      <w:pPr>
        <w:ind w:left="-284" w:right="-285"/>
        <w:rPr>
          <w:rFonts w:ascii="Verdana" w:hAnsi="Verdana"/>
          <w:sz w:val="18"/>
          <w:szCs w:val="18"/>
        </w:rPr>
      </w:pPr>
    </w:p>
    <w:p w14:paraId="23022714" w14:textId="77777777" w:rsidR="000A7876" w:rsidRPr="00864CD6" w:rsidRDefault="000A7876" w:rsidP="00092E80">
      <w:pPr>
        <w:ind w:left="-284" w:right="-1"/>
        <w:rPr>
          <w:rFonts w:ascii="Verdana" w:hAnsi="Verdana"/>
          <w:b/>
          <w:color w:val="00B0F0"/>
          <w:sz w:val="24"/>
          <w:szCs w:val="24"/>
        </w:rPr>
      </w:pPr>
      <w:r w:rsidRPr="00864CD6">
        <w:rPr>
          <w:rFonts w:ascii="Verdana" w:hAnsi="Verdana"/>
          <w:sz w:val="18"/>
          <w:szCs w:val="18"/>
        </w:rPr>
        <w:t xml:space="preserve">China is </w:t>
      </w:r>
      <w:r>
        <w:rPr>
          <w:rFonts w:ascii="Verdana" w:hAnsi="Verdana"/>
          <w:sz w:val="18"/>
          <w:szCs w:val="18"/>
        </w:rPr>
        <w:t xml:space="preserve">also </w:t>
      </w:r>
      <w:r w:rsidRPr="00864CD6">
        <w:rPr>
          <w:rFonts w:ascii="Verdana" w:hAnsi="Verdana"/>
          <w:sz w:val="18"/>
          <w:szCs w:val="18"/>
        </w:rPr>
        <w:t xml:space="preserve">the country most affected by anti-dumping measures. While the EU counts for 7% of the anti-dumping measures, China is the target of 47% of these measures worldwide. </w:t>
      </w:r>
      <w:bookmarkEnd w:id="0"/>
    </w:p>
    <w:p w14:paraId="24A1E204" w14:textId="77777777" w:rsidR="000466EE" w:rsidRDefault="000466EE" w:rsidP="009D4BA7">
      <w:pPr>
        <w:ind w:left="-284" w:right="-285"/>
        <w:rPr>
          <w:rFonts w:ascii="Verdana" w:hAnsi="Verdana"/>
          <w:sz w:val="18"/>
          <w:szCs w:val="18"/>
        </w:rPr>
      </w:pPr>
    </w:p>
    <w:p w14:paraId="71686C52" w14:textId="77777777" w:rsidR="003F539E" w:rsidRDefault="003F539E" w:rsidP="009D4BA7">
      <w:pPr>
        <w:ind w:left="-284" w:right="-285"/>
        <w:rPr>
          <w:rFonts w:ascii="Verdana" w:hAnsi="Verdana"/>
          <w:sz w:val="18"/>
          <w:szCs w:val="18"/>
          <w:u w:val="single"/>
        </w:rPr>
      </w:pPr>
    </w:p>
    <w:p w14:paraId="4E1080D2" w14:textId="77777777" w:rsidR="003532CC" w:rsidRPr="00864CD6" w:rsidRDefault="003532CC" w:rsidP="003532CC">
      <w:pPr>
        <w:jc w:val="center"/>
        <w:rPr>
          <w:rFonts w:ascii="Verdana" w:hAnsi="Verdana"/>
          <w:b/>
          <w:sz w:val="18"/>
          <w:szCs w:val="18"/>
        </w:rPr>
      </w:pPr>
      <w:r w:rsidRPr="00864CD6">
        <w:rPr>
          <w:rFonts w:ascii="Verdana" w:hAnsi="Verdana"/>
          <w:b/>
          <w:sz w:val="18"/>
          <w:szCs w:val="18"/>
        </w:rPr>
        <w:t xml:space="preserve">For more information, please contact: </w:t>
      </w:r>
    </w:p>
    <w:p w14:paraId="6A2ADC04" w14:textId="77777777" w:rsidR="00FF5CA0" w:rsidRPr="00EB5CD1" w:rsidRDefault="00B62589" w:rsidP="003532CC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  <w:lang w:val="fr-BE"/>
        </w:rPr>
      </w:pPr>
      <w:r w:rsidRPr="00EB5CD1">
        <w:rPr>
          <w:rFonts w:ascii="Verdana" w:eastAsia="PMingLiU" w:hAnsi="Verdana"/>
          <w:sz w:val="18"/>
          <w:szCs w:val="18"/>
          <w:lang w:val="fr-BE"/>
        </w:rPr>
        <w:t>Silvia Aumair</w:t>
      </w:r>
    </w:p>
    <w:p w14:paraId="09477C98" w14:textId="77777777" w:rsidR="003532CC" w:rsidRPr="00EB5CD1" w:rsidRDefault="003532CC" w:rsidP="003532CC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  <w:lang w:val="fr-BE"/>
        </w:rPr>
      </w:pPr>
      <w:r w:rsidRPr="00EB5CD1">
        <w:rPr>
          <w:rFonts w:ascii="Verdana" w:eastAsia="PMingLiU" w:hAnsi="Verdana"/>
          <w:sz w:val="18"/>
          <w:szCs w:val="18"/>
          <w:lang w:val="fr-BE"/>
        </w:rPr>
        <w:t xml:space="preserve">E-mail: </w:t>
      </w:r>
      <w:hyperlink r:id="rId17" w:history="1">
        <w:r w:rsidRPr="00EB5CD1">
          <w:rPr>
            <w:rStyle w:val="Hyperlink"/>
            <w:rFonts w:ascii="Verdana" w:hAnsi="Verdana" w:cs="Arial"/>
            <w:sz w:val="18"/>
            <w:szCs w:val="18"/>
            <w:lang w:val="fr-BE"/>
          </w:rPr>
          <w:t>press@eesc.europa.eu</w:t>
        </w:r>
      </w:hyperlink>
    </w:p>
    <w:p w14:paraId="16837F5B" w14:textId="77777777" w:rsidR="00325F72" w:rsidRPr="000615BB" w:rsidRDefault="003532CC" w:rsidP="00822FAC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r w:rsidRPr="000615BB">
        <w:rPr>
          <w:rFonts w:ascii="Verdana" w:eastAsia="PMingLiU" w:hAnsi="Verdana"/>
          <w:sz w:val="18"/>
          <w:szCs w:val="18"/>
        </w:rPr>
        <w:t xml:space="preserve">Tel: +32 2 546 </w:t>
      </w:r>
      <w:r w:rsidR="00664DF7">
        <w:rPr>
          <w:rFonts w:ascii="Verdana" w:eastAsia="PMingLiU" w:hAnsi="Verdana"/>
          <w:sz w:val="18"/>
          <w:szCs w:val="18"/>
        </w:rPr>
        <w:t>81</w:t>
      </w:r>
      <w:r w:rsidR="000F3377">
        <w:rPr>
          <w:rFonts w:ascii="Verdana" w:eastAsia="PMingLiU" w:hAnsi="Verdana"/>
          <w:sz w:val="18"/>
          <w:szCs w:val="18"/>
        </w:rPr>
        <w:t>41</w:t>
      </w:r>
    </w:p>
    <w:p w14:paraId="4DB97902" w14:textId="77777777" w:rsidR="00DB2340" w:rsidRPr="00BA6EEC" w:rsidRDefault="00BA6EEC" w:rsidP="00822FAC">
      <w:pPr>
        <w:spacing w:line="240" w:lineRule="auto"/>
        <w:jc w:val="center"/>
        <w:rPr>
          <w:rFonts w:ascii="Verdana" w:eastAsia="PMingLiU" w:hAnsi="Verdana"/>
          <w:b/>
          <w:sz w:val="16"/>
          <w:szCs w:val="16"/>
        </w:rPr>
      </w:pPr>
      <w:r w:rsidRPr="00BA6EEC">
        <w:rPr>
          <w:rFonts w:ascii="Verdana" w:eastAsia="PMingLiU" w:hAnsi="Verdana"/>
          <w:b/>
          <w:sz w:val="16"/>
          <w:szCs w:val="16"/>
        </w:rPr>
        <w:t>@EESC_PRESS</w:t>
      </w:r>
    </w:p>
    <w:p w14:paraId="5F642F58" w14:textId="77777777" w:rsidR="0086606E" w:rsidRDefault="0086606E" w:rsidP="00822FAC">
      <w:pPr>
        <w:spacing w:line="240" w:lineRule="auto"/>
        <w:jc w:val="center"/>
        <w:rPr>
          <w:rFonts w:ascii="Verdana" w:eastAsia="PMingLiU" w:hAnsi="Verdana"/>
          <w:sz w:val="16"/>
          <w:szCs w:val="16"/>
        </w:rPr>
      </w:pPr>
    </w:p>
    <w:p w14:paraId="21793935" w14:textId="77777777" w:rsidR="0043687E" w:rsidRDefault="0043687E" w:rsidP="00822FAC">
      <w:pPr>
        <w:spacing w:line="240" w:lineRule="auto"/>
        <w:jc w:val="center"/>
        <w:rPr>
          <w:rFonts w:ascii="Verdana" w:eastAsia="PMingLiU" w:hAnsi="Verdana"/>
          <w:sz w:val="16"/>
          <w:szCs w:val="16"/>
        </w:rPr>
      </w:pPr>
    </w:p>
    <w:p w14:paraId="429471DB" w14:textId="77777777" w:rsidR="00C1739B" w:rsidRPr="003A66C0" w:rsidRDefault="00C1739B" w:rsidP="00822FAC">
      <w:pPr>
        <w:spacing w:line="240" w:lineRule="auto"/>
        <w:jc w:val="center"/>
        <w:rPr>
          <w:rFonts w:ascii="Verdana" w:eastAsia="PMingLiU" w:hAnsi="Verdana"/>
          <w:sz w:val="16"/>
          <w:szCs w:val="16"/>
        </w:rPr>
      </w:pPr>
    </w:p>
    <w:p w14:paraId="53E0C2F6" w14:textId="77777777" w:rsidR="00CE439D" w:rsidRPr="00C1739B" w:rsidRDefault="00CE439D" w:rsidP="00C1739B">
      <w:pPr>
        <w:jc w:val="center"/>
        <w:rPr>
          <w:rFonts w:ascii="Verdana" w:hAnsi="Verdana"/>
          <w:i/>
          <w:sz w:val="16"/>
        </w:rPr>
      </w:pPr>
      <w:r w:rsidRPr="003A66C0">
        <w:rPr>
          <w:rFonts w:ascii="Verdana" w:hAnsi="Verdana"/>
          <w:i/>
          <w:sz w:val="16"/>
        </w:rPr>
        <w:t>__</w:t>
      </w:r>
      <w:r w:rsidRPr="003A66C0">
        <w:rPr>
          <w:rFonts w:ascii="Verdana" w:hAnsi="Verdana"/>
          <w:b/>
          <w:i/>
          <w:sz w:val="16"/>
        </w:rPr>
        <w:t>____________________________________________________________________________</w:t>
      </w:r>
      <w:r w:rsidR="00C1739B">
        <w:rPr>
          <w:rFonts w:ascii="Verdana" w:hAnsi="Verdana"/>
          <w:b/>
          <w:i/>
          <w:sz w:val="16"/>
        </w:rPr>
        <w:t>_</w:t>
      </w:r>
    </w:p>
    <w:p w14:paraId="70A4407D" w14:textId="77777777" w:rsidR="00CE439D" w:rsidRPr="003A66C0" w:rsidRDefault="00CE439D" w:rsidP="00473E94">
      <w:pPr>
        <w:rPr>
          <w:rFonts w:ascii="Verdana" w:hAnsi="Verdana"/>
          <w:i/>
          <w:sz w:val="14"/>
        </w:rPr>
      </w:pPr>
      <w:r w:rsidRPr="003A66C0">
        <w:rPr>
          <w:rFonts w:ascii="Verdana" w:hAnsi="Verdana"/>
          <w:i/>
          <w:sz w:val="14"/>
        </w:rPr>
        <w:t xml:space="preserve">The European Economic and Social Committee </w:t>
      </w:r>
      <w:r w:rsidR="000018BE">
        <w:rPr>
          <w:rFonts w:ascii="Verdana" w:hAnsi="Verdana"/>
          <w:i/>
          <w:sz w:val="14"/>
        </w:rPr>
        <w:t xml:space="preserve">is </w:t>
      </w:r>
      <w:r w:rsidR="000018BE" w:rsidRPr="003A66C0">
        <w:rPr>
          <w:rFonts w:ascii="Verdana" w:hAnsi="Verdana"/>
          <w:i/>
          <w:sz w:val="14"/>
        </w:rPr>
        <w:t>an institutional consultative body established by the 1957 Treaty of Rome</w:t>
      </w:r>
      <w:r w:rsidR="000018BE">
        <w:rPr>
          <w:rFonts w:ascii="Verdana" w:hAnsi="Verdana"/>
          <w:i/>
          <w:sz w:val="14"/>
        </w:rPr>
        <w:t>.</w:t>
      </w:r>
      <w:r w:rsidR="000018BE" w:rsidRPr="003A66C0">
        <w:rPr>
          <w:rFonts w:ascii="Verdana" w:hAnsi="Verdana"/>
          <w:i/>
          <w:sz w:val="14"/>
        </w:rPr>
        <w:t xml:space="preserve"> </w:t>
      </w:r>
      <w:r w:rsidR="000018BE">
        <w:rPr>
          <w:rFonts w:ascii="Verdana" w:hAnsi="Verdana"/>
          <w:i/>
          <w:sz w:val="14"/>
        </w:rPr>
        <w:t>The Committee has 350</w:t>
      </w:r>
      <w:r w:rsidR="000018BE" w:rsidRPr="003A66C0">
        <w:rPr>
          <w:rFonts w:ascii="Verdana" w:hAnsi="Verdana"/>
          <w:i/>
          <w:sz w:val="14"/>
        </w:rPr>
        <w:t xml:space="preserve"> members from across Europe, who are appointed by the Council of the European Union</w:t>
      </w:r>
      <w:r w:rsidR="000018BE">
        <w:rPr>
          <w:rFonts w:ascii="Verdana" w:hAnsi="Verdana"/>
          <w:i/>
          <w:sz w:val="14"/>
        </w:rPr>
        <w:t>.</w:t>
      </w:r>
      <w:r w:rsidR="000018BE" w:rsidRPr="003A66C0">
        <w:rPr>
          <w:rFonts w:ascii="Verdana" w:hAnsi="Verdana"/>
          <w:i/>
          <w:sz w:val="14"/>
        </w:rPr>
        <w:t xml:space="preserve"> </w:t>
      </w:r>
      <w:r w:rsidR="000018BE">
        <w:rPr>
          <w:rFonts w:ascii="Verdana" w:hAnsi="Verdana"/>
          <w:i/>
          <w:sz w:val="14"/>
        </w:rPr>
        <w:t xml:space="preserve">It </w:t>
      </w:r>
      <w:r w:rsidRPr="003A66C0">
        <w:rPr>
          <w:rFonts w:ascii="Verdana" w:hAnsi="Verdana"/>
          <w:i/>
          <w:sz w:val="14"/>
        </w:rPr>
        <w:t>represents the various economic and social components of organised civil society. Its consultative role enables its members, and hence the organisations they represent, to participate in the EU decision-makin</w:t>
      </w:r>
      <w:r w:rsidR="00C70063">
        <w:rPr>
          <w:rFonts w:ascii="Verdana" w:hAnsi="Verdana"/>
          <w:i/>
          <w:sz w:val="14"/>
        </w:rPr>
        <w:t>g process.</w:t>
      </w:r>
    </w:p>
    <w:p w14:paraId="684AF58B" w14:textId="77777777" w:rsidR="00CE439D" w:rsidRPr="003A66C0" w:rsidRDefault="00CE439D" w:rsidP="00C1739B">
      <w:pPr>
        <w:jc w:val="center"/>
        <w:rPr>
          <w:rFonts w:ascii="Verdana" w:hAnsi="Verdana"/>
          <w:b/>
          <w:i/>
          <w:sz w:val="16"/>
        </w:rPr>
      </w:pPr>
      <w:r w:rsidRPr="003A66C0">
        <w:rPr>
          <w:rFonts w:ascii="Verdana" w:hAnsi="Verdana"/>
          <w:i/>
          <w:sz w:val="16"/>
        </w:rPr>
        <w:t>__</w:t>
      </w:r>
      <w:r w:rsidRPr="003A66C0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14:paraId="1EBAB256" w14:textId="77777777" w:rsidR="009F7B3B" w:rsidRPr="003A66C0" w:rsidRDefault="009F7B3B" w:rsidP="00473E94">
      <w:pPr>
        <w:rPr>
          <w:rFonts w:ascii="Verdana" w:hAnsi="Verdana"/>
          <w:b/>
          <w:i/>
          <w:sz w:val="16"/>
        </w:rPr>
      </w:pPr>
    </w:p>
    <w:sectPr w:rsidR="009F7B3B" w:rsidRPr="003A66C0" w:rsidSect="005666AE">
      <w:type w:val="continuous"/>
      <w:pgSz w:w="11907" w:h="16839" w:code="9"/>
      <w:pgMar w:top="993" w:right="1418" w:bottom="709" w:left="1418" w:header="3062" w:footer="118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CAB243" w15:done="0"/>
  <w15:commentEx w15:paraId="14259E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78EA3" w14:textId="77777777" w:rsidR="00641EB7" w:rsidRDefault="00641EB7">
      <w:r>
        <w:separator/>
      </w:r>
    </w:p>
  </w:endnote>
  <w:endnote w:type="continuationSeparator" w:id="0">
    <w:p w14:paraId="653D2019" w14:textId="77777777" w:rsidR="00641EB7" w:rsidRDefault="0064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7726A" w14:textId="77777777" w:rsidR="00E12168" w:rsidRPr="00EA5513" w:rsidRDefault="00E12168" w:rsidP="0004715C">
    <w:pPr>
      <w:spacing w:line="240" w:lineRule="auto"/>
      <w:jc w:val="center"/>
      <w:rPr>
        <w:rFonts w:ascii="Verdana" w:hAnsi="Verdana"/>
        <w:sz w:val="16"/>
        <w:lang w:val="fr-BE"/>
      </w:rPr>
    </w:pPr>
    <w:r w:rsidRPr="00EA5513">
      <w:rPr>
        <w:rFonts w:ascii="Verdana" w:hAnsi="Verdana"/>
        <w:sz w:val="16"/>
        <w:lang w:val="fr-BE"/>
      </w:rPr>
      <w:t>Rue Belliard/</w:t>
    </w:r>
    <w:proofErr w:type="spellStart"/>
    <w:r w:rsidRPr="00EA5513">
      <w:rPr>
        <w:rFonts w:ascii="Verdana" w:hAnsi="Verdana"/>
        <w:sz w:val="16"/>
        <w:lang w:val="fr-BE"/>
      </w:rPr>
      <w:t>Belliardstraat</w:t>
    </w:r>
    <w:proofErr w:type="spellEnd"/>
    <w:r w:rsidRPr="00EA5513">
      <w:rPr>
        <w:rFonts w:ascii="Verdana" w:hAnsi="Verdana"/>
        <w:sz w:val="16"/>
        <w:lang w:val="fr-BE"/>
      </w:rPr>
      <w:t xml:space="preserve"> 99 – 1040 Bruxelles/Brussel – BELGIQUE/BELGIË</w:t>
    </w:r>
  </w:p>
  <w:p w14:paraId="4D4D4BF6" w14:textId="77777777" w:rsidR="00E12168" w:rsidRPr="00EA5513" w:rsidRDefault="00E12168" w:rsidP="0004715C">
    <w:pPr>
      <w:spacing w:line="240" w:lineRule="auto"/>
      <w:jc w:val="center"/>
      <w:rPr>
        <w:rFonts w:ascii="Verdana" w:hAnsi="Verdana"/>
        <w:sz w:val="16"/>
        <w:lang w:val="fr-BE"/>
      </w:rPr>
    </w:pPr>
    <w:r w:rsidRPr="00EA5513">
      <w:rPr>
        <w:rFonts w:ascii="Verdana" w:hAnsi="Verdana"/>
        <w:sz w:val="16"/>
        <w:lang w:val="fr-BE"/>
      </w:rPr>
      <w:t>Tel. +32 2 546 9779 – Fax +32 25469764</w:t>
    </w:r>
  </w:p>
  <w:p w14:paraId="2967F529" w14:textId="77777777" w:rsidR="00E12168" w:rsidRPr="00EA5513" w:rsidRDefault="00E12168" w:rsidP="0004715C">
    <w:pPr>
      <w:spacing w:line="240" w:lineRule="auto"/>
      <w:jc w:val="center"/>
      <w:rPr>
        <w:rFonts w:ascii="Verdana" w:hAnsi="Verdana"/>
        <w:sz w:val="16"/>
        <w:lang w:val="fr-BE"/>
      </w:rPr>
    </w:pPr>
    <w:r w:rsidRPr="00EA5513">
      <w:rPr>
        <w:rFonts w:ascii="Verdana" w:hAnsi="Verdana"/>
        <w:sz w:val="16"/>
        <w:lang w:val="fr-BE"/>
      </w:rPr>
      <w:t xml:space="preserve">E-mail: </w:t>
    </w:r>
    <w:hyperlink r:id="rId1" w:history="1">
      <w:r w:rsidRPr="00EA5513">
        <w:rPr>
          <w:rStyle w:val="Hyperlink"/>
          <w:rFonts w:ascii="Verdana" w:hAnsi="Verdana"/>
          <w:sz w:val="16"/>
          <w:lang w:val="fr-BE"/>
        </w:rPr>
        <w:t>press@eesc.europa.eu</w:t>
      </w:r>
    </w:hyperlink>
    <w:r w:rsidRPr="00EA5513">
      <w:rPr>
        <w:rFonts w:ascii="Verdana" w:hAnsi="Verdana"/>
        <w:sz w:val="16"/>
        <w:lang w:val="fr-BE"/>
      </w:rPr>
      <w:t xml:space="preserve"> – Internet: </w:t>
    </w:r>
    <w:hyperlink r:id="rId2" w:history="1">
      <w:r w:rsidRPr="00EA5513">
        <w:rPr>
          <w:rStyle w:val="Hyperlink"/>
          <w:rFonts w:ascii="Verdana" w:hAnsi="Verdana"/>
          <w:sz w:val="16"/>
          <w:lang w:val="fr-BE"/>
        </w:rPr>
        <w:t>www.eesc.europa.eu</w:t>
      </w:r>
    </w:hyperlink>
  </w:p>
  <w:p w14:paraId="1434E2BD" w14:textId="77777777" w:rsidR="00E12168" w:rsidRPr="00473E94" w:rsidRDefault="00E12168" w:rsidP="00F61167">
    <w:pPr>
      <w:spacing w:line="240" w:lineRule="auto"/>
      <w:jc w:val="center"/>
    </w:pPr>
    <w:r w:rsidRPr="00473E94">
      <w:rPr>
        <w:rFonts w:ascii="Verdana" w:hAnsi="Verdana"/>
        <w:sz w:val="16"/>
      </w:rPr>
      <w:t xml:space="preserve">Follow the EESC on </w:t>
    </w:r>
    <w:r w:rsidR="00CA2C5C">
      <w:rPr>
        <w:noProof/>
        <w:lang w:val="fr-BE" w:eastAsia="fr-BE"/>
      </w:rPr>
      <w:drawing>
        <wp:inline distT="0" distB="0" distL="0" distR="0" wp14:anchorId="3E97DBCD" wp14:editId="62D82761">
          <wp:extent cx="222885" cy="222885"/>
          <wp:effectExtent l="0" t="0" r="5715" b="5715"/>
          <wp:docPr id="2" name="Picture 2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3E94">
      <w:rPr>
        <w:rFonts w:ascii="Verdana" w:hAnsi="Verdana"/>
        <w:sz w:val="16"/>
      </w:rPr>
      <w:t>  </w:t>
    </w:r>
    <w:r w:rsidR="00CA2C5C">
      <w:rPr>
        <w:noProof/>
        <w:lang w:val="fr-BE" w:eastAsia="fr-BE"/>
      </w:rPr>
      <w:drawing>
        <wp:inline distT="0" distB="0" distL="0" distR="0" wp14:anchorId="196BA143" wp14:editId="511645D4">
          <wp:extent cx="222885" cy="222885"/>
          <wp:effectExtent l="0" t="0" r="5715" b="5715"/>
          <wp:docPr id="3" name="Picture 3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3E94">
      <w:t>  </w:t>
    </w:r>
    <w:r w:rsidR="00CA2C5C">
      <w:rPr>
        <w:noProof/>
        <w:lang w:val="fr-BE" w:eastAsia="fr-BE"/>
      </w:rPr>
      <w:drawing>
        <wp:inline distT="0" distB="0" distL="0" distR="0" wp14:anchorId="5E81C296" wp14:editId="3312D5E6">
          <wp:extent cx="222885" cy="222885"/>
          <wp:effectExtent l="0" t="0" r="5715" b="5715"/>
          <wp:docPr id="4" name="Picture 4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4DBE1" w14:textId="77777777" w:rsidR="00641EB7" w:rsidRDefault="00641EB7">
      <w:r>
        <w:separator/>
      </w:r>
    </w:p>
  </w:footnote>
  <w:footnote w:type="continuationSeparator" w:id="0">
    <w:p w14:paraId="5F8C3DF5" w14:textId="77777777" w:rsidR="00641EB7" w:rsidRDefault="0064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CCB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039BC"/>
    <w:multiLevelType w:val="hybridMultilevel"/>
    <w:tmpl w:val="5FF6C6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52DB7"/>
    <w:multiLevelType w:val="hybridMultilevel"/>
    <w:tmpl w:val="00F8A9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E5879"/>
    <w:multiLevelType w:val="hybridMultilevel"/>
    <w:tmpl w:val="35763BDA"/>
    <w:lvl w:ilvl="0" w:tplc="08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51C277E"/>
    <w:multiLevelType w:val="hybridMultilevel"/>
    <w:tmpl w:val="701E8EB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6C70D9"/>
    <w:multiLevelType w:val="hybridMultilevel"/>
    <w:tmpl w:val="1F542AC4"/>
    <w:lvl w:ilvl="0" w:tplc="AA7608E4">
      <w:numFmt w:val="bullet"/>
      <w:lvlText w:val="-"/>
      <w:lvlJc w:val="left"/>
      <w:pPr>
        <w:ind w:left="-208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1A22CB6"/>
    <w:multiLevelType w:val="hybridMultilevel"/>
    <w:tmpl w:val="56B011A4"/>
    <w:lvl w:ilvl="0" w:tplc="AA7608E4">
      <w:numFmt w:val="bullet"/>
      <w:lvlText w:val="-"/>
      <w:lvlJc w:val="left"/>
      <w:pPr>
        <w:ind w:left="76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454645BB"/>
    <w:multiLevelType w:val="hybridMultilevel"/>
    <w:tmpl w:val="B45A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E6653"/>
    <w:multiLevelType w:val="hybridMultilevel"/>
    <w:tmpl w:val="A42CAB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510E3CB5"/>
    <w:multiLevelType w:val="hybridMultilevel"/>
    <w:tmpl w:val="30C677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B4C3A"/>
    <w:multiLevelType w:val="hybridMultilevel"/>
    <w:tmpl w:val="0B3AFC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A7BA2"/>
    <w:multiLevelType w:val="hybridMultilevel"/>
    <w:tmpl w:val="75DC111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91B77"/>
    <w:multiLevelType w:val="hybridMultilevel"/>
    <w:tmpl w:val="D76CE2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60C3C"/>
    <w:multiLevelType w:val="hybridMultilevel"/>
    <w:tmpl w:val="289C5E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0"/>
  </w:num>
  <w:num w:numId="5">
    <w:abstractNumId w:val="11"/>
  </w:num>
  <w:num w:numId="6">
    <w:abstractNumId w:val="17"/>
  </w:num>
  <w:num w:numId="7">
    <w:abstractNumId w:val="2"/>
  </w:num>
  <w:num w:numId="8">
    <w:abstractNumId w:val="22"/>
  </w:num>
  <w:num w:numId="9">
    <w:abstractNumId w:val="21"/>
  </w:num>
  <w:num w:numId="10">
    <w:abstractNumId w:val="20"/>
  </w:num>
  <w:num w:numId="11">
    <w:abstractNumId w:val="18"/>
  </w:num>
  <w:num w:numId="12">
    <w:abstractNumId w:val="12"/>
  </w:num>
  <w:num w:numId="13">
    <w:abstractNumId w:val="6"/>
  </w:num>
  <w:num w:numId="14">
    <w:abstractNumId w:val="15"/>
  </w:num>
  <w:num w:numId="15">
    <w:abstractNumId w:val="19"/>
  </w:num>
  <w:num w:numId="16">
    <w:abstractNumId w:val="13"/>
  </w:num>
  <w:num w:numId="17">
    <w:abstractNumId w:val="10"/>
  </w:num>
  <w:num w:numId="18">
    <w:abstractNumId w:val="9"/>
  </w:num>
  <w:num w:numId="19">
    <w:abstractNumId w:val="3"/>
  </w:num>
  <w:num w:numId="20">
    <w:abstractNumId w:val="4"/>
  </w:num>
  <w:num w:numId="21">
    <w:abstractNumId w:val="5"/>
  </w:num>
  <w:num w:numId="22">
    <w:abstractNumId w:val="8"/>
  </w:num>
  <w:num w:numId="23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s Barcelo">
    <w15:presenceInfo w15:providerId="AD" w15:userId="S-1-5-21-1844237615-823518204-725345543-1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05B3"/>
    <w:rsid w:val="00000C61"/>
    <w:rsid w:val="000018BE"/>
    <w:rsid w:val="00003B8D"/>
    <w:rsid w:val="00003F81"/>
    <w:rsid w:val="000043FE"/>
    <w:rsid w:val="00007BAE"/>
    <w:rsid w:val="00013FCD"/>
    <w:rsid w:val="00014237"/>
    <w:rsid w:val="00015733"/>
    <w:rsid w:val="00020923"/>
    <w:rsid w:val="0002324B"/>
    <w:rsid w:val="00025BD2"/>
    <w:rsid w:val="00025EE7"/>
    <w:rsid w:val="00030CC9"/>
    <w:rsid w:val="00030F5D"/>
    <w:rsid w:val="00032159"/>
    <w:rsid w:val="00032CD3"/>
    <w:rsid w:val="0003364B"/>
    <w:rsid w:val="0003423E"/>
    <w:rsid w:val="00034390"/>
    <w:rsid w:val="00034652"/>
    <w:rsid w:val="00034AD4"/>
    <w:rsid w:val="0003721F"/>
    <w:rsid w:val="000404B0"/>
    <w:rsid w:val="0004212B"/>
    <w:rsid w:val="00044DEC"/>
    <w:rsid w:val="0004507B"/>
    <w:rsid w:val="0004647E"/>
    <w:rsid w:val="000465B9"/>
    <w:rsid w:val="000466EE"/>
    <w:rsid w:val="0004715C"/>
    <w:rsid w:val="00051E4A"/>
    <w:rsid w:val="00052678"/>
    <w:rsid w:val="00052F16"/>
    <w:rsid w:val="000538AA"/>
    <w:rsid w:val="000554E3"/>
    <w:rsid w:val="00055FCC"/>
    <w:rsid w:val="00060A4A"/>
    <w:rsid w:val="000615BB"/>
    <w:rsid w:val="000619B0"/>
    <w:rsid w:val="000635F1"/>
    <w:rsid w:val="00063CC1"/>
    <w:rsid w:val="00064EF7"/>
    <w:rsid w:val="00064F28"/>
    <w:rsid w:val="00066E4E"/>
    <w:rsid w:val="00067F21"/>
    <w:rsid w:val="00070AF6"/>
    <w:rsid w:val="00071FC9"/>
    <w:rsid w:val="00077FE9"/>
    <w:rsid w:val="000817CB"/>
    <w:rsid w:val="000828FE"/>
    <w:rsid w:val="00084AD6"/>
    <w:rsid w:val="00086050"/>
    <w:rsid w:val="000879CA"/>
    <w:rsid w:val="000879FC"/>
    <w:rsid w:val="000910A8"/>
    <w:rsid w:val="000926BF"/>
    <w:rsid w:val="00092E80"/>
    <w:rsid w:val="00096E97"/>
    <w:rsid w:val="00096F3D"/>
    <w:rsid w:val="000A1EAD"/>
    <w:rsid w:val="000A270E"/>
    <w:rsid w:val="000A4A23"/>
    <w:rsid w:val="000A7876"/>
    <w:rsid w:val="000A7D67"/>
    <w:rsid w:val="000B2D57"/>
    <w:rsid w:val="000B5D55"/>
    <w:rsid w:val="000B7D90"/>
    <w:rsid w:val="000C303E"/>
    <w:rsid w:val="000C364F"/>
    <w:rsid w:val="000C6069"/>
    <w:rsid w:val="000C627B"/>
    <w:rsid w:val="000C716C"/>
    <w:rsid w:val="000C7C0C"/>
    <w:rsid w:val="000C7FAF"/>
    <w:rsid w:val="000D486C"/>
    <w:rsid w:val="000D50AD"/>
    <w:rsid w:val="000D5B36"/>
    <w:rsid w:val="000E05AC"/>
    <w:rsid w:val="000E51CA"/>
    <w:rsid w:val="000F0EA4"/>
    <w:rsid w:val="000F0ECB"/>
    <w:rsid w:val="000F282C"/>
    <w:rsid w:val="000F3377"/>
    <w:rsid w:val="000F5238"/>
    <w:rsid w:val="000F5572"/>
    <w:rsid w:val="000F56F6"/>
    <w:rsid w:val="000F5B13"/>
    <w:rsid w:val="000F68E1"/>
    <w:rsid w:val="000F7AED"/>
    <w:rsid w:val="000F7DB1"/>
    <w:rsid w:val="00102967"/>
    <w:rsid w:val="001048A9"/>
    <w:rsid w:val="00104DFA"/>
    <w:rsid w:val="00110E35"/>
    <w:rsid w:val="00111E4B"/>
    <w:rsid w:val="00120D27"/>
    <w:rsid w:val="00122176"/>
    <w:rsid w:val="001277F0"/>
    <w:rsid w:val="0013137C"/>
    <w:rsid w:val="00134081"/>
    <w:rsid w:val="00134515"/>
    <w:rsid w:val="0013475E"/>
    <w:rsid w:val="00140B6A"/>
    <w:rsid w:val="00140C54"/>
    <w:rsid w:val="00142677"/>
    <w:rsid w:val="00143087"/>
    <w:rsid w:val="00147673"/>
    <w:rsid w:val="00150E62"/>
    <w:rsid w:val="00153D2D"/>
    <w:rsid w:val="001606A0"/>
    <w:rsid w:val="00161E2C"/>
    <w:rsid w:val="0016320F"/>
    <w:rsid w:val="00163DC2"/>
    <w:rsid w:val="001659B2"/>
    <w:rsid w:val="00166961"/>
    <w:rsid w:val="00166F36"/>
    <w:rsid w:val="001719C4"/>
    <w:rsid w:val="00171A3C"/>
    <w:rsid w:val="00175643"/>
    <w:rsid w:val="00175E42"/>
    <w:rsid w:val="00176074"/>
    <w:rsid w:val="00176265"/>
    <w:rsid w:val="00183396"/>
    <w:rsid w:val="00184BD0"/>
    <w:rsid w:val="00184FF0"/>
    <w:rsid w:val="0018613F"/>
    <w:rsid w:val="00186AFA"/>
    <w:rsid w:val="00187163"/>
    <w:rsid w:val="001904EC"/>
    <w:rsid w:val="00195EC3"/>
    <w:rsid w:val="00195FF1"/>
    <w:rsid w:val="0019737E"/>
    <w:rsid w:val="001A2F80"/>
    <w:rsid w:val="001A3945"/>
    <w:rsid w:val="001A5263"/>
    <w:rsid w:val="001A6469"/>
    <w:rsid w:val="001B341F"/>
    <w:rsid w:val="001B50B6"/>
    <w:rsid w:val="001B5975"/>
    <w:rsid w:val="001B5A5C"/>
    <w:rsid w:val="001B6E18"/>
    <w:rsid w:val="001B766C"/>
    <w:rsid w:val="001C0AA9"/>
    <w:rsid w:val="001C3B23"/>
    <w:rsid w:val="001C6D61"/>
    <w:rsid w:val="001D19EB"/>
    <w:rsid w:val="001D48D4"/>
    <w:rsid w:val="001D4ADB"/>
    <w:rsid w:val="001D6B33"/>
    <w:rsid w:val="001E0762"/>
    <w:rsid w:val="001F2DFD"/>
    <w:rsid w:val="001F3BB0"/>
    <w:rsid w:val="001F43BE"/>
    <w:rsid w:val="001F4A23"/>
    <w:rsid w:val="001F7D5E"/>
    <w:rsid w:val="00202F5F"/>
    <w:rsid w:val="0020436C"/>
    <w:rsid w:val="00205AEA"/>
    <w:rsid w:val="002068F4"/>
    <w:rsid w:val="00210581"/>
    <w:rsid w:val="002108DD"/>
    <w:rsid w:val="00210EA4"/>
    <w:rsid w:val="00211A29"/>
    <w:rsid w:val="002123FF"/>
    <w:rsid w:val="002143F5"/>
    <w:rsid w:val="00216FC7"/>
    <w:rsid w:val="00221FFA"/>
    <w:rsid w:val="0022235E"/>
    <w:rsid w:val="00222392"/>
    <w:rsid w:val="00223635"/>
    <w:rsid w:val="00225BF6"/>
    <w:rsid w:val="0022628B"/>
    <w:rsid w:val="00227A31"/>
    <w:rsid w:val="00231EA2"/>
    <w:rsid w:val="00233B81"/>
    <w:rsid w:val="00235A71"/>
    <w:rsid w:val="002431C3"/>
    <w:rsid w:val="002439E3"/>
    <w:rsid w:val="00244B53"/>
    <w:rsid w:val="0024520B"/>
    <w:rsid w:val="002474B4"/>
    <w:rsid w:val="00247BB5"/>
    <w:rsid w:val="00251322"/>
    <w:rsid w:val="002562CD"/>
    <w:rsid w:val="00257B3A"/>
    <w:rsid w:val="002623B8"/>
    <w:rsid w:val="0027038D"/>
    <w:rsid w:val="00273102"/>
    <w:rsid w:val="002734F3"/>
    <w:rsid w:val="00274CA5"/>
    <w:rsid w:val="0027565F"/>
    <w:rsid w:val="0027648C"/>
    <w:rsid w:val="002771BA"/>
    <w:rsid w:val="00277A96"/>
    <w:rsid w:val="0028064E"/>
    <w:rsid w:val="002814CB"/>
    <w:rsid w:val="00283BAD"/>
    <w:rsid w:val="00283C06"/>
    <w:rsid w:val="00286BD7"/>
    <w:rsid w:val="0029167B"/>
    <w:rsid w:val="00294C2A"/>
    <w:rsid w:val="002953EA"/>
    <w:rsid w:val="00295537"/>
    <w:rsid w:val="00296B63"/>
    <w:rsid w:val="002A2433"/>
    <w:rsid w:val="002A2C6F"/>
    <w:rsid w:val="002A3668"/>
    <w:rsid w:val="002B04A8"/>
    <w:rsid w:val="002B290E"/>
    <w:rsid w:val="002B6234"/>
    <w:rsid w:val="002B640B"/>
    <w:rsid w:val="002B67A9"/>
    <w:rsid w:val="002B7F00"/>
    <w:rsid w:val="002C5AD0"/>
    <w:rsid w:val="002C5CBB"/>
    <w:rsid w:val="002D08ED"/>
    <w:rsid w:val="002D12B2"/>
    <w:rsid w:val="002D22E9"/>
    <w:rsid w:val="002D3CFF"/>
    <w:rsid w:val="002D685E"/>
    <w:rsid w:val="002D6898"/>
    <w:rsid w:val="002D707E"/>
    <w:rsid w:val="002D7A8C"/>
    <w:rsid w:val="002E14FC"/>
    <w:rsid w:val="002E1924"/>
    <w:rsid w:val="002E6F72"/>
    <w:rsid w:val="002E75A0"/>
    <w:rsid w:val="002F1539"/>
    <w:rsid w:val="002F2262"/>
    <w:rsid w:val="002F3534"/>
    <w:rsid w:val="002F3853"/>
    <w:rsid w:val="002F3A5B"/>
    <w:rsid w:val="002F4A2E"/>
    <w:rsid w:val="002F6696"/>
    <w:rsid w:val="002F6738"/>
    <w:rsid w:val="002F7233"/>
    <w:rsid w:val="002F7A9E"/>
    <w:rsid w:val="002F7E3D"/>
    <w:rsid w:val="00304A79"/>
    <w:rsid w:val="00304E7A"/>
    <w:rsid w:val="003054B2"/>
    <w:rsid w:val="00310B7F"/>
    <w:rsid w:val="003148CD"/>
    <w:rsid w:val="00316F54"/>
    <w:rsid w:val="00317AD7"/>
    <w:rsid w:val="00321325"/>
    <w:rsid w:val="003220A9"/>
    <w:rsid w:val="00324538"/>
    <w:rsid w:val="00325F72"/>
    <w:rsid w:val="00326801"/>
    <w:rsid w:val="0032772F"/>
    <w:rsid w:val="003305C3"/>
    <w:rsid w:val="00330C30"/>
    <w:rsid w:val="003327CC"/>
    <w:rsid w:val="00335A37"/>
    <w:rsid w:val="00335C94"/>
    <w:rsid w:val="0033708E"/>
    <w:rsid w:val="00337B5D"/>
    <w:rsid w:val="00337F0A"/>
    <w:rsid w:val="00340947"/>
    <w:rsid w:val="00343D5E"/>
    <w:rsid w:val="0034531E"/>
    <w:rsid w:val="003532CC"/>
    <w:rsid w:val="00353453"/>
    <w:rsid w:val="00354CB8"/>
    <w:rsid w:val="0035564F"/>
    <w:rsid w:val="00356045"/>
    <w:rsid w:val="00357B53"/>
    <w:rsid w:val="00357D8C"/>
    <w:rsid w:val="0036045A"/>
    <w:rsid w:val="003623F9"/>
    <w:rsid w:val="00362786"/>
    <w:rsid w:val="00364AEC"/>
    <w:rsid w:val="00364ED2"/>
    <w:rsid w:val="00365D48"/>
    <w:rsid w:val="00370239"/>
    <w:rsid w:val="003708A5"/>
    <w:rsid w:val="00374C88"/>
    <w:rsid w:val="00376637"/>
    <w:rsid w:val="003834F7"/>
    <w:rsid w:val="00384E41"/>
    <w:rsid w:val="0038574A"/>
    <w:rsid w:val="00386F1F"/>
    <w:rsid w:val="003874EA"/>
    <w:rsid w:val="003915BE"/>
    <w:rsid w:val="00392CB8"/>
    <w:rsid w:val="00394D81"/>
    <w:rsid w:val="003A1FCE"/>
    <w:rsid w:val="003A66C0"/>
    <w:rsid w:val="003B0ACC"/>
    <w:rsid w:val="003B2616"/>
    <w:rsid w:val="003B62F4"/>
    <w:rsid w:val="003B714A"/>
    <w:rsid w:val="003C05D0"/>
    <w:rsid w:val="003C19F6"/>
    <w:rsid w:val="003C1CFE"/>
    <w:rsid w:val="003C21F5"/>
    <w:rsid w:val="003C3451"/>
    <w:rsid w:val="003C5624"/>
    <w:rsid w:val="003C6D1A"/>
    <w:rsid w:val="003C7BF9"/>
    <w:rsid w:val="003D2255"/>
    <w:rsid w:val="003D3552"/>
    <w:rsid w:val="003D3772"/>
    <w:rsid w:val="003D465F"/>
    <w:rsid w:val="003D64E9"/>
    <w:rsid w:val="003E1E99"/>
    <w:rsid w:val="003E5EB2"/>
    <w:rsid w:val="003F4711"/>
    <w:rsid w:val="003F539E"/>
    <w:rsid w:val="003F5C5E"/>
    <w:rsid w:val="003F73CB"/>
    <w:rsid w:val="00401766"/>
    <w:rsid w:val="00404BEC"/>
    <w:rsid w:val="00406F00"/>
    <w:rsid w:val="00406FBD"/>
    <w:rsid w:val="00412D3D"/>
    <w:rsid w:val="00415811"/>
    <w:rsid w:val="004161B8"/>
    <w:rsid w:val="00420C6F"/>
    <w:rsid w:val="00421579"/>
    <w:rsid w:val="004219B7"/>
    <w:rsid w:val="00422C7A"/>
    <w:rsid w:val="00424DA8"/>
    <w:rsid w:val="004258C4"/>
    <w:rsid w:val="00425C6D"/>
    <w:rsid w:val="0043055C"/>
    <w:rsid w:val="00430A45"/>
    <w:rsid w:val="00431CA6"/>
    <w:rsid w:val="0043687E"/>
    <w:rsid w:val="00436BF3"/>
    <w:rsid w:val="00442FC6"/>
    <w:rsid w:val="0044429E"/>
    <w:rsid w:val="004443A5"/>
    <w:rsid w:val="00445F73"/>
    <w:rsid w:val="004528B3"/>
    <w:rsid w:val="0045424F"/>
    <w:rsid w:val="004605FD"/>
    <w:rsid w:val="00460FE4"/>
    <w:rsid w:val="00462AF4"/>
    <w:rsid w:val="00465C38"/>
    <w:rsid w:val="00470B59"/>
    <w:rsid w:val="0047111F"/>
    <w:rsid w:val="00471681"/>
    <w:rsid w:val="00472D63"/>
    <w:rsid w:val="00473E94"/>
    <w:rsid w:val="00485300"/>
    <w:rsid w:val="00487258"/>
    <w:rsid w:val="00490528"/>
    <w:rsid w:val="00492D0F"/>
    <w:rsid w:val="00492D89"/>
    <w:rsid w:val="00494BBC"/>
    <w:rsid w:val="00495BF2"/>
    <w:rsid w:val="00496747"/>
    <w:rsid w:val="004969A2"/>
    <w:rsid w:val="00496C47"/>
    <w:rsid w:val="004A114B"/>
    <w:rsid w:val="004A2D9F"/>
    <w:rsid w:val="004A35E4"/>
    <w:rsid w:val="004A391C"/>
    <w:rsid w:val="004A7307"/>
    <w:rsid w:val="004B05C0"/>
    <w:rsid w:val="004B5BC1"/>
    <w:rsid w:val="004C1A83"/>
    <w:rsid w:val="004C230E"/>
    <w:rsid w:val="004C3C68"/>
    <w:rsid w:val="004C44EE"/>
    <w:rsid w:val="004C5DAA"/>
    <w:rsid w:val="004C75C9"/>
    <w:rsid w:val="004D1CDB"/>
    <w:rsid w:val="004D1E68"/>
    <w:rsid w:val="004D47BD"/>
    <w:rsid w:val="004D4A2F"/>
    <w:rsid w:val="004D5C3D"/>
    <w:rsid w:val="004E08FC"/>
    <w:rsid w:val="004E0E3E"/>
    <w:rsid w:val="004E1858"/>
    <w:rsid w:val="004E54E9"/>
    <w:rsid w:val="004E6C85"/>
    <w:rsid w:val="004F3E26"/>
    <w:rsid w:val="004F4806"/>
    <w:rsid w:val="00503DA7"/>
    <w:rsid w:val="0050638B"/>
    <w:rsid w:val="005070FA"/>
    <w:rsid w:val="005107D1"/>
    <w:rsid w:val="005130D0"/>
    <w:rsid w:val="00520EBE"/>
    <w:rsid w:val="00521032"/>
    <w:rsid w:val="005269FE"/>
    <w:rsid w:val="005270ED"/>
    <w:rsid w:val="0052786C"/>
    <w:rsid w:val="00531C0E"/>
    <w:rsid w:val="00535C1F"/>
    <w:rsid w:val="00537C43"/>
    <w:rsid w:val="005407F1"/>
    <w:rsid w:val="0054102F"/>
    <w:rsid w:val="00541396"/>
    <w:rsid w:val="00543D51"/>
    <w:rsid w:val="0054403F"/>
    <w:rsid w:val="00546680"/>
    <w:rsid w:val="00546BAC"/>
    <w:rsid w:val="0054780C"/>
    <w:rsid w:val="0055255F"/>
    <w:rsid w:val="0055294F"/>
    <w:rsid w:val="00553B5B"/>
    <w:rsid w:val="00553E7C"/>
    <w:rsid w:val="005549A1"/>
    <w:rsid w:val="00556CD0"/>
    <w:rsid w:val="00560644"/>
    <w:rsid w:val="0056215A"/>
    <w:rsid w:val="00562CCA"/>
    <w:rsid w:val="005658B4"/>
    <w:rsid w:val="005666AE"/>
    <w:rsid w:val="00573726"/>
    <w:rsid w:val="00575DF5"/>
    <w:rsid w:val="00577478"/>
    <w:rsid w:val="0058245B"/>
    <w:rsid w:val="00585DFE"/>
    <w:rsid w:val="00586088"/>
    <w:rsid w:val="00593672"/>
    <w:rsid w:val="00593FD0"/>
    <w:rsid w:val="00594C5F"/>
    <w:rsid w:val="00595856"/>
    <w:rsid w:val="00597197"/>
    <w:rsid w:val="005A0E90"/>
    <w:rsid w:val="005A3FBA"/>
    <w:rsid w:val="005A5F44"/>
    <w:rsid w:val="005A6AA2"/>
    <w:rsid w:val="005B0890"/>
    <w:rsid w:val="005B203C"/>
    <w:rsid w:val="005B3342"/>
    <w:rsid w:val="005B3724"/>
    <w:rsid w:val="005B49DA"/>
    <w:rsid w:val="005B53B3"/>
    <w:rsid w:val="005B6651"/>
    <w:rsid w:val="005B69E8"/>
    <w:rsid w:val="005C08F4"/>
    <w:rsid w:val="005C0DE6"/>
    <w:rsid w:val="005C27AB"/>
    <w:rsid w:val="005C27F1"/>
    <w:rsid w:val="005C28E2"/>
    <w:rsid w:val="005C3E7E"/>
    <w:rsid w:val="005C46DB"/>
    <w:rsid w:val="005C4D32"/>
    <w:rsid w:val="005C5B7E"/>
    <w:rsid w:val="005C7BE8"/>
    <w:rsid w:val="005C7E7A"/>
    <w:rsid w:val="005D03CA"/>
    <w:rsid w:val="005D1C0D"/>
    <w:rsid w:val="005D3411"/>
    <w:rsid w:val="005D3F30"/>
    <w:rsid w:val="005D426E"/>
    <w:rsid w:val="005D6FC8"/>
    <w:rsid w:val="005E1BBF"/>
    <w:rsid w:val="005E2EAF"/>
    <w:rsid w:val="005E391A"/>
    <w:rsid w:val="005E592D"/>
    <w:rsid w:val="005E7648"/>
    <w:rsid w:val="005F080E"/>
    <w:rsid w:val="005F1943"/>
    <w:rsid w:val="005F42C5"/>
    <w:rsid w:val="005F65F7"/>
    <w:rsid w:val="005F76F2"/>
    <w:rsid w:val="006032C8"/>
    <w:rsid w:val="00604FB8"/>
    <w:rsid w:val="00605496"/>
    <w:rsid w:val="006076F5"/>
    <w:rsid w:val="0060771D"/>
    <w:rsid w:val="00610D74"/>
    <w:rsid w:val="0061288B"/>
    <w:rsid w:val="006143C2"/>
    <w:rsid w:val="006148A6"/>
    <w:rsid w:val="006171F3"/>
    <w:rsid w:val="00621475"/>
    <w:rsid w:val="006223F4"/>
    <w:rsid w:val="00626C38"/>
    <w:rsid w:val="00627902"/>
    <w:rsid w:val="00627EF3"/>
    <w:rsid w:val="006300C9"/>
    <w:rsid w:val="006309A7"/>
    <w:rsid w:val="006371D8"/>
    <w:rsid w:val="00640068"/>
    <w:rsid w:val="00641EB7"/>
    <w:rsid w:val="00643B6D"/>
    <w:rsid w:val="00644672"/>
    <w:rsid w:val="006453AB"/>
    <w:rsid w:val="006479E7"/>
    <w:rsid w:val="00647E74"/>
    <w:rsid w:val="00655811"/>
    <w:rsid w:val="00661B63"/>
    <w:rsid w:val="00662EE3"/>
    <w:rsid w:val="00663D53"/>
    <w:rsid w:val="00663F9C"/>
    <w:rsid w:val="006643D9"/>
    <w:rsid w:val="00664630"/>
    <w:rsid w:val="00664DF7"/>
    <w:rsid w:val="00667152"/>
    <w:rsid w:val="0067262C"/>
    <w:rsid w:val="006755EE"/>
    <w:rsid w:val="00676157"/>
    <w:rsid w:val="00680869"/>
    <w:rsid w:val="00681F30"/>
    <w:rsid w:val="0068233E"/>
    <w:rsid w:val="00685B4B"/>
    <w:rsid w:val="00686EC2"/>
    <w:rsid w:val="00693235"/>
    <w:rsid w:val="006962DB"/>
    <w:rsid w:val="00696394"/>
    <w:rsid w:val="00697C97"/>
    <w:rsid w:val="00697E02"/>
    <w:rsid w:val="006A011F"/>
    <w:rsid w:val="006A2D29"/>
    <w:rsid w:val="006A551E"/>
    <w:rsid w:val="006A59EF"/>
    <w:rsid w:val="006A7CB6"/>
    <w:rsid w:val="006B1A72"/>
    <w:rsid w:val="006B49A6"/>
    <w:rsid w:val="006B57E3"/>
    <w:rsid w:val="006B6E1C"/>
    <w:rsid w:val="006B7DCE"/>
    <w:rsid w:val="006C07A6"/>
    <w:rsid w:val="006C15A4"/>
    <w:rsid w:val="006C253F"/>
    <w:rsid w:val="006C280E"/>
    <w:rsid w:val="006C36A4"/>
    <w:rsid w:val="006C5042"/>
    <w:rsid w:val="006C7BA2"/>
    <w:rsid w:val="006D0D46"/>
    <w:rsid w:val="006D1B4B"/>
    <w:rsid w:val="006D1C04"/>
    <w:rsid w:val="006D2EDD"/>
    <w:rsid w:val="006D3D74"/>
    <w:rsid w:val="006D4C8F"/>
    <w:rsid w:val="006D6889"/>
    <w:rsid w:val="006E089C"/>
    <w:rsid w:val="006E1765"/>
    <w:rsid w:val="006E1C6B"/>
    <w:rsid w:val="006E40E3"/>
    <w:rsid w:val="006E5144"/>
    <w:rsid w:val="006E5DD5"/>
    <w:rsid w:val="006E75D0"/>
    <w:rsid w:val="006F1DBA"/>
    <w:rsid w:val="0070012D"/>
    <w:rsid w:val="00700F63"/>
    <w:rsid w:val="0070211A"/>
    <w:rsid w:val="00702CC2"/>
    <w:rsid w:val="00702F26"/>
    <w:rsid w:val="0071010B"/>
    <w:rsid w:val="007123AD"/>
    <w:rsid w:val="00712EA3"/>
    <w:rsid w:val="00714F5F"/>
    <w:rsid w:val="007156A9"/>
    <w:rsid w:val="00715797"/>
    <w:rsid w:val="0071617F"/>
    <w:rsid w:val="007244AD"/>
    <w:rsid w:val="0072451D"/>
    <w:rsid w:val="00724E3B"/>
    <w:rsid w:val="00725FEE"/>
    <w:rsid w:val="00726590"/>
    <w:rsid w:val="007305EE"/>
    <w:rsid w:val="00732E78"/>
    <w:rsid w:val="00733A99"/>
    <w:rsid w:val="00734330"/>
    <w:rsid w:val="00740F2E"/>
    <w:rsid w:val="00740F79"/>
    <w:rsid w:val="00741FFA"/>
    <w:rsid w:val="007423BD"/>
    <w:rsid w:val="007423E6"/>
    <w:rsid w:val="00742761"/>
    <w:rsid w:val="00742CC2"/>
    <w:rsid w:val="00745939"/>
    <w:rsid w:val="007459F3"/>
    <w:rsid w:val="00753402"/>
    <w:rsid w:val="007542C6"/>
    <w:rsid w:val="00757339"/>
    <w:rsid w:val="0075747C"/>
    <w:rsid w:val="007610AC"/>
    <w:rsid w:val="00764771"/>
    <w:rsid w:val="007730F1"/>
    <w:rsid w:val="007744F6"/>
    <w:rsid w:val="0077777F"/>
    <w:rsid w:val="00780037"/>
    <w:rsid w:val="00782B9E"/>
    <w:rsid w:val="00783124"/>
    <w:rsid w:val="007853D6"/>
    <w:rsid w:val="00785892"/>
    <w:rsid w:val="00790C12"/>
    <w:rsid w:val="00790EE8"/>
    <w:rsid w:val="0079480D"/>
    <w:rsid w:val="0079639D"/>
    <w:rsid w:val="007965B7"/>
    <w:rsid w:val="007A080D"/>
    <w:rsid w:val="007A1010"/>
    <w:rsid w:val="007A195A"/>
    <w:rsid w:val="007A28F9"/>
    <w:rsid w:val="007A5486"/>
    <w:rsid w:val="007A7333"/>
    <w:rsid w:val="007B03FF"/>
    <w:rsid w:val="007B0A91"/>
    <w:rsid w:val="007B245C"/>
    <w:rsid w:val="007B3175"/>
    <w:rsid w:val="007B5659"/>
    <w:rsid w:val="007B56CD"/>
    <w:rsid w:val="007C07B7"/>
    <w:rsid w:val="007C1DDE"/>
    <w:rsid w:val="007D21F2"/>
    <w:rsid w:val="007D708F"/>
    <w:rsid w:val="007D7C17"/>
    <w:rsid w:val="007E280E"/>
    <w:rsid w:val="007E5634"/>
    <w:rsid w:val="007E636E"/>
    <w:rsid w:val="007E645B"/>
    <w:rsid w:val="007E6C21"/>
    <w:rsid w:val="007F0D33"/>
    <w:rsid w:val="007F13E7"/>
    <w:rsid w:val="007F34D6"/>
    <w:rsid w:val="007F36B6"/>
    <w:rsid w:val="007F385B"/>
    <w:rsid w:val="007F5085"/>
    <w:rsid w:val="007F647B"/>
    <w:rsid w:val="008011A2"/>
    <w:rsid w:val="008045A0"/>
    <w:rsid w:val="00804624"/>
    <w:rsid w:val="00806C16"/>
    <w:rsid w:val="00811FCE"/>
    <w:rsid w:val="00812900"/>
    <w:rsid w:val="00813AE3"/>
    <w:rsid w:val="00814120"/>
    <w:rsid w:val="00814C98"/>
    <w:rsid w:val="00822FAC"/>
    <w:rsid w:val="008259DF"/>
    <w:rsid w:val="00825E10"/>
    <w:rsid w:val="00826D10"/>
    <w:rsid w:val="008279E3"/>
    <w:rsid w:val="00831D12"/>
    <w:rsid w:val="008331BA"/>
    <w:rsid w:val="00842B81"/>
    <w:rsid w:val="00844A5C"/>
    <w:rsid w:val="008512DF"/>
    <w:rsid w:val="008534A3"/>
    <w:rsid w:val="0085352B"/>
    <w:rsid w:val="00853639"/>
    <w:rsid w:val="00854001"/>
    <w:rsid w:val="0085464F"/>
    <w:rsid w:val="008572CC"/>
    <w:rsid w:val="008605DC"/>
    <w:rsid w:val="00862C04"/>
    <w:rsid w:val="00863AB1"/>
    <w:rsid w:val="00864CD6"/>
    <w:rsid w:val="0086606E"/>
    <w:rsid w:val="00867162"/>
    <w:rsid w:val="0087205A"/>
    <w:rsid w:val="00876120"/>
    <w:rsid w:val="008775D1"/>
    <w:rsid w:val="00877E90"/>
    <w:rsid w:val="0088104A"/>
    <w:rsid w:val="008820BE"/>
    <w:rsid w:val="00883365"/>
    <w:rsid w:val="00887999"/>
    <w:rsid w:val="008927DF"/>
    <w:rsid w:val="008A0E9A"/>
    <w:rsid w:val="008A1257"/>
    <w:rsid w:val="008A2477"/>
    <w:rsid w:val="008A70B5"/>
    <w:rsid w:val="008A7BC8"/>
    <w:rsid w:val="008B1A2E"/>
    <w:rsid w:val="008B1A3A"/>
    <w:rsid w:val="008B4E71"/>
    <w:rsid w:val="008C222D"/>
    <w:rsid w:val="008C3D7F"/>
    <w:rsid w:val="008C573E"/>
    <w:rsid w:val="008C6814"/>
    <w:rsid w:val="008C705E"/>
    <w:rsid w:val="008C7101"/>
    <w:rsid w:val="008C7206"/>
    <w:rsid w:val="008D45B3"/>
    <w:rsid w:val="008D58F4"/>
    <w:rsid w:val="008D66DC"/>
    <w:rsid w:val="008E3731"/>
    <w:rsid w:val="008E5B09"/>
    <w:rsid w:val="008E77A7"/>
    <w:rsid w:val="008F17AB"/>
    <w:rsid w:val="008F1FAC"/>
    <w:rsid w:val="008F6BD3"/>
    <w:rsid w:val="00900C21"/>
    <w:rsid w:val="00903228"/>
    <w:rsid w:val="00903521"/>
    <w:rsid w:val="00904D1E"/>
    <w:rsid w:val="0091006B"/>
    <w:rsid w:val="00910EE7"/>
    <w:rsid w:val="00912242"/>
    <w:rsid w:val="0091381A"/>
    <w:rsid w:val="00913BE8"/>
    <w:rsid w:val="00913FEC"/>
    <w:rsid w:val="009165FC"/>
    <w:rsid w:val="009214B5"/>
    <w:rsid w:val="009243BD"/>
    <w:rsid w:val="009252C8"/>
    <w:rsid w:val="00926E0B"/>
    <w:rsid w:val="00926E99"/>
    <w:rsid w:val="00927D51"/>
    <w:rsid w:val="00930B90"/>
    <w:rsid w:val="00932269"/>
    <w:rsid w:val="009329D0"/>
    <w:rsid w:val="00936E72"/>
    <w:rsid w:val="0094216D"/>
    <w:rsid w:val="00942203"/>
    <w:rsid w:val="009426CB"/>
    <w:rsid w:val="00942C1C"/>
    <w:rsid w:val="0094479E"/>
    <w:rsid w:val="00945EB0"/>
    <w:rsid w:val="009507B5"/>
    <w:rsid w:val="00952914"/>
    <w:rsid w:val="009533B3"/>
    <w:rsid w:val="00956107"/>
    <w:rsid w:val="00957D71"/>
    <w:rsid w:val="00960E94"/>
    <w:rsid w:val="00961216"/>
    <w:rsid w:val="009623E9"/>
    <w:rsid w:val="00963074"/>
    <w:rsid w:val="0096658E"/>
    <w:rsid w:val="00967844"/>
    <w:rsid w:val="009678A3"/>
    <w:rsid w:val="0097280B"/>
    <w:rsid w:val="0097710C"/>
    <w:rsid w:val="00980840"/>
    <w:rsid w:val="00980C1F"/>
    <w:rsid w:val="00980E55"/>
    <w:rsid w:val="0098416B"/>
    <w:rsid w:val="009852B8"/>
    <w:rsid w:val="00990350"/>
    <w:rsid w:val="00994326"/>
    <w:rsid w:val="00996D8C"/>
    <w:rsid w:val="00997755"/>
    <w:rsid w:val="009A098F"/>
    <w:rsid w:val="009A0D29"/>
    <w:rsid w:val="009A124F"/>
    <w:rsid w:val="009A12F5"/>
    <w:rsid w:val="009A1B0D"/>
    <w:rsid w:val="009A299E"/>
    <w:rsid w:val="009A348E"/>
    <w:rsid w:val="009B00D5"/>
    <w:rsid w:val="009B1FEF"/>
    <w:rsid w:val="009B3DCB"/>
    <w:rsid w:val="009B5355"/>
    <w:rsid w:val="009C11F1"/>
    <w:rsid w:val="009C26C7"/>
    <w:rsid w:val="009C2FCF"/>
    <w:rsid w:val="009C32A8"/>
    <w:rsid w:val="009C6426"/>
    <w:rsid w:val="009D02B8"/>
    <w:rsid w:val="009D3988"/>
    <w:rsid w:val="009D4BA7"/>
    <w:rsid w:val="009D663A"/>
    <w:rsid w:val="009D6D1F"/>
    <w:rsid w:val="009D7FA3"/>
    <w:rsid w:val="009E0550"/>
    <w:rsid w:val="009E095D"/>
    <w:rsid w:val="009E113E"/>
    <w:rsid w:val="009E6BF7"/>
    <w:rsid w:val="009E6DD9"/>
    <w:rsid w:val="009E6EA1"/>
    <w:rsid w:val="009E79A3"/>
    <w:rsid w:val="009F1222"/>
    <w:rsid w:val="009F271A"/>
    <w:rsid w:val="009F401B"/>
    <w:rsid w:val="009F5812"/>
    <w:rsid w:val="009F601D"/>
    <w:rsid w:val="009F6367"/>
    <w:rsid w:val="009F7B3B"/>
    <w:rsid w:val="00A00EAD"/>
    <w:rsid w:val="00A020E6"/>
    <w:rsid w:val="00A022FA"/>
    <w:rsid w:val="00A03F92"/>
    <w:rsid w:val="00A0571E"/>
    <w:rsid w:val="00A10215"/>
    <w:rsid w:val="00A11825"/>
    <w:rsid w:val="00A1195A"/>
    <w:rsid w:val="00A1273D"/>
    <w:rsid w:val="00A14889"/>
    <w:rsid w:val="00A15E07"/>
    <w:rsid w:val="00A16E4D"/>
    <w:rsid w:val="00A21AF7"/>
    <w:rsid w:val="00A31439"/>
    <w:rsid w:val="00A32E71"/>
    <w:rsid w:val="00A348D4"/>
    <w:rsid w:val="00A3590B"/>
    <w:rsid w:val="00A37599"/>
    <w:rsid w:val="00A37B51"/>
    <w:rsid w:val="00A425AD"/>
    <w:rsid w:val="00A4462E"/>
    <w:rsid w:val="00A463F8"/>
    <w:rsid w:val="00A52F1A"/>
    <w:rsid w:val="00A575FA"/>
    <w:rsid w:val="00A6116F"/>
    <w:rsid w:val="00A6117B"/>
    <w:rsid w:val="00A618B2"/>
    <w:rsid w:val="00A624A1"/>
    <w:rsid w:val="00A62B8A"/>
    <w:rsid w:val="00A65E93"/>
    <w:rsid w:val="00A700CA"/>
    <w:rsid w:val="00A70714"/>
    <w:rsid w:val="00A71A39"/>
    <w:rsid w:val="00A72EC9"/>
    <w:rsid w:val="00A75B47"/>
    <w:rsid w:val="00A801B4"/>
    <w:rsid w:val="00A81F65"/>
    <w:rsid w:val="00A83226"/>
    <w:rsid w:val="00A83BB2"/>
    <w:rsid w:val="00A9124D"/>
    <w:rsid w:val="00A94C10"/>
    <w:rsid w:val="00A94D22"/>
    <w:rsid w:val="00A95040"/>
    <w:rsid w:val="00A959B3"/>
    <w:rsid w:val="00A96AAE"/>
    <w:rsid w:val="00A974E6"/>
    <w:rsid w:val="00AA0C32"/>
    <w:rsid w:val="00AA1840"/>
    <w:rsid w:val="00AA417D"/>
    <w:rsid w:val="00AA4F6C"/>
    <w:rsid w:val="00AA61D9"/>
    <w:rsid w:val="00AA7F6C"/>
    <w:rsid w:val="00AB2016"/>
    <w:rsid w:val="00AB4558"/>
    <w:rsid w:val="00AB730B"/>
    <w:rsid w:val="00AB797C"/>
    <w:rsid w:val="00AC4953"/>
    <w:rsid w:val="00AD1544"/>
    <w:rsid w:val="00AD3B04"/>
    <w:rsid w:val="00AD3E00"/>
    <w:rsid w:val="00AD7710"/>
    <w:rsid w:val="00AD7971"/>
    <w:rsid w:val="00AE06D5"/>
    <w:rsid w:val="00AE639D"/>
    <w:rsid w:val="00AF2692"/>
    <w:rsid w:val="00AF3424"/>
    <w:rsid w:val="00AF4700"/>
    <w:rsid w:val="00AF5318"/>
    <w:rsid w:val="00AF7C8E"/>
    <w:rsid w:val="00B017D5"/>
    <w:rsid w:val="00B01A42"/>
    <w:rsid w:val="00B02D84"/>
    <w:rsid w:val="00B03F1A"/>
    <w:rsid w:val="00B04EEE"/>
    <w:rsid w:val="00B05B15"/>
    <w:rsid w:val="00B068AD"/>
    <w:rsid w:val="00B07C64"/>
    <w:rsid w:val="00B124EA"/>
    <w:rsid w:val="00B14944"/>
    <w:rsid w:val="00B14B92"/>
    <w:rsid w:val="00B14F1F"/>
    <w:rsid w:val="00B172A0"/>
    <w:rsid w:val="00B227EA"/>
    <w:rsid w:val="00B239E2"/>
    <w:rsid w:val="00B26934"/>
    <w:rsid w:val="00B31D91"/>
    <w:rsid w:val="00B33636"/>
    <w:rsid w:val="00B33867"/>
    <w:rsid w:val="00B3478A"/>
    <w:rsid w:val="00B3530C"/>
    <w:rsid w:val="00B36E03"/>
    <w:rsid w:val="00B403EA"/>
    <w:rsid w:val="00B418B2"/>
    <w:rsid w:val="00B41CDB"/>
    <w:rsid w:val="00B43F58"/>
    <w:rsid w:val="00B45742"/>
    <w:rsid w:val="00B46642"/>
    <w:rsid w:val="00B523FD"/>
    <w:rsid w:val="00B54123"/>
    <w:rsid w:val="00B55085"/>
    <w:rsid w:val="00B5713A"/>
    <w:rsid w:val="00B57D80"/>
    <w:rsid w:val="00B60B16"/>
    <w:rsid w:val="00B61411"/>
    <w:rsid w:val="00B62589"/>
    <w:rsid w:val="00B62F3F"/>
    <w:rsid w:val="00B6479B"/>
    <w:rsid w:val="00B66941"/>
    <w:rsid w:val="00B66C0E"/>
    <w:rsid w:val="00B7000E"/>
    <w:rsid w:val="00B70056"/>
    <w:rsid w:val="00B71203"/>
    <w:rsid w:val="00B73294"/>
    <w:rsid w:val="00B738CE"/>
    <w:rsid w:val="00B74E74"/>
    <w:rsid w:val="00B77339"/>
    <w:rsid w:val="00B864B3"/>
    <w:rsid w:val="00B86F7D"/>
    <w:rsid w:val="00B87414"/>
    <w:rsid w:val="00B9349D"/>
    <w:rsid w:val="00B94224"/>
    <w:rsid w:val="00B96D77"/>
    <w:rsid w:val="00B96EB7"/>
    <w:rsid w:val="00B97CC4"/>
    <w:rsid w:val="00BA1AE5"/>
    <w:rsid w:val="00BA3111"/>
    <w:rsid w:val="00BA533E"/>
    <w:rsid w:val="00BA6EEC"/>
    <w:rsid w:val="00BB070E"/>
    <w:rsid w:val="00BB0EE2"/>
    <w:rsid w:val="00BB36F5"/>
    <w:rsid w:val="00BC1747"/>
    <w:rsid w:val="00BC27A7"/>
    <w:rsid w:val="00BC54AB"/>
    <w:rsid w:val="00BC6025"/>
    <w:rsid w:val="00BC60C2"/>
    <w:rsid w:val="00BD4347"/>
    <w:rsid w:val="00BD437C"/>
    <w:rsid w:val="00BE009F"/>
    <w:rsid w:val="00BE1AD1"/>
    <w:rsid w:val="00BE1DAF"/>
    <w:rsid w:val="00BE3996"/>
    <w:rsid w:val="00BE541E"/>
    <w:rsid w:val="00BF0B6D"/>
    <w:rsid w:val="00BF0D55"/>
    <w:rsid w:val="00BF1192"/>
    <w:rsid w:val="00BF3CA8"/>
    <w:rsid w:val="00BF5A0B"/>
    <w:rsid w:val="00BF5FCE"/>
    <w:rsid w:val="00BF6BED"/>
    <w:rsid w:val="00BF7D17"/>
    <w:rsid w:val="00C05075"/>
    <w:rsid w:val="00C112BD"/>
    <w:rsid w:val="00C12A8E"/>
    <w:rsid w:val="00C13DBC"/>
    <w:rsid w:val="00C1739B"/>
    <w:rsid w:val="00C21C96"/>
    <w:rsid w:val="00C22491"/>
    <w:rsid w:val="00C24707"/>
    <w:rsid w:val="00C25B3A"/>
    <w:rsid w:val="00C26F5C"/>
    <w:rsid w:val="00C30652"/>
    <w:rsid w:val="00C3511A"/>
    <w:rsid w:val="00C36609"/>
    <w:rsid w:val="00C3679D"/>
    <w:rsid w:val="00C36C84"/>
    <w:rsid w:val="00C41126"/>
    <w:rsid w:val="00C42407"/>
    <w:rsid w:val="00C449D5"/>
    <w:rsid w:val="00C46560"/>
    <w:rsid w:val="00C50A27"/>
    <w:rsid w:val="00C51729"/>
    <w:rsid w:val="00C52473"/>
    <w:rsid w:val="00C52BBD"/>
    <w:rsid w:val="00C55570"/>
    <w:rsid w:val="00C56B37"/>
    <w:rsid w:val="00C56D06"/>
    <w:rsid w:val="00C62A3C"/>
    <w:rsid w:val="00C676E8"/>
    <w:rsid w:val="00C70063"/>
    <w:rsid w:val="00C71D58"/>
    <w:rsid w:val="00C731FA"/>
    <w:rsid w:val="00C755F1"/>
    <w:rsid w:val="00C818A3"/>
    <w:rsid w:val="00C82A73"/>
    <w:rsid w:val="00C83074"/>
    <w:rsid w:val="00C83428"/>
    <w:rsid w:val="00C83470"/>
    <w:rsid w:val="00C84283"/>
    <w:rsid w:val="00C86A64"/>
    <w:rsid w:val="00C92538"/>
    <w:rsid w:val="00C936E0"/>
    <w:rsid w:val="00C9778F"/>
    <w:rsid w:val="00C97D1B"/>
    <w:rsid w:val="00CA087C"/>
    <w:rsid w:val="00CA2C5C"/>
    <w:rsid w:val="00CA315F"/>
    <w:rsid w:val="00CA4B64"/>
    <w:rsid w:val="00CA4BC6"/>
    <w:rsid w:val="00CA51E2"/>
    <w:rsid w:val="00CA54F3"/>
    <w:rsid w:val="00CA72FB"/>
    <w:rsid w:val="00CB06C8"/>
    <w:rsid w:val="00CB38B5"/>
    <w:rsid w:val="00CB3AEC"/>
    <w:rsid w:val="00CB5993"/>
    <w:rsid w:val="00CB73DE"/>
    <w:rsid w:val="00CB74EF"/>
    <w:rsid w:val="00CB7DC6"/>
    <w:rsid w:val="00CC036A"/>
    <w:rsid w:val="00CC1FB3"/>
    <w:rsid w:val="00CC2EEE"/>
    <w:rsid w:val="00CC51C7"/>
    <w:rsid w:val="00CC66BE"/>
    <w:rsid w:val="00CC6D33"/>
    <w:rsid w:val="00CC7726"/>
    <w:rsid w:val="00CC7B71"/>
    <w:rsid w:val="00CC7F12"/>
    <w:rsid w:val="00CD0945"/>
    <w:rsid w:val="00CD14F7"/>
    <w:rsid w:val="00CE42C2"/>
    <w:rsid w:val="00CE439D"/>
    <w:rsid w:val="00CE4DF9"/>
    <w:rsid w:val="00CF25A1"/>
    <w:rsid w:val="00CF3A7A"/>
    <w:rsid w:val="00CF7E6D"/>
    <w:rsid w:val="00D000D0"/>
    <w:rsid w:val="00D0041E"/>
    <w:rsid w:val="00D026A5"/>
    <w:rsid w:val="00D04716"/>
    <w:rsid w:val="00D05BD4"/>
    <w:rsid w:val="00D0661E"/>
    <w:rsid w:val="00D107B7"/>
    <w:rsid w:val="00D11AF6"/>
    <w:rsid w:val="00D12BAF"/>
    <w:rsid w:val="00D1468B"/>
    <w:rsid w:val="00D15329"/>
    <w:rsid w:val="00D15E24"/>
    <w:rsid w:val="00D161DC"/>
    <w:rsid w:val="00D1634B"/>
    <w:rsid w:val="00D1685A"/>
    <w:rsid w:val="00D16992"/>
    <w:rsid w:val="00D169E7"/>
    <w:rsid w:val="00D17036"/>
    <w:rsid w:val="00D20202"/>
    <w:rsid w:val="00D22B4C"/>
    <w:rsid w:val="00D251C0"/>
    <w:rsid w:val="00D3153D"/>
    <w:rsid w:val="00D31E98"/>
    <w:rsid w:val="00D322C9"/>
    <w:rsid w:val="00D34F52"/>
    <w:rsid w:val="00D37A25"/>
    <w:rsid w:val="00D37C30"/>
    <w:rsid w:val="00D46BF9"/>
    <w:rsid w:val="00D5051B"/>
    <w:rsid w:val="00D52E14"/>
    <w:rsid w:val="00D55465"/>
    <w:rsid w:val="00D60FF1"/>
    <w:rsid w:val="00D6198E"/>
    <w:rsid w:val="00D62DF8"/>
    <w:rsid w:val="00D65555"/>
    <w:rsid w:val="00D71673"/>
    <w:rsid w:val="00D7221D"/>
    <w:rsid w:val="00D72DCD"/>
    <w:rsid w:val="00D72FBC"/>
    <w:rsid w:val="00D735E3"/>
    <w:rsid w:val="00D73916"/>
    <w:rsid w:val="00D744E1"/>
    <w:rsid w:val="00D756D2"/>
    <w:rsid w:val="00D77A76"/>
    <w:rsid w:val="00D821FD"/>
    <w:rsid w:val="00D9312D"/>
    <w:rsid w:val="00D93A6F"/>
    <w:rsid w:val="00D97D8E"/>
    <w:rsid w:val="00DA0D4D"/>
    <w:rsid w:val="00DA1AC4"/>
    <w:rsid w:val="00DA32EF"/>
    <w:rsid w:val="00DA3896"/>
    <w:rsid w:val="00DA396F"/>
    <w:rsid w:val="00DA3997"/>
    <w:rsid w:val="00DA3F3D"/>
    <w:rsid w:val="00DA4907"/>
    <w:rsid w:val="00DA4DCC"/>
    <w:rsid w:val="00DA708C"/>
    <w:rsid w:val="00DA7ACD"/>
    <w:rsid w:val="00DB2340"/>
    <w:rsid w:val="00DB3D58"/>
    <w:rsid w:val="00DB4187"/>
    <w:rsid w:val="00DC5ECF"/>
    <w:rsid w:val="00DC66B3"/>
    <w:rsid w:val="00DC7B2C"/>
    <w:rsid w:val="00DD0142"/>
    <w:rsid w:val="00DD3986"/>
    <w:rsid w:val="00DD5AC2"/>
    <w:rsid w:val="00DE1D9B"/>
    <w:rsid w:val="00DE4A32"/>
    <w:rsid w:val="00DE6025"/>
    <w:rsid w:val="00DE7FD8"/>
    <w:rsid w:val="00DF0FEF"/>
    <w:rsid w:val="00DF138C"/>
    <w:rsid w:val="00DF3083"/>
    <w:rsid w:val="00DF3164"/>
    <w:rsid w:val="00DF4F75"/>
    <w:rsid w:val="00DF6144"/>
    <w:rsid w:val="00E00727"/>
    <w:rsid w:val="00E03A2E"/>
    <w:rsid w:val="00E058F9"/>
    <w:rsid w:val="00E108E9"/>
    <w:rsid w:val="00E12168"/>
    <w:rsid w:val="00E14D03"/>
    <w:rsid w:val="00E161D4"/>
    <w:rsid w:val="00E25A1F"/>
    <w:rsid w:val="00E27624"/>
    <w:rsid w:val="00E278A6"/>
    <w:rsid w:val="00E30951"/>
    <w:rsid w:val="00E30989"/>
    <w:rsid w:val="00E313BC"/>
    <w:rsid w:val="00E32EC6"/>
    <w:rsid w:val="00E33B7A"/>
    <w:rsid w:val="00E3645F"/>
    <w:rsid w:val="00E36D7F"/>
    <w:rsid w:val="00E376FE"/>
    <w:rsid w:val="00E37ADA"/>
    <w:rsid w:val="00E4189B"/>
    <w:rsid w:val="00E4356F"/>
    <w:rsid w:val="00E46DFD"/>
    <w:rsid w:val="00E522BA"/>
    <w:rsid w:val="00E54DD1"/>
    <w:rsid w:val="00E55CAF"/>
    <w:rsid w:val="00E57DCA"/>
    <w:rsid w:val="00E609EC"/>
    <w:rsid w:val="00E62837"/>
    <w:rsid w:val="00E65419"/>
    <w:rsid w:val="00E666FE"/>
    <w:rsid w:val="00E7107D"/>
    <w:rsid w:val="00E71274"/>
    <w:rsid w:val="00E74CF2"/>
    <w:rsid w:val="00E82C38"/>
    <w:rsid w:val="00E860F9"/>
    <w:rsid w:val="00E87EAF"/>
    <w:rsid w:val="00E907E4"/>
    <w:rsid w:val="00E91325"/>
    <w:rsid w:val="00E95621"/>
    <w:rsid w:val="00E965C0"/>
    <w:rsid w:val="00E97AF6"/>
    <w:rsid w:val="00EA472D"/>
    <w:rsid w:val="00EA4790"/>
    <w:rsid w:val="00EA5513"/>
    <w:rsid w:val="00EA5580"/>
    <w:rsid w:val="00EA6F53"/>
    <w:rsid w:val="00EB50E7"/>
    <w:rsid w:val="00EB5CD1"/>
    <w:rsid w:val="00EB7E56"/>
    <w:rsid w:val="00EC04FE"/>
    <w:rsid w:val="00EC16C4"/>
    <w:rsid w:val="00EC3251"/>
    <w:rsid w:val="00EC68D3"/>
    <w:rsid w:val="00EC6E5B"/>
    <w:rsid w:val="00ED040C"/>
    <w:rsid w:val="00ED2A11"/>
    <w:rsid w:val="00ED3162"/>
    <w:rsid w:val="00ED3F75"/>
    <w:rsid w:val="00ED70B2"/>
    <w:rsid w:val="00ED71B5"/>
    <w:rsid w:val="00EE0D88"/>
    <w:rsid w:val="00EE2045"/>
    <w:rsid w:val="00EE3A33"/>
    <w:rsid w:val="00EE684E"/>
    <w:rsid w:val="00EF47DE"/>
    <w:rsid w:val="00EF4862"/>
    <w:rsid w:val="00EF50FD"/>
    <w:rsid w:val="00EF61D4"/>
    <w:rsid w:val="00EF6494"/>
    <w:rsid w:val="00F00B46"/>
    <w:rsid w:val="00F01AC2"/>
    <w:rsid w:val="00F02081"/>
    <w:rsid w:val="00F0731A"/>
    <w:rsid w:val="00F10720"/>
    <w:rsid w:val="00F11A9F"/>
    <w:rsid w:val="00F130C0"/>
    <w:rsid w:val="00F13B3B"/>
    <w:rsid w:val="00F15743"/>
    <w:rsid w:val="00F159B3"/>
    <w:rsid w:val="00F15B0F"/>
    <w:rsid w:val="00F15F8F"/>
    <w:rsid w:val="00F209A6"/>
    <w:rsid w:val="00F238FC"/>
    <w:rsid w:val="00F24415"/>
    <w:rsid w:val="00F25C20"/>
    <w:rsid w:val="00F2626A"/>
    <w:rsid w:val="00F31D8E"/>
    <w:rsid w:val="00F32A37"/>
    <w:rsid w:val="00F338BB"/>
    <w:rsid w:val="00F35725"/>
    <w:rsid w:val="00F36732"/>
    <w:rsid w:val="00F36AE9"/>
    <w:rsid w:val="00F36F0E"/>
    <w:rsid w:val="00F4613F"/>
    <w:rsid w:val="00F4650B"/>
    <w:rsid w:val="00F4753A"/>
    <w:rsid w:val="00F5199C"/>
    <w:rsid w:val="00F52E5B"/>
    <w:rsid w:val="00F534F3"/>
    <w:rsid w:val="00F53D11"/>
    <w:rsid w:val="00F54B43"/>
    <w:rsid w:val="00F576F3"/>
    <w:rsid w:val="00F61167"/>
    <w:rsid w:val="00F61B8C"/>
    <w:rsid w:val="00F64FF4"/>
    <w:rsid w:val="00F654B3"/>
    <w:rsid w:val="00F67E91"/>
    <w:rsid w:val="00F70CE2"/>
    <w:rsid w:val="00F70D20"/>
    <w:rsid w:val="00F72C33"/>
    <w:rsid w:val="00F72EC7"/>
    <w:rsid w:val="00F76360"/>
    <w:rsid w:val="00F772D5"/>
    <w:rsid w:val="00F77DCA"/>
    <w:rsid w:val="00F80546"/>
    <w:rsid w:val="00F80D83"/>
    <w:rsid w:val="00F8165C"/>
    <w:rsid w:val="00F90371"/>
    <w:rsid w:val="00F92628"/>
    <w:rsid w:val="00F92755"/>
    <w:rsid w:val="00F9427F"/>
    <w:rsid w:val="00F94621"/>
    <w:rsid w:val="00F95A09"/>
    <w:rsid w:val="00F97F92"/>
    <w:rsid w:val="00FA1218"/>
    <w:rsid w:val="00FA1F8A"/>
    <w:rsid w:val="00FA2A53"/>
    <w:rsid w:val="00FA2B5B"/>
    <w:rsid w:val="00FA33EE"/>
    <w:rsid w:val="00FA50A5"/>
    <w:rsid w:val="00FA5DF4"/>
    <w:rsid w:val="00FA629B"/>
    <w:rsid w:val="00FA7FFE"/>
    <w:rsid w:val="00FB3ED2"/>
    <w:rsid w:val="00FB55A1"/>
    <w:rsid w:val="00FB6C20"/>
    <w:rsid w:val="00FC21E0"/>
    <w:rsid w:val="00FC3DAC"/>
    <w:rsid w:val="00FD0526"/>
    <w:rsid w:val="00FD0A48"/>
    <w:rsid w:val="00FD2F70"/>
    <w:rsid w:val="00FD3497"/>
    <w:rsid w:val="00FD4821"/>
    <w:rsid w:val="00FD7050"/>
    <w:rsid w:val="00FD7B0C"/>
    <w:rsid w:val="00FE1517"/>
    <w:rsid w:val="00FE1538"/>
    <w:rsid w:val="00FE31F1"/>
    <w:rsid w:val="00FE48C1"/>
    <w:rsid w:val="00FF277D"/>
    <w:rsid w:val="00FF2986"/>
    <w:rsid w:val="00FF333F"/>
    <w:rsid w:val="00FF58EB"/>
    <w:rsid w:val="00FF5CA0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4F97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  <w:lang w:val="en-US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en-US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fr-BE" w:eastAsia="fr-BE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  <w:lang w:val="en-GB" w:eastAsia="sk-SK"/>
    </w:rPr>
  </w:style>
  <w:style w:type="character" w:customStyle="1" w:styleId="w">
    <w:name w:val="w"/>
    <w:rsid w:val="00DA4DCC"/>
  </w:style>
  <w:style w:type="paragraph" w:customStyle="1" w:styleId="ColorfulList-Accent11">
    <w:name w:val="Colorful List - Accent 11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  <w:lang w:val="fr-BE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  <w:lang w:val="fr-BE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DF3083"/>
    <w:pPr>
      <w:ind w:left="720"/>
      <w:contextualSpacing/>
    </w:pPr>
    <w:rPr>
      <w:lang w:val="fr-FR" w:eastAsia="fr-FR" w:bidi="fr-FR"/>
    </w:rPr>
  </w:style>
  <w:style w:type="character" w:styleId="Emphasis">
    <w:name w:val="Emphasis"/>
    <w:uiPriority w:val="20"/>
    <w:qFormat/>
    <w:rsid w:val="00942C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  <w:lang w:val="en-US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en-US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fr-BE" w:eastAsia="fr-BE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  <w:lang w:val="en-GB" w:eastAsia="sk-SK"/>
    </w:rPr>
  </w:style>
  <w:style w:type="character" w:customStyle="1" w:styleId="w">
    <w:name w:val="w"/>
    <w:rsid w:val="00DA4DCC"/>
  </w:style>
  <w:style w:type="paragraph" w:customStyle="1" w:styleId="ColorfulList-Accent11">
    <w:name w:val="Colorful List - Accent 11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  <w:lang w:val="fr-BE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  <w:lang w:val="fr-BE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DF3083"/>
    <w:pPr>
      <w:ind w:left="720"/>
      <w:contextualSpacing/>
    </w:pPr>
    <w:rPr>
      <w:lang w:val="fr-FR" w:eastAsia="fr-FR" w:bidi="fr-FR"/>
    </w:rPr>
  </w:style>
  <w:style w:type="character" w:styleId="Emphasis">
    <w:name w:val="Emphasis"/>
    <w:uiPriority w:val="20"/>
    <w:qFormat/>
    <w:rsid w:val="00942C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press@eesc.europa.eu?subject=I%20would%20like%20some%20inform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rade.ec.europa.eu/doclib/docs/2009/june/tradoc_143599.pdf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esc.europa.eu/?i=portal.en.ccmi-opinions.38329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su2003t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21ce364b-8312-4584-b8fd-0beccfde721d">normal</Priority>
    <Committee xmlns="21ce364b-8312-4584-b8fd-0beccfde721d">EESC</Committee>
    <Status xmlns="21ce364b-8312-4584-b8fd-0beccfde721d">waiting to be preformatted</Status>
    <Questions_x002f_Problems xmlns="21ce364b-8312-4584-b8fd-0beccfde721d" xsi:nil="true"/>
    <Feedback_x0020_Cc_x003a_ xmlns="21ce364b-8312-4584-b8fd-0beccfde721d">
      <UserInfo>
        <DisplayName/>
        <AccountId xsi:nil="true"/>
        <AccountType/>
      </UserInfo>
    </Feedback_x0020_Cc_x003a_>
    <Feedback_x0020_To_x003a__x0020_copy xmlns="21ce364b-8312-4584-b8fd-0beccfde721d" xsi:nil="true"/>
    <Feedback_x0020_To_x003a_ xmlns="21ce364b-8312-4584-b8fd-0beccfde721d">
      <UserInfo>
        <DisplayName/>
        <AccountId xsi:nil="true"/>
        <AccountType/>
      </UserInfo>
    </Feedback_x0020_To_x003a_>
    <Langue xmlns="21ce364b-8312-4584-b8fd-0beccfde721d">Other</Langue>
    <Also_x0020_preformatted_x0020_by xmlns="21ce364b-8312-4584-b8fd-0beccfde721d">
      <UserInfo>
        <DisplayName/>
        <AccountId xsi:nil="true"/>
        <AccountType/>
      </UserInfo>
    </Also_x0020_preformatted_x0020_by>
    <Document_x0020_type xmlns="21ce364b-8312-4584-b8fd-0beccfde721d" xsi:nil="true"/>
    <Performatted_x0020_by xmlns="21ce364b-8312-4584-b8fd-0beccfde721d">
      <UserInfo>
        <DisplayName/>
        <AccountId xsi:nil="true"/>
        <AccountType/>
      </UserInfo>
    </Performatted_x0020_by>
    <Stamp xmlns="21ce364b-8312-4584-b8fd-0beccfde721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286DFC0A1604B99E72C7C2DB17342" ma:contentTypeVersion="87" ma:contentTypeDescription="Create a new document." ma:contentTypeScope="" ma:versionID="d5a35a8940cd2f43684af741f0264b8f">
  <xsd:schema xmlns:xsd="http://www.w3.org/2001/XMLSchema" xmlns:xs="http://www.w3.org/2001/XMLSchema" xmlns:p="http://schemas.microsoft.com/office/2006/metadata/properties" xmlns:ns2="21ce364b-8312-4584-b8fd-0beccfde721d" targetNamespace="http://schemas.microsoft.com/office/2006/metadata/properties" ma:root="true" ma:fieldsID="e7d97e9f0fb10d7a6c69ff8c39ae813d" ns2:_="">
    <xsd:import namespace="21ce364b-8312-4584-b8fd-0beccfde721d"/>
    <xsd:element name="properties">
      <xsd:complexType>
        <xsd:sequence>
          <xsd:element name="documentManagement">
            <xsd:complexType>
              <xsd:all>
                <xsd:element ref="ns2:Committee"/>
                <xsd:element ref="ns2:Document_x0020_type" minOccurs="0"/>
                <xsd:element ref="ns2:Langue"/>
                <xsd:element ref="ns2:Status" minOccurs="0"/>
                <xsd:element ref="ns2:Priority" minOccurs="0"/>
                <xsd:element ref="ns2:Performatted_x0020_by" minOccurs="0"/>
                <xsd:element ref="ns2:Also_x0020_preformatted_x0020_by" minOccurs="0"/>
                <xsd:element ref="ns2:Questions_x002f_Problems" minOccurs="0"/>
                <xsd:element ref="ns2:Feedback_x0020_To_x003a_" minOccurs="0"/>
                <xsd:element ref="ns2:Feedback_x0020_Cc_x003a_" minOccurs="0"/>
                <xsd:element ref="ns2:Feedback_x0020_To_x003a__x0020_copy" minOccurs="0"/>
                <xsd:element ref="ns2: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e364b-8312-4584-b8fd-0beccfde721d" elementFormDefault="qualified">
    <xsd:import namespace="http://schemas.microsoft.com/office/2006/documentManagement/types"/>
    <xsd:import namespace="http://schemas.microsoft.com/office/infopath/2007/PartnerControls"/>
    <xsd:element name="Committee" ma:index="1" ma:displayName="Committee" ma:format="RadioButtons" ma:internalName="Committee" ma:readOnly="false">
      <xsd:simpleType>
        <xsd:restriction base="dms:Choice">
          <xsd:enumeration value="EESC"/>
          <xsd:enumeration value="CoR"/>
        </xsd:restriction>
      </xsd:simpleType>
    </xsd:element>
    <xsd:element name="Document_x0020_type" ma:index="2" nillable="true" ma:displayName="Document type" ma:description="to be filled in by dt-workflow" ma:list="{e30cd2ac-b400-462c-85fa-bcfc625296af}" ma:internalName="Document_x0020_type" ma:readOnly="false" ma:showField="Display">
      <xsd:simpleType>
        <xsd:restriction base="dms:Lookup"/>
      </xsd:simpleType>
    </xsd:element>
    <xsd:element name="Langue" ma:index="3" ma:displayName="Langue" ma:description="Language of the original document" ma:format="RadioButtons" ma:internalName="Langue">
      <xsd:simpleType>
        <xsd:restriction base="dms:Choice">
          <xsd:enumeration value="EN"/>
          <xsd:enumeration value="Other"/>
        </xsd:restriction>
      </xsd:simpleType>
    </xsd:element>
    <xsd:element name="Status" ma:index="4" nillable="true" ma:displayName="Status" ma:default="waiting to be preformatted" ma:format="Dropdown" ma:internalName="Status">
      <xsd:simpleType>
        <xsd:restriction base="dms:Choice">
          <xsd:enumeration value="waiting to be preformatted"/>
          <xsd:enumeration value="preformatting in progress"/>
          <xsd:enumeration value="preformatted"/>
          <xsd:enumeration value="completed"/>
          <xsd:enumeration value="no time for preformatting"/>
          <xsd:enumeration value="preformatting not necessary"/>
          <xsd:enumeration value="statistics copied"/>
          <xsd:enumeration value="send feedback"/>
          <xsd:enumeration value="metadata to be deleted"/>
          <xsd:enumeration value="metadata cleaned"/>
          <xsd:enumeration value="to be uploaded in Ariane"/>
          <xsd:enumeration value="completed (not preformatted)"/>
          <xsd:enumeration value="testing"/>
        </xsd:restriction>
      </xsd:simpleType>
    </xsd:element>
    <xsd:element name="Priority" ma:index="5" nillable="true" ma:displayName="Priority" ma:default="normal" ma:format="Dropdown" ma:internalName="Priority">
      <xsd:simpleType>
        <xsd:restriction base="dms:Choice">
          <xsd:enumeration value="very urgent"/>
          <xsd:enumeration value="urgent"/>
          <xsd:enumeration value="normal"/>
          <xsd:enumeration value="low"/>
        </xsd:restriction>
      </xsd:simpleType>
    </xsd:element>
    <xsd:element name="Performatted_x0020_by" ma:index="6" nillable="true" ma:displayName="Checked by" ma:description="to be filled in by Format checking service" ma:list="UserInfo" ma:SharePointGroup="0" ma:internalName="Performatted_x0020_by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so_x0020_preformatted_x0020_by" ma:index="7" nillable="true" ma:displayName="Also checked by" ma:description="To be filled in by Format checking service" ma:list="UserInfo" ma:SharePointGroup="0" ma:internalName="Also_x0020_preformatted_x0020_by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uestions_x002f_Problems" ma:index="8" nillable="true" ma:displayName="Questions/Problems" ma:description="To be filled in by Format checking service (will be sent to Requesting service and copied to statistics)" ma:internalName="Questions_x002f_Problems">
      <xsd:simpleType>
        <xsd:restriction base="dms:Text">
          <xsd:maxLength value="255"/>
        </xsd:restriction>
      </xsd:simpleType>
    </xsd:element>
    <xsd:element name="Feedback_x0020_To_x003a_" ma:index="9" nillable="true" ma:displayName="Feedback To:" ma:description="Please insert username of Requesting service staff in charge of the document" ma:list="UserInfo" ma:SharePointGroup="0" ma:internalName="Feedback_x0020_To_x003a_" ma:showField="First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edback_x0020_Cc_x003a_" ma:index="10" nillable="true" ma:displayName="Feedback Cc:" ma:description="Please insert username of other Requesting service staff in charge of the document (optional)" ma:list="UserInfo" ma:SharePointGroup="0" ma:internalName="Feedback_x0020_Cc_x003a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edback_x0020_To_x003a__x0020_copy" ma:index="12" nillable="true" ma:displayName="Feedback To: copy" ma:hidden="true" ma:internalName="Feedback_x0020_To_x003a__x0020_copy" ma:readOnly="false">
      <xsd:simpleType>
        <xsd:restriction base="dms:Text">
          <xsd:maxLength value="255"/>
        </xsd:restriction>
      </xsd:simpleType>
    </xsd:element>
    <xsd:element name="Stamp" ma:index="29" nillable="true" ma:displayName="Stamp" ma:description="Stamp put on the document once it has been checked" ma:internalName="Sta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2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7FA50DE-30E8-429C-9347-389B7573CD32}">
  <ds:schemaRefs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21ce364b-8312-4584-b8fd-0beccfde721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4FAEFE-CE6B-4F09-A1F9-61DE56A8B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e364b-8312-4584-b8fd-0beccfde7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C0AFB8-E577-4173-8238-49FCC8AE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2</Pages>
  <Words>719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CP EN 25 ECI-Day2016</vt:lpstr>
      <vt:lpstr>CP EN 25 ECI-Day2016</vt:lpstr>
    </vt:vector>
  </TitlesOfParts>
  <Company>CESE-CdR</Company>
  <LinksUpToDate>false</LinksUpToDate>
  <CharactersWithSpaces>5157</CharactersWithSpaces>
  <SharedDoc>false</SharedDoc>
  <HLinks>
    <vt:vector size="72" baseType="variant">
      <vt:variant>
        <vt:i4>1900641</vt:i4>
      </vt:variant>
      <vt:variant>
        <vt:i4>9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7667768</vt:i4>
      </vt:variant>
      <vt:variant>
        <vt:i4>6</vt:i4>
      </vt:variant>
      <vt:variant>
        <vt:i4>0</vt:i4>
      </vt:variant>
      <vt:variant>
        <vt:i4>5</vt:i4>
      </vt:variant>
      <vt:variant>
        <vt:lpwstr>http://www.eesc.europa.eu/?i=portal.en.about-the-committee</vt:lpwstr>
      </vt:variant>
      <vt:variant>
        <vt:lpwstr/>
      </vt:variant>
      <vt:variant>
        <vt:i4>8257655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http://www.eesc.europa.eu/?i=portal.en.publications&amp;itemCode=36419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http://www.eesc.europa.eu/?i=portal.en.press-releases&amp;itemCode=37155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6969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7192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7372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EN 25 ECI-Day2016</dc:title>
  <dc:subject>Press Release</dc:subject>
  <dc:creator>Aumair Silvia Monika</dc:creator>
  <cp:lastModifiedBy>Milen Minchev</cp:lastModifiedBy>
  <cp:revision>4</cp:revision>
  <cp:lastPrinted>2016-07-08T12:34:00Z</cp:lastPrinted>
  <dcterms:created xsi:type="dcterms:W3CDTF">2016-07-11T14:16:00Z</dcterms:created>
  <dcterms:modified xsi:type="dcterms:W3CDTF">2016-07-13T15:56:00Z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0x010100922286DFC0A1604B99E72C7C2DB17342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39365_C2821_P32_L0</vt:lpwstr>
  </property>
</Properties>
</file>