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28" w:rsidRPr="002C0693" w:rsidRDefault="009E4AF7" w:rsidP="003C467D">
      <w:pPr>
        <w:jc w:val="center"/>
        <w:rPr>
          <w:rFonts w:asciiTheme="minorHAnsi" w:hAnsiTheme="minorHAnsi"/>
          <w:b/>
          <w:sz w:val="28"/>
          <w:szCs w:val="28"/>
        </w:rPr>
      </w:pPr>
      <w:bookmarkStart w:id="0" w:name="_GoBack"/>
      <w:bookmarkEnd w:id="0"/>
      <w:r w:rsidRPr="002C0693">
        <w:rPr>
          <w:noProof/>
          <w:lang w:val="en-GB" w:eastAsia="en-GB" w:bidi="ar-SA"/>
        </w:rPr>
        <w:drawing>
          <wp:inline distT="0" distB="0" distL="0" distR="0" wp14:anchorId="1F7DE13D" wp14:editId="3B36A39F">
            <wp:extent cx="5761355" cy="1393371"/>
            <wp:effectExtent l="0" t="0" r="0" b="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393371"/>
                    </a:xfrm>
                    <a:prstGeom prst="rect">
                      <a:avLst/>
                    </a:prstGeom>
                    <a:noFill/>
                    <a:ln>
                      <a:noFill/>
                    </a:ln>
                  </pic:spPr>
                </pic:pic>
              </a:graphicData>
            </a:graphic>
          </wp:inline>
        </w:drawing>
      </w:r>
    </w:p>
    <w:p w:rsidR="00956728" w:rsidRPr="002C0693" w:rsidRDefault="00956728" w:rsidP="003C467D">
      <w:pPr>
        <w:jc w:val="center"/>
        <w:rPr>
          <w:rFonts w:asciiTheme="minorHAnsi" w:hAnsiTheme="minorHAnsi"/>
          <w:b/>
          <w:sz w:val="28"/>
          <w:szCs w:val="28"/>
        </w:rPr>
      </w:pPr>
    </w:p>
    <w:tbl>
      <w:tblPr>
        <w:tblW w:w="0" w:type="auto"/>
        <w:tblLook w:val="0000" w:firstRow="0" w:lastRow="0" w:firstColumn="0" w:lastColumn="0" w:noHBand="0" w:noVBand="0"/>
      </w:tblPr>
      <w:tblGrid>
        <w:gridCol w:w="5168"/>
        <w:gridCol w:w="4119"/>
      </w:tblGrid>
      <w:tr w:rsidR="00956728" w:rsidRPr="002C0693" w:rsidTr="0048285C">
        <w:trPr>
          <w:cantSplit/>
        </w:trPr>
        <w:tc>
          <w:tcPr>
            <w:tcW w:w="5168" w:type="dxa"/>
          </w:tcPr>
          <w:p w:rsidR="00956728" w:rsidRPr="002C0693" w:rsidRDefault="00956728" w:rsidP="006058D2">
            <w:pPr>
              <w:spacing w:line="240" w:lineRule="auto"/>
              <w:rPr>
                <w:rFonts w:ascii="Verdana" w:hAnsi="Verdana"/>
                <w:b/>
                <w:bCs/>
                <w:sz w:val="18"/>
                <w:szCs w:val="18"/>
              </w:rPr>
            </w:pPr>
            <w:r w:rsidRPr="002C0693">
              <w:rPr>
                <w:rFonts w:ascii="Verdana" w:hAnsi="Verdana"/>
                <w:b/>
                <w:sz w:val="18"/>
              </w:rPr>
              <w:t>Nº 27/2017</w:t>
            </w:r>
          </w:p>
        </w:tc>
        <w:tc>
          <w:tcPr>
            <w:tcW w:w="4119" w:type="dxa"/>
          </w:tcPr>
          <w:p w:rsidR="00956728" w:rsidRPr="002C0693" w:rsidRDefault="00956728" w:rsidP="00956728">
            <w:pPr>
              <w:spacing w:line="240" w:lineRule="auto"/>
              <w:jc w:val="right"/>
              <w:rPr>
                <w:rFonts w:ascii="Verdana" w:hAnsi="Verdana"/>
                <w:b/>
                <w:bCs/>
                <w:sz w:val="18"/>
                <w:szCs w:val="18"/>
              </w:rPr>
            </w:pPr>
            <w:r w:rsidRPr="002C0693">
              <w:rPr>
                <w:rFonts w:ascii="Verdana" w:hAnsi="Verdana"/>
                <w:b/>
                <w:sz w:val="18"/>
              </w:rPr>
              <w:t>Le 30 mai 2017</w:t>
            </w:r>
          </w:p>
        </w:tc>
      </w:tr>
    </w:tbl>
    <w:p w:rsidR="00956728" w:rsidRPr="002C0693" w:rsidRDefault="00956728" w:rsidP="003C467D">
      <w:pPr>
        <w:jc w:val="center"/>
        <w:rPr>
          <w:rFonts w:asciiTheme="minorHAnsi" w:hAnsiTheme="minorHAnsi"/>
          <w:b/>
          <w:sz w:val="28"/>
          <w:szCs w:val="28"/>
        </w:rPr>
      </w:pPr>
    </w:p>
    <w:p w:rsidR="003C467D" w:rsidRPr="002C0693" w:rsidRDefault="003C467D" w:rsidP="003C467D">
      <w:pPr>
        <w:jc w:val="center"/>
        <w:rPr>
          <w:rFonts w:asciiTheme="minorHAnsi" w:hAnsiTheme="minorHAnsi"/>
          <w:b/>
          <w:sz w:val="28"/>
          <w:szCs w:val="28"/>
        </w:rPr>
      </w:pPr>
      <w:r w:rsidRPr="002C0693">
        <w:rPr>
          <w:rFonts w:asciiTheme="minorHAnsi" w:hAnsiTheme="minorHAnsi"/>
          <w:b/>
          <w:sz w:val="28"/>
        </w:rPr>
        <w:t>Intelligence artificielle: «l</w:t>
      </w:r>
      <w:r w:rsidR="0000058E" w:rsidRPr="002C0693">
        <w:rPr>
          <w:rFonts w:asciiTheme="minorHAnsi" w:hAnsiTheme="minorHAnsi"/>
          <w:b/>
          <w:sz w:val="28"/>
        </w:rPr>
        <w:t>’</w:t>
      </w:r>
      <w:r w:rsidRPr="002C0693">
        <w:rPr>
          <w:rFonts w:asciiTheme="minorHAnsi" w:hAnsiTheme="minorHAnsi"/>
          <w:b/>
          <w:sz w:val="28"/>
        </w:rPr>
        <w:t>Europe doit opter pour une approche où l</w:t>
      </w:r>
      <w:r w:rsidR="0000058E" w:rsidRPr="002C0693">
        <w:rPr>
          <w:rFonts w:asciiTheme="minorHAnsi" w:hAnsiTheme="minorHAnsi"/>
          <w:b/>
          <w:sz w:val="28"/>
        </w:rPr>
        <w:t>’</w:t>
      </w:r>
      <w:r w:rsidRPr="002C0693">
        <w:rPr>
          <w:rFonts w:asciiTheme="minorHAnsi" w:hAnsiTheme="minorHAnsi"/>
          <w:b/>
          <w:sz w:val="28"/>
        </w:rPr>
        <w:t>homme reste aux commandes», affirme le CESE</w:t>
      </w:r>
    </w:p>
    <w:p w:rsidR="003C467D" w:rsidRPr="002C0693" w:rsidRDefault="003C467D" w:rsidP="003C467D">
      <w:pPr>
        <w:rPr>
          <w:rFonts w:asciiTheme="minorHAnsi" w:hAnsiTheme="minorHAnsi"/>
        </w:rPr>
      </w:pPr>
    </w:p>
    <w:p w:rsidR="003C467D" w:rsidRPr="002C0693" w:rsidRDefault="00FE04B4" w:rsidP="003C467D">
      <w:pPr>
        <w:rPr>
          <w:rFonts w:asciiTheme="minorHAnsi" w:hAnsiTheme="minorHAnsi"/>
          <w:b/>
        </w:rPr>
      </w:pPr>
      <w:r w:rsidRPr="002C0693">
        <w:rPr>
          <w:rFonts w:asciiTheme="minorHAnsi" w:hAnsiTheme="minorHAnsi"/>
          <w:b/>
        </w:rPr>
        <w:t>L</w:t>
      </w:r>
      <w:r w:rsidR="0000058E" w:rsidRPr="002C0693">
        <w:rPr>
          <w:rFonts w:asciiTheme="minorHAnsi" w:hAnsiTheme="minorHAnsi"/>
          <w:b/>
        </w:rPr>
        <w:t>’</w:t>
      </w:r>
      <w:r w:rsidRPr="002C0693">
        <w:rPr>
          <w:rFonts w:asciiTheme="minorHAnsi" w:hAnsiTheme="minorHAnsi"/>
          <w:b/>
        </w:rPr>
        <w:t>UE doit adopter des politiques grâce auxquelles l</w:t>
      </w:r>
      <w:r w:rsidR="0000058E" w:rsidRPr="002C0693">
        <w:rPr>
          <w:rFonts w:asciiTheme="minorHAnsi" w:hAnsiTheme="minorHAnsi"/>
          <w:b/>
        </w:rPr>
        <w:t>’</w:t>
      </w:r>
      <w:r w:rsidRPr="002C0693">
        <w:rPr>
          <w:rFonts w:asciiTheme="minorHAnsi" w:hAnsiTheme="minorHAnsi"/>
          <w:b/>
        </w:rPr>
        <w:t>intelligence artificielle (IA) pourra être développée, déployée et utilisée en Europe d</w:t>
      </w:r>
      <w:r w:rsidR="0000058E" w:rsidRPr="002C0693">
        <w:rPr>
          <w:rFonts w:asciiTheme="minorHAnsi" w:hAnsiTheme="minorHAnsi"/>
          <w:b/>
        </w:rPr>
        <w:t>’</w:t>
      </w:r>
      <w:r w:rsidRPr="002C0693">
        <w:rPr>
          <w:rFonts w:asciiTheme="minorHAnsi" w:hAnsiTheme="minorHAnsi"/>
          <w:b/>
        </w:rPr>
        <w:t>une manière qui garantisse qu</w:t>
      </w:r>
      <w:r w:rsidR="0000058E" w:rsidRPr="002C0693">
        <w:rPr>
          <w:rFonts w:asciiTheme="minorHAnsi" w:hAnsiTheme="minorHAnsi"/>
          <w:b/>
        </w:rPr>
        <w:t>’</w:t>
      </w:r>
      <w:r w:rsidRPr="002C0693">
        <w:rPr>
          <w:rFonts w:asciiTheme="minorHAnsi" w:hAnsiTheme="minorHAnsi"/>
          <w:b/>
        </w:rPr>
        <w:t>elle œuvre en faveur de la société et du bien-être social et non pas à l</w:t>
      </w:r>
      <w:r w:rsidR="0000058E" w:rsidRPr="002C0693">
        <w:rPr>
          <w:rFonts w:asciiTheme="minorHAnsi" w:hAnsiTheme="minorHAnsi"/>
          <w:b/>
        </w:rPr>
        <w:t>’</w:t>
      </w:r>
      <w:r w:rsidRPr="002C0693">
        <w:rPr>
          <w:rFonts w:asciiTheme="minorHAnsi" w:hAnsiTheme="minorHAnsi"/>
          <w:b/>
        </w:rPr>
        <w:t>encontre de ceux-ci, a déclaré le CESE dans un avis d</w:t>
      </w:r>
      <w:r w:rsidR="0000058E" w:rsidRPr="002C0693">
        <w:rPr>
          <w:rFonts w:asciiTheme="minorHAnsi" w:hAnsiTheme="minorHAnsi"/>
          <w:b/>
        </w:rPr>
        <w:t>’</w:t>
      </w:r>
      <w:r w:rsidRPr="002C0693">
        <w:rPr>
          <w:rFonts w:asciiTheme="minorHAnsi" w:hAnsiTheme="minorHAnsi"/>
          <w:b/>
        </w:rPr>
        <w:t>initiative sur l</w:t>
      </w:r>
      <w:r w:rsidR="0000058E" w:rsidRPr="002C0693">
        <w:rPr>
          <w:rFonts w:asciiTheme="minorHAnsi" w:hAnsiTheme="minorHAnsi"/>
          <w:b/>
        </w:rPr>
        <w:t>’</w:t>
      </w:r>
      <w:r w:rsidRPr="002C0693">
        <w:rPr>
          <w:rFonts w:asciiTheme="minorHAnsi" w:hAnsiTheme="minorHAnsi"/>
          <w:b/>
        </w:rPr>
        <w:t>impact sociétal de l</w:t>
      </w:r>
      <w:r w:rsidR="0000058E" w:rsidRPr="002C0693">
        <w:rPr>
          <w:rFonts w:asciiTheme="minorHAnsi" w:hAnsiTheme="minorHAnsi"/>
          <w:b/>
        </w:rPr>
        <w:t>’</w:t>
      </w:r>
      <w:r w:rsidRPr="002C0693">
        <w:rPr>
          <w:rFonts w:asciiTheme="minorHAnsi" w:hAnsiTheme="minorHAnsi"/>
          <w:b/>
        </w:rPr>
        <w:t xml:space="preserve">IA, qui recense onze domaines dans lesquels des réponses doivent être apportées. </w:t>
      </w:r>
    </w:p>
    <w:p w:rsidR="00FE04B4" w:rsidRPr="002C0693" w:rsidRDefault="00FE04B4" w:rsidP="003C467D">
      <w:pPr>
        <w:rPr>
          <w:rFonts w:asciiTheme="minorHAnsi" w:hAnsiTheme="minorHAnsi"/>
          <w:i/>
        </w:rPr>
      </w:pPr>
    </w:p>
    <w:p w:rsidR="003C467D" w:rsidRPr="002C0693" w:rsidRDefault="003C467D" w:rsidP="003C467D">
      <w:pPr>
        <w:rPr>
          <w:rFonts w:asciiTheme="minorHAnsi" w:hAnsiTheme="minorHAnsi"/>
        </w:rPr>
      </w:pPr>
      <w:r w:rsidRPr="002C0693">
        <w:rPr>
          <w:rFonts w:asciiTheme="minorHAnsi" w:hAnsiTheme="minorHAnsi"/>
        </w:rPr>
        <w:t>«</w:t>
      </w:r>
      <w:r w:rsidRPr="002C0693">
        <w:rPr>
          <w:rFonts w:asciiTheme="minorHAnsi" w:hAnsiTheme="minorHAnsi"/>
          <w:i/>
        </w:rPr>
        <w:t>En matière d</w:t>
      </w:r>
      <w:r w:rsidR="0000058E" w:rsidRPr="002C0693">
        <w:rPr>
          <w:rFonts w:asciiTheme="minorHAnsi" w:hAnsiTheme="minorHAnsi"/>
          <w:i/>
        </w:rPr>
        <w:t>’</w:t>
      </w:r>
      <w:r w:rsidRPr="002C0693">
        <w:rPr>
          <w:rFonts w:asciiTheme="minorHAnsi" w:hAnsiTheme="minorHAnsi"/>
          <w:i/>
        </w:rPr>
        <w:t>IA, nous avons besoin d</w:t>
      </w:r>
      <w:r w:rsidR="0000058E" w:rsidRPr="002C0693">
        <w:rPr>
          <w:rFonts w:asciiTheme="minorHAnsi" w:hAnsiTheme="minorHAnsi"/>
          <w:i/>
        </w:rPr>
        <w:t>’</w:t>
      </w:r>
      <w:r w:rsidRPr="002C0693">
        <w:rPr>
          <w:rFonts w:asciiTheme="minorHAnsi" w:hAnsiTheme="minorHAnsi"/>
          <w:i/>
        </w:rPr>
        <w:t>une approche où l</w:t>
      </w:r>
      <w:r w:rsidR="0000058E" w:rsidRPr="002C0693">
        <w:rPr>
          <w:rFonts w:asciiTheme="minorHAnsi" w:hAnsiTheme="minorHAnsi"/>
          <w:i/>
        </w:rPr>
        <w:t>’</w:t>
      </w:r>
      <w:r w:rsidRPr="002C0693">
        <w:rPr>
          <w:rFonts w:asciiTheme="minorHAnsi" w:hAnsiTheme="minorHAnsi"/>
          <w:i/>
        </w:rPr>
        <w:t>homme reste aux commandes (</w:t>
      </w:r>
      <w:r w:rsidRPr="002C0693">
        <w:rPr>
          <w:rFonts w:asciiTheme="minorHAnsi" w:hAnsiTheme="minorHAnsi"/>
        </w:rPr>
        <w:t>human-in-command approach</w:t>
      </w:r>
      <w:r w:rsidRPr="002C0693">
        <w:rPr>
          <w:rFonts w:asciiTheme="minorHAnsi" w:hAnsiTheme="minorHAnsi"/>
          <w:i/>
        </w:rPr>
        <w:t>) et où les machines restent des machines que les hommes ne cessent jamais de contrôler</w:t>
      </w:r>
      <w:r w:rsidRPr="002C0693">
        <w:rPr>
          <w:rFonts w:asciiTheme="minorHAnsi" w:hAnsiTheme="minorHAnsi"/>
        </w:rPr>
        <w:t xml:space="preserve">», a déclaré la rapporteure, </w:t>
      </w:r>
      <w:r w:rsidRPr="002C0693">
        <w:rPr>
          <w:rFonts w:asciiTheme="minorHAnsi" w:hAnsiTheme="minorHAnsi"/>
          <w:b/>
        </w:rPr>
        <w:t>Catelijne Muller</w:t>
      </w:r>
      <w:r w:rsidRPr="002C0693">
        <w:rPr>
          <w:rFonts w:asciiTheme="minorHAnsi" w:hAnsiTheme="minorHAnsi"/>
        </w:rPr>
        <w:t xml:space="preserve"> (Pays-Bas – groupe des travailleurs). Elle n</w:t>
      </w:r>
      <w:r w:rsidR="0000058E" w:rsidRPr="002C0693">
        <w:rPr>
          <w:rFonts w:asciiTheme="minorHAnsi" w:hAnsiTheme="minorHAnsi"/>
        </w:rPr>
        <w:t>’</w:t>
      </w:r>
      <w:r w:rsidRPr="002C0693">
        <w:rPr>
          <w:rFonts w:asciiTheme="minorHAnsi" w:hAnsiTheme="minorHAnsi"/>
        </w:rPr>
        <w:t>évoquait pas uniquement le contrôle technique: «</w:t>
      </w:r>
      <w:r w:rsidRPr="002C0693">
        <w:rPr>
          <w:rFonts w:asciiTheme="minorHAnsi" w:hAnsiTheme="minorHAnsi"/>
          <w:i/>
        </w:rPr>
        <w:t>Les hommes peuvent et doivent également continuer à décider si, quand et comment l</w:t>
      </w:r>
      <w:r w:rsidR="0000058E" w:rsidRPr="002C0693">
        <w:rPr>
          <w:rFonts w:asciiTheme="minorHAnsi" w:hAnsiTheme="minorHAnsi"/>
          <w:i/>
        </w:rPr>
        <w:t>’</w:t>
      </w:r>
      <w:r w:rsidRPr="002C0693">
        <w:rPr>
          <w:rFonts w:asciiTheme="minorHAnsi" w:hAnsiTheme="minorHAnsi"/>
          <w:i/>
        </w:rPr>
        <w:t>IA est utilisée dans notre vie quotidienne; quelles tâches nous lui confions, quel est son degré de transparence, si l</w:t>
      </w:r>
      <w:r w:rsidR="0000058E" w:rsidRPr="002C0693">
        <w:rPr>
          <w:rFonts w:asciiTheme="minorHAnsi" w:hAnsiTheme="minorHAnsi"/>
          <w:i/>
        </w:rPr>
        <w:t>’</w:t>
      </w:r>
      <w:r w:rsidRPr="002C0693">
        <w:rPr>
          <w:rFonts w:asciiTheme="minorHAnsi" w:hAnsiTheme="minorHAnsi"/>
          <w:i/>
        </w:rPr>
        <w:t>on veut en faire un dispositif éthique</w:t>
      </w:r>
      <w:r w:rsidRPr="002C0693">
        <w:rPr>
          <w:rFonts w:asciiTheme="minorHAnsi" w:hAnsiTheme="minorHAnsi"/>
        </w:rPr>
        <w:t>.</w:t>
      </w:r>
      <w:r w:rsidRPr="002C0693">
        <w:rPr>
          <w:rFonts w:asciiTheme="minorHAnsi" w:hAnsiTheme="minorHAnsi"/>
          <w:i/>
        </w:rPr>
        <w:t xml:space="preserve"> Après tout, c</w:t>
      </w:r>
      <w:r w:rsidR="0000058E" w:rsidRPr="002C0693">
        <w:rPr>
          <w:rFonts w:asciiTheme="minorHAnsi" w:hAnsiTheme="minorHAnsi"/>
          <w:i/>
        </w:rPr>
        <w:t>’</w:t>
      </w:r>
      <w:r w:rsidRPr="002C0693">
        <w:rPr>
          <w:rFonts w:asciiTheme="minorHAnsi" w:hAnsiTheme="minorHAnsi"/>
          <w:i/>
        </w:rPr>
        <w:t>est à nous qu</w:t>
      </w:r>
      <w:r w:rsidR="0000058E" w:rsidRPr="002C0693">
        <w:rPr>
          <w:rFonts w:asciiTheme="minorHAnsi" w:hAnsiTheme="minorHAnsi"/>
          <w:i/>
        </w:rPr>
        <w:t>’</w:t>
      </w:r>
      <w:r w:rsidRPr="002C0693">
        <w:rPr>
          <w:rFonts w:asciiTheme="minorHAnsi" w:hAnsiTheme="minorHAnsi"/>
          <w:i/>
        </w:rPr>
        <w:t>il appartient de décider si nous voulons que certains emplois soient confiés à l</w:t>
      </w:r>
      <w:r w:rsidR="0000058E" w:rsidRPr="002C0693">
        <w:rPr>
          <w:rFonts w:asciiTheme="minorHAnsi" w:hAnsiTheme="minorHAnsi"/>
          <w:i/>
        </w:rPr>
        <w:t>’</w:t>
      </w:r>
      <w:r w:rsidRPr="002C0693">
        <w:rPr>
          <w:rFonts w:asciiTheme="minorHAnsi" w:hAnsiTheme="minorHAnsi"/>
          <w:i/>
        </w:rPr>
        <w:t>IA, qu</w:t>
      </w:r>
      <w:r w:rsidR="0000058E" w:rsidRPr="002C0693">
        <w:rPr>
          <w:rFonts w:asciiTheme="minorHAnsi" w:hAnsiTheme="minorHAnsi"/>
          <w:i/>
        </w:rPr>
        <w:t>’</w:t>
      </w:r>
      <w:r w:rsidRPr="002C0693">
        <w:rPr>
          <w:rFonts w:asciiTheme="minorHAnsi" w:hAnsiTheme="minorHAnsi"/>
          <w:i/>
        </w:rPr>
        <w:t>elle soit chargée de donner des soins ou de prendre des décisions médicales, et si nous voulons accepter qu</w:t>
      </w:r>
      <w:r w:rsidR="0000058E" w:rsidRPr="002C0693">
        <w:rPr>
          <w:rFonts w:asciiTheme="minorHAnsi" w:hAnsiTheme="minorHAnsi"/>
          <w:i/>
        </w:rPr>
        <w:t>’</w:t>
      </w:r>
      <w:r w:rsidRPr="002C0693">
        <w:rPr>
          <w:rFonts w:asciiTheme="minorHAnsi" w:hAnsiTheme="minorHAnsi"/>
          <w:i/>
        </w:rPr>
        <w:t>elle mette en péril notre sécurité, notre vie privée ou notre autonomie</w:t>
      </w:r>
      <w:r w:rsidRPr="002C0693">
        <w:rPr>
          <w:rFonts w:asciiTheme="minorHAnsi" w:hAnsiTheme="minorHAnsi"/>
        </w:rPr>
        <w:t>», a rappelé M</w:t>
      </w:r>
      <w:r w:rsidRPr="002C0693">
        <w:rPr>
          <w:rFonts w:asciiTheme="minorHAnsi" w:hAnsiTheme="minorHAnsi"/>
          <w:vertAlign w:val="superscript"/>
        </w:rPr>
        <w:t>me</w:t>
      </w:r>
      <w:r w:rsidRPr="002C0693">
        <w:rPr>
          <w:rFonts w:asciiTheme="minorHAnsi" w:hAnsiTheme="minorHAnsi"/>
        </w:rPr>
        <w:t> Muller.</w:t>
      </w:r>
    </w:p>
    <w:p w:rsidR="003C467D" w:rsidRPr="002C0693" w:rsidRDefault="003C467D" w:rsidP="003C467D">
      <w:pPr>
        <w:rPr>
          <w:rFonts w:asciiTheme="minorHAnsi" w:hAnsiTheme="minorHAnsi"/>
        </w:rPr>
      </w:pPr>
    </w:p>
    <w:p w:rsidR="003C467D" w:rsidRPr="002C0693" w:rsidRDefault="003C467D" w:rsidP="003C467D">
      <w:pPr>
        <w:rPr>
          <w:rFonts w:asciiTheme="minorHAnsi" w:hAnsiTheme="minorHAnsi"/>
        </w:rPr>
      </w:pPr>
      <w:r w:rsidRPr="002C0693">
        <w:rPr>
          <w:rFonts w:asciiTheme="minorHAnsi" w:hAnsiTheme="minorHAnsi"/>
        </w:rPr>
        <w:t>Ces dernières années, l</w:t>
      </w:r>
      <w:r w:rsidR="0000058E" w:rsidRPr="002C0693">
        <w:rPr>
          <w:rFonts w:asciiTheme="minorHAnsi" w:hAnsiTheme="minorHAnsi"/>
        </w:rPr>
        <w:t>’</w:t>
      </w:r>
      <w:r w:rsidRPr="002C0693">
        <w:rPr>
          <w:rFonts w:asciiTheme="minorHAnsi" w:hAnsiTheme="minorHAnsi"/>
        </w:rPr>
        <w:t>IA a connu une croissance exponentielle. Le marché qu</w:t>
      </w:r>
      <w:r w:rsidR="0000058E" w:rsidRPr="002C0693">
        <w:rPr>
          <w:rFonts w:asciiTheme="minorHAnsi" w:hAnsiTheme="minorHAnsi"/>
        </w:rPr>
        <w:t>’</w:t>
      </w:r>
      <w:r w:rsidRPr="002C0693">
        <w:rPr>
          <w:rFonts w:asciiTheme="minorHAnsi" w:hAnsiTheme="minorHAnsi"/>
        </w:rPr>
        <w:t>elle représente s</w:t>
      </w:r>
      <w:r w:rsidR="0000058E" w:rsidRPr="002C0693">
        <w:rPr>
          <w:rFonts w:asciiTheme="minorHAnsi" w:hAnsiTheme="minorHAnsi"/>
        </w:rPr>
        <w:t>’</w:t>
      </w:r>
      <w:r w:rsidRPr="002C0693">
        <w:rPr>
          <w:rFonts w:asciiTheme="minorHAnsi" w:hAnsiTheme="minorHAnsi"/>
        </w:rPr>
        <w:t>élève à environ 664 millions de dollars américains (USD) et devrait, selon les estimations, atteindre 38,8 milliards d</w:t>
      </w:r>
      <w:r w:rsidR="0000058E" w:rsidRPr="002C0693">
        <w:rPr>
          <w:rFonts w:asciiTheme="minorHAnsi" w:hAnsiTheme="minorHAnsi"/>
        </w:rPr>
        <w:t>’</w:t>
      </w:r>
      <w:r w:rsidRPr="002C0693">
        <w:rPr>
          <w:rFonts w:asciiTheme="minorHAnsi" w:hAnsiTheme="minorHAnsi"/>
        </w:rPr>
        <w:t>USD en 2025. Presque personne ne conteste que l</w:t>
      </w:r>
      <w:r w:rsidR="0000058E" w:rsidRPr="002C0693">
        <w:rPr>
          <w:rFonts w:asciiTheme="minorHAnsi" w:hAnsiTheme="minorHAnsi"/>
        </w:rPr>
        <w:t>’</w:t>
      </w:r>
      <w:r w:rsidRPr="002C0693">
        <w:rPr>
          <w:rFonts w:asciiTheme="minorHAnsi" w:hAnsiTheme="minorHAnsi"/>
        </w:rPr>
        <w:t>IA peut apporter de nombreux avantages à la société: des applications peuvent être utilisées pour rendre l</w:t>
      </w:r>
      <w:r w:rsidR="0000058E" w:rsidRPr="002C0693">
        <w:rPr>
          <w:rFonts w:asciiTheme="minorHAnsi" w:hAnsiTheme="minorHAnsi"/>
        </w:rPr>
        <w:t>’</w:t>
      </w:r>
      <w:r w:rsidRPr="002C0693">
        <w:rPr>
          <w:rFonts w:asciiTheme="minorHAnsi" w:hAnsiTheme="minorHAnsi"/>
        </w:rPr>
        <w:t>agriculture plus durable et les processus de production moins polluants, améliorer la sécurité des transports et sur le lieu de travail, rendre le système financier plus stable, fournir des soins médicaux d</w:t>
      </w:r>
      <w:r w:rsidR="0000058E" w:rsidRPr="002C0693">
        <w:rPr>
          <w:rFonts w:asciiTheme="minorHAnsi" w:hAnsiTheme="minorHAnsi"/>
        </w:rPr>
        <w:t>’</w:t>
      </w:r>
      <w:r w:rsidRPr="002C0693">
        <w:rPr>
          <w:rFonts w:asciiTheme="minorHAnsi" w:hAnsiTheme="minorHAnsi"/>
        </w:rPr>
        <w:t>une meilleure qualité, et l</w:t>
      </w:r>
      <w:r w:rsidR="0000058E" w:rsidRPr="002C0693">
        <w:rPr>
          <w:rFonts w:asciiTheme="minorHAnsi" w:hAnsiTheme="minorHAnsi"/>
        </w:rPr>
        <w:t>’</w:t>
      </w:r>
      <w:r w:rsidRPr="002C0693">
        <w:rPr>
          <w:rFonts w:asciiTheme="minorHAnsi" w:hAnsiTheme="minorHAnsi"/>
        </w:rPr>
        <w:t>on pourrait citer d</w:t>
      </w:r>
      <w:r w:rsidR="0000058E" w:rsidRPr="002C0693">
        <w:rPr>
          <w:rFonts w:asciiTheme="minorHAnsi" w:hAnsiTheme="minorHAnsi"/>
        </w:rPr>
        <w:t>’</w:t>
      </w:r>
      <w:r w:rsidRPr="002C0693">
        <w:rPr>
          <w:rFonts w:asciiTheme="minorHAnsi" w:hAnsiTheme="minorHAnsi"/>
        </w:rPr>
        <w:t xml:space="preserve">innombrables autres exemples. De fait, elle pourrait même contribuer à éradiquer les maladies et la pauvreté. </w:t>
      </w:r>
    </w:p>
    <w:p w:rsidR="003C467D" w:rsidRPr="002C0693" w:rsidRDefault="003C467D" w:rsidP="003C467D">
      <w:pPr>
        <w:rPr>
          <w:rFonts w:asciiTheme="minorHAnsi" w:hAnsiTheme="minorHAnsi"/>
        </w:rPr>
      </w:pPr>
    </w:p>
    <w:p w:rsidR="003C467D" w:rsidRPr="002C0693" w:rsidRDefault="003C467D" w:rsidP="00742DE1">
      <w:pPr>
        <w:rPr>
          <w:rFonts w:asciiTheme="minorHAnsi" w:hAnsiTheme="minorHAnsi"/>
        </w:rPr>
      </w:pPr>
      <w:r w:rsidRPr="002C0693">
        <w:rPr>
          <w:rFonts w:asciiTheme="minorHAnsi" w:hAnsiTheme="minorHAnsi"/>
        </w:rPr>
        <w:t>Mais les avantages liés à l</w:t>
      </w:r>
      <w:r w:rsidR="0000058E" w:rsidRPr="002C0693">
        <w:rPr>
          <w:rFonts w:asciiTheme="minorHAnsi" w:hAnsiTheme="minorHAnsi"/>
        </w:rPr>
        <w:t>’</w:t>
      </w:r>
      <w:r w:rsidRPr="002C0693">
        <w:rPr>
          <w:rFonts w:asciiTheme="minorHAnsi" w:hAnsiTheme="minorHAnsi"/>
        </w:rPr>
        <w:t>IA ne pourront être acquis que si l</w:t>
      </w:r>
      <w:r w:rsidR="0000058E" w:rsidRPr="002C0693">
        <w:rPr>
          <w:rFonts w:asciiTheme="minorHAnsi" w:hAnsiTheme="minorHAnsi"/>
        </w:rPr>
        <w:t>’</w:t>
      </w:r>
      <w:r w:rsidRPr="002C0693">
        <w:rPr>
          <w:rFonts w:asciiTheme="minorHAnsi" w:hAnsiTheme="minorHAnsi"/>
        </w:rPr>
        <w:t>on relève également les défis qui l</w:t>
      </w:r>
      <w:r w:rsidR="0000058E" w:rsidRPr="002C0693">
        <w:rPr>
          <w:rFonts w:asciiTheme="minorHAnsi" w:hAnsiTheme="minorHAnsi"/>
        </w:rPr>
        <w:t>’</w:t>
      </w:r>
      <w:r w:rsidRPr="002C0693">
        <w:rPr>
          <w:rFonts w:asciiTheme="minorHAnsi" w:hAnsiTheme="minorHAnsi"/>
        </w:rPr>
        <w:t>entourent. Le CESE a identifié onze domaines dans lesquels l</w:t>
      </w:r>
      <w:r w:rsidR="0000058E" w:rsidRPr="002C0693">
        <w:rPr>
          <w:rFonts w:asciiTheme="minorHAnsi" w:hAnsiTheme="minorHAnsi"/>
        </w:rPr>
        <w:t>’</w:t>
      </w:r>
      <w:r w:rsidRPr="002C0693">
        <w:rPr>
          <w:rFonts w:asciiTheme="minorHAnsi" w:hAnsiTheme="minorHAnsi"/>
        </w:rPr>
        <w:t xml:space="preserve">IA soulève des enjeux de société, à </w:t>
      </w:r>
      <w:r w:rsidRPr="002C0693">
        <w:rPr>
          <w:rFonts w:asciiTheme="minorHAnsi" w:hAnsiTheme="minorHAnsi"/>
        </w:rPr>
        <w:lastRenderedPageBreak/>
        <w:t>savoir l</w:t>
      </w:r>
      <w:r w:rsidR="0000058E" w:rsidRPr="002C0693">
        <w:rPr>
          <w:rFonts w:asciiTheme="minorHAnsi" w:hAnsiTheme="minorHAnsi"/>
        </w:rPr>
        <w:t>’</w:t>
      </w:r>
      <w:r w:rsidRPr="002C0693">
        <w:rPr>
          <w:rFonts w:asciiTheme="minorHAnsi" w:hAnsiTheme="minorHAnsi"/>
        </w:rPr>
        <w:t>éthique, la sécurité, la transparence, la vie privée et les normes du travail, l</w:t>
      </w:r>
      <w:r w:rsidR="0000058E" w:rsidRPr="002C0693">
        <w:rPr>
          <w:rFonts w:asciiTheme="minorHAnsi" w:hAnsiTheme="minorHAnsi"/>
        </w:rPr>
        <w:t>’</w:t>
      </w:r>
      <w:r w:rsidRPr="002C0693">
        <w:rPr>
          <w:rFonts w:asciiTheme="minorHAnsi" w:hAnsiTheme="minorHAnsi"/>
        </w:rPr>
        <w:t>éducation, l</w:t>
      </w:r>
      <w:r w:rsidR="0000058E" w:rsidRPr="002C0693">
        <w:rPr>
          <w:rFonts w:asciiTheme="minorHAnsi" w:hAnsiTheme="minorHAnsi"/>
        </w:rPr>
        <w:t>’</w:t>
      </w:r>
      <w:r w:rsidRPr="002C0693">
        <w:rPr>
          <w:rFonts w:asciiTheme="minorHAnsi" w:hAnsiTheme="minorHAnsi"/>
        </w:rPr>
        <w:t xml:space="preserve">accessibilité, la législation et la réglementation, la gouvernance, la démocratie, mais aussi la guerre et la superintelligence. </w:t>
      </w:r>
    </w:p>
    <w:p w:rsidR="003C467D" w:rsidRPr="002C0693" w:rsidRDefault="003C467D" w:rsidP="003C467D">
      <w:pPr>
        <w:rPr>
          <w:rFonts w:asciiTheme="minorHAnsi" w:hAnsiTheme="minorHAnsi"/>
        </w:rPr>
      </w:pPr>
    </w:p>
    <w:p w:rsidR="006D52BC" w:rsidRPr="002C0693" w:rsidRDefault="003C467D" w:rsidP="006D52BC">
      <w:pPr>
        <w:rPr>
          <w:rFonts w:asciiTheme="minorHAnsi" w:hAnsiTheme="minorHAnsi"/>
        </w:rPr>
      </w:pPr>
      <w:r w:rsidRPr="002C0693">
        <w:rPr>
          <w:rFonts w:asciiTheme="minorHAnsi" w:hAnsiTheme="minorHAnsi"/>
        </w:rPr>
        <w:t>Ces défis ne sauraient être relevés par les entreprises seules; les gouvernements, les partenaires sociaux, les scientifiques et les entreprises doivent tous prendre part à l</w:t>
      </w:r>
      <w:r w:rsidR="0000058E" w:rsidRPr="002C0693">
        <w:rPr>
          <w:rFonts w:asciiTheme="minorHAnsi" w:hAnsiTheme="minorHAnsi"/>
        </w:rPr>
        <w:t>’</w:t>
      </w:r>
      <w:r w:rsidRPr="002C0693">
        <w:rPr>
          <w:rFonts w:asciiTheme="minorHAnsi" w:hAnsiTheme="minorHAnsi"/>
        </w:rPr>
        <w:t>effort. Le CESE estime qu</w:t>
      </w:r>
      <w:r w:rsidR="0000058E" w:rsidRPr="002C0693">
        <w:rPr>
          <w:rFonts w:asciiTheme="minorHAnsi" w:hAnsiTheme="minorHAnsi"/>
        </w:rPr>
        <w:t>’</w:t>
      </w:r>
      <w:r w:rsidRPr="002C0693">
        <w:rPr>
          <w:rFonts w:asciiTheme="minorHAnsi" w:hAnsiTheme="minorHAnsi"/>
        </w:rPr>
        <w:t>il est temps, pour l</w:t>
      </w:r>
      <w:r w:rsidR="0000058E" w:rsidRPr="002C0693">
        <w:rPr>
          <w:rFonts w:asciiTheme="minorHAnsi" w:hAnsiTheme="minorHAnsi"/>
        </w:rPr>
        <w:t>’</w:t>
      </w:r>
      <w:r w:rsidRPr="002C0693">
        <w:rPr>
          <w:rFonts w:asciiTheme="minorHAnsi" w:hAnsiTheme="minorHAnsi"/>
        </w:rPr>
        <w:t>Union européenne, de définir des normes et de jouer un rôle moteur à l</w:t>
      </w:r>
      <w:r w:rsidR="0000058E" w:rsidRPr="002C0693">
        <w:rPr>
          <w:rFonts w:asciiTheme="minorHAnsi" w:hAnsiTheme="minorHAnsi"/>
        </w:rPr>
        <w:t>’</w:t>
      </w:r>
      <w:r w:rsidRPr="002C0693">
        <w:rPr>
          <w:rFonts w:asciiTheme="minorHAnsi" w:hAnsiTheme="minorHAnsi"/>
        </w:rPr>
        <w:t xml:space="preserve">échelle mondiale dans ce domaine. </w:t>
      </w:r>
      <w:r w:rsidRPr="002C0693">
        <w:rPr>
          <w:rFonts w:asciiTheme="minorHAnsi" w:hAnsiTheme="minorHAnsi"/>
          <w:i/>
        </w:rPr>
        <w:t xml:space="preserve">«Nous avons besoin de </w:t>
      </w:r>
      <w:r w:rsidRPr="002C0693">
        <w:rPr>
          <w:rFonts w:asciiTheme="minorHAnsi" w:hAnsiTheme="minorHAnsi"/>
          <w:b/>
          <w:i/>
        </w:rPr>
        <w:t>normes paneuropéennes</w:t>
      </w:r>
      <w:r w:rsidRPr="002C0693">
        <w:rPr>
          <w:rFonts w:asciiTheme="minorHAnsi" w:hAnsiTheme="minorHAnsi"/>
          <w:i/>
        </w:rPr>
        <w:t xml:space="preserve"> dans le domaine de l</w:t>
      </w:r>
      <w:r w:rsidR="0000058E" w:rsidRPr="002C0693">
        <w:rPr>
          <w:rFonts w:asciiTheme="minorHAnsi" w:hAnsiTheme="minorHAnsi"/>
          <w:i/>
        </w:rPr>
        <w:t>’</w:t>
      </w:r>
      <w:r w:rsidRPr="002C0693">
        <w:rPr>
          <w:rFonts w:asciiTheme="minorHAnsi" w:hAnsiTheme="minorHAnsi"/>
          <w:i/>
        </w:rPr>
        <w:t>IA, à l</w:t>
      </w:r>
      <w:r w:rsidR="0000058E" w:rsidRPr="002C0693">
        <w:rPr>
          <w:rFonts w:asciiTheme="minorHAnsi" w:hAnsiTheme="minorHAnsi"/>
          <w:i/>
        </w:rPr>
        <w:t>’</w:t>
      </w:r>
      <w:r w:rsidRPr="002C0693">
        <w:rPr>
          <w:rFonts w:asciiTheme="minorHAnsi" w:hAnsiTheme="minorHAnsi"/>
          <w:i/>
        </w:rPr>
        <w:t>instar de celles qui régissent aujourd</w:t>
      </w:r>
      <w:r w:rsidR="0000058E" w:rsidRPr="002C0693">
        <w:rPr>
          <w:rFonts w:asciiTheme="minorHAnsi" w:hAnsiTheme="minorHAnsi"/>
          <w:i/>
        </w:rPr>
        <w:t>’</w:t>
      </w:r>
      <w:r w:rsidRPr="002C0693">
        <w:rPr>
          <w:rFonts w:asciiTheme="minorHAnsi" w:hAnsiTheme="minorHAnsi"/>
          <w:i/>
        </w:rPr>
        <w:t>hui des secteurs tels que l</w:t>
      </w:r>
      <w:r w:rsidR="0000058E" w:rsidRPr="002C0693">
        <w:rPr>
          <w:rFonts w:asciiTheme="minorHAnsi" w:hAnsiTheme="minorHAnsi"/>
          <w:i/>
        </w:rPr>
        <w:t>’</w:t>
      </w:r>
      <w:r w:rsidRPr="002C0693">
        <w:rPr>
          <w:rFonts w:asciiTheme="minorHAnsi" w:hAnsiTheme="minorHAnsi"/>
          <w:i/>
        </w:rPr>
        <w:t>alimentation et les appareils ménagers. Nous avons besoin d</w:t>
      </w:r>
      <w:r w:rsidR="0000058E" w:rsidRPr="002C0693">
        <w:rPr>
          <w:rFonts w:asciiTheme="minorHAnsi" w:hAnsiTheme="minorHAnsi"/>
          <w:i/>
        </w:rPr>
        <w:t>’</w:t>
      </w:r>
      <w:r w:rsidRPr="002C0693">
        <w:rPr>
          <w:rFonts w:asciiTheme="minorHAnsi" w:hAnsiTheme="minorHAnsi"/>
          <w:i/>
        </w:rPr>
        <w:t xml:space="preserve">un </w:t>
      </w:r>
      <w:r w:rsidRPr="002C0693">
        <w:rPr>
          <w:rFonts w:asciiTheme="minorHAnsi" w:hAnsiTheme="minorHAnsi"/>
          <w:b/>
          <w:i/>
        </w:rPr>
        <w:t>code éthique paneuropéen</w:t>
      </w:r>
      <w:r w:rsidRPr="002C0693">
        <w:rPr>
          <w:rFonts w:asciiTheme="minorHAnsi" w:hAnsiTheme="minorHAnsi"/>
          <w:i/>
        </w:rPr>
        <w:t xml:space="preserve"> garantissant que les systèmes d</w:t>
      </w:r>
      <w:r w:rsidR="0000058E" w:rsidRPr="002C0693">
        <w:rPr>
          <w:rFonts w:asciiTheme="minorHAnsi" w:hAnsiTheme="minorHAnsi"/>
          <w:i/>
        </w:rPr>
        <w:t>’</w:t>
      </w:r>
      <w:r w:rsidRPr="002C0693">
        <w:rPr>
          <w:rFonts w:asciiTheme="minorHAnsi" w:hAnsiTheme="minorHAnsi"/>
          <w:i/>
        </w:rPr>
        <w:t>IA restent compatibles avec les principes de dignité humaine, d</w:t>
      </w:r>
      <w:r w:rsidR="0000058E" w:rsidRPr="002C0693">
        <w:rPr>
          <w:rFonts w:asciiTheme="minorHAnsi" w:hAnsiTheme="minorHAnsi"/>
          <w:i/>
        </w:rPr>
        <w:t>’</w:t>
      </w:r>
      <w:r w:rsidRPr="002C0693">
        <w:rPr>
          <w:rFonts w:asciiTheme="minorHAnsi" w:hAnsiTheme="minorHAnsi"/>
          <w:i/>
        </w:rPr>
        <w:t>intégrité, de liberté, de diversité culturelle et d</w:t>
      </w:r>
      <w:r w:rsidR="0000058E" w:rsidRPr="002C0693">
        <w:rPr>
          <w:rFonts w:asciiTheme="minorHAnsi" w:hAnsiTheme="minorHAnsi"/>
          <w:i/>
        </w:rPr>
        <w:t>’</w:t>
      </w:r>
      <w:r w:rsidRPr="002C0693">
        <w:rPr>
          <w:rFonts w:asciiTheme="minorHAnsi" w:hAnsiTheme="minorHAnsi"/>
          <w:i/>
        </w:rPr>
        <w:t>égalité entre hommes et femmes, ainsi qu</w:t>
      </w:r>
      <w:r w:rsidR="0000058E" w:rsidRPr="002C0693">
        <w:rPr>
          <w:rFonts w:asciiTheme="minorHAnsi" w:hAnsiTheme="minorHAnsi"/>
          <w:i/>
        </w:rPr>
        <w:t>’</w:t>
      </w:r>
      <w:r w:rsidRPr="002C0693">
        <w:rPr>
          <w:rFonts w:asciiTheme="minorHAnsi" w:hAnsiTheme="minorHAnsi"/>
          <w:i/>
        </w:rPr>
        <w:t>avec les droits fondamentaux</w:t>
      </w:r>
      <w:r w:rsidRPr="002C0693">
        <w:rPr>
          <w:rFonts w:asciiTheme="minorHAnsi" w:hAnsiTheme="minorHAnsi"/>
        </w:rPr>
        <w:t>», a souligné Catelijne Muller, «</w:t>
      </w:r>
      <w:r w:rsidRPr="002C0693">
        <w:rPr>
          <w:rFonts w:asciiTheme="minorHAnsi" w:hAnsiTheme="minorHAnsi"/>
          <w:i/>
        </w:rPr>
        <w:t xml:space="preserve">et des </w:t>
      </w:r>
      <w:r w:rsidRPr="002C0693">
        <w:rPr>
          <w:rFonts w:asciiTheme="minorHAnsi" w:hAnsiTheme="minorHAnsi"/>
          <w:b/>
          <w:i/>
        </w:rPr>
        <w:t>stratégies dans le domaine de l</w:t>
      </w:r>
      <w:r w:rsidR="0000058E" w:rsidRPr="002C0693">
        <w:rPr>
          <w:rFonts w:asciiTheme="minorHAnsi" w:hAnsiTheme="minorHAnsi"/>
          <w:b/>
          <w:i/>
        </w:rPr>
        <w:t>’</w:t>
      </w:r>
      <w:r w:rsidRPr="002C0693">
        <w:rPr>
          <w:rFonts w:asciiTheme="minorHAnsi" w:hAnsiTheme="minorHAnsi"/>
          <w:b/>
          <w:i/>
        </w:rPr>
        <w:t>emploi</w:t>
      </w:r>
      <w:r w:rsidRPr="002C0693">
        <w:rPr>
          <w:rFonts w:asciiTheme="minorHAnsi" w:hAnsiTheme="minorHAnsi"/>
          <w:i/>
        </w:rPr>
        <w:t xml:space="preserve"> sont nécessaires pour maintenir ou créer des emplois et veiller à ce que les travailleurs conservent de l</w:t>
      </w:r>
      <w:r w:rsidR="0000058E" w:rsidRPr="002C0693">
        <w:rPr>
          <w:rFonts w:asciiTheme="minorHAnsi" w:hAnsiTheme="minorHAnsi"/>
          <w:i/>
        </w:rPr>
        <w:t>’</w:t>
      </w:r>
      <w:r w:rsidRPr="002C0693">
        <w:rPr>
          <w:rFonts w:asciiTheme="minorHAnsi" w:hAnsiTheme="minorHAnsi"/>
          <w:i/>
        </w:rPr>
        <w:t>autonomie et du plaisir au travail</w:t>
      </w:r>
      <w:r w:rsidRPr="002C0693">
        <w:rPr>
          <w:rFonts w:asciiTheme="minorHAnsi" w:hAnsiTheme="minorHAnsi"/>
        </w:rPr>
        <w:t xml:space="preserve">». </w:t>
      </w:r>
    </w:p>
    <w:p w:rsidR="003C467D" w:rsidRPr="002C0693" w:rsidRDefault="003C467D" w:rsidP="006D52BC">
      <w:pPr>
        <w:pStyle w:val="Heading2"/>
        <w:numPr>
          <w:ilvl w:val="0"/>
          <w:numId w:val="0"/>
        </w:numPr>
        <w:spacing w:line="240" w:lineRule="auto"/>
        <w:rPr>
          <w:rFonts w:asciiTheme="minorHAnsi" w:hAnsiTheme="minorHAnsi"/>
        </w:rPr>
      </w:pPr>
    </w:p>
    <w:p w:rsidR="006D52BC" w:rsidRPr="002C0693" w:rsidRDefault="003C467D" w:rsidP="006D52BC">
      <w:pPr>
        <w:rPr>
          <w:rFonts w:asciiTheme="minorHAnsi" w:hAnsiTheme="minorHAnsi"/>
        </w:rPr>
      </w:pPr>
      <w:r w:rsidRPr="002C0693">
        <w:rPr>
          <w:rFonts w:asciiTheme="minorHAnsi" w:hAnsiTheme="minorHAnsi"/>
        </w:rPr>
        <w:t>En effet, la question de l</w:t>
      </w:r>
      <w:r w:rsidR="0000058E" w:rsidRPr="002C0693">
        <w:rPr>
          <w:rFonts w:asciiTheme="minorHAnsi" w:hAnsiTheme="minorHAnsi"/>
        </w:rPr>
        <w:t>’</w:t>
      </w:r>
      <w:r w:rsidRPr="002C0693">
        <w:rPr>
          <w:rFonts w:asciiTheme="minorHAnsi" w:hAnsiTheme="minorHAnsi"/>
        </w:rPr>
        <w:t>incidence de l</w:t>
      </w:r>
      <w:r w:rsidR="0000058E" w:rsidRPr="002C0693">
        <w:rPr>
          <w:rFonts w:asciiTheme="minorHAnsi" w:hAnsiTheme="minorHAnsi"/>
        </w:rPr>
        <w:t>’</w:t>
      </w:r>
      <w:r w:rsidRPr="002C0693">
        <w:rPr>
          <w:rFonts w:asciiTheme="minorHAnsi" w:hAnsiTheme="minorHAnsi"/>
        </w:rPr>
        <w:t>IA sur l</w:t>
      </w:r>
      <w:r w:rsidR="0000058E" w:rsidRPr="002C0693">
        <w:rPr>
          <w:rFonts w:asciiTheme="minorHAnsi" w:hAnsiTheme="minorHAnsi"/>
        </w:rPr>
        <w:t>’</w:t>
      </w:r>
      <w:r w:rsidRPr="002C0693">
        <w:rPr>
          <w:rFonts w:asciiTheme="minorHAnsi" w:hAnsiTheme="minorHAnsi"/>
        </w:rPr>
        <w:t>emploi est au cœur du débat qu</w:t>
      </w:r>
      <w:r w:rsidR="0000058E" w:rsidRPr="002C0693">
        <w:rPr>
          <w:rFonts w:asciiTheme="minorHAnsi" w:hAnsiTheme="minorHAnsi"/>
        </w:rPr>
        <w:t>’</w:t>
      </w:r>
      <w:r w:rsidRPr="002C0693">
        <w:rPr>
          <w:rFonts w:asciiTheme="minorHAnsi" w:hAnsiTheme="minorHAnsi"/>
        </w:rPr>
        <w:t>elle suscite en Europe, où les taux de chômage demeurent élevés suite à la crise. Bien que les prévisions concernant l</w:t>
      </w:r>
      <w:r w:rsidR="0000058E" w:rsidRPr="002C0693">
        <w:rPr>
          <w:rFonts w:asciiTheme="minorHAnsi" w:hAnsiTheme="minorHAnsi"/>
        </w:rPr>
        <w:t>’</w:t>
      </w:r>
      <w:r w:rsidRPr="002C0693">
        <w:rPr>
          <w:rFonts w:asciiTheme="minorHAnsi" w:hAnsiTheme="minorHAnsi"/>
        </w:rPr>
        <w:t>ampleur des suppressions d</w:t>
      </w:r>
      <w:r w:rsidR="0000058E" w:rsidRPr="002C0693">
        <w:rPr>
          <w:rFonts w:asciiTheme="minorHAnsi" w:hAnsiTheme="minorHAnsi"/>
        </w:rPr>
        <w:t>’</w:t>
      </w:r>
      <w:r w:rsidRPr="002C0693">
        <w:rPr>
          <w:rFonts w:asciiTheme="minorHAnsi" w:hAnsiTheme="minorHAnsi"/>
        </w:rPr>
        <w:t>emplois qui résulteront du déploiement de l</w:t>
      </w:r>
      <w:r w:rsidR="0000058E" w:rsidRPr="002C0693">
        <w:rPr>
          <w:rFonts w:asciiTheme="minorHAnsi" w:hAnsiTheme="minorHAnsi"/>
        </w:rPr>
        <w:t>’</w:t>
      </w:r>
      <w:r w:rsidRPr="002C0693">
        <w:rPr>
          <w:rFonts w:asciiTheme="minorHAnsi" w:hAnsiTheme="minorHAnsi"/>
        </w:rPr>
        <w:t>IA au cours des vingt prochaines années vont d</w:t>
      </w:r>
      <w:r w:rsidR="0000058E" w:rsidRPr="002C0693">
        <w:rPr>
          <w:rFonts w:asciiTheme="minorHAnsi" w:hAnsiTheme="minorHAnsi"/>
        </w:rPr>
        <w:t>’</w:t>
      </w:r>
      <w:r w:rsidRPr="002C0693">
        <w:rPr>
          <w:rFonts w:asciiTheme="minorHAnsi" w:hAnsiTheme="minorHAnsi"/>
        </w:rPr>
        <w:t>une approche prudente (chiffrant les pertes à 5 %) à une estimation catastrophique (100 %) annonçant une société sans emploi, la rapporteure juge qu</w:t>
      </w:r>
      <w:r w:rsidR="0000058E" w:rsidRPr="002C0693">
        <w:rPr>
          <w:rFonts w:asciiTheme="minorHAnsi" w:hAnsiTheme="minorHAnsi"/>
        </w:rPr>
        <w:t>’</w:t>
      </w:r>
      <w:r w:rsidRPr="002C0693">
        <w:rPr>
          <w:rFonts w:asciiTheme="minorHAnsi" w:hAnsiTheme="minorHAnsi"/>
        </w:rPr>
        <w:t>il est plus probable que, comme le prévoit le récent rapport McKinsey, ce ne soient pas des professions entières qui seront balayées par l</w:t>
      </w:r>
      <w:r w:rsidR="0000058E" w:rsidRPr="002C0693">
        <w:rPr>
          <w:rFonts w:asciiTheme="minorHAnsi" w:hAnsiTheme="minorHAnsi"/>
        </w:rPr>
        <w:t>’</w:t>
      </w:r>
      <w:r w:rsidRPr="002C0693">
        <w:rPr>
          <w:rFonts w:asciiTheme="minorHAnsi" w:hAnsiTheme="minorHAnsi"/>
        </w:rPr>
        <w:t>IA, mais plutôt certaines de leurs composantes. C</w:t>
      </w:r>
      <w:r w:rsidR="0000058E" w:rsidRPr="002C0693">
        <w:rPr>
          <w:rFonts w:asciiTheme="minorHAnsi" w:hAnsiTheme="minorHAnsi"/>
        </w:rPr>
        <w:t>’</w:t>
      </w:r>
      <w:r w:rsidRPr="002C0693">
        <w:rPr>
          <w:rFonts w:asciiTheme="minorHAnsi" w:hAnsiTheme="minorHAnsi"/>
        </w:rPr>
        <w:t>est là que doivent intervenir l</w:t>
      </w:r>
      <w:r w:rsidR="0000058E" w:rsidRPr="002C0693">
        <w:rPr>
          <w:rFonts w:asciiTheme="minorHAnsi" w:hAnsiTheme="minorHAnsi"/>
        </w:rPr>
        <w:t>’</w:t>
      </w:r>
      <w:r w:rsidRPr="002C0693">
        <w:rPr>
          <w:rFonts w:asciiTheme="minorHAnsi" w:hAnsiTheme="minorHAnsi"/>
        </w:rPr>
        <w:t>éducation, l</w:t>
      </w:r>
      <w:r w:rsidR="0000058E" w:rsidRPr="002C0693">
        <w:rPr>
          <w:rFonts w:asciiTheme="minorHAnsi" w:hAnsiTheme="minorHAnsi"/>
        </w:rPr>
        <w:t>’</w:t>
      </w:r>
      <w:r w:rsidRPr="002C0693">
        <w:rPr>
          <w:rFonts w:asciiTheme="minorHAnsi" w:hAnsiTheme="minorHAnsi"/>
        </w:rPr>
        <w:t>apprentissage tout au long de la vie et la reconversion, afin de faire en sorte que les travailleurs soient soutenus tout au long de cette transformation et n</w:t>
      </w:r>
      <w:r w:rsidR="0000058E" w:rsidRPr="002C0693">
        <w:rPr>
          <w:rFonts w:asciiTheme="minorHAnsi" w:hAnsiTheme="minorHAnsi"/>
        </w:rPr>
        <w:t>’</w:t>
      </w:r>
      <w:r w:rsidRPr="002C0693">
        <w:rPr>
          <w:rFonts w:asciiTheme="minorHAnsi" w:hAnsiTheme="minorHAnsi"/>
        </w:rPr>
        <w:t xml:space="preserve">en soient pas les victimes. </w:t>
      </w:r>
    </w:p>
    <w:p w:rsidR="00E92101" w:rsidRPr="002C0693" w:rsidRDefault="00E92101" w:rsidP="006D52BC">
      <w:pPr>
        <w:pStyle w:val="Heading2"/>
        <w:numPr>
          <w:ilvl w:val="0"/>
          <w:numId w:val="0"/>
        </w:numPr>
        <w:spacing w:line="240" w:lineRule="auto"/>
        <w:rPr>
          <w:rFonts w:asciiTheme="minorHAnsi" w:hAnsiTheme="minorHAnsi"/>
        </w:rPr>
      </w:pPr>
    </w:p>
    <w:p w:rsidR="00956728" w:rsidRPr="002C0693" w:rsidRDefault="003C467D" w:rsidP="00956728">
      <w:pPr>
        <w:rPr>
          <w:rFonts w:asciiTheme="minorHAnsi" w:hAnsiTheme="minorHAnsi"/>
        </w:rPr>
      </w:pPr>
      <w:r w:rsidRPr="002C0693">
        <w:rPr>
          <w:rFonts w:asciiTheme="minorHAnsi" w:hAnsiTheme="minorHAnsi"/>
        </w:rPr>
        <w:t>L</w:t>
      </w:r>
      <w:r w:rsidR="0000058E" w:rsidRPr="002C0693">
        <w:rPr>
          <w:rFonts w:asciiTheme="minorHAnsi" w:hAnsiTheme="minorHAnsi"/>
        </w:rPr>
        <w:t>’</w:t>
      </w:r>
      <w:r w:rsidRPr="002C0693">
        <w:rPr>
          <w:rFonts w:asciiTheme="minorHAnsi" w:hAnsiTheme="minorHAnsi"/>
        </w:rPr>
        <w:t xml:space="preserve">avis du CESE plaide en outre pour une </w:t>
      </w:r>
      <w:r w:rsidRPr="002C0693">
        <w:rPr>
          <w:rFonts w:asciiTheme="minorHAnsi" w:hAnsiTheme="minorHAnsi"/>
          <w:b/>
        </w:rPr>
        <w:t>infrastructure d</w:t>
      </w:r>
      <w:r w:rsidR="0000058E" w:rsidRPr="002C0693">
        <w:rPr>
          <w:rFonts w:asciiTheme="minorHAnsi" w:hAnsiTheme="minorHAnsi"/>
          <w:b/>
        </w:rPr>
        <w:t>’</w:t>
      </w:r>
      <w:r w:rsidRPr="002C0693">
        <w:rPr>
          <w:rFonts w:asciiTheme="minorHAnsi" w:hAnsiTheme="minorHAnsi"/>
          <w:b/>
        </w:rPr>
        <w:t>IA européenne</w:t>
      </w:r>
      <w:r w:rsidRPr="002C0693">
        <w:rPr>
          <w:rFonts w:asciiTheme="minorHAnsi" w:hAnsiTheme="minorHAnsi"/>
        </w:rPr>
        <w:t>, avec des cadres d</w:t>
      </w:r>
      <w:r w:rsidR="0000058E" w:rsidRPr="002C0693">
        <w:rPr>
          <w:rFonts w:asciiTheme="minorHAnsi" w:hAnsiTheme="minorHAnsi"/>
        </w:rPr>
        <w:t>’</w:t>
      </w:r>
      <w:r w:rsidRPr="002C0693">
        <w:rPr>
          <w:rFonts w:asciiTheme="minorHAnsi" w:hAnsiTheme="minorHAnsi"/>
        </w:rPr>
        <w:t>apprentissage libres (</w:t>
      </w:r>
      <w:r w:rsidRPr="002C0693">
        <w:rPr>
          <w:rFonts w:asciiTheme="minorHAnsi" w:hAnsiTheme="minorHAnsi"/>
          <w:i/>
        </w:rPr>
        <w:t>open source</w:t>
      </w:r>
      <w:r w:rsidRPr="002C0693">
        <w:rPr>
          <w:rFonts w:asciiTheme="minorHAnsi" w:hAnsiTheme="minorHAnsi"/>
        </w:rPr>
        <w:t>) et respectueux de la vie privée, des environnements d</w:t>
      </w:r>
      <w:r w:rsidR="0000058E" w:rsidRPr="002C0693">
        <w:rPr>
          <w:rFonts w:asciiTheme="minorHAnsi" w:hAnsiTheme="minorHAnsi"/>
        </w:rPr>
        <w:t>’</w:t>
      </w:r>
      <w:r w:rsidRPr="002C0693">
        <w:rPr>
          <w:rFonts w:asciiTheme="minorHAnsi" w:hAnsiTheme="minorHAnsi"/>
        </w:rPr>
        <w:t>essai en situation réelle (</w:t>
      </w:r>
      <w:r w:rsidRPr="002C0693">
        <w:rPr>
          <w:rFonts w:asciiTheme="minorHAnsi" w:hAnsiTheme="minorHAnsi"/>
          <w:i/>
        </w:rPr>
        <w:t>real life</w:t>
      </w:r>
      <w:r w:rsidRPr="002C0693">
        <w:rPr>
          <w:rFonts w:asciiTheme="minorHAnsi" w:hAnsiTheme="minorHAnsi"/>
        </w:rPr>
        <w:t>) et des séries de données de haute qualité pour le développement et la formation de systèmes d</w:t>
      </w:r>
      <w:r w:rsidR="0000058E" w:rsidRPr="002C0693">
        <w:rPr>
          <w:rFonts w:asciiTheme="minorHAnsi" w:hAnsiTheme="minorHAnsi"/>
        </w:rPr>
        <w:t>’</w:t>
      </w:r>
      <w:r w:rsidRPr="002C0693">
        <w:rPr>
          <w:rFonts w:asciiTheme="minorHAnsi" w:hAnsiTheme="minorHAnsi"/>
        </w:rPr>
        <w:t>IA. L</w:t>
      </w:r>
      <w:r w:rsidR="0000058E" w:rsidRPr="002C0693">
        <w:rPr>
          <w:rFonts w:asciiTheme="minorHAnsi" w:hAnsiTheme="minorHAnsi"/>
        </w:rPr>
        <w:t>’</w:t>
      </w:r>
      <w:r w:rsidRPr="002C0693">
        <w:rPr>
          <w:rFonts w:asciiTheme="minorHAnsi" w:hAnsiTheme="minorHAnsi"/>
        </w:rPr>
        <w:t>IA a pour l</w:t>
      </w:r>
      <w:r w:rsidR="0000058E" w:rsidRPr="002C0693">
        <w:rPr>
          <w:rFonts w:asciiTheme="minorHAnsi" w:hAnsiTheme="minorHAnsi"/>
        </w:rPr>
        <w:t>’</w:t>
      </w:r>
      <w:r w:rsidRPr="002C0693">
        <w:rPr>
          <w:rFonts w:asciiTheme="minorHAnsi" w:hAnsiTheme="minorHAnsi"/>
        </w:rPr>
        <w:t>essentiel été développée par les cinq grandes entreprises technologiques appelées «</w:t>
      </w:r>
      <w:r w:rsidRPr="002C0693">
        <w:rPr>
          <w:rFonts w:asciiTheme="minorHAnsi" w:hAnsiTheme="minorHAnsi"/>
          <w:i/>
        </w:rPr>
        <w:t>Big 5</w:t>
      </w:r>
      <w:r w:rsidRPr="002C0693">
        <w:rPr>
          <w:rFonts w:asciiTheme="minorHAnsi" w:hAnsiTheme="minorHAnsi"/>
        </w:rPr>
        <w:t>» (Amazon, Google, Apple, Facebook et Microsoft). Bien que ces entreprises soient favorables à un développement ouvert de l</w:t>
      </w:r>
      <w:r w:rsidR="0000058E" w:rsidRPr="002C0693">
        <w:rPr>
          <w:rFonts w:asciiTheme="minorHAnsi" w:hAnsiTheme="minorHAnsi"/>
        </w:rPr>
        <w:t>’</w:t>
      </w:r>
      <w:r w:rsidRPr="002C0693">
        <w:rPr>
          <w:rFonts w:asciiTheme="minorHAnsi" w:hAnsiTheme="minorHAnsi"/>
        </w:rPr>
        <w:t>IA, et que certaines d</w:t>
      </w:r>
      <w:r w:rsidR="0000058E" w:rsidRPr="002C0693">
        <w:rPr>
          <w:rFonts w:asciiTheme="minorHAnsi" w:hAnsiTheme="minorHAnsi"/>
        </w:rPr>
        <w:t>’</w:t>
      </w:r>
      <w:r w:rsidRPr="002C0693">
        <w:rPr>
          <w:rFonts w:asciiTheme="minorHAnsi" w:hAnsiTheme="minorHAnsi"/>
        </w:rPr>
        <w:t>entre elles proposent leurs plateformes de développement de l</w:t>
      </w:r>
      <w:r w:rsidR="0000058E" w:rsidRPr="002C0693">
        <w:rPr>
          <w:rFonts w:asciiTheme="minorHAnsi" w:hAnsiTheme="minorHAnsi"/>
        </w:rPr>
        <w:t>’</w:t>
      </w:r>
      <w:r w:rsidRPr="002C0693">
        <w:rPr>
          <w:rFonts w:asciiTheme="minorHAnsi" w:hAnsiTheme="minorHAnsi"/>
        </w:rPr>
        <w:t>IA en format libre, cela ne suffit pas pour garantir une accessibilité totale. Une infrastructure d</w:t>
      </w:r>
      <w:r w:rsidR="0000058E" w:rsidRPr="002C0693">
        <w:rPr>
          <w:rFonts w:asciiTheme="minorHAnsi" w:hAnsiTheme="minorHAnsi"/>
        </w:rPr>
        <w:t>’</w:t>
      </w:r>
      <w:r w:rsidRPr="002C0693">
        <w:rPr>
          <w:rFonts w:asciiTheme="minorHAnsi" w:hAnsiTheme="minorHAnsi"/>
        </w:rPr>
        <w:t>IA européenne, avec la possibilité d</w:t>
      </w:r>
      <w:r w:rsidR="0000058E" w:rsidRPr="002C0693">
        <w:rPr>
          <w:rFonts w:asciiTheme="minorHAnsi" w:hAnsiTheme="minorHAnsi"/>
        </w:rPr>
        <w:t>’</w:t>
      </w:r>
      <w:r w:rsidRPr="002C0693">
        <w:rPr>
          <w:rFonts w:asciiTheme="minorHAnsi" w:hAnsiTheme="minorHAnsi"/>
        </w:rPr>
        <w:t xml:space="preserve">une </w:t>
      </w:r>
      <w:r w:rsidRPr="002C0693">
        <w:rPr>
          <w:rFonts w:asciiTheme="minorHAnsi" w:hAnsiTheme="minorHAnsi"/>
          <w:b/>
        </w:rPr>
        <w:t>certification ou d</w:t>
      </w:r>
      <w:r w:rsidR="0000058E" w:rsidRPr="002C0693">
        <w:rPr>
          <w:rFonts w:asciiTheme="minorHAnsi" w:hAnsiTheme="minorHAnsi"/>
          <w:b/>
        </w:rPr>
        <w:t>’</w:t>
      </w:r>
      <w:r w:rsidRPr="002C0693">
        <w:rPr>
          <w:rFonts w:asciiTheme="minorHAnsi" w:hAnsiTheme="minorHAnsi"/>
          <w:b/>
        </w:rPr>
        <w:t>un étiquetage européens</w:t>
      </w:r>
      <w:r w:rsidRPr="002C0693">
        <w:rPr>
          <w:rFonts w:asciiTheme="minorHAnsi" w:hAnsiTheme="minorHAnsi"/>
        </w:rPr>
        <w:t>, pourrait contribuer à promouvoir le développement d</w:t>
      </w:r>
      <w:r w:rsidR="0000058E" w:rsidRPr="002C0693">
        <w:rPr>
          <w:rFonts w:asciiTheme="minorHAnsi" w:hAnsiTheme="minorHAnsi"/>
        </w:rPr>
        <w:t>’</w:t>
      </w:r>
      <w:r w:rsidRPr="002C0693">
        <w:rPr>
          <w:rFonts w:asciiTheme="minorHAnsi" w:hAnsiTheme="minorHAnsi"/>
        </w:rPr>
        <w:t>une IA responsable et durable, tout en offrant à l</w:t>
      </w:r>
      <w:r w:rsidR="0000058E" w:rsidRPr="002C0693">
        <w:rPr>
          <w:rFonts w:asciiTheme="minorHAnsi" w:hAnsiTheme="minorHAnsi"/>
        </w:rPr>
        <w:t>’</w:t>
      </w:r>
      <w:r w:rsidRPr="002C0693">
        <w:rPr>
          <w:rFonts w:asciiTheme="minorHAnsi" w:hAnsiTheme="minorHAnsi"/>
        </w:rPr>
        <w:t xml:space="preserve">UE un avantage concurrentiel. </w:t>
      </w:r>
    </w:p>
    <w:p w:rsidR="003C467D" w:rsidRPr="002C0693" w:rsidRDefault="003C467D" w:rsidP="00956728">
      <w:pPr>
        <w:pStyle w:val="Heading2"/>
        <w:numPr>
          <w:ilvl w:val="0"/>
          <w:numId w:val="0"/>
        </w:numPr>
        <w:spacing w:line="240" w:lineRule="auto"/>
        <w:rPr>
          <w:rFonts w:asciiTheme="minorHAnsi" w:hAnsiTheme="minorHAnsi"/>
        </w:rPr>
      </w:pPr>
    </w:p>
    <w:p w:rsidR="00956728" w:rsidRPr="002C0693" w:rsidRDefault="00956728" w:rsidP="003C467D">
      <w:pPr>
        <w:rPr>
          <w:rFonts w:asciiTheme="minorHAnsi" w:hAnsiTheme="minorHAnsi"/>
        </w:rPr>
      </w:pPr>
    </w:p>
    <w:p w:rsidR="00956728" w:rsidRPr="002C0693" w:rsidRDefault="00956728" w:rsidP="00956728">
      <w:pPr>
        <w:jc w:val="center"/>
        <w:rPr>
          <w:rFonts w:ascii="Verdana" w:hAnsi="Verdana"/>
          <w:b/>
          <w:sz w:val="18"/>
          <w:szCs w:val="18"/>
        </w:rPr>
      </w:pPr>
      <w:r w:rsidRPr="002C0693">
        <w:rPr>
          <w:rFonts w:ascii="Verdana" w:hAnsi="Verdana"/>
          <w:b/>
          <w:sz w:val="18"/>
        </w:rPr>
        <w:t>Pour de plus amples informations, veuillez contacter:</w:t>
      </w:r>
    </w:p>
    <w:p w:rsidR="00956728" w:rsidRPr="002C0693" w:rsidRDefault="00956728" w:rsidP="00956728">
      <w:pPr>
        <w:spacing w:line="240" w:lineRule="auto"/>
        <w:jc w:val="center"/>
        <w:rPr>
          <w:rFonts w:ascii="Verdana" w:eastAsia="PMingLiU" w:hAnsi="Verdana"/>
          <w:sz w:val="18"/>
          <w:szCs w:val="18"/>
        </w:rPr>
      </w:pPr>
      <w:r w:rsidRPr="002C0693">
        <w:rPr>
          <w:rFonts w:ascii="Verdana" w:hAnsi="Verdana"/>
          <w:sz w:val="18"/>
        </w:rPr>
        <w:t>Daniela Marangoni</w:t>
      </w:r>
    </w:p>
    <w:p w:rsidR="00956728" w:rsidRPr="002C0693" w:rsidRDefault="00956728" w:rsidP="00956728">
      <w:pPr>
        <w:spacing w:line="240" w:lineRule="auto"/>
        <w:jc w:val="center"/>
        <w:rPr>
          <w:rFonts w:ascii="Verdana" w:eastAsia="PMingLiU" w:hAnsi="Verdana"/>
          <w:sz w:val="18"/>
          <w:szCs w:val="18"/>
        </w:rPr>
      </w:pPr>
      <w:r w:rsidRPr="002C0693">
        <w:rPr>
          <w:rFonts w:ascii="Verdana" w:hAnsi="Verdana"/>
          <w:sz w:val="18"/>
        </w:rPr>
        <w:t>Courrier électronique:</w:t>
      </w:r>
      <w:r w:rsidRPr="002C0693">
        <w:t xml:space="preserve"> </w:t>
      </w:r>
      <w:hyperlink r:id="rId14">
        <w:r w:rsidRPr="002C0693">
          <w:rPr>
            <w:rStyle w:val="Hyperlink"/>
            <w:rFonts w:ascii="Verdana" w:hAnsi="Verdana"/>
            <w:sz w:val="18"/>
          </w:rPr>
          <w:t>press@eesc.europa.eu</w:t>
        </w:r>
      </w:hyperlink>
    </w:p>
    <w:p w:rsidR="00956728" w:rsidRPr="002C0693" w:rsidRDefault="00956728" w:rsidP="00956728">
      <w:pPr>
        <w:spacing w:line="240" w:lineRule="auto"/>
        <w:jc w:val="center"/>
        <w:rPr>
          <w:rFonts w:ascii="Verdana" w:eastAsia="PMingLiU" w:hAnsi="Verdana"/>
          <w:sz w:val="18"/>
          <w:szCs w:val="18"/>
        </w:rPr>
      </w:pPr>
      <w:r w:rsidRPr="002C0693">
        <w:rPr>
          <w:rFonts w:ascii="Verdana" w:hAnsi="Verdana"/>
          <w:sz w:val="18"/>
        </w:rPr>
        <w:t>Tél. +32 25468422</w:t>
      </w:r>
    </w:p>
    <w:p w:rsidR="00956728" w:rsidRPr="002C0693" w:rsidRDefault="00956728" w:rsidP="00956728">
      <w:pPr>
        <w:spacing w:line="240" w:lineRule="auto"/>
        <w:jc w:val="center"/>
        <w:rPr>
          <w:rFonts w:ascii="Verdana" w:eastAsia="PMingLiU" w:hAnsi="Verdana"/>
          <w:b/>
          <w:sz w:val="16"/>
          <w:szCs w:val="16"/>
        </w:rPr>
      </w:pPr>
      <w:r w:rsidRPr="002C0693">
        <w:rPr>
          <w:rFonts w:ascii="Verdana" w:hAnsi="Verdana"/>
          <w:b/>
          <w:sz w:val="16"/>
        </w:rPr>
        <w:t>@EESC_PRESS</w:t>
      </w:r>
    </w:p>
    <w:p w:rsidR="00956728" w:rsidRPr="002C0693" w:rsidRDefault="00956728" w:rsidP="00956728">
      <w:pPr>
        <w:jc w:val="left"/>
        <w:rPr>
          <w:rFonts w:asciiTheme="minorHAnsi" w:eastAsiaTheme="minorHAnsi" w:hAnsiTheme="minorHAnsi" w:cstheme="minorBidi"/>
        </w:rPr>
      </w:pPr>
    </w:p>
    <w:p w:rsidR="00956728" w:rsidRPr="002C0693" w:rsidRDefault="00956728" w:rsidP="00956728">
      <w:pPr>
        <w:spacing w:line="240" w:lineRule="auto"/>
        <w:jc w:val="center"/>
        <w:rPr>
          <w:rFonts w:ascii="Verdana" w:eastAsia="PMingLiU" w:hAnsi="Verdana"/>
          <w:b/>
          <w:sz w:val="16"/>
          <w:szCs w:val="16"/>
        </w:rPr>
      </w:pPr>
    </w:p>
    <w:p w:rsidR="00956728" w:rsidRPr="002C0693" w:rsidRDefault="00956728" w:rsidP="00956728">
      <w:pPr>
        <w:spacing w:line="240" w:lineRule="auto"/>
        <w:jc w:val="center"/>
        <w:rPr>
          <w:rFonts w:ascii="Verdana" w:eastAsia="PMingLiU" w:hAnsi="Verdana"/>
          <w:sz w:val="16"/>
          <w:szCs w:val="16"/>
        </w:rPr>
      </w:pPr>
    </w:p>
    <w:p w:rsidR="00956728" w:rsidRPr="002C0693" w:rsidRDefault="00956728" w:rsidP="00956728">
      <w:pPr>
        <w:pBdr>
          <w:top w:val="single" w:sz="4" w:space="1" w:color="auto"/>
          <w:bottom w:val="single" w:sz="4" w:space="1" w:color="auto"/>
        </w:pBdr>
        <w:rPr>
          <w:rFonts w:ascii="Verdana" w:hAnsi="Verdana"/>
          <w:i/>
          <w:sz w:val="14"/>
        </w:rPr>
      </w:pPr>
      <w:r w:rsidRPr="002C0693">
        <w:rPr>
          <w:rFonts w:ascii="Verdana" w:hAnsi="Verdana"/>
          <w:i/>
          <w:sz w:val="14"/>
        </w:rPr>
        <w:t>Le Comité économique et social européen est un organe institutionnel consultatif, établi en 1957 par le traité de Rome. Il compte 350 membres venus de l</w:t>
      </w:r>
      <w:r w:rsidR="0000058E" w:rsidRPr="002C0693">
        <w:rPr>
          <w:rFonts w:ascii="Verdana" w:hAnsi="Verdana"/>
          <w:i/>
          <w:sz w:val="14"/>
        </w:rPr>
        <w:t>’</w:t>
      </w:r>
      <w:r w:rsidRPr="002C0693">
        <w:rPr>
          <w:rFonts w:ascii="Verdana" w:hAnsi="Verdana"/>
          <w:i/>
          <w:sz w:val="14"/>
        </w:rPr>
        <w:t>Europe entière, qui sont nommés par le Conseil. Il assure la représentation des différentes composantes à caractère économique et social de la société civile organisée. Grâce à sa mission de consultation, ses membres, et donc les organisations qu</w:t>
      </w:r>
      <w:r w:rsidR="0000058E" w:rsidRPr="002C0693">
        <w:rPr>
          <w:rFonts w:ascii="Verdana" w:hAnsi="Verdana"/>
          <w:i/>
          <w:sz w:val="14"/>
        </w:rPr>
        <w:t>’</w:t>
      </w:r>
      <w:r w:rsidRPr="002C0693">
        <w:rPr>
          <w:rFonts w:ascii="Verdana" w:hAnsi="Verdana"/>
          <w:i/>
          <w:sz w:val="14"/>
        </w:rPr>
        <w:t>ils représentent, peuvent participer au processus décisionnel de l</w:t>
      </w:r>
      <w:r w:rsidR="0000058E" w:rsidRPr="002C0693">
        <w:rPr>
          <w:rFonts w:ascii="Verdana" w:hAnsi="Verdana"/>
          <w:i/>
          <w:sz w:val="14"/>
        </w:rPr>
        <w:t>’</w:t>
      </w:r>
      <w:r w:rsidRPr="002C0693">
        <w:rPr>
          <w:rFonts w:ascii="Verdana" w:hAnsi="Verdana"/>
          <w:i/>
          <w:sz w:val="14"/>
        </w:rPr>
        <w:t>Union européenne.</w:t>
      </w:r>
    </w:p>
    <w:p w:rsidR="00956728" w:rsidRPr="002C0693" w:rsidRDefault="00956728" w:rsidP="003C467D">
      <w:pPr>
        <w:rPr>
          <w:rFonts w:asciiTheme="minorHAnsi" w:hAnsiTheme="minorHAnsi"/>
        </w:rPr>
      </w:pPr>
    </w:p>
    <w:sectPr w:rsidR="00956728" w:rsidRPr="002C0693" w:rsidSect="003C467D">
      <w:footerReference w:type="default" r:id="rId1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6D" w:rsidRDefault="00FC026D" w:rsidP="00742DE1">
      <w:pPr>
        <w:spacing w:line="240" w:lineRule="auto"/>
      </w:pPr>
      <w:r>
        <w:separator/>
      </w:r>
    </w:p>
  </w:endnote>
  <w:endnote w:type="continuationSeparator" w:id="0">
    <w:p w:rsidR="00FC026D" w:rsidRDefault="00FC026D" w:rsidP="00742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28" w:rsidRPr="00EA5513" w:rsidRDefault="00956728" w:rsidP="00FB0E98">
    <w:pPr>
      <w:spacing w:line="240" w:lineRule="auto"/>
      <w:jc w:val="center"/>
      <w:rPr>
        <w:rFonts w:ascii="Verdana" w:hAnsi="Verdana"/>
        <w:sz w:val="16"/>
      </w:rPr>
    </w:pPr>
    <w:r>
      <w:rPr>
        <w:rFonts w:ascii="Verdana" w:hAnsi="Verdana"/>
        <w:sz w:val="16"/>
      </w:rPr>
      <w:t>Rue Belliard 99 — 1040 Bruxelles — BELGIQUE</w:t>
    </w:r>
  </w:p>
  <w:p w:rsidR="00956728" w:rsidRPr="00EA5513" w:rsidRDefault="00956728" w:rsidP="00FB0E98">
    <w:pPr>
      <w:spacing w:line="240" w:lineRule="auto"/>
      <w:jc w:val="center"/>
      <w:rPr>
        <w:rFonts w:ascii="Verdana" w:hAnsi="Verdana"/>
        <w:sz w:val="16"/>
      </w:rPr>
    </w:pPr>
    <w:r>
      <w:rPr>
        <w:rFonts w:ascii="Verdana" w:hAnsi="Verdana"/>
        <w:sz w:val="16"/>
      </w:rPr>
      <w:t>Tél. +32 25469779 – Fax +32 25469764</w:t>
    </w:r>
  </w:p>
  <w:p w:rsidR="00956728" w:rsidRPr="00EA5513" w:rsidRDefault="00956728"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956728" w:rsidRPr="00473E94" w:rsidRDefault="00956728" w:rsidP="00FB0E98">
    <w:pPr>
      <w:spacing w:line="240" w:lineRule="auto"/>
      <w:jc w:val="center"/>
    </w:pPr>
    <w:r>
      <w:rPr>
        <w:rFonts w:ascii="Verdana" w:hAnsi="Verdana"/>
        <w:sz w:val="16"/>
      </w:rPr>
      <w:t xml:space="preserve">Follow the EESC on </w:t>
    </w:r>
    <w:r>
      <w:rPr>
        <w:noProof/>
        <w:lang w:val="en-GB" w:eastAsia="en-GB" w:bidi="ar-SA"/>
      </w:rPr>
      <w:drawing>
        <wp:inline distT="0" distB="0" distL="0" distR="0" wp14:anchorId="6838C83B" wp14:editId="656666FC">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bidi="ar-SA"/>
      </w:rPr>
      <w:drawing>
        <wp:inline distT="0" distB="0" distL="0" distR="0" wp14:anchorId="2489AC70" wp14:editId="50A904D3">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bidi="ar-SA"/>
      </w:rPr>
      <w:drawing>
        <wp:inline distT="0" distB="0" distL="0" distR="0" wp14:anchorId="7F2AFF12" wp14:editId="2F884F6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6D" w:rsidRDefault="00FC026D" w:rsidP="00742DE1">
      <w:pPr>
        <w:spacing w:line="240" w:lineRule="auto"/>
      </w:pPr>
      <w:r>
        <w:separator/>
      </w:r>
    </w:p>
  </w:footnote>
  <w:footnote w:type="continuationSeparator" w:id="0">
    <w:p w:rsidR="00FC026D" w:rsidRDefault="00FC026D" w:rsidP="00742D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B9F1464"/>
    <w:multiLevelType w:val="hybridMultilevel"/>
    <w:tmpl w:val="FF6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7D"/>
    <w:rsid w:val="0000058E"/>
    <w:rsid w:val="001468BE"/>
    <w:rsid w:val="00205DD4"/>
    <w:rsid w:val="00287049"/>
    <w:rsid w:val="002C0693"/>
    <w:rsid w:val="00346F7D"/>
    <w:rsid w:val="003C467D"/>
    <w:rsid w:val="003E678A"/>
    <w:rsid w:val="00456004"/>
    <w:rsid w:val="004E43BE"/>
    <w:rsid w:val="005625CB"/>
    <w:rsid w:val="005D55D3"/>
    <w:rsid w:val="00600F3B"/>
    <w:rsid w:val="006058D2"/>
    <w:rsid w:val="006D52BC"/>
    <w:rsid w:val="00717E7C"/>
    <w:rsid w:val="00742DE1"/>
    <w:rsid w:val="00764151"/>
    <w:rsid w:val="007E2EC1"/>
    <w:rsid w:val="007F4FE7"/>
    <w:rsid w:val="007F7DE8"/>
    <w:rsid w:val="00867AEB"/>
    <w:rsid w:val="00874228"/>
    <w:rsid w:val="008A55DD"/>
    <w:rsid w:val="008D094A"/>
    <w:rsid w:val="00917818"/>
    <w:rsid w:val="00956728"/>
    <w:rsid w:val="009A1D2E"/>
    <w:rsid w:val="009E4AF7"/>
    <w:rsid w:val="009F6A3A"/>
    <w:rsid w:val="00BA2413"/>
    <w:rsid w:val="00BC36C9"/>
    <w:rsid w:val="00C939FD"/>
    <w:rsid w:val="00CE7085"/>
    <w:rsid w:val="00E24178"/>
    <w:rsid w:val="00E53B5E"/>
    <w:rsid w:val="00E90EB9"/>
    <w:rsid w:val="00E92101"/>
    <w:rsid w:val="00F322C7"/>
    <w:rsid w:val="00FB4C8B"/>
    <w:rsid w:val="00FC026D"/>
    <w:rsid w:val="00FE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C467D"/>
    <w:pPr>
      <w:numPr>
        <w:numId w:val="1"/>
      </w:numPr>
      <w:ind w:left="567" w:hanging="567"/>
      <w:outlineLvl w:val="0"/>
    </w:pPr>
    <w:rPr>
      <w:kern w:val="28"/>
    </w:rPr>
  </w:style>
  <w:style w:type="paragraph" w:styleId="Heading2">
    <w:name w:val="heading 2"/>
    <w:basedOn w:val="Normal"/>
    <w:next w:val="Normal"/>
    <w:link w:val="Heading2Char"/>
    <w:qFormat/>
    <w:rsid w:val="003C467D"/>
    <w:pPr>
      <w:numPr>
        <w:ilvl w:val="1"/>
        <w:numId w:val="1"/>
      </w:numPr>
      <w:ind w:left="567" w:hanging="567"/>
      <w:outlineLvl w:val="1"/>
    </w:pPr>
  </w:style>
  <w:style w:type="paragraph" w:styleId="Heading3">
    <w:name w:val="heading 3"/>
    <w:basedOn w:val="Normal"/>
    <w:next w:val="Normal"/>
    <w:link w:val="Heading3Char"/>
    <w:qFormat/>
    <w:rsid w:val="003C467D"/>
    <w:pPr>
      <w:numPr>
        <w:ilvl w:val="2"/>
        <w:numId w:val="1"/>
      </w:numPr>
      <w:ind w:left="567" w:hanging="567"/>
      <w:outlineLvl w:val="2"/>
    </w:pPr>
  </w:style>
  <w:style w:type="paragraph" w:styleId="Heading4">
    <w:name w:val="heading 4"/>
    <w:basedOn w:val="Normal"/>
    <w:next w:val="Normal"/>
    <w:link w:val="Heading4Char"/>
    <w:qFormat/>
    <w:rsid w:val="003C467D"/>
    <w:pPr>
      <w:numPr>
        <w:ilvl w:val="3"/>
        <w:numId w:val="1"/>
      </w:numPr>
      <w:ind w:left="567" w:hanging="567"/>
      <w:outlineLvl w:val="3"/>
    </w:pPr>
  </w:style>
  <w:style w:type="paragraph" w:styleId="Heading5">
    <w:name w:val="heading 5"/>
    <w:basedOn w:val="Normal"/>
    <w:next w:val="Normal"/>
    <w:link w:val="Heading5Char"/>
    <w:qFormat/>
    <w:rsid w:val="003C467D"/>
    <w:pPr>
      <w:numPr>
        <w:ilvl w:val="4"/>
        <w:numId w:val="1"/>
      </w:numPr>
      <w:ind w:left="567" w:hanging="567"/>
      <w:outlineLvl w:val="4"/>
    </w:pPr>
  </w:style>
  <w:style w:type="paragraph" w:styleId="Heading6">
    <w:name w:val="heading 6"/>
    <w:basedOn w:val="Normal"/>
    <w:next w:val="Normal"/>
    <w:link w:val="Heading6Char"/>
    <w:qFormat/>
    <w:rsid w:val="003C467D"/>
    <w:pPr>
      <w:numPr>
        <w:ilvl w:val="5"/>
        <w:numId w:val="1"/>
      </w:numPr>
      <w:ind w:left="567" w:hanging="567"/>
      <w:outlineLvl w:val="5"/>
    </w:pPr>
  </w:style>
  <w:style w:type="paragraph" w:styleId="Heading7">
    <w:name w:val="heading 7"/>
    <w:basedOn w:val="Normal"/>
    <w:next w:val="Normal"/>
    <w:link w:val="Heading7Char"/>
    <w:qFormat/>
    <w:rsid w:val="003C467D"/>
    <w:pPr>
      <w:numPr>
        <w:ilvl w:val="6"/>
        <w:numId w:val="1"/>
      </w:numPr>
      <w:ind w:left="567" w:hanging="567"/>
      <w:outlineLvl w:val="6"/>
    </w:pPr>
  </w:style>
  <w:style w:type="paragraph" w:styleId="Heading8">
    <w:name w:val="heading 8"/>
    <w:basedOn w:val="Normal"/>
    <w:next w:val="Normal"/>
    <w:link w:val="Heading8Char"/>
    <w:qFormat/>
    <w:rsid w:val="003C467D"/>
    <w:pPr>
      <w:numPr>
        <w:ilvl w:val="7"/>
        <w:numId w:val="1"/>
      </w:numPr>
      <w:ind w:left="567" w:hanging="567"/>
      <w:outlineLvl w:val="7"/>
    </w:pPr>
  </w:style>
  <w:style w:type="paragraph" w:styleId="Heading9">
    <w:name w:val="heading 9"/>
    <w:basedOn w:val="Normal"/>
    <w:next w:val="Normal"/>
    <w:link w:val="Heading9Char"/>
    <w:qFormat/>
    <w:rsid w:val="003C467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67D"/>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3C467D"/>
    <w:rPr>
      <w:rFonts w:ascii="Times New Roman" w:eastAsia="Times New Roman" w:hAnsi="Times New Roman" w:cs="Times New Roman"/>
      <w:lang w:val="fr-FR"/>
    </w:rPr>
  </w:style>
  <w:style w:type="character" w:customStyle="1" w:styleId="Heading3Char">
    <w:name w:val="Heading 3 Char"/>
    <w:basedOn w:val="DefaultParagraphFont"/>
    <w:link w:val="Heading3"/>
    <w:rsid w:val="003C467D"/>
    <w:rPr>
      <w:rFonts w:ascii="Times New Roman" w:eastAsia="Times New Roman" w:hAnsi="Times New Roman" w:cs="Times New Roman"/>
      <w:lang w:val="fr-FR"/>
    </w:rPr>
  </w:style>
  <w:style w:type="character" w:customStyle="1" w:styleId="Heading4Char">
    <w:name w:val="Heading 4 Char"/>
    <w:basedOn w:val="DefaultParagraphFont"/>
    <w:link w:val="Heading4"/>
    <w:rsid w:val="003C467D"/>
    <w:rPr>
      <w:rFonts w:ascii="Times New Roman" w:eastAsia="Times New Roman" w:hAnsi="Times New Roman" w:cs="Times New Roman"/>
      <w:lang w:val="fr-FR"/>
    </w:rPr>
  </w:style>
  <w:style w:type="character" w:customStyle="1" w:styleId="Heading5Char">
    <w:name w:val="Heading 5 Char"/>
    <w:basedOn w:val="DefaultParagraphFont"/>
    <w:link w:val="Heading5"/>
    <w:rsid w:val="003C467D"/>
    <w:rPr>
      <w:rFonts w:ascii="Times New Roman" w:eastAsia="Times New Roman" w:hAnsi="Times New Roman" w:cs="Times New Roman"/>
      <w:lang w:val="fr-FR"/>
    </w:rPr>
  </w:style>
  <w:style w:type="character" w:customStyle="1" w:styleId="Heading6Char">
    <w:name w:val="Heading 6 Char"/>
    <w:basedOn w:val="DefaultParagraphFont"/>
    <w:link w:val="Heading6"/>
    <w:rsid w:val="003C467D"/>
    <w:rPr>
      <w:rFonts w:ascii="Times New Roman" w:eastAsia="Times New Roman" w:hAnsi="Times New Roman" w:cs="Times New Roman"/>
      <w:lang w:val="fr-FR"/>
    </w:rPr>
  </w:style>
  <w:style w:type="character" w:customStyle="1" w:styleId="Heading7Char">
    <w:name w:val="Heading 7 Char"/>
    <w:basedOn w:val="DefaultParagraphFont"/>
    <w:link w:val="Heading7"/>
    <w:rsid w:val="003C467D"/>
    <w:rPr>
      <w:rFonts w:ascii="Times New Roman" w:eastAsia="Times New Roman" w:hAnsi="Times New Roman" w:cs="Times New Roman"/>
      <w:lang w:val="fr-FR"/>
    </w:rPr>
  </w:style>
  <w:style w:type="character" w:customStyle="1" w:styleId="Heading8Char">
    <w:name w:val="Heading 8 Char"/>
    <w:basedOn w:val="DefaultParagraphFont"/>
    <w:link w:val="Heading8"/>
    <w:rsid w:val="003C467D"/>
    <w:rPr>
      <w:rFonts w:ascii="Times New Roman" w:eastAsia="Times New Roman" w:hAnsi="Times New Roman" w:cs="Times New Roman"/>
      <w:lang w:val="fr-FR"/>
    </w:rPr>
  </w:style>
  <w:style w:type="character" w:customStyle="1" w:styleId="Heading9Char">
    <w:name w:val="Heading 9 Char"/>
    <w:basedOn w:val="DefaultParagraphFont"/>
    <w:link w:val="Heading9"/>
    <w:rsid w:val="003C467D"/>
    <w:rPr>
      <w:rFonts w:ascii="Times New Roman" w:eastAsia="Times New Roman" w:hAnsi="Times New Roman" w:cs="Times New Roman"/>
      <w:lang w:val="fr-FR"/>
    </w:rPr>
  </w:style>
  <w:style w:type="paragraph" w:styleId="Footer">
    <w:name w:val="footer"/>
    <w:basedOn w:val="Normal"/>
    <w:link w:val="FooterChar"/>
    <w:qFormat/>
    <w:rsid w:val="003C467D"/>
  </w:style>
  <w:style w:type="character" w:customStyle="1" w:styleId="FooterChar">
    <w:name w:val="Footer Char"/>
    <w:basedOn w:val="DefaultParagraphFont"/>
    <w:link w:val="Footer"/>
    <w:rsid w:val="003C467D"/>
    <w:rPr>
      <w:rFonts w:ascii="Times New Roman" w:eastAsia="Times New Roman" w:hAnsi="Times New Roman" w:cs="Times New Roman"/>
      <w:lang w:val="fr-FR"/>
    </w:rPr>
  </w:style>
  <w:style w:type="paragraph" w:styleId="FootnoteText">
    <w:name w:val="footnote text"/>
    <w:basedOn w:val="Normal"/>
    <w:link w:val="FootnoteTextChar"/>
    <w:qFormat/>
    <w:rsid w:val="003C467D"/>
    <w:pPr>
      <w:keepLines/>
      <w:spacing w:after="60" w:line="240" w:lineRule="auto"/>
      <w:ind w:left="567" w:hanging="567"/>
    </w:pPr>
    <w:rPr>
      <w:sz w:val="16"/>
    </w:rPr>
  </w:style>
  <w:style w:type="character" w:customStyle="1" w:styleId="FootnoteTextChar">
    <w:name w:val="Footnote Text Char"/>
    <w:basedOn w:val="DefaultParagraphFont"/>
    <w:link w:val="FootnoteText"/>
    <w:rsid w:val="003C467D"/>
    <w:rPr>
      <w:rFonts w:ascii="Times New Roman" w:eastAsia="Times New Roman" w:hAnsi="Times New Roman" w:cs="Times New Roman"/>
      <w:sz w:val="16"/>
      <w:lang w:val="fr-FR"/>
    </w:rPr>
  </w:style>
  <w:style w:type="paragraph" w:styleId="Header">
    <w:name w:val="header"/>
    <w:basedOn w:val="Normal"/>
    <w:link w:val="HeaderChar"/>
    <w:qFormat/>
    <w:rsid w:val="003C467D"/>
  </w:style>
  <w:style w:type="character" w:customStyle="1" w:styleId="HeaderChar">
    <w:name w:val="Header Char"/>
    <w:basedOn w:val="DefaultParagraphFont"/>
    <w:link w:val="Header"/>
    <w:rsid w:val="003C467D"/>
    <w:rPr>
      <w:rFonts w:ascii="Times New Roman" w:eastAsia="Times New Roman" w:hAnsi="Times New Roman" w:cs="Times New Roman"/>
      <w:lang w:val="fr-FR"/>
    </w:rPr>
  </w:style>
  <w:style w:type="paragraph" w:customStyle="1" w:styleId="quotes">
    <w:name w:val="quotes"/>
    <w:basedOn w:val="Normal"/>
    <w:next w:val="Normal"/>
    <w:rsid w:val="003C467D"/>
    <w:pPr>
      <w:ind w:left="720"/>
    </w:pPr>
    <w:rPr>
      <w:i/>
    </w:rPr>
  </w:style>
  <w:style w:type="character" w:styleId="FootnoteReference">
    <w:name w:val="footnote reference"/>
    <w:basedOn w:val="DefaultParagraphFont"/>
    <w:unhideWhenUsed/>
    <w:qFormat/>
    <w:rsid w:val="003C467D"/>
    <w:rPr>
      <w:sz w:val="24"/>
      <w:vertAlign w:val="superscript"/>
    </w:rPr>
  </w:style>
  <w:style w:type="paragraph" w:styleId="ListParagraph">
    <w:name w:val="List Paragraph"/>
    <w:basedOn w:val="Normal"/>
    <w:uiPriority w:val="34"/>
    <w:qFormat/>
    <w:rsid w:val="003C467D"/>
    <w:pPr>
      <w:ind w:left="720"/>
      <w:contextualSpacing/>
    </w:pPr>
  </w:style>
  <w:style w:type="character" w:styleId="Hyperlink">
    <w:name w:val="Hyperlink"/>
    <w:uiPriority w:val="99"/>
    <w:rsid w:val="00956728"/>
    <w:rPr>
      <w:color w:val="0000FF"/>
      <w:u w:val="single"/>
    </w:rPr>
  </w:style>
  <w:style w:type="paragraph" w:styleId="BalloonText">
    <w:name w:val="Balloon Text"/>
    <w:basedOn w:val="Normal"/>
    <w:link w:val="BalloonTextChar"/>
    <w:uiPriority w:val="99"/>
    <w:semiHidden/>
    <w:unhideWhenUsed/>
    <w:rsid w:val="00BA2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13"/>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C467D"/>
    <w:pPr>
      <w:numPr>
        <w:numId w:val="1"/>
      </w:numPr>
      <w:ind w:left="567" w:hanging="567"/>
      <w:outlineLvl w:val="0"/>
    </w:pPr>
    <w:rPr>
      <w:kern w:val="28"/>
    </w:rPr>
  </w:style>
  <w:style w:type="paragraph" w:styleId="Heading2">
    <w:name w:val="heading 2"/>
    <w:basedOn w:val="Normal"/>
    <w:next w:val="Normal"/>
    <w:link w:val="Heading2Char"/>
    <w:qFormat/>
    <w:rsid w:val="003C467D"/>
    <w:pPr>
      <w:numPr>
        <w:ilvl w:val="1"/>
        <w:numId w:val="1"/>
      </w:numPr>
      <w:ind w:left="567" w:hanging="567"/>
      <w:outlineLvl w:val="1"/>
    </w:pPr>
  </w:style>
  <w:style w:type="paragraph" w:styleId="Heading3">
    <w:name w:val="heading 3"/>
    <w:basedOn w:val="Normal"/>
    <w:next w:val="Normal"/>
    <w:link w:val="Heading3Char"/>
    <w:qFormat/>
    <w:rsid w:val="003C467D"/>
    <w:pPr>
      <w:numPr>
        <w:ilvl w:val="2"/>
        <w:numId w:val="1"/>
      </w:numPr>
      <w:ind w:left="567" w:hanging="567"/>
      <w:outlineLvl w:val="2"/>
    </w:pPr>
  </w:style>
  <w:style w:type="paragraph" w:styleId="Heading4">
    <w:name w:val="heading 4"/>
    <w:basedOn w:val="Normal"/>
    <w:next w:val="Normal"/>
    <w:link w:val="Heading4Char"/>
    <w:qFormat/>
    <w:rsid w:val="003C467D"/>
    <w:pPr>
      <w:numPr>
        <w:ilvl w:val="3"/>
        <w:numId w:val="1"/>
      </w:numPr>
      <w:ind w:left="567" w:hanging="567"/>
      <w:outlineLvl w:val="3"/>
    </w:pPr>
  </w:style>
  <w:style w:type="paragraph" w:styleId="Heading5">
    <w:name w:val="heading 5"/>
    <w:basedOn w:val="Normal"/>
    <w:next w:val="Normal"/>
    <w:link w:val="Heading5Char"/>
    <w:qFormat/>
    <w:rsid w:val="003C467D"/>
    <w:pPr>
      <w:numPr>
        <w:ilvl w:val="4"/>
        <w:numId w:val="1"/>
      </w:numPr>
      <w:ind w:left="567" w:hanging="567"/>
      <w:outlineLvl w:val="4"/>
    </w:pPr>
  </w:style>
  <w:style w:type="paragraph" w:styleId="Heading6">
    <w:name w:val="heading 6"/>
    <w:basedOn w:val="Normal"/>
    <w:next w:val="Normal"/>
    <w:link w:val="Heading6Char"/>
    <w:qFormat/>
    <w:rsid w:val="003C467D"/>
    <w:pPr>
      <w:numPr>
        <w:ilvl w:val="5"/>
        <w:numId w:val="1"/>
      </w:numPr>
      <w:ind w:left="567" w:hanging="567"/>
      <w:outlineLvl w:val="5"/>
    </w:pPr>
  </w:style>
  <w:style w:type="paragraph" w:styleId="Heading7">
    <w:name w:val="heading 7"/>
    <w:basedOn w:val="Normal"/>
    <w:next w:val="Normal"/>
    <w:link w:val="Heading7Char"/>
    <w:qFormat/>
    <w:rsid w:val="003C467D"/>
    <w:pPr>
      <w:numPr>
        <w:ilvl w:val="6"/>
        <w:numId w:val="1"/>
      </w:numPr>
      <w:ind w:left="567" w:hanging="567"/>
      <w:outlineLvl w:val="6"/>
    </w:pPr>
  </w:style>
  <w:style w:type="paragraph" w:styleId="Heading8">
    <w:name w:val="heading 8"/>
    <w:basedOn w:val="Normal"/>
    <w:next w:val="Normal"/>
    <w:link w:val="Heading8Char"/>
    <w:qFormat/>
    <w:rsid w:val="003C467D"/>
    <w:pPr>
      <w:numPr>
        <w:ilvl w:val="7"/>
        <w:numId w:val="1"/>
      </w:numPr>
      <w:ind w:left="567" w:hanging="567"/>
      <w:outlineLvl w:val="7"/>
    </w:pPr>
  </w:style>
  <w:style w:type="paragraph" w:styleId="Heading9">
    <w:name w:val="heading 9"/>
    <w:basedOn w:val="Normal"/>
    <w:next w:val="Normal"/>
    <w:link w:val="Heading9Char"/>
    <w:qFormat/>
    <w:rsid w:val="003C467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67D"/>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3C467D"/>
    <w:rPr>
      <w:rFonts w:ascii="Times New Roman" w:eastAsia="Times New Roman" w:hAnsi="Times New Roman" w:cs="Times New Roman"/>
      <w:lang w:val="fr-FR"/>
    </w:rPr>
  </w:style>
  <w:style w:type="character" w:customStyle="1" w:styleId="Heading3Char">
    <w:name w:val="Heading 3 Char"/>
    <w:basedOn w:val="DefaultParagraphFont"/>
    <w:link w:val="Heading3"/>
    <w:rsid w:val="003C467D"/>
    <w:rPr>
      <w:rFonts w:ascii="Times New Roman" w:eastAsia="Times New Roman" w:hAnsi="Times New Roman" w:cs="Times New Roman"/>
      <w:lang w:val="fr-FR"/>
    </w:rPr>
  </w:style>
  <w:style w:type="character" w:customStyle="1" w:styleId="Heading4Char">
    <w:name w:val="Heading 4 Char"/>
    <w:basedOn w:val="DefaultParagraphFont"/>
    <w:link w:val="Heading4"/>
    <w:rsid w:val="003C467D"/>
    <w:rPr>
      <w:rFonts w:ascii="Times New Roman" w:eastAsia="Times New Roman" w:hAnsi="Times New Roman" w:cs="Times New Roman"/>
      <w:lang w:val="fr-FR"/>
    </w:rPr>
  </w:style>
  <w:style w:type="character" w:customStyle="1" w:styleId="Heading5Char">
    <w:name w:val="Heading 5 Char"/>
    <w:basedOn w:val="DefaultParagraphFont"/>
    <w:link w:val="Heading5"/>
    <w:rsid w:val="003C467D"/>
    <w:rPr>
      <w:rFonts w:ascii="Times New Roman" w:eastAsia="Times New Roman" w:hAnsi="Times New Roman" w:cs="Times New Roman"/>
      <w:lang w:val="fr-FR"/>
    </w:rPr>
  </w:style>
  <w:style w:type="character" w:customStyle="1" w:styleId="Heading6Char">
    <w:name w:val="Heading 6 Char"/>
    <w:basedOn w:val="DefaultParagraphFont"/>
    <w:link w:val="Heading6"/>
    <w:rsid w:val="003C467D"/>
    <w:rPr>
      <w:rFonts w:ascii="Times New Roman" w:eastAsia="Times New Roman" w:hAnsi="Times New Roman" w:cs="Times New Roman"/>
      <w:lang w:val="fr-FR"/>
    </w:rPr>
  </w:style>
  <w:style w:type="character" w:customStyle="1" w:styleId="Heading7Char">
    <w:name w:val="Heading 7 Char"/>
    <w:basedOn w:val="DefaultParagraphFont"/>
    <w:link w:val="Heading7"/>
    <w:rsid w:val="003C467D"/>
    <w:rPr>
      <w:rFonts w:ascii="Times New Roman" w:eastAsia="Times New Roman" w:hAnsi="Times New Roman" w:cs="Times New Roman"/>
      <w:lang w:val="fr-FR"/>
    </w:rPr>
  </w:style>
  <w:style w:type="character" w:customStyle="1" w:styleId="Heading8Char">
    <w:name w:val="Heading 8 Char"/>
    <w:basedOn w:val="DefaultParagraphFont"/>
    <w:link w:val="Heading8"/>
    <w:rsid w:val="003C467D"/>
    <w:rPr>
      <w:rFonts w:ascii="Times New Roman" w:eastAsia="Times New Roman" w:hAnsi="Times New Roman" w:cs="Times New Roman"/>
      <w:lang w:val="fr-FR"/>
    </w:rPr>
  </w:style>
  <w:style w:type="character" w:customStyle="1" w:styleId="Heading9Char">
    <w:name w:val="Heading 9 Char"/>
    <w:basedOn w:val="DefaultParagraphFont"/>
    <w:link w:val="Heading9"/>
    <w:rsid w:val="003C467D"/>
    <w:rPr>
      <w:rFonts w:ascii="Times New Roman" w:eastAsia="Times New Roman" w:hAnsi="Times New Roman" w:cs="Times New Roman"/>
      <w:lang w:val="fr-FR"/>
    </w:rPr>
  </w:style>
  <w:style w:type="paragraph" w:styleId="Footer">
    <w:name w:val="footer"/>
    <w:basedOn w:val="Normal"/>
    <w:link w:val="FooterChar"/>
    <w:qFormat/>
    <w:rsid w:val="003C467D"/>
  </w:style>
  <w:style w:type="character" w:customStyle="1" w:styleId="FooterChar">
    <w:name w:val="Footer Char"/>
    <w:basedOn w:val="DefaultParagraphFont"/>
    <w:link w:val="Footer"/>
    <w:rsid w:val="003C467D"/>
    <w:rPr>
      <w:rFonts w:ascii="Times New Roman" w:eastAsia="Times New Roman" w:hAnsi="Times New Roman" w:cs="Times New Roman"/>
      <w:lang w:val="fr-FR"/>
    </w:rPr>
  </w:style>
  <w:style w:type="paragraph" w:styleId="FootnoteText">
    <w:name w:val="footnote text"/>
    <w:basedOn w:val="Normal"/>
    <w:link w:val="FootnoteTextChar"/>
    <w:qFormat/>
    <w:rsid w:val="003C467D"/>
    <w:pPr>
      <w:keepLines/>
      <w:spacing w:after="60" w:line="240" w:lineRule="auto"/>
      <w:ind w:left="567" w:hanging="567"/>
    </w:pPr>
    <w:rPr>
      <w:sz w:val="16"/>
    </w:rPr>
  </w:style>
  <w:style w:type="character" w:customStyle="1" w:styleId="FootnoteTextChar">
    <w:name w:val="Footnote Text Char"/>
    <w:basedOn w:val="DefaultParagraphFont"/>
    <w:link w:val="FootnoteText"/>
    <w:rsid w:val="003C467D"/>
    <w:rPr>
      <w:rFonts w:ascii="Times New Roman" w:eastAsia="Times New Roman" w:hAnsi="Times New Roman" w:cs="Times New Roman"/>
      <w:sz w:val="16"/>
      <w:lang w:val="fr-FR"/>
    </w:rPr>
  </w:style>
  <w:style w:type="paragraph" w:styleId="Header">
    <w:name w:val="header"/>
    <w:basedOn w:val="Normal"/>
    <w:link w:val="HeaderChar"/>
    <w:qFormat/>
    <w:rsid w:val="003C467D"/>
  </w:style>
  <w:style w:type="character" w:customStyle="1" w:styleId="HeaderChar">
    <w:name w:val="Header Char"/>
    <w:basedOn w:val="DefaultParagraphFont"/>
    <w:link w:val="Header"/>
    <w:rsid w:val="003C467D"/>
    <w:rPr>
      <w:rFonts w:ascii="Times New Roman" w:eastAsia="Times New Roman" w:hAnsi="Times New Roman" w:cs="Times New Roman"/>
      <w:lang w:val="fr-FR"/>
    </w:rPr>
  </w:style>
  <w:style w:type="paragraph" w:customStyle="1" w:styleId="quotes">
    <w:name w:val="quotes"/>
    <w:basedOn w:val="Normal"/>
    <w:next w:val="Normal"/>
    <w:rsid w:val="003C467D"/>
    <w:pPr>
      <w:ind w:left="720"/>
    </w:pPr>
    <w:rPr>
      <w:i/>
    </w:rPr>
  </w:style>
  <w:style w:type="character" w:styleId="FootnoteReference">
    <w:name w:val="footnote reference"/>
    <w:basedOn w:val="DefaultParagraphFont"/>
    <w:unhideWhenUsed/>
    <w:qFormat/>
    <w:rsid w:val="003C467D"/>
    <w:rPr>
      <w:sz w:val="24"/>
      <w:vertAlign w:val="superscript"/>
    </w:rPr>
  </w:style>
  <w:style w:type="paragraph" w:styleId="ListParagraph">
    <w:name w:val="List Paragraph"/>
    <w:basedOn w:val="Normal"/>
    <w:uiPriority w:val="34"/>
    <w:qFormat/>
    <w:rsid w:val="003C467D"/>
    <w:pPr>
      <w:ind w:left="720"/>
      <w:contextualSpacing/>
    </w:pPr>
  </w:style>
  <w:style w:type="character" w:styleId="Hyperlink">
    <w:name w:val="Hyperlink"/>
    <w:uiPriority w:val="99"/>
    <w:rsid w:val="00956728"/>
    <w:rPr>
      <w:color w:val="0000FF"/>
      <w:u w:val="single"/>
    </w:rPr>
  </w:style>
  <w:style w:type="paragraph" w:styleId="BalloonText">
    <w:name w:val="Balloon Text"/>
    <w:basedOn w:val="Normal"/>
    <w:link w:val="BalloonTextChar"/>
    <w:uiPriority w:val="99"/>
    <w:semiHidden/>
    <w:unhideWhenUsed/>
    <w:rsid w:val="00BA2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13"/>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WTPCSN73YJ26-5-3101</_dlc_DocId>
    <_dlc_DocIdUrl xmlns="8a3471f6-0f36-4ccf-b5ee-1ca67ea797ef">
      <Url>http://dm/EESC/2017/_layouts/DocIdRedir.aspx?ID=WTPCSN73YJ26-5-3101</Url>
      <Description>WTPCSN73YJ26-5-3101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2017-05-31T12:00:00+00:00</ProductionDate>
    <DocumentNumber xmlns="d1332135-b17a-446f-a1ae-f2f9eb486b6d">2646</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6235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C84A-6562-43BA-81FB-4200D67F1F88}">
  <ds:schemaRefs>
    <ds:schemaRef ds:uri="http://purl.org/dc/dcmitype/"/>
    <ds:schemaRef ds:uri="http://schemas.microsoft.com/office/2006/metadata/properties"/>
    <ds:schemaRef ds:uri="http://purl.org/dc/elements/1.1/"/>
    <ds:schemaRef ds:uri="http://purl.org/dc/terms/"/>
    <ds:schemaRef ds:uri="http://www.w3.org/XML/1998/namespace"/>
    <ds:schemaRef ds:uri="http://schemas.microsoft.com/sharepoint/v3/fields"/>
    <ds:schemaRef ds:uri="8a3471f6-0f36-4ccf-b5ee-1ca67ea797ef"/>
    <ds:schemaRef ds:uri="http://schemas.microsoft.com/office/2006/documentManagement/types"/>
    <ds:schemaRef ds:uri="http://schemas.microsoft.com/office/infopath/2007/PartnerControls"/>
    <ds:schemaRef ds:uri="http://schemas.openxmlformats.org/package/2006/metadata/core-properties"/>
    <ds:schemaRef ds:uri="d1332135-b17a-446f-a1ae-f2f9eb486b6d"/>
  </ds:schemaRefs>
</ds:datastoreItem>
</file>

<file path=customXml/itemProps2.xml><?xml version="1.0" encoding="utf-8"?>
<ds:datastoreItem xmlns:ds="http://schemas.openxmlformats.org/officeDocument/2006/customXml" ds:itemID="{CCFBFBCC-7DCA-4158-922E-37412155B989}">
  <ds:schemaRefs>
    <ds:schemaRef ds:uri="http://schemas.microsoft.com/sharepoint/events"/>
  </ds:schemaRefs>
</ds:datastoreItem>
</file>

<file path=customXml/itemProps3.xml><?xml version="1.0" encoding="utf-8"?>
<ds:datastoreItem xmlns:ds="http://schemas.openxmlformats.org/officeDocument/2006/customXml" ds:itemID="{B21E2AD6-E4EC-4BE0-B08E-63EA63CBFE20}">
  <ds:schemaRefs>
    <ds:schemaRef ds:uri="http://schemas.microsoft.com/sharepoint/v3/contenttype/forms"/>
  </ds:schemaRefs>
</ds:datastoreItem>
</file>

<file path=customXml/itemProps4.xml><?xml version="1.0" encoding="utf-8"?>
<ds:datastoreItem xmlns:ds="http://schemas.openxmlformats.org/officeDocument/2006/customXml" ds:itemID="{8BC5D38F-0A37-471B-99AE-291FF1630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6BFA2-C3B5-4F81-B8D3-DC8E82A6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Avis sur l'intelligence artificielle</vt:lpstr>
    </vt:vector>
  </TitlesOfParts>
  <Company>CESE-CdR</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sur l'intelligence artificielle</dc:title>
  <dc:subject>Communiqué de presse</dc:subject>
  <dc:creator>Daniela Marangoni</dc:creator>
  <cp:keywords>EESC-2017-02646-00-00-CP-TRA-FR</cp:keywords>
  <dc:description>Rapporteur : -_x000d_
Langue originale : EN_x000d_
Date du document : 31/05/2017_x000d_
Date de la réunion : _x000d_
Documents externes : -_x000d_
Fonctionnaire responsable : Marangoni Daniela, téléphone : + 2 546 8422_x000d_
_x000d_
Résumé :</dc:description>
  <cp:lastModifiedBy>Daniela Marangoni</cp:lastModifiedBy>
  <cp:revision>2</cp:revision>
  <cp:lastPrinted>2017-05-30T14:03:00Z</cp:lastPrinted>
  <dcterms:created xsi:type="dcterms:W3CDTF">2017-05-31T12:46:00Z</dcterms:created>
  <dcterms:modified xsi:type="dcterms:W3CDTF">2017-05-31T12:46:00Z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30/05/2017</vt:lpwstr>
  </property>
  <property fmtid="{D5CDD505-2E9C-101B-9397-08002B2CF9AE}" pid="4" name="Pref_Time">
    <vt:lpwstr>17:01:40</vt:lpwstr>
  </property>
  <property fmtid="{D5CDD505-2E9C-101B-9397-08002B2CF9AE}" pid="5" name="Pref_User">
    <vt:lpwstr>tvoc</vt:lpwstr>
  </property>
  <property fmtid="{D5CDD505-2E9C-101B-9397-08002B2CF9AE}" pid="6" name="Pref_FileName">
    <vt:lpwstr>EESC-2017-02646-00-00-CP-ORI.docx</vt:lpwstr>
  </property>
  <property fmtid="{D5CDD505-2E9C-101B-9397-08002B2CF9AE}" pid="7" name="ContentTypeId">
    <vt:lpwstr>0x010100EA97B91038054C99906057A708A1480A003F2E69B9A178FF4F86235F65FC497A74</vt:lpwstr>
  </property>
  <property fmtid="{D5CDD505-2E9C-101B-9397-08002B2CF9AE}" pid="8" name="_dlc_DocIdItemGuid">
    <vt:lpwstr>99cce70e-df46-4c23-bb9a-536c3e293863</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8;#FR|d2afafd3-4c81-4f60-8f52-ee33f2f54ff3;#4;#EN|f2175f21-25d7-44a3-96da-d6a61b075e1b;#12;#NL|55c6556c-b4f4-441d-9acf-c498d4f838bd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2646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6235</vt:i4>
  </property>
  <property fmtid="{D5CDD505-2E9C-101B-9397-08002B2CF9AE}" pid="34" name="DocumentYear">
    <vt:i4>2017</vt:i4>
  </property>
  <property fmtid="{D5CDD505-2E9C-101B-9397-08002B2CF9AE}" pid="35" name="DocumentLanguage">
    <vt:lpwstr>8;#FR|d2afafd3-4c81-4f60-8f52-ee33f2f54ff3</vt:lpwstr>
  </property>
</Properties>
</file>