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732E78" w:rsidRDefault="00E17CC9" w:rsidP="007F385B">
      <w:pPr>
        <w:ind w:left="-993"/>
        <w:jc w:val="center"/>
      </w:pPr>
      <w:r>
        <w:rPr>
          <w:noProof/>
          <w:lang w:val="fr-BE" w:eastAsia="fr-BE"/>
        </w:rPr>
        <w:drawing>
          <wp:inline distT="0" distB="0" distL="0" distR="0" wp14:anchorId="4AC4570E" wp14:editId="694C921E">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732E78">
        <w:trPr>
          <w:cantSplit/>
        </w:trPr>
        <w:tc>
          <w:tcPr>
            <w:tcW w:w="5168" w:type="dxa"/>
          </w:tcPr>
          <w:p w:rsidR="008820BE" w:rsidRPr="00732E78" w:rsidRDefault="008A05AA" w:rsidP="00D17E81">
            <w:pPr>
              <w:spacing w:line="240" w:lineRule="auto"/>
              <w:rPr>
                <w:rFonts w:ascii="Verdana" w:hAnsi="Verdana"/>
                <w:b/>
                <w:bCs/>
                <w:sz w:val="20"/>
              </w:rPr>
            </w:pPr>
            <w:r>
              <w:rPr>
                <w:rFonts w:ascii="Verdana" w:hAnsi="Verdana"/>
                <w:b/>
                <w:bCs/>
                <w:sz w:val="18"/>
                <w:szCs w:val="18"/>
              </w:rPr>
              <w:t>No</w:t>
            </w:r>
            <w:r w:rsidR="0015068E">
              <w:rPr>
                <w:rFonts w:ascii="Verdana" w:hAnsi="Verdana"/>
                <w:b/>
                <w:bCs/>
                <w:sz w:val="18"/>
                <w:szCs w:val="18"/>
              </w:rPr>
              <w:t xml:space="preserve"> </w:t>
            </w:r>
            <w:r w:rsidR="00D7125F">
              <w:rPr>
                <w:rFonts w:ascii="Verdana" w:hAnsi="Verdana"/>
                <w:b/>
                <w:bCs/>
                <w:sz w:val="18"/>
                <w:szCs w:val="18"/>
              </w:rPr>
              <w:t>17</w:t>
            </w:r>
          </w:p>
        </w:tc>
        <w:tc>
          <w:tcPr>
            <w:tcW w:w="4119" w:type="dxa"/>
          </w:tcPr>
          <w:p w:rsidR="008820BE" w:rsidRPr="00732E78" w:rsidRDefault="00C24147" w:rsidP="00D7125F">
            <w:pPr>
              <w:spacing w:line="240" w:lineRule="auto"/>
              <w:jc w:val="right"/>
              <w:rPr>
                <w:rFonts w:ascii="Verdana" w:hAnsi="Verdana"/>
                <w:b/>
                <w:bCs/>
                <w:sz w:val="18"/>
                <w:szCs w:val="18"/>
              </w:rPr>
            </w:pPr>
            <w:r>
              <w:rPr>
                <w:rFonts w:ascii="Verdana" w:hAnsi="Verdana"/>
                <w:b/>
                <w:bCs/>
                <w:sz w:val="18"/>
                <w:szCs w:val="18"/>
              </w:rPr>
              <w:t>17 March 2016</w:t>
            </w:r>
            <w:r w:rsidR="00D17E81">
              <w:rPr>
                <w:rFonts w:ascii="Verdana" w:hAnsi="Verdana"/>
                <w:b/>
                <w:bCs/>
                <w:sz w:val="18"/>
                <w:szCs w:val="18"/>
              </w:rPr>
              <w:t xml:space="preserve"> </w:t>
            </w:r>
          </w:p>
        </w:tc>
      </w:tr>
    </w:tbl>
    <w:p w:rsidR="008820BE" w:rsidRPr="00732E78" w:rsidRDefault="00E17CC9" w:rsidP="00473E94">
      <w:pPr>
        <w:spacing w:line="240" w:lineRule="auto"/>
        <w:rPr>
          <w:rFonts w:ascii="Verdana" w:hAnsi="Verdana"/>
          <w:sz w:val="20"/>
        </w:rPr>
        <w:sectPr w:rsidR="008820BE" w:rsidRPr="00732E78" w:rsidSect="00D93A6F">
          <w:footerReference w:type="default" r:id="rId14"/>
          <w:pgSz w:w="11907" w:h="16839" w:code="9"/>
          <w:pgMar w:top="426" w:right="1418" w:bottom="1418" w:left="1418" w:header="3062" w:footer="118" w:gutter="0"/>
          <w:cols w:space="720"/>
          <w:docGrid w:linePitch="299"/>
        </w:sectPr>
      </w:pPr>
      <w:r>
        <w:rPr>
          <w:noProof/>
          <w:lang w:val="fr-BE" w:eastAsia="fr-BE"/>
        </w:rPr>
        <mc:AlternateContent>
          <mc:Choice Requires="wps">
            <w:drawing>
              <wp:anchor distT="0" distB="0" distL="114300" distR="114300" simplePos="0" relativeHeight="251657728" behindDoc="1" locked="0" layoutInCell="0" allowOverlap="1" wp14:anchorId="398E8787" wp14:editId="2BF21ED6">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7F" w:rsidRPr="00473E94" w:rsidRDefault="00A9407F" w:rsidP="00473E94">
                            <w:pPr>
                              <w:jc w:val="center"/>
                              <w:rPr>
                                <w:rFonts w:ascii="Arial" w:hAnsi="Arial" w:cs="Arial"/>
                                <w:b/>
                                <w:sz w:val="48"/>
                              </w:rPr>
                            </w:pPr>
                            <w:r w:rsidRPr="00473E94">
                              <w:rPr>
                                <w:rFonts w:ascii="Arial" w:hAnsi="Arial" w:cs="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A9407F" w:rsidRPr="00473E94" w:rsidRDefault="00A9407F" w:rsidP="00473E94">
                      <w:pPr>
                        <w:jc w:val="center"/>
                        <w:rPr>
                          <w:rFonts w:ascii="Arial" w:hAnsi="Arial" w:cs="Arial"/>
                          <w:b/>
                          <w:sz w:val="48"/>
                        </w:rPr>
                      </w:pPr>
                      <w:r w:rsidRPr="00473E94">
                        <w:rPr>
                          <w:rFonts w:ascii="Arial" w:hAnsi="Arial" w:cs="Arial"/>
                          <w:b/>
                          <w:sz w:val="48"/>
                        </w:rPr>
                        <w:t>EN</w:t>
                      </w:r>
                    </w:p>
                  </w:txbxContent>
                </v:textbox>
                <w10:wrap anchorx="page" anchory="page"/>
              </v:shape>
            </w:pict>
          </mc:Fallback>
        </mc:AlternateContent>
      </w:r>
    </w:p>
    <w:p w:rsidR="003305C3" w:rsidRPr="00A13E71" w:rsidRDefault="003305C3" w:rsidP="008A05AA">
      <w:pPr>
        <w:spacing w:line="360" w:lineRule="auto"/>
        <w:jc w:val="center"/>
        <w:rPr>
          <w:rFonts w:ascii="Verdana" w:hAnsi="Verdana"/>
          <w:b/>
          <w:sz w:val="18"/>
          <w:szCs w:val="18"/>
        </w:rPr>
      </w:pPr>
    </w:p>
    <w:p w:rsidR="003357A3" w:rsidRPr="003357A3" w:rsidRDefault="003357A3" w:rsidP="000F19EC">
      <w:pPr>
        <w:spacing w:line="240" w:lineRule="auto"/>
        <w:rPr>
          <w:rFonts w:ascii="Verdana" w:hAnsi="Verdana"/>
          <w:b/>
          <w:sz w:val="24"/>
          <w:szCs w:val="24"/>
        </w:rPr>
      </w:pPr>
      <w:r w:rsidRPr="003357A3">
        <w:rPr>
          <w:rFonts w:ascii="Verdana" w:hAnsi="Verdana"/>
          <w:b/>
          <w:sz w:val="24"/>
          <w:szCs w:val="24"/>
        </w:rPr>
        <w:t xml:space="preserve">EESC calls for new thinking to prevent radicalisation and limit access to weapons </w:t>
      </w:r>
      <w:r w:rsidR="008F0DF2">
        <w:rPr>
          <w:rFonts w:ascii="Verdana" w:hAnsi="Verdana"/>
          <w:b/>
          <w:sz w:val="24"/>
          <w:szCs w:val="24"/>
        </w:rPr>
        <w:t>in Europe</w:t>
      </w:r>
    </w:p>
    <w:p w:rsidR="003357A3" w:rsidRDefault="003357A3" w:rsidP="000F19EC">
      <w:pPr>
        <w:spacing w:line="240" w:lineRule="auto"/>
        <w:rPr>
          <w:rFonts w:ascii="Verdana" w:hAnsi="Verdana"/>
          <w:b/>
          <w:sz w:val="24"/>
          <w:szCs w:val="24"/>
        </w:rPr>
      </w:pPr>
    </w:p>
    <w:p w:rsidR="00A13E71" w:rsidRPr="003357A3" w:rsidRDefault="00A13E71" w:rsidP="000F19EC">
      <w:pPr>
        <w:spacing w:line="240" w:lineRule="auto"/>
        <w:rPr>
          <w:rFonts w:ascii="Verdana" w:hAnsi="Verdana"/>
          <w:b/>
          <w:sz w:val="20"/>
        </w:rPr>
      </w:pPr>
      <w:r w:rsidRPr="003357A3">
        <w:rPr>
          <w:rFonts w:ascii="Verdana" w:hAnsi="Verdana"/>
          <w:b/>
          <w:sz w:val="20"/>
        </w:rPr>
        <w:t xml:space="preserve">Closer cooperation needed to defeat terrorism, </w:t>
      </w:r>
      <w:r w:rsidR="000A60BE" w:rsidRPr="003357A3">
        <w:rPr>
          <w:rFonts w:ascii="Verdana" w:hAnsi="Verdana"/>
          <w:b/>
          <w:sz w:val="20"/>
        </w:rPr>
        <w:t>curb firearm access</w:t>
      </w:r>
    </w:p>
    <w:p w:rsidR="00A13E71" w:rsidRDefault="00A13E71" w:rsidP="000F19EC">
      <w:pPr>
        <w:spacing w:line="240" w:lineRule="auto"/>
        <w:rPr>
          <w:rFonts w:ascii="Verdana" w:hAnsi="Verdana"/>
          <w:b/>
          <w:sz w:val="24"/>
          <w:szCs w:val="24"/>
        </w:rPr>
      </w:pPr>
    </w:p>
    <w:p w:rsidR="00F67FC4" w:rsidRPr="000A60BE" w:rsidRDefault="00A67DC9" w:rsidP="00F67FC4">
      <w:pPr>
        <w:spacing w:line="240" w:lineRule="auto"/>
        <w:rPr>
          <w:rFonts w:ascii="Verdana" w:hAnsi="Verdana"/>
          <w:sz w:val="18"/>
          <w:szCs w:val="18"/>
          <w:lang w:bidi="en-GB"/>
        </w:rPr>
      </w:pPr>
      <w:r w:rsidRPr="000A60BE">
        <w:rPr>
          <w:rFonts w:ascii="Verdana" w:hAnsi="Verdana"/>
          <w:sz w:val="18"/>
          <w:szCs w:val="18"/>
        </w:rPr>
        <w:t xml:space="preserve">The European Economic and Social Committee (EESC) has adopted </w:t>
      </w:r>
      <w:r w:rsidR="003357A3">
        <w:rPr>
          <w:rFonts w:ascii="Verdana" w:hAnsi="Verdana"/>
          <w:sz w:val="18"/>
          <w:szCs w:val="18"/>
        </w:rPr>
        <w:t xml:space="preserve">today </w:t>
      </w:r>
      <w:r w:rsidRPr="000A60BE">
        <w:rPr>
          <w:rFonts w:ascii="Verdana" w:hAnsi="Verdana"/>
          <w:sz w:val="18"/>
          <w:szCs w:val="18"/>
        </w:rPr>
        <w:t xml:space="preserve">an opinion </w:t>
      </w:r>
      <w:r w:rsidR="00767C03" w:rsidRPr="000A60BE">
        <w:rPr>
          <w:rFonts w:ascii="Verdana" w:hAnsi="Verdana"/>
          <w:sz w:val="18"/>
          <w:szCs w:val="18"/>
        </w:rPr>
        <w:t xml:space="preserve">calling for </w:t>
      </w:r>
      <w:r w:rsidR="004045EB" w:rsidRPr="000A60BE">
        <w:rPr>
          <w:rFonts w:ascii="Verdana" w:hAnsi="Verdana"/>
          <w:sz w:val="18"/>
          <w:szCs w:val="18"/>
        </w:rPr>
        <w:t xml:space="preserve">the development of new </w:t>
      </w:r>
      <w:r w:rsidR="004045EB" w:rsidRPr="000A60BE">
        <w:rPr>
          <w:rFonts w:ascii="Verdana" w:hAnsi="Verdana"/>
          <w:sz w:val="18"/>
          <w:szCs w:val="18"/>
          <w:lang w:bidi="en-GB"/>
        </w:rPr>
        <w:t>tools to prevent radicalisation</w:t>
      </w:r>
      <w:r w:rsidR="00771389">
        <w:rPr>
          <w:rFonts w:ascii="Verdana" w:hAnsi="Verdana"/>
          <w:sz w:val="18"/>
          <w:szCs w:val="18"/>
          <w:lang w:bidi="en-GB"/>
        </w:rPr>
        <w:t>,</w:t>
      </w:r>
      <w:r w:rsidR="004045EB" w:rsidRPr="000A60BE">
        <w:rPr>
          <w:rFonts w:ascii="Verdana" w:hAnsi="Verdana"/>
          <w:sz w:val="18"/>
          <w:szCs w:val="18"/>
          <w:lang w:bidi="en-GB"/>
        </w:rPr>
        <w:t xml:space="preserve"> </w:t>
      </w:r>
      <w:r w:rsidR="00C86BD9" w:rsidRPr="000A60BE">
        <w:rPr>
          <w:rFonts w:ascii="Verdana" w:hAnsi="Verdana"/>
          <w:sz w:val="18"/>
          <w:szCs w:val="18"/>
          <w:lang w:bidi="en-GB"/>
        </w:rPr>
        <w:t>as part of a broader EU anti-terrorism strategy</w:t>
      </w:r>
      <w:r w:rsidR="00771389">
        <w:rPr>
          <w:rFonts w:ascii="Verdana" w:hAnsi="Verdana"/>
          <w:sz w:val="18"/>
          <w:szCs w:val="18"/>
          <w:lang w:bidi="en-GB"/>
        </w:rPr>
        <w:t>,</w:t>
      </w:r>
      <w:r w:rsidR="00C86BD9" w:rsidRPr="000A60BE">
        <w:rPr>
          <w:rFonts w:ascii="Verdana" w:hAnsi="Verdana"/>
          <w:sz w:val="18"/>
          <w:szCs w:val="18"/>
          <w:lang w:bidi="en-GB"/>
        </w:rPr>
        <w:t xml:space="preserve"> and for access to firearms to be significantly curbed. The </w:t>
      </w:r>
      <w:r w:rsidR="00A13E71" w:rsidRPr="000A60BE">
        <w:rPr>
          <w:rFonts w:ascii="Verdana" w:hAnsi="Verdana"/>
          <w:sz w:val="18"/>
          <w:szCs w:val="18"/>
          <w:lang w:bidi="en-GB"/>
        </w:rPr>
        <w:t>opinion</w:t>
      </w:r>
      <w:r w:rsidR="00C86BD9" w:rsidRPr="000A60BE">
        <w:rPr>
          <w:rFonts w:ascii="Verdana" w:hAnsi="Verdana"/>
          <w:sz w:val="18"/>
          <w:szCs w:val="18"/>
          <w:lang w:bidi="en-GB"/>
        </w:rPr>
        <w:t xml:space="preserve"> on the </w:t>
      </w:r>
      <w:hyperlink r:id="rId15" w:history="1">
        <w:r w:rsidR="00C86BD9" w:rsidRPr="00B0616C">
          <w:rPr>
            <w:rStyle w:val="Hyperlink"/>
            <w:rFonts w:ascii="Verdana" w:hAnsi="Verdana"/>
            <w:b/>
            <w:sz w:val="18"/>
            <w:szCs w:val="18"/>
          </w:rPr>
          <w:t>European Agenda on Security</w:t>
        </w:r>
      </w:hyperlink>
      <w:r w:rsidR="00C86BD9" w:rsidRPr="000A60BE">
        <w:rPr>
          <w:rFonts w:ascii="Verdana" w:hAnsi="Verdana"/>
          <w:b/>
          <w:sz w:val="18"/>
          <w:szCs w:val="18"/>
          <w:lang w:bidi="en-GB"/>
        </w:rPr>
        <w:t xml:space="preserve"> </w:t>
      </w:r>
      <w:r w:rsidR="00C86BD9" w:rsidRPr="00771389">
        <w:rPr>
          <w:rFonts w:ascii="Verdana" w:hAnsi="Verdana"/>
          <w:sz w:val="18"/>
          <w:szCs w:val="18"/>
        </w:rPr>
        <w:t xml:space="preserve">(Rapporteur: Cristian </w:t>
      </w:r>
      <w:proofErr w:type="spellStart"/>
      <w:r w:rsidR="00C86BD9" w:rsidRPr="00771389">
        <w:rPr>
          <w:rFonts w:ascii="Verdana" w:hAnsi="Verdana"/>
          <w:sz w:val="18"/>
          <w:szCs w:val="18"/>
        </w:rPr>
        <w:t>Pîrvulescu</w:t>
      </w:r>
      <w:proofErr w:type="spellEnd"/>
      <w:r w:rsidR="00C86BD9" w:rsidRPr="00771389">
        <w:rPr>
          <w:rFonts w:ascii="Verdana" w:hAnsi="Verdana"/>
          <w:sz w:val="18"/>
          <w:szCs w:val="18"/>
        </w:rPr>
        <w:t>)</w:t>
      </w:r>
      <w:r w:rsidR="00C86BD9" w:rsidRPr="000A60BE">
        <w:rPr>
          <w:rFonts w:ascii="Verdana" w:hAnsi="Verdana"/>
          <w:sz w:val="18"/>
          <w:szCs w:val="18"/>
        </w:rPr>
        <w:t xml:space="preserve">, responds to </w:t>
      </w:r>
      <w:r w:rsidR="00F67FC4" w:rsidRPr="000A60BE">
        <w:rPr>
          <w:rFonts w:ascii="Verdana" w:hAnsi="Verdana"/>
          <w:sz w:val="18"/>
          <w:szCs w:val="18"/>
        </w:rPr>
        <w:t>both t</w:t>
      </w:r>
      <w:r w:rsidR="00A13E71" w:rsidRPr="000A60BE">
        <w:rPr>
          <w:rFonts w:ascii="Verdana" w:hAnsi="Verdana"/>
          <w:sz w:val="18"/>
          <w:szCs w:val="18"/>
        </w:rPr>
        <w:t xml:space="preserve">he </w:t>
      </w:r>
      <w:r w:rsidR="00C86BD9" w:rsidRPr="000A60BE">
        <w:rPr>
          <w:rFonts w:ascii="Verdana" w:hAnsi="Verdana"/>
          <w:sz w:val="18"/>
          <w:szCs w:val="18"/>
        </w:rPr>
        <w:t xml:space="preserve">Commission’s </w:t>
      </w:r>
      <w:r w:rsidR="00C86BD9" w:rsidRPr="000A60BE">
        <w:rPr>
          <w:rFonts w:ascii="Verdana" w:hAnsi="Verdana"/>
          <w:sz w:val="18"/>
          <w:szCs w:val="18"/>
          <w:lang w:bidi="en-GB"/>
        </w:rPr>
        <w:t xml:space="preserve">EU </w:t>
      </w:r>
      <w:r w:rsidR="000F19EC" w:rsidRPr="000A60BE">
        <w:rPr>
          <w:rFonts w:ascii="Verdana" w:hAnsi="Verdana"/>
          <w:sz w:val="18"/>
          <w:szCs w:val="18"/>
          <w:lang w:bidi="en-GB"/>
        </w:rPr>
        <w:t xml:space="preserve">Action Plan </w:t>
      </w:r>
      <w:r w:rsidR="00C86BD9" w:rsidRPr="000A60BE">
        <w:rPr>
          <w:rFonts w:ascii="Verdana" w:hAnsi="Verdana"/>
          <w:sz w:val="18"/>
          <w:szCs w:val="18"/>
          <w:lang w:bidi="en-GB"/>
        </w:rPr>
        <w:t>against illicit trafficking in and use of firearms and explosives</w:t>
      </w:r>
      <w:r w:rsidR="000F19EC" w:rsidRPr="000A60BE">
        <w:rPr>
          <w:rFonts w:ascii="Verdana" w:hAnsi="Verdana"/>
          <w:sz w:val="18"/>
          <w:szCs w:val="18"/>
          <w:lang w:bidi="en-GB"/>
        </w:rPr>
        <w:t>,</w:t>
      </w:r>
      <w:r w:rsidR="00C86BD9" w:rsidRPr="000A60BE">
        <w:rPr>
          <w:rFonts w:ascii="Verdana" w:hAnsi="Verdana"/>
          <w:sz w:val="18"/>
          <w:szCs w:val="18"/>
          <w:lang w:bidi="en-GB"/>
        </w:rPr>
        <w:t xml:space="preserve"> and </w:t>
      </w:r>
      <w:r w:rsidR="00A13E71" w:rsidRPr="000A60BE">
        <w:rPr>
          <w:rFonts w:ascii="Verdana" w:hAnsi="Verdana"/>
          <w:sz w:val="18"/>
          <w:szCs w:val="18"/>
          <w:lang w:bidi="en-GB"/>
        </w:rPr>
        <w:t xml:space="preserve">a </w:t>
      </w:r>
      <w:r w:rsidR="00771389">
        <w:rPr>
          <w:rFonts w:ascii="Verdana" w:hAnsi="Verdana"/>
          <w:sz w:val="18"/>
          <w:szCs w:val="18"/>
          <w:lang w:bidi="en-GB"/>
        </w:rPr>
        <w:t>p</w:t>
      </w:r>
      <w:r w:rsidR="00C86BD9" w:rsidRPr="000A60BE">
        <w:rPr>
          <w:rFonts w:ascii="Verdana" w:hAnsi="Verdana"/>
          <w:sz w:val="18"/>
          <w:szCs w:val="18"/>
          <w:lang w:bidi="en-GB"/>
        </w:rPr>
        <w:t>roposal for a Directive on combating terrorism.</w:t>
      </w:r>
      <w:r w:rsidR="000F19EC" w:rsidRPr="000A60BE">
        <w:rPr>
          <w:rFonts w:ascii="Verdana" w:hAnsi="Verdana"/>
          <w:sz w:val="18"/>
          <w:szCs w:val="18"/>
          <w:lang w:bidi="en-GB"/>
        </w:rPr>
        <w:t xml:space="preserve"> </w:t>
      </w:r>
    </w:p>
    <w:p w:rsidR="00F67FC4" w:rsidRPr="000A60BE" w:rsidRDefault="00F67FC4" w:rsidP="00F67FC4">
      <w:pPr>
        <w:spacing w:line="240" w:lineRule="auto"/>
        <w:rPr>
          <w:rFonts w:ascii="Verdana" w:hAnsi="Verdana"/>
          <w:sz w:val="18"/>
          <w:szCs w:val="18"/>
          <w:lang w:bidi="en-GB"/>
        </w:rPr>
      </w:pPr>
    </w:p>
    <w:p w:rsidR="00F67FC4" w:rsidRDefault="00F67FC4" w:rsidP="00F67FC4">
      <w:pPr>
        <w:spacing w:line="240" w:lineRule="auto"/>
        <w:rPr>
          <w:rFonts w:ascii="Verdana" w:hAnsi="Verdana"/>
          <w:sz w:val="18"/>
          <w:szCs w:val="18"/>
        </w:rPr>
      </w:pPr>
      <w:r w:rsidRPr="000A60BE">
        <w:rPr>
          <w:rFonts w:ascii="Verdana" w:hAnsi="Verdana"/>
          <w:sz w:val="18"/>
          <w:szCs w:val="18"/>
          <w:lang w:bidi="en-GB"/>
        </w:rPr>
        <w:t xml:space="preserve">The Committee underlines that it is possible to be </w:t>
      </w:r>
      <w:r w:rsidRPr="003357A3">
        <w:rPr>
          <w:rFonts w:ascii="Verdana" w:hAnsi="Verdana"/>
          <w:b/>
          <w:sz w:val="18"/>
          <w:szCs w:val="18"/>
          <w:lang w:bidi="en-GB"/>
        </w:rPr>
        <w:t xml:space="preserve">both </w:t>
      </w:r>
      <w:r w:rsidRPr="003357A3">
        <w:rPr>
          <w:rFonts w:ascii="Verdana" w:hAnsi="Verdana"/>
          <w:b/>
          <w:i/>
          <w:sz w:val="18"/>
          <w:szCs w:val="18"/>
          <w:lang w:bidi="en-GB"/>
        </w:rPr>
        <w:t xml:space="preserve">secure </w:t>
      </w:r>
      <w:r w:rsidRPr="003357A3">
        <w:rPr>
          <w:rFonts w:ascii="Verdana" w:hAnsi="Verdana"/>
          <w:b/>
          <w:sz w:val="18"/>
          <w:szCs w:val="18"/>
          <w:lang w:bidi="en-GB"/>
        </w:rPr>
        <w:t xml:space="preserve">and </w:t>
      </w:r>
      <w:r w:rsidRPr="003357A3">
        <w:rPr>
          <w:rFonts w:ascii="Verdana" w:hAnsi="Verdana"/>
          <w:b/>
          <w:i/>
          <w:sz w:val="18"/>
          <w:szCs w:val="18"/>
          <w:lang w:bidi="en-GB"/>
        </w:rPr>
        <w:t xml:space="preserve">free </w:t>
      </w:r>
      <w:r w:rsidRPr="003357A3">
        <w:rPr>
          <w:rFonts w:ascii="Verdana" w:hAnsi="Verdana"/>
          <w:b/>
          <w:sz w:val="18"/>
          <w:szCs w:val="18"/>
          <w:lang w:bidi="en-GB"/>
        </w:rPr>
        <w:t>in Europe</w:t>
      </w:r>
      <w:r w:rsidRPr="000A60BE">
        <w:rPr>
          <w:rFonts w:ascii="Verdana" w:hAnsi="Verdana"/>
          <w:sz w:val="18"/>
          <w:szCs w:val="18"/>
          <w:lang w:bidi="en-GB"/>
        </w:rPr>
        <w:t xml:space="preserve">, and </w:t>
      </w:r>
      <w:r w:rsidRPr="000A60BE">
        <w:rPr>
          <w:rFonts w:ascii="Verdana" w:hAnsi="Verdana"/>
          <w:sz w:val="18"/>
          <w:szCs w:val="18"/>
        </w:rPr>
        <w:t xml:space="preserve">considers it dangerous for any democracy to legislate against anticipated crimes. </w:t>
      </w:r>
      <w:r w:rsidRPr="000A60BE">
        <w:rPr>
          <w:rFonts w:ascii="Verdana" w:hAnsi="Verdana" w:cs="Arial"/>
          <w:color w:val="222222"/>
          <w:sz w:val="18"/>
          <w:szCs w:val="18"/>
          <w:shd w:val="clear" w:color="auto" w:fill="FFFFFF"/>
        </w:rPr>
        <w:t>Article 3(2</w:t>
      </w:r>
      <w:proofErr w:type="gramStart"/>
      <w:r w:rsidRPr="000A60BE">
        <w:rPr>
          <w:rFonts w:ascii="Verdana" w:hAnsi="Verdana" w:cs="Arial"/>
          <w:color w:val="222222"/>
          <w:sz w:val="18"/>
          <w:szCs w:val="18"/>
          <w:shd w:val="clear" w:color="auto" w:fill="FFFFFF"/>
        </w:rPr>
        <w:t>)(</w:t>
      </w:r>
      <w:proofErr w:type="spellStart"/>
      <w:proofErr w:type="gramEnd"/>
      <w:r w:rsidRPr="000A60BE">
        <w:rPr>
          <w:rFonts w:ascii="Verdana" w:hAnsi="Verdana" w:cs="Arial"/>
          <w:color w:val="222222"/>
          <w:sz w:val="18"/>
          <w:szCs w:val="18"/>
          <w:shd w:val="clear" w:color="auto" w:fill="FFFFFF"/>
        </w:rPr>
        <w:t>i</w:t>
      </w:r>
      <w:proofErr w:type="spellEnd"/>
      <w:r w:rsidRPr="000A60BE">
        <w:rPr>
          <w:rFonts w:ascii="Verdana" w:hAnsi="Verdana" w:cs="Arial"/>
          <w:color w:val="222222"/>
          <w:sz w:val="18"/>
          <w:szCs w:val="18"/>
          <w:shd w:val="clear" w:color="auto" w:fill="FFFFFF"/>
        </w:rPr>
        <w:t xml:space="preserve">) of the proposal [on threatening to commit a terrorist act] should therefore be removed to avoid confusion between justice and security. </w:t>
      </w:r>
      <w:r w:rsidRPr="000A60BE">
        <w:rPr>
          <w:rFonts w:ascii="Verdana" w:hAnsi="Verdana"/>
          <w:sz w:val="18"/>
          <w:szCs w:val="18"/>
        </w:rPr>
        <w:t xml:space="preserve">In its opinion, the Committee also urges the EU institutions and Member States to abide by the proportionality principle, and to reflect the seriousness and intention of actions when criminalising and combating them. </w:t>
      </w:r>
    </w:p>
    <w:p w:rsidR="00216E6E" w:rsidRDefault="00216E6E" w:rsidP="00F67FC4">
      <w:pPr>
        <w:spacing w:line="240" w:lineRule="auto"/>
        <w:rPr>
          <w:rFonts w:ascii="Verdana" w:hAnsi="Verdana"/>
          <w:sz w:val="18"/>
          <w:szCs w:val="18"/>
        </w:rPr>
      </w:pPr>
    </w:p>
    <w:p w:rsidR="00F67FC4" w:rsidRPr="00216E6E" w:rsidRDefault="00216E6E" w:rsidP="00216E6E">
      <w:pPr>
        <w:spacing w:line="240" w:lineRule="auto"/>
        <w:rPr>
          <w:rFonts w:ascii="Verdana" w:hAnsi="Verdana" w:cs="Arial"/>
          <w:color w:val="222222"/>
          <w:sz w:val="18"/>
          <w:szCs w:val="18"/>
          <w:shd w:val="clear" w:color="auto" w:fill="FFFFFF"/>
        </w:rPr>
      </w:pPr>
      <w:r>
        <w:rPr>
          <w:rFonts w:ascii="Verdana" w:hAnsi="Verdana" w:cs="Arial"/>
          <w:color w:val="222222"/>
          <w:sz w:val="18"/>
          <w:szCs w:val="18"/>
          <w:shd w:val="clear" w:color="auto" w:fill="FFFFFF"/>
          <w:lang w:bidi="en-GB"/>
        </w:rPr>
        <w:t>W</w:t>
      </w:r>
      <w:r w:rsidRPr="00216E6E">
        <w:rPr>
          <w:rFonts w:ascii="Verdana" w:hAnsi="Verdana" w:cs="Arial"/>
          <w:color w:val="222222"/>
          <w:sz w:val="18"/>
          <w:szCs w:val="18"/>
          <w:shd w:val="clear" w:color="auto" w:fill="FFFFFF"/>
          <w:lang w:bidi="en-GB"/>
        </w:rPr>
        <w:t xml:space="preserve">ith regard to criminalising </w:t>
      </w:r>
      <w:r w:rsidR="00802F5D">
        <w:rPr>
          <w:rFonts w:ascii="Verdana" w:hAnsi="Verdana" w:cs="Arial"/>
          <w:color w:val="222222"/>
          <w:sz w:val="18"/>
          <w:szCs w:val="18"/>
          <w:shd w:val="clear" w:color="auto" w:fill="FFFFFF"/>
          <w:lang w:bidi="en-GB"/>
        </w:rPr>
        <w:t xml:space="preserve">the act of </w:t>
      </w:r>
      <w:r w:rsidRPr="00216E6E">
        <w:rPr>
          <w:rFonts w:ascii="Verdana" w:hAnsi="Verdana" w:cs="Arial"/>
          <w:color w:val="222222"/>
          <w:sz w:val="18"/>
          <w:szCs w:val="18"/>
          <w:shd w:val="clear" w:color="auto" w:fill="FFFFFF"/>
          <w:lang w:bidi="en-GB"/>
        </w:rPr>
        <w:t>travelling abroad for terrorism, the Com</w:t>
      </w:r>
      <w:r w:rsidR="00802F5D">
        <w:rPr>
          <w:rFonts w:ascii="Verdana" w:hAnsi="Verdana" w:cs="Arial"/>
          <w:color w:val="222222"/>
          <w:sz w:val="18"/>
          <w:szCs w:val="18"/>
          <w:shd w:val="clear" w:color="auto" w:fill="FFFFFF"/>
          <w:lang w:bidi="en-GB"/>
        </w:rPr>
        <w:t>mittee finds the definition of “for terrorism”</w:t>
      </w:r>
      <w:r w:rsidRPr="00216E6E">
        <w:rPr>
          <w:rFonts w:ascii="Verdana" w:hAnsi="Verdana" w:cs="Arial"/>
          <w:color w:val="222222"/>
          <w:sz w:val="18"/>
          <w:szCs w:val="18"/>
          <w:shd w:val="clear" w:color="auto" w:fill="FFFFFF"/>
          <w:lang w:bidi="en-GB"/>
        </w:rPr>
        <w:t xml:space="preserve"> </w:t>
      </w:r>
      <w:r>
        <w:rPr>
          <w:rFonts w:ascii="Verdana" w:hAnsi="Verdana" w:cs="Arial"/>
          <w:color w:val="222222"/>
          <w:sz w:val="18"/>
          <w:szCs w:val="18"/>
          <w:shd w:val="clear" w:color="auto" w:fill="FFFFFF"/>
          <w:lang w:bidi="en-GB"/>
        </w:rPr>
        <w:t>in the proposal</w:t>
      </w:r>
      <w:r w:rsidR="00802F5D">
        <w:rPr>
          <w:rFonts w:ascii="Verdana" w:hAnsi="Verdana" w:cs="Arial"/>
          <w:color w:val="222222"/>
          <w:sz w:val="18"/>
          <w:szCs w:val="18"/>
          <w:shd w:val="clear" w:color="auto" w:fill="FFFFFF"/>
          <w:lang w:bidi="en-GB"/>
        </w:rPr>
        <w:t xml:space="preserve"> to be</w:t>
      </w:r>
      <w:r>
        <w:rPr>
          <w:rFonts w:ascii="Verdana" w:hAnsi="Verdana" w:cs="Arial"/>
          <w:color w:val="222222"/>
          <w:sz w:val="18"/>
          <w:szCs w:val="18"/>
          <w:shd w:val="clear" w:color="auto" w:fill="FFFFFF"/>
          <w:lang w:bidi="en-GB"/>
        </w:rPr>
        <w:t xml:space="preserve"> </w:t>
      </w:r>
      <w:r w:rsidRPr="003357A3">
        <w:rPr>
          <w:rFonts w:ascii="Verdana" w:hAnsi="Verdana" w:cs="Arial"/>
          <w:b/>
          <w:color w:val="222222"/>
          <w:sz w:val="18"/>
          <w:szCs w:val="18"/>
          <w:shd w:val="clear" w:color="auto" w:fill="FFFFFF"/>
          <w:lang w:bidi="en-GB"/>
        </w:rPr>
        <w:t>extremely unclear</w:t>
      </w:r>
      <w:r w:rsidR="00771389">
        <w:rPr>
          <w:rFonts w:ascii="Verdana" w:hAnsi="Verdana" w:cs="Arial"/>
          <w:color w:val="222222"/>
          <w:sz w:val="18"/>
          <w:szCs w:val="18"/>
          <w:shd w:val="clear" w:color="auto" w:fill="FFFFFF"/>
          <w:lang w:bidi="en-GB"/>
        </w:rPr>
        <w:t>.</w:t>
      </w:r>
      <w:r>
        <w:rPr>
          <w:rFonts w:ascii="Verdana" w:hAnsi="Verdana" w:cs="Arial"/>
          <w:color w:val="222222"/>
          <w:sz w:val="18"/>
          <w:szCs w:val="18"/>
          <w:shd w:val="clear" w:color="auto" w:fill="FFFFFF"/>
          <w:lang w:bidi="en-GB"/>
        </w:rPr>
        <w:t xml:space="preserve"> </w:t>
      </w:r>
      <w:r w:rsidR="00771389">
        <w:rPr>
          <w:rFonts w:ascii="Verdana" w:hAnsi="Verdana" w:cs="Arial"/>
          <w:color w:val="222222"/>
          <w:sz w:val="18"/>
          <w:szCs w:val="18"/>
          <w:shd w:val="clear" w:color="auto" w:fill="FFFFFF"/>
          <w:lang w:bidi="en-GB"/>
        </w:rPr>
        <w:t>W</w:t>
      </w:r>
      <w:r w:rsidRPr="00216E6E">
        <w:rPr>
          <w:rFonts w:ascii="Verdana" w:hAnsi="Verdana" w:cs="Arial"/>
          <w:color w:val="222222"/>
          <w:sz w:val="18"/>
          <w:szCs w:val="18"/>
          <w:shd w:val="clear" w:color="auto" w:fill="FFFFFF"/>
          <w:lang w:bidi="en-GB"/>
        </w:rPr>
        <w:t xml:space="preserve">hile </w:t>
      </w:r>
      <w:r>
        <w:rPr>
          <w:rFonts w:ascii="Verdana" w:hAnsi="Verdana" w:cs="Arial"/>
          <w:color w:val="222222"/>
          <w:sz w:val="18"/>
          <w:szCs w:val="18"/>
          <w:shd w:val="clear" w:color="auto" w:fill="FFFFFF"/>
          <w:lang w:bidi="en-GB"/>
        </w:rPr>
        <w:t>someone organising an attack or taking part in training</w:t>
      </w:r>
      <w:bookmarkStart w:id="0" w:name="_GoBack"/>
      <w:bookmarkEnd w:id="0"/>
      <w:r>
        <w:rPr>
          <w:rFonts w:ascii="Verdana" w:hAnsi="Verdana" w:cs="Arial"/>
          <w:color w:val="222222"/>
          <w:sz w:val="18"/>
          <w:szCs w:val="18"/>
          <w:shd w:val="clear" w:color="auto" w:fill="FFFFFF"/>
          <w:lang w:bidi="en-GB"/>
        </w:rPr>
        <w:t xml:space="preserve"> can be more easily defined as a “terrorist”,</w:t>
      </w:r>
      <w:r w:rsidRPr="00216E6E">
        <w:rPr>
          <w:rFonts w:ascii="Verdana" w:hAnsi="Verdana" w:cs="Arial"/>
          <w:color w:val="222222"/>
          <w:sz w:val="18"/>
          <w:szCs w:val="18"/>
          <w:shd w:val="clear" w:color="auto" w:fill="FFFFFF"/>
          <w:lang w:bidi="en-GB"/>
        </w:rPr>
        <w:t xml:space="preserve"> </w:t>
      </w:r>
      <w:r>
        <w:rPr>
          <w:rFonts w:ascii="Verdana" w:hAnsi="Verdana" w:cs="Arial"/>
          <w:color w:val="222222"/>
          <w:sz w:val="18"/>
          <w:szCs w:val="18"/>
          <w:shd w:val="clear" w:color="auto" w:fill="FFFFFF"/>
          <w:lang w:bidi="en-GB"/>
        </w:rPr>
        <w:t xml:space="preserve">this is not necessarily </w:t>
      </w:r>
      <w:r w:rsidR="00542994">
        <w:rPr>
          <w:rFonts w:ascii="Verdana" w:hAnsi="Verdana" w:cs="Arial"/>
          <w:color w:val="222222"/>
          <w:sz w:val="18"/>
          <w:szCs w:val="18"/>
          <w:shd w:val="clear" w:color="auto" w:fill="FFFFFF"/>
          <w:lang w:bidi="en-GB"/>
        </w:rPr>
        <w:t>the case</w:t>
      </w:r>
      <w:r>
        <w:rPr>
          <w:rFonts w:ascii="Verdana" w:hAnsi="Verdana" w:cs="Arial"/>
          <w:color w:val="222222"/>
          <w:sz w:val="18"/>
          <w:szCs w:val="18"/>
          <w:shd w:val="clear" w:color="auto" w:fill="FFFFFF"/>
          <w:lang w:bidi="en-GB"/>
        </w:rPr>
        <w:t xml:space="preserve"> when </w:t>
      </w:r>
      <w:r w:rsidRPr="00216E6E">
        <w:rPr>
          <w:rFonts w:ascii="Verdana" w:hAnsi="Verdana" w:cs="Arial"/>
          <w:color w:val="222222"/>
          <w:sz w:val="18"/>
          <w:szCs w:val="18"/>
          <w:shd w:val="clear" w:color="auto" w:fill="FFFFFF"/>
          <w:lang w:bidi="en-GB"/>
        </w:rPr>
        <w:t xml:space="preserve">someone </w:t>
      </w:r>
      <w:r w:rsidR="007A2E11">
        <w:rPr>
          <w:rFonts w:ascii="Verdana" w:hAnsi="Verdana" w:cs="Arial"/>
          <w:color w:val="222222"/>
          <w:sz w:val="18"/>
          <w:szCs w:val="18"/>
          <w:shd w:val="clear" w:color="auto" w:fill="FFFFFF"/>
          <w:lang w:bidi="en-GB"/>
        </w:rPr>
        <w:t xml:space="preserve">carries out cyber-terrorism or </w:t>
      </w:r>
      <w:r w:rsidRPr="00216E6E">
        <w:rPr>
          <w:rFonts w:ascii="Verdana" w:hAnsi="Verdana" w:cs="Arial"/>
          <w:color w:val="222222"/>
          <w:sz w:val="18"/>
          <w:szCs w:val="18"/>
          <w:shd w:val="clear" w:color="auto" w:fill="FFFFFF"/>
          <w:lang w:bidi="en-GB"/>
        </w:rPr>
        <w:t>takes part in an armed rebellion or civil war</w:t>
      </w:r>
      <w:r w:rsidR="007A2E11">
        <w:rPr>
          <w:rFonts w:ascii="Verdana" w:hAnsi="Verdana" w:cs="Arial"/>
          <w:color w:val="222222"/>
          <w:sz w:val="18"/>
          <w:szCs w:val="18"/>
          <w:shd w:val="clear" w:color="auto" w:fill="FFFFFF"/>
          <w:lang w:bidi="en-GB"/>
        </w:rPr>
        <w:t>, such</w:t>
      </w:r>
      <w:r w:rsidRPr="00216E6E">
        <w:rPr>
          <w:rFonts w:ascii="Verdana" w:hAnsi="Verdana" w:cs="Arial"/>
          <w:color w:val="222222"/>
          <w:sz w:val="18"/>
          <w:szCs w:val="18"/>
          <w:shd w:val="clear" w:color="auto" w:fill="FFFFFF"/>
          <w:lang w:bidi="en-GB"/>
        </w:rPr>
        <w:t xml:space="preserve"> as in Syria or Libya. </w:t>
      </w:r>
      <w:r>
        <w:rPr>
          <w:rFonts w:ascii="Verdana" w:hAnsi="Verdana" w:cs="Arial"/>
          <w:color w:val="222222"/>
          <w:sz w:val="18"/>
          <w:szCs w:val="18"/>
          <w:shd w:val="clear" w:color="auto" w:fill="FFFFFF"/>
          <w:lang w:bidi="en-GB"/>
        </w:rPr>
        <w:t xml:space="preserve">The use of </w:t>
      </w:r>
      <w:r w:rsidR="00802F5D">
        <w:rPr>
          <w:rFonts w:ascii="Verdana" w:hAnsi="Verdana" w:cs="Arial"/>
          <w:color w:val="222222"/>
          <w:sz w:val="18"/>
          <w:szCs w:val="18"/>
          <w:shd w:val="clear" w:color="auto" w:fill="FFFFFF"/>
        </w:rPr>
        <w:t>vague</w:t>
      </w:r>
      <w:r w:rsidR="00802F5D" w:rsidRPr="00216E6E">
        <w:rPr>
          <w:rFonts w:ascii="Verdana" w:hAnsi="Verdana" w:cs="Arial"/>
          <w:color w:val="222222"/>
          <w:sz w:val="18"/>
          <w:szCs w:val="18"/>
          <w:shd w:val="clear" w:color="auto" w:fill="FFFFFF"/>
        </w:rPr>
        <w:t xml:space="preserve"> </w:t>
      </w:r>
      <w:r w:rsidRPr="00216E6E">
        <w:rPr>
          <w:rFonts w:ascii="Verdana" w:hAnsi="Verdana" w:cs="Arial"/>
          <w:color w:val="222222"/>
          <w:sz w:val="18"/>
          <w:szCs w:val="18"/>
          <w:shd w:val="clear" w:color="auto" w:fill="FFFFFF"/>
        </w:rPr>
        <w:t>terminology</w:t>
      </w:r>
      <w:r>
        <w:rPr>
          <w:rFonts w:ascii="Verdana" w:hAnsi="Verdana" w:cs="Arial"/>
          <w:color w:val="222222"/>
          <w:sz w:val="18"/>
          <w:szCs w:val="18"/>
          <w:shd w:val="clear" w:color="auto" w:fill="FFFFFF"/>
        </w:rPr>
        <w:t xml:space="preserve"> – together with the difficulty of establishing “terrorist intent” – risk</w:t>
      </w:r>
      <w:r w:rsidR="00542994">
        <w:rPr>
          <w:rFonts w:ascii="Verdana" w:hAnsi="Verdana" w:cs="Arial"/>
          <w:color w:val="222222"/>
          <w:sz w:val="18"/>
          <w:szCs w:val="18"/>
          <w:shd w:val="clear" w:color="auto" w:fill="FFFFFF"/>
        </w:rPr>
        <w:t>s</w:t>
      </w:r>
      <w:r w:rsidRPr="00216E6E">
        <w:rPr>
          <w:rFonts w:ascii="Verdana" w:hAnsi="Verdana" w:cs="Arial"/>
          <w:color w:val="222222"/>
          <w:sz w:val="18"/>
          <w:szCs w:val="18"/>
          <w:shd w:val="clear" w:color="auto" w:fill="FFFFFF"/>
        </w:rPr>
        <w:t xml:space="preserve"> </w:t>
      </w:r>
      <w:r w:rsidR="00542994">
        <w:rPr>
          <w:rFonts w:ascii="Verdana" w:hAnsi="Verdana" w:cs="Arial"/>
          <w:color w:val="222222"/>
          <w:sz w:val="18"/>
          <w:szCs w:val="18"/>
          <w:shd w:val="clear" w:color="auto" w:fill="FFFFFF"/>
        </w:rPr>
        <w:t>creating a conflict between</w:t>
      </w:r>
      <w:r>
        <w:rPr>
          <w:rFonts w:ascii="Verdana" w:hAnsi="Verdana" w:cs="Arial"/>
          <w:color w:val="222222"/>
          <w:sz w:val="18"/>
          <w:szCs w:val="18"/>
          <w:shd w:val="clear" w:color="auto" w:fill="FFFFFF"/>
        </w:rPr>
        <w:t xml:space="preserve"> </w:t>
      </w:r>
      <w:r w:rsidRPr="00216E6E">
        <w:rPr>
          <w:rFonts w:ascii="Verdana" w:hAnsi="Verdana" w:cs="Arial"/>
          <w:color w:val="222222"/>
          <w:sz w:val="18"/>
          <w:szCs w:val="18"/>
          <w:shd w:val="clear" w:color="auto" w:fill="FFFFFF"/>
        </w:rPr>
        <w:t>security and human rights.  </w:t>
      </w:r>
    </w:p>
    <w:p w:rsidR="00C86BD9" w:rsidRDefault="00C86BD9" w:rsidP="00C86BD9">
      <w:pPr>
        <w:spacing w:line="240" w:lineRule="auto"/>
        <w:rPr>
          <w:rFonts w:ascii="Verdana" w:hAnsi="Verdana"/>
          <w:sz w:val="18"/>
          <w:szCs w:val="18"/>
          <w:lang w:bidi="en-GB"/>
        </w:rPr>
      </w:pPr>
    </w:p>
    <w:p w:rsidR="000A60BE" w:rsidRPr="00216E6E" w:rsidRDefault="003357A3" w:rsidP="000A60BE">
      <w:pPr>
        <w:spacing w:line="240" w:lineRule="auto"/>
        <w:rPr>
          <w:rFonts w:ascii="Verdana" w:hAnsi="Verdana"/>
          <w:sz w:val="18"/>
          <w:szCs w:val="18"/>
          <w:lang w:bidi="en-GB"/>
        </w:rPr>
      </w:pPr>
      <w:r w:rsidRPr="003357A3">
        <w:rPr>
          <w:rFonts w:ascii="Verdana" w:hAnsi="Verdana"/>
          <w:b/>
          <w:sz w:val="18"/>
          <w:szCs w:val="18"/>
        </w:rPr>
        <w:t xml:space="preserve">Cristian </w:t>
      </w:r>
      <w:proofErr w:type="spellStart"/>
      <w:r w:rsidRPr="003357A3">
        <w:rPr>
          <w:rFonts w:ascii="Verdana" w:hAnsi="Verdana"/>
          <w:b/>
          <w:sz w:val="18"/>
          <w:szCs w:val="18"/>
        </w:rPr>
        <w:t>Pîrvulescu</w:t>
      </w:r>
      <w:proofErr w:type="spellEnd"/>
      <w:r w:rsidR="000A60BE" w:rsidRPr="003357A3">
        <w:rPr>
          <w:rFonts w:ascii="Verdana" w:hAnsi="Verdana"/>
          <w:b/>
          <w:sz w:val="18"/>
          <w:szCs w:val="18"/>
          <w:lang w:bidi="en-GB"/>
        </w:rPr>
        <w:t xml:space="preserve">, </w:t>
      </w:r>
      <w:r>
        <w:rPr>
          <w:rFonts w:ascii="Verdana" w:hAnsi="Verdana"/>
          <w:b/>
          <w:sz w:val="18"/>
          <w:szCs w:val="18"/>
          <w:lang w:bidi="en-GB"/>
        </w:rPr>
        <w:t>rapporteur on the opinion on</w:t>
      </w:r>
      <w:r w:rsidR="000A60BE" w:rsidRPr="003357A3">
        <w:rPr>
          <w:rFonts w:ascii="Verdana" w:hAnsi="Verdana"/>
          <w:b/>
          <w:sz w:val="18"/>
          <w:szCs w:val="18"/>
        </w:rPr>
        <w:t xml:space="preserve"> the European Agenda on Security</w:t>
      </w:r>
      <w:r w:rsidR="000A60BE" w:rsidRPr="00216E6E">
        <w:rPr>
          <w:rFonts w:ascii="Verdana" w:hAnsi="Verdana"/>
          <w:sz w:val="18"/>
          <w:szCs w:val="18"/>
        </w:rPr>
        <w:t xml:space="preserve"> said:</w:t>
      </w:r>
      <w:r w:rsidR="000A60BE" w:rsidRPr="00216E6E">
        <w:rPr>
          <w:rFonts w:ascii="Verdana" w:hAnsi="Verdana"/>
          <w:sz w:val="18"/>
          <w:szCs w:val="18"/>
          <w:lang w:bidi="en-GB"/>
        </w:rPr>
        <w:t xml:space="preserve"> “</w:t>
      </w:r>
      <w:r w:rsidR="00542994" w:rsidRPr="003357A3">
        <w:rPr>
          <w:rFonts w:ascii="Verdana" w:hAnsi="Verdana"/>
          <w:i/>
          <w:sz w:val="18"/>
          <w:szCs w:val="18"/>
          <w:lang w:bidi="en-GB"/>
        </w:rPr>
        <w:t>Fundamental rights and the need to maintain a stable, functional democratic environment despite the threat of terrorism must be given priority. In addition, t</w:t>
      </w:r>
      <w:r w:rsidR="00216E6E" w:rsidRPr="003357A3">
        <w:rPr>
          <w:rFonts w:ascii="Verdana" w:hAnsi="Verdana"/>
          <w:i/>
          <w:sz w:val="18"/>
          <w:szCs w:val="18"/>
          <w:lang w:bidi="en-GB"/>
        </w:rPr>
        <w:t>he role of civil society is crucial in dealing with the conditions which foster radicalisation and the use of violence.</w:t>
      </w:r>
      <w:r w:rsidR="00542994" w:rsidRPr="003357A3">
        <w:rPr>
          <w:rFonts w:ascii="Verdana" w:hAnsi="Verdana"/>
          <w:i/>
          <w:sz w:val="18"/>
          <w:szCs w:val="18"/>
          <w:lang w:bidi="en-GB"/>
        </w:rPr>
        <w:t xml:space="preserve"> A deeper understanding of the social, economic and psychological effects of terrorist attacks on communities, individuals and industries should be prioritised</w:t>
      </w:r>
      <w:r w:rsidR="00542994" w:rsidRPr="0014353A">
        <w:rPr>
          <w:rFonts w:ascii="Verdana" w:hAnsi="Verdana"/>
          <w:sz w:val="18"/>
          <w:szCs w:val="18"/>
          <w:lang w:bidi="en-GB"/>
        </w:rPr>
        <w:t>.</w:t>
      </w:r>
      <w:r w:rsidR="00542994">
        <w:rPr>
          <w:rFonts w:ascii="Verdana" w:hAnsi="Verdana"/>
          <w:sz w:val="18"/>
          <w:szCs w:val="18"/>
          <w:lang w:bidi="en-GB"/>
        </w:rPr>
        <w:t>”</w:t>
      </w:r>
    </w:p>
    <w:p w:rsidR="000A60BE" w:rsidRPr="0094037E" w:rsidRDefault="000A60BE" w:rsidP="000A60BE">
      <w:pPr>
        <w:spacing w:line="240" w:lineRule="auto"/>
        <w:rPr>
          <w:rFonts w:ascii="Verdana" w:hAnsi="Verdana"/>
          <w:color w:val="FF0000"/>
          <w:sz w:val="18"/>
          <w:szCs w:val="18"/>
          <w:lang w:bidi="en-GB"/>
        </w:rPr>
      </w:pPr>
    </w:p>
    <w:p w:rsidR="00F67FC4" w:rsidRDefault="00925FAC" w:rsidP="00FE3BF2">
      <w:pPr>
        <w:spacing w:line="240" w:lineRule="auto"/>
        <w:rPr>
          <w:rFonts w:ascii="Verdana" w:hAnsi="Verdana"/>
          <w:sz w:val="18"/>
          <w:szCs w:val="18"/>
          <w:lang w:bidi="en-GB"/>
        </w:rPr>
      </w:pPr>
      <w:r>
        <w:rPr>
          <w:rFonts w:ascii="Verdana" w:hAnsi="Verdana"/>
          <w:sz w:val="18"/>
          <w:szCs w:val="18"/>
          <w:lang w:bidi="en-GB"/>
        </w:rPr>
        <w:t>R</w:t>
      </w:r>
      <w:r w:rsidR="00913654" w:rsidRPr="00913654">
        <w:rPr>
          <w:rFonts w:ascii="Verdana" w:hAnsi="Verdana"/>
          <w:sz w:val="18"/>
          <w:szCs w:val="18"/>
          <w:lang w:bidi="en-GB"/>
        </w:rPr>
        <w:t xml:space="preserve">ecent events have shown that terrorism – particularly religiously motivated terrorism – </w:t>
      </w:r>
      <w:r w:rsidR="000F19EC">
        <w:rPr>
          <w:rFonts w:ascii="Verdana" w:hAnsi="Verdana"/>
          <w:sz w:val="18"/>
          <w:szCs w:val="18"/>
          <w:lang w:bidi="en-GB"/>
        </w:rPr>
        <w:t>has become</w:t>
      </w:r>
      <w:r w:rsidR="00913654" w:rsidRPr="00913654">
        <w:rPr>
          <w:rFonts w:ascii="Verdana" w:hAnsi="Verdana"/>
          <w:sz w:val="18"/>
          <w:szCs w:val="18"/>
          <w:lang w:bidi="en-GB"/>
        </w:rPr>
        <w:t xml:space="preserve"> </w:t>
      </w:r>
      <w:r w:rsidR="000F19EC">
        <w:rPr>
          <w:rFonts w:ascii="Verdana" w:hAnsi="Verdana"/>
          <w:sz w:val="18"/>
          <w:szCs w:val="18"/>
          <w:lang w:bidi="en-GB"/>
        </w:rPr>
        <w:t>globalised</w:t>
      </w:r>
      <w:r w:rsidR="00913654" w:rsidRPr="00913654">
        <w:rPr>
          <w:rFonts w:ascii="Verdana" w:hAnsi="Verdana"/>
          <w:sz w:val="18"/>
          <w:szCs w:val="18"/>
          <w:lang w:bidi="en-GB"/>
        </w:rPr>
        <w:t>.</w:t>
      </w:r>
      <w:r w:rsidR="00EC5D4E">
        <w:rPr>
          <w:rFonts w:ascii="Verdana" w:hAnsi="Verdana"/>
          <w:sz w:val="18"/>
          <w:szCs w:val="18"/>
          <w:lang w:bidi="en-GB"/>
        </w:rPr>
        <w:t xml:space="preserve"> </w:t>
      </w:r>
      <w:r w:rsidR="0014353A" w:rsidRPr="0014353A">
        <w:rPr>
          <w:rFonts w:ascii="Verdana" w:hAnsi="Verdana"/>
          <w:sz w:val="18"/>
          <w:szCs w:val="18"/>
          <w:lang w:bidi="en-GB"/>
        </w:rPr>
        <w:t>Europe</w:t>
      </w:r>
      <w:r w:rsidR="00802F5D">
        <w:rPr>
          <w:rFonts w:ascii="Verdana" w:hAnsi="Verdana"/>
          <w:sz w:val="18"/>
          <w:szCs w:val="18"/>
          <w:lang w:bidi="en-GB"/>
        </w:rPr>
        <w:t>’</w:t>
      </w:r>
      <w:r w:rsidR="0014353A" w:rsidRPr="0014353A">
        <w:rPr>
          <w:rFonts w:ascii="Verdana" w:hAnsi="Verdana"/>
          <w:sz w:val="18"/>
          <w:szCs w:val="18"/>
          <w:lang w:bidi="en-GB"/>
        </w:rPr>
        <w:t xml:space="preserve">s foreign policy </w:t>
      </w:r>
      <w:r w:rsidR="00EC5D4E">
        <w:rPr>
          <w:rFonts w:ascii="Verdana" w:hAnsi="Verdana"/>
          <w:sz w:val="18"/>
          <w:szCs w:val="18"/>
          <w:lang w:bidi="en-GB"/>
        </w:rPr>
        <w:t xml:space="preserve">in </w:t>
      </w:r>
      <w:r w:rsidR="0014353A" w:rsidRPr="0014353A">
        <w:rPr>
          <w:rFonts w:ascii="Verdana" w:hAnsi="Verdana"/>
          <w:sz w:val="18"/>
          <w:szCs w:val="18"/>
          <w:lang w:bidi="en-GB"/>
        </w:rPr>
        <w:t>the Middle East and North Africa</w:t>
      </w:r>
      <w:r w:rsidR="00EC5D4E">
        <w:rPr>
          <w:rFonts w:ascii="Verdana" w:hAnsi="Verdana"/>
          <w:sz w:val="18"/>
          <w:szCs w:val="18"/>
          <w:lang w:bidi="en-GB"/>
        </w:rPr>
        <w:t xml:space="preserve"> </w:t>
      </w:r>
      <w:r w:rsidR="00E73B97">
        <w:rPr>
          <w:rFonts w:ascii="Verdana" w:hAnsi="Verdana"/>
          <w:sz w:val="18"/>
          <w:szCs w:val="18"/>
          <w:lang w:bidi="en-GB"/>
        </w:rPr>
        <w:t xml:space="preserve">(MENA) </w:t>
      </w:r>
      <w:r w:rsidR="00542994">
        <w:rPr>
          <w:rFonts w:ascii="Verdana" w:hAnsi="Verdana"/>
          <w:sz w:val="18"/>
          <w:szCs w:val="18"/>
          <w:lang w:bidi="en-GB"/>
        </w:rPr>
        <w:t xml:space="preserve">must </w:t>
      </w:r>
      <w:r w:rsidR="00EC5D4E">
        <w:rPr>
          <w:rFonts w:ascii="Verdana" w:hAnsi="Verdana"/>
          <w:sz w:val="18"/>
          <w:szCs w:val="18"/>
          <w:lang w:bidi="en-GB"/>
        </w:rPr>
        <w:t xml:space="preserve">become better coordinated, and the </w:t>
      </w:r>
      <w:r w:rsidR="0014353A" w:rsidRPr="0014353A">
        <w:rPr>
          <w:rFonts w:ascii="Verdana" w:hAnsi="Verdana"/>
          <w:sz w:val="18"/>
          <w:szCs w:val="18"/>
          <w:lang w:bidi="en-GB"/>
        </w:rPr>
        <w:t xml:space="preserve">Committee </w:t>
      </w:r>
      <w:r w:rsidR="00EC5D4E">
        <w:rPr>
          <w:rFonts w:ascii="Verdana" w:hAnsi="Verdana"/>
          <w:sz w:val="18"/>
          <w:szCs w:val="18"/>
          <w:lang w:bidi="en-GB"/>
        </w:rPr>
        <w:t xml:space="preserve">wants to see a </w:t>
      </w:r>
      <w:r w:rsidR="0014353A" w:rsidRPr="0014353A">
        <w:rPr>
          <w:rFonts w:ascii="Verdana" w:hAnsi="Verdana"/>
          <w:sz w:val="18"/>
          <w:szCs w:val="18"/>
          <w:lang w:bidi="en-GB"/>
        </w:rPr>
        <w:t>cl</w:t>
      </w:r>
      <w:r w:rsidR="00A13E71">
        <w:rPr>
          <w:rFonts w:ascii="Verdana" w:hAnsi="Verdana"/>
          <w:sz w:val="18"/>
          <w:szCs w:val="18"/>
          <w:lang w:bidi="en-GB"/>
        </w:rPr>
        <w:t xml:space="preserve">earer commitment to </w:t>
      </w:r>
      <w:r w:rsidR="0014353A" w:rsidRPr="0014353A">
        <w:rPr>
          <w:rFonts w:ascii="Verdana" w:hAnsi="Verdana"/>
          <w:sz w:val="18"/>
          <w:szCs w:val="18"/>
          <w:lang w:bidi="en-GB"/>
        </w:rPr>
        <w:t xml:space="preserve">stabilisation, development and democratisation in </w:t>
      </w:r>
      <w:r w:rsidR="00802F5D">
        <w:rPr>
          <w:rFonts w:ascii="Verdana" w:hAnsi="Verdana"/>
          <w:sz w:val="18"/>
          <w:szCs w:val="18"/>
          <w:lang w:bidi="en-GB"/>
        </w:rPr>
        <w:t xml:space="preserve">that </w:t>
      </w:r>
      <w:r w:rsidR="0014353A" w:rsidRPr="0014353A">
        <w:rPr>
          <w:rFonts w:ascii="Verdana" w:hAnsi="Verdana"/>
          <w:sz w:val="18"/>
          <w:szCs w:val="18"/>
          <w:lang w:bidi="en-GB"/>
        </w:rPr>
        <w:t>region.</w:t>
      </w:r>
      <w:r w:rsidR="00FE3BF2" w:rsidRPr="00FE3BF2">
        <w:rPr>
          <w:rFonts w:ascii="Verdana" w:hAnsi="Verdana"/>
          <w:sz w:val="18"/>
          <w:szCs w:val="18"/>
          <w:lang w:bidi="en-GB"/>
        </w:rPr>
        <w:t xml:space="preserve"> </w:t>
      </w:r>
      <w:r w:rsidR="00F67FC4" w:rsidRPr="00913654">
        <w:rPr>
          <w:rFonts w:ascii="Verdana" w:hAnsi="Verdana"/>
          <w:bCs/>
          <w:sz w:val="18"/>
          <w:szCs w:val="18"/>
          <w:lang w:bidi="en-GB"/>
        </w:rPr>
        <w:t>The Committee is pleased that the Commission intends to enhance operational activities and enlarge the scope of the E</w:t>
      </w:r>
      <w:r w:rsidR="00F67FC4">
        <w:rPr>
          <w:rFonts w:ascii="Verdana" w:hAnsi="Verdana"/>
          <w:bCs/>
          <w:sz w:val="18"/>
          <w:szCs w:val="18"/>
          <w:lang w:bidi="en-GB"/>
        </w:rPr>
        <w:t>U-South East Europe Action Plan,</w:t>
      </w:r>
      <w:r w:rsidR="00F67FC4" w:rsidRPr="00913654">
        <w:rPr>
          <w:rFonts w:ascii="Verdana" w:hAnsi="Verdana"/>
          <w:bCs/>
          <w:sz w:val="18"/>
          <w:szCs w:val="18"/>
          <w:lang w:bidi="en-GB"/>
        </w:rPr>
        <w:t xml:space="preserve"> and to strengthen cooperation with </w:t>
      </w:r>
      <w:r w:rsidR="00F67FC4">
        <w:rPr>
          <w:rFonts w:ascii="Verdana" w:hAnsi="Verdana"/>
          <w:bCs/>
          <w:sz w:val="18"/>
          <w:szCs w:val="18"/>
          <w:lang w:bidi="en-GB"/>
        </w:rPr>
        <w:t>MENA</w:t>
      </w:r>
      <w:r w:rsidR="00F67FC4" w:rsidRPr="00913654">
        <w:rPr>
          <w:rFonts w:ascii="Verdana" w:hAnsi="Verdana"/>
          <w:bCs/>
          <w:sz w:val="18"/>
          <w:szCs w:val="18"/>
          <w:lang w:bidi="en-GB"/>
        </w:rPr>
        <w:t>.</w:t>
      </w:r>
    </w:p>
    <w:p w:rsidR="0094037E" w:rsidRPr="00E73B97" w:rsidRDefault="0094037E" w:rsidP="00FE3BF2">
      <w:pPr>
        <w:spacing w:line="240" w:lineRule="auto"/>
        <w:rPr>
          <w:rFonts w:ascii="Verdana" w:hAnsi="Verdana"/>
          <w:sz w:val="18"/>
          <w:szCs w:val="18"/>
          <w:lang w:bidi="en-GB"/>
        </w:rPr>
      </w:pPr>
    </w:p>
    <w:p w:rsidR="00925FAC" w:rsidRDefault="0014353A" w:rsidP="00542994">
      <w:pPr>
        <w:spacing w:line="240" w:lineRule="auto"/>
        <w:rPr>
          <w:rFonts w:ascii="Verdana" w:hAnsi="Verdana"/>
          <w:sz w:val="18"/>
          <w:szCs w:val="18"/>
          <w:lang w:bidi="en-GB"/>
        </w:rPr>
      </w:pPr>
      <w:r w:rsidRPr="0014353A">
        <w:rPr>
          <w:rFonts w:ascii="Verdana" w:hAnsi="Verdana"/>
          <w:sz w:val="18"/>
          <w:szCs w:val="18"/>
          <w:lang w:bidi="en-GB"/>
        </w:rPr>
        <w:t xml:space="preserve">The Committee </w:t>
      </w:r>
      <w:r w:rsidR="00C62641">
        <w:rPr>
          <w:rFonts w:ascii="Verdana" w:hAnsi="Verdana"/>
          <w:sz w:val="18"/>
          <w:szCs w:val="18"/>
          <w:lang w:bidi="en-GB"/>
        </w:rPr>
        <w:t xml:space="preserve">also </w:t>
      </w:r>
      <w:r w:rsidRPr="0014353A">
        <w:rPr>
          <w:rFonts w:ascii="Verdana" w:hAnsi="Verdana"/>
          <w:sz w:val="18"/>
          <w:szCs w:val="18"/>
          <w:lang w:bidi="en-GB"/>
        </w:rPr>
        <w:t>considers that drastically curbing access to firearms a</w:t>
      </w:r>
      <w:r w:rsidR="00A0267E">
        <w:rPr>
          <w:rFonts w:ascii="Verdana" w:hAnsi="Verdana"/>
          <w:sz w:val="18"/>
          <w:szCs w:val="18"/>
          <w:lang w:bidi="en-GB"/>
        </w:rPr>
        <w:t xml:space="preserve">nd explosives </w:t>
      </w:r>
      <w:r w:rsidR="0094037E">
        <w:rPr>
          <w:rFonts w:ascii="Verdana" w:hAnsi="Verdana"/>
          <w:sz w:val="18"/>
          <w:szCs w:val="18"/>
          <w:lang w:bidi="en-GB"/>
        </w:rPr>
        <w:t>should be</w:t>
      </w:r>
      <w:r w:rsidR="00A0267E">
        <w:rPr>
          <w:rFonts w:ascii="Verdana" w:hAnsi="Verdana"/>
          <w:sz w:val="18"/>
          <w:szCs w:val="18"/>
          <w:lang w:bidi="en-GB"/>
        </w:rPr>
        <w:t xml:space="preserve"> prioritised</w:t>
      </w:r>
      <w:r w:rsidRPr="0014353A">
        <w:rPr>
          <w:rFonts w:ascii="Verdana" w:hAnsi="Verdana"/>
          <w:sz w:val="18"/>
          <w:szCs w:val="18"/>
          <w:lang w:bidi="en-GB"/>
        </w:rPr>
        <w:t xml:space="preserve">. </w:t>
      </w:r>
      <w:r w:rsidR="0094037E" w:rsidRPr="00913654">
        <w:rPr>
          <w:rFonts w:ascii="Verdana" w:hAnsi="Verdana"/>
          <w:sz w:val="18"/>
          <w:szCs w:val="18"/>
          <w:lang w:bidi="en-GB"/>
        </w:rPr>
        <w:t xml:space="preserve">Institutional cooperation between Member States must be significantly improved, both as regards information exchange and linking up existing databases. </w:t>
      </w:r>
    </w:p>
    <w:p w:rsidR="00925FAC" w:rsidRDefault="00925FAC" w:rsidP="00542994">
      <w:pPr>
        <w:spacing w:line="240" w:lineRule="auto"/>
        <w:rPr>
          <w:rFonts w:ascii="Verdana" w:hAnsi="Verdana"/>
          <w:sz w:val="18"/>
          <w:szCs w:val="18"/>
          <w:lang w:bidi="en-GB"/>
        </w:rPr>
      </w:pPr>
    </w:p>
    <w:p w:rsidR="00542994" w:rsidRPr="003357A3" w:rsidRDefault="00542994" w:rsidP="00542994">
      <w:pPr>
        <w:spacing w:line="240" w:lineRule="auto"/>
        <w:rPr>
          <w:rFonts w:ascii="Verdana" w:hAnsi="Verdana"/>
          <w:b/>
          <w:sz w:val="18"/>
          <w:szCs w:val="18"/>
          <w:lang w:bidi="en-GB"/>
        </w:rPr>
      </w:pPr>
      <w:r w:rsidRPr="00913654">
        <w:rPr>
          <w:rFonts w:ascii="Verdana" w:hAnsi="Verdana"/>
          <w:sz w:val="18"/>
          <w:szCs w:val="18"/>
          <w:lang w:bidi="en-GB"/>
        </w:rPr>
        <w:t xml:space="preserve">The Committee </w:t>
      </w:r>
      <w:r>
        <w:rPr>
          <w:rFonts w:ascii="Verdana" w:hAnsi="Verdana"/>
          <w:sz w:val="18"/>
          <w:szCs w:val="18"/>
          <w:lang w:bidi="en-GB"/>
        </w:rPr>
        <w:t xml:space="preserve">wants to see </w:t>
      </w:r>
      <w:r w:rsidRPr="00913654">
        <w:rPr>
          <w:rFonts w:ascii="Verdana" w:hAnsi="Verdana"/>
          <w:sz w:val="18"/>
          <w:szCs w:val="18"/>
          <w:lang w:bidi="en-GB"/>
        </w:rPr>
        <w:t>the Commission support close</w:t>
      </w:r>
      <w:r>
        <w:rPr>
          <w:rFonts w:ascii="Verdana" w:hAnsi="Verdana"/>
          <w:sz w:val="18"/>
          <w:szCs w:val="18"/>
          <w:lang w:bidi="en-GB"/>
        </w:rPr>
        <w:t>r</w:t>
      </w:r>
      <w:r w:rsidRPr="00913654">
        <w:rPr>
          <w:rFonts w:ascii="Verdana" w:hAnsi="Verdana"/>
          <w:sz w:val="18"/>
          <w:szCs w:val="18"/>
          <w:lang w:bidi="en-GB"/>
        </w:rPr>
        <w:t xml:space="preserve"> cooperation between Europol, INTERPOL, the main </w:t>
      </w:r>
      <w:proofErr w:type="spellStart"/>
      <w:r w:rsidRPr="00913654">
        <w:rPr>
          <w:rFonts w:ascii="Verdana" w:hAnsi="Verdana"/>
          <w:sz w:val="18"/>
          <w:szCs w:val="18"/>
          <w:lang w:bidi="en-GB"/>
        </w:rPr>
        <w:t>iTRACE</w:t>
      </w:r>
      <w:proofErr w:type="spellEnd"/>
      <w:r w:rsidRPr="00913654">
        <w:rPr>
          <w:rFonts w:ascii="Verdana" w:hAnsi="Verdana"/>
          <w:sz w:val="18"/>
          <w:szCs w:val="18"/>
          <w:lang w:bidi="en-GB"/>
        </w:rPr>
        <w:t xml:space="preserve"> a</w:t>
      </w:r>
      <w:r>
        <w:rPr>
          <w:rFonts w:ascii="Verdana" w:hAnsi="Verdana"/>
          <w:sz w:val="18"/>
          <w:szCs w:val="18"/>
          <w:lang w:bidi="en-GB"/>
        </w:rPr>
        <w:t>ctors and other relevant bodies</w:t>
      </w:r>
      <w:r w:rsidR="00802F5D">
        <w:rPr>
          <w:rFonts w:ascii="Verdana" w:hAnsi="Verdana"/>
          <w:sz w:val="18"/>
          <w:szCs w:val="18"/>
          <w:lang w:bidi="en-GB"/>
        </w:rPr>
        <w:t>,</w:t>
      </w:r>
      <w:r w:rsidRPr="00913654">
        <w:rPr>
          <w:rFonts w:ascii="Verdana" w:hAnsi="Verdana"/>
          <w:sz w:val="18"/>
          <w:szCs w:val="18"/>
          <w:lang w:bidi="en-GB"/>
        </w:rPr>
        <w:t xml:space="preserve"> such as customs and firearms impo</w:t>
      </w:r>
      <w:r>
        <w:rPr>
          <w:rFonts w:ascii="Verdana" w:hAnsi="Verdana"/>
          <w:sz w:val="18"/>
          <w:szCs w:val="18"/>
          <w:lang w:bidi="en-GB"/>
        </w:rPr>
        <w:t xml:space="preserve">rt-export licensing authorities. However, while the </w:t>
      </w:r>
      <w:r w:rsidRPr="00542994">
        <w:rPr>
          <w:rFonts w:ascii="Verdana" w:hAnsi="Verdana"/>
          <w:sz w:val="18"/>
          <w:szCs w:val="18"/>
          <w:lang w:bidi="en-GB"/>
        </w:rPr>
        <w:t xml:space="preserve">Committee encourages </w:t>
      </w:r>
      <w:r w:rsidR="00925FAC">
        <w:rPr>
          <w:rFonts w:ascii="Verdana" w:hAnsi="Verdana"/>
          <w:sz w:val="18"/>
          <w:szCs w:val="18"/>
          <w:lang w:bidi="en-GB"/>
        </w:rPr>
        <w:t xml:space="preserve">the </w:t>
      </w:r>
      <w:r w:rsidRPr="00542994">
        <w:rPr>
          <w:rFonts w:ascii="Verdana" w:hAnsi="Verdana"/>
          <w:sz w:val="18"/>
          <w:szCs w:val="18"/>
          <w:lang w:bidi="en-GB"/>
        </w:rPr>
        <w:t>pool</w:t>
      </w:r>
      <w:r w:rsidR="00925FAC">
        <w:rPr>
          <w:rFonts w:ascii="Verdana" w:hAnsi="Verdana"/>
          <w:sz w:val="18"/>
          <w:szCs w:val="18"/>
          <w:lang w:bidi="en-GB"/>
        </w:rPr>
        <w:t>ing</w:t>
      </w:r>
      <w:r w:rsidRPr="00542994">
        <w:rPr>
          <w:rFonts w:ascii="Verdana" w:hAnsi="Verdana"/>
          <w:sz w:val="18"/>
          <w:szCs w:val="18"/>
          <w:lang w:bidi="en-GB"/>
        </w:rPr>
        <w:t xml:space="preserve"> </w:t>
      </w:r>
      <w:r w:rsidR="00925FAC">
        <w:rPr>
          <w:rFonts w:ascii="Verdana" w:hAnsi="Verdana"/>
          <w:sz w:val="18"/>
          <w:szCs w:val="18"/>
          <w:lang w:bidi="en-GB"/>
        </w:rPr>
        <w:t xml:space="preserve">of </w:t>
      </w:r>
      <w:r w:rsidRPr="00542994">
        <w:rPr>
          <w:rFonts w:ascii="Verdana" w:hAnsi="Verdana"/>
          <w:sz w:val="18"/>
          <w:szCs w:val="18"/>
          <w:lang w:bidi="en-GB"/>
        </w:rPr>
        <w:t>resources</w:t>
      </w:r>
      <w:r>
        <w:rPr>
          <w:rFonts w:ascii="Verdana" w:hAnsi="Verdana"/>
          <w:sz w:val="18"/>
          <w:szCs w:val="18"/>
          <w:lang w:bidi="en-GB"/>
        </w:rPr>
        <w:t>,</w:t>
      </w:r>
      <w:r w:rsidRPr="00542994">
        <w:rPr>
          <w:rFonts w:ascii="Verdana" w:hAnsi="Verdana"/>
          <w:sz w:val="18"/>
          <w:szCs w:val="18"/>
          <w:lang w:bidi="en-GB"/>
        </w:rPr>
        <w:t xml:space="preserve"> increasing the number of European and national safeguards </w:t>
      </w:r>
      <w:r w:rsidR="00925FAC">
        <w:rPr>
          <w:rFonts w:ascii="Verdana" w:hAnsi="Verdana"/>
          <w:sz w:val="18"/>
          <w:szCs w:val="18"/>
          <w:lang w:bidi="en-GB"/>
        </w:rPr>
        <w:t xml:space="preserve">could </w:t>
      </w:r>
      <w:r w:rsidRPr="00542994">
        <w:rPr>
          <w:rFonts w:ascii="Verdana" w:hAnsi="Verdana"/>
          <w:sz w:val="18"/>
          <w:szCs w:val="18"/>
          <w:lang w:bidi="en-GB"/>
        </w:rPr>
        <w:t xml:space="preserve">have a cumulative effect and harm fundamental rights. </w:t>
      </w:r>
      <w:r w:rsidRPr="003357A3">
        <w:rPr>
          <w:rFonts w:ascii="Verdana" w:hAnsi="Verdana"/>
          <w:b/>
          <w:sz w:val="18"/>
          <w:szCs w:val="18"/>
          <w:lang w:bidi="en-GB"/>
        </w:rPr>
        <w:t xml:space="preserve">If fundamental rights are </w:t>
      </w:r>
      <w:r w:rsidR="00802F5D" w:rsidRPr="003357A3">
        <w:rPr>
          <w:rFonts w:ascii="Verdana" w:hAnsi="Verdana"/>
          <w:b/>
          <w:sz w:val="18"/>
          <w:szCs w:val="18"/>
          <w:lang w:bidi="en-GB"/>
        </w:rPr>
        <w:t>undermined</w:t>
      </w:r>
      <w:r w:rsidRPr="003357A3">
        <w:rPr>
          <w:rFonts w:ascii="Verdana" w:hAnsi="Verdana"/>
          <w:b/>
          <w:sz w:val="18"/>
          <w:szCs w:val="18"/>
          <w:lang w:bidi="en-GB"/>
        </w:rPr>
        <w:t xml:space="preserve">, the EU </w:t>
      </w:r>
      <w:r w:rsidR="00802F5D" w:rsidRPr="003357A3">
        <w:rPr>
          <w:rFonts w:ascii="Verdana" w:hAnsi="Verdana"/>
          <w:b/>
          <w:sz w:val="18"/>
          <w:szCs w:val="18"/>
          <w:lang w:bidi="en-GB"/>
        </w:rPr>
        <w:t>puts at risk one of its</w:t>
      </w:r>
      <w:r w:rsidRPr="003357A3">
        <w:rPr>
          <w:rFonts w:ascii="Verdana" w:hAnsi="Verdana"/>
          <w:b/>
          <w:sz w:val="18"/>
          <w:szCs w:val="18"/>
          <w:lang w:bidi="en-GB"/>
        </w:rPr>
        <w:t xml:space="preserve"> </w:t>
      </w:r>
      <w:r w:rsidR="00771389" w:rsidRPr="003357A3">
        <w:rPr>
          <w:rFonts w:ascii="Verdana" w:hAnsi="Verdana"/>
          <w:b/>
          <w:sz w:val="18"/>
          <w:szCs w:val="18"/>
          <w:lang w:bidi="en-GB"/>
        </w:rPr>
        <w:t xml:space="preserve">guiding </w:t>
      </w:r>
      <w:r w:rsidR="00802F5D" w:rsidRPr="003357A3">
        <w:rPr>
          <w:rFonts w:ascii="Verdana" w:hAnsi="Verdana"/>
          <w:b/>
          <w:sz w:val="18"/>
          <w:szCs w:val="18"/>
          <w:lang w:bidi="en-GB"/>
        </w:rPr>
        <w:t>principles</w:t>
      </w:r>
      <w:r w:rsidRPr="003357A3">
        <w:rPr>
          <w:rFonts w:ascii="Verdana" w:hAnsi="Verdana"/>
          <w:b/>
          <w:sz w:val="18"/>
          <w:szCs w:val="18"/>
          <w:lang w:bidi="en-GB"/>
        </w:rPr>
        <w:t>.</w:t>
      </w:r>
    </w:p>
    <w:p w:rsidR="00542994" w:rsidRPr="00913654" w:rsidRDefault="00542994" w:rsidP="0094037E">
      <w:pPr>
        <w:spacing w:line="240" w:lineRule="auto"/>
        <w:rPr>
          <w:rFonts w:ascii="Verdana" w:hAnsi="Verdana"/>
          <w:sz w:val="18"/>
          <w:szCs w:val="18"/>
          <w:lang w:bidi="en-GB"/>
        </w:rPr>
      </w:pPr>
    </w:p>
    <w:p w:rsidR="0014353A" w:rsidRDefault="0014353A" w:rsidP="00E95245">
      <w:pPr>
        <w:spacing w:line="240" w:lineRule="auto"/>
        <w:rPr>
          <w:rFonts w:ascii="Verdana" w:hAnsi="Verdana"/>
          <w:sz w:val="18"/>
          <w:szCs w:val="18"/>
        </w:rPr>
      </w:pPr>
    </w:p>
    <w:p w:rsidR="00A67DC9" w:rsidRDefault="00A67DC9" w:rsidP="00E95245">
      <w:pPr>
        <w:spacing w:line="240" w:lineRule="auto"/>
        <w:rPr>
          <w:rFonts w:ascii="Verdana" w:hAnsi="Verdana"/>
          <w:sz w:val="18"/>
          <w:szCs w:val="18"/>
        </w:rPr>
      </w:pPr>
    </w:p>
    <w:p w:rsidR="00CC4F70" w:rsidRDefault="00CC4F70" w:rsidP="00E95245">
      <w:pPr>
        <w:spacing w:line="240" w:lineRule="auto"/>
        <w:rPr>
          <w:sz w:val="18"/>
          <w:szCs w:val="18"/>
        </w:rPr>
      </w:pPr>
    </w:p>
    <w:p w:rsidR="00D7125F" w:rsidRPr="00273102" w:rsidRDefault="00D7125F" w:rsidP="00D7125F">
      <w:pPr>
        <w:jc w:val="center"/>
        <w:rPr>
          <w:rFonts w:ascii="Verdana" w:hAnsi="Verdana"/>
          <w:b/>
          <w:sz w:val="17"/>
          <w:szCs w:val="17"/>
        </w:rPr>
      </w:pPr>
      <w:r w:rsidRPr="00273102">
        <w:rPr>
          <w:rFonts w:ascii="Verdana" w:hAnsi="Verdana"/>
          <w:b/>
          <w:sz w:val="17"/>
          <w:szCs w:val="17"/>
        </w:rPr>
        <w:t xml:space="preserve">For more information, please contact: </w:t>
      </w:r>
    </w:p>
    <w:p w:rsidR="00D7125F" w:rsidRPr="002C2B83" w:rsidRDefault="00D7125F" w:rsidP="00D7125F">
      <w:pPr>
        <w:jc w:val="center"/>
        <w:rPr>
          <w:rFonts w:ascii="Verdana" w:hAnsi="Verdana"/>
          <w:sz w:val="18"/>
          <w:szCs w:val="18"/>
        </w:rPr>
      </w:pPr>
      <w:r w:rsidRPr="00E87EAF">
        <w:rPr>
          <w:rFonts w:ascii="Verdana" w:eastAsia="PMingLiU" w:hAnsi="Verdana"/>
          <w:sz w:val="17"/>
          <w:szCs w:val="17"/>
        </w:rPr>
        <w:t>Siana Glouharova - EESC Press Unit</w:t>
      </w:r>
    </w:p>
    <w:p w:rsidR="00D7125F" w:rsidRPr="00773080" w:rsidRDefault="00D7125F" w:rsidP="00D7125F">
      <w:pPr>
        <w:overflowPunct/>
        <w:autoSpaceDE/>
        <w:autoSpaceDN/>
        <w:adjustRightInd/>
        <w:spacing w:line="240" w:lineRule="auto"/>
        <w:jc w:val="center"/>
        <w:textAlignment w:val="auto"/>
        <w:rPr>
          <w:rFonts w:ascii="Verdana" w:eastAsia="PMingLiU" w:hAnsi="Verdana"/>
          <w:sz w:val="17"/>
          <w:szCs w:val="17"/>
        </w:rPr>
      </w:pPr>
      <w:r w:rsidRPr="00773080">
        <w:rPr>
          <w:rFonts w:ascii="Verdana" w:eastAsia="PMingLiU" w:hAnsi="Verdana"/>
          <w:sz w:val="17"/>
          <w:szCs w:val="17"/>
        </w:rPr>
        <w:t xml:space="preserve">Email: </w:t>
      </w:r>
      <w:hyperlink r:id="rId16" w:history="1">
        <w:r w:rsidRPr="00773080">
          <w:rPr>
            <w:rStyle w:val="Hyperlink"/>
            <w:rFonts w:ascii="Arial" w:hAnsi="Arial" w:cs="Arial"/>
            <w:sz w:val="18"/>
            <w:szCs w:val="18"/>
          </w:rPr>
          <w:t>press@eesc.europa.eu</w:t>
        </w:r>
      </w:hyperlink>
    </w:p>
    <w:p w:rsidR="006C171B" w:rsidRPr="00273102" w:rsidRDefault="00D7125F" w:rsidP="00D7125F">
      <w:pPr>
        <w:spacing w:line="240" w:lineRule="auto"/>
        <w:jc w:val="center"/>
        <w:rPr>
          <w:rFonts w:ascii="Verdana" w:eastAsia="PMingLiU" w:hAnsi="Verdana"/>
          <w:sz w:val="16"/>
          <w:szCs w:val="16"/>
        </w:rPr>
      </w:pPr>
      <w:r w:rsidRPr="00773080">
        <w:rPr>
          <w:rFonts w:ascii="Verdana" w:eastAsia="PMingLiU" w:hAnsi="Verdana"/>
          <w:sz w:val="16"/>
          <w:szCs w:val="16"/>
        </w:rPr>
        <w:t>Tel: +32 2 546 92 76/</w:t>
      </w:r>
      <w:r w:rsidRPr="00773080">
        <w:rPr>
          <w:rFonts w:ascii="Verdana" w:hAnsi="Verdana"/>
          <w:sz w:val="16"/>
          <w:szCs w:val="16"/>
          <w:lang w:eastAsia="fr-BE"/>
        </w:rPr>
        <w:t xml:space="preserve"> Mob: + 32 (0) 473 53 40 02</w:t>
      </w:r>
    </w:p>
    <w:p w:rsidR="00CE439D" w:rsidRPr="00273102" w:rsidRDefault="00CE439D" w:rsidP="00473E94">
      <w:pPr>
        <w:rPr>
          <w:rFonts w:ascii="Verdana" w:hAnsi="Verdana"/>
          <w:b/>
          <w:i/>
          <w:sz w:val="16"/>
        </w:rPr>
      </w:pPr>
      <w:r w:rsidRPr="00273102">
        <w:rPr>
          <w:rFonts w:ascii="Verdana" w:hAnsi="Verdana"/>
          <w:i/>
          <w:sz w:val="16"/>
        </w:rPr>
        <w:t>__</w:t>
      </w:r>
      <w:r w:rsidRPr="00273102">
        <w:rPr>
          <w:rFonts w:ascii="Verdana" w:hAnsi="Verdana"/>
          <w:b/>
          <w:i/>
          <w:sz w:val="16"/>
        </w:rPr>
        <w:t>____________________________________________________________________________</w:t>
      </w:r>
    </w:p>
    <w:p w:rsidR="00CE439D" w:rsidRPr="00273102" w:rsidRDefault="00CE439D" w:rsidP="00473E94">
      <w:pPr>
        <w:rPr>
          <w:rFonts w:ascii="Verdana" w:hAnsi="Verdana"/>
          <w:i/>
          <w:sz w:val="14"/>
        </w:rPr>
      </w:pPr>
      <w:r w:rsidRPr="00273102">
        <w:rPr>
          <w:rFonts w:ascii="Verdana" w:hAnsi="Verdana"/>
          <w:i/>
          <w:sz w:val="14"/>
        </w:rPr>
        <w:t xml:space="preserve">The European Economic and Social Committee </w:t>
      </w:r>
      <w:proofErr w:type="gramStart"/>
      <w:r w:rsidRPr="00273102">
        <w:rPr>
          <w:rFonts w:ascii="Verdana" w:hAnsi="Verdana"/>
          <w:i/>
          <w:sz w:val="14"/>
        </w:rPr>
        <w:t>represents</w:t>
      </w:r>
      <w:proofErr w:type="gramEnd"/>
      <w:r w:rsidRPr="00273102">
        <w:rPr>
          <w:rFonts w:ascii="Verdana" w:hAnsi="Verdana"/>
          <w:i/>
          <w:sz w:val="14"/>
        </w:rPr>
        <w:t xml:space="preserve"> the various economic and social components of organised civil society. It is an institutional consultative body established by the 1957 Treaty of Rome. Its consultative role enables its members, and hence the organisations they represent, to participate in the EU decision-makin</w:t>
      </w:r>
      <w:r w:rsidR="000043FE" w:rsidRPr="00273102">
        <w:rPr>
          <w:rFonts w:ascii="Verdana" w:hAnsi="Verdana"/>
          <w:i/>
          <w:sz w:val="14"/>
        </w:rPr>
        <w:t>g process. The Committee has 35</w:t>
      </w:r>
      <w:r w:rsidR="00794F1B">
        <w:rPr>
          <w:rFonts w:ascii="Verdana" w:hAnsi="Verdana"/>
          <w:i/>
          <w:sz w:val="14"/>
        </w:rPr>
        <w:t>0</w:t>
      </w:r>
      <w:r w:rsidRPr="00273102">
        <w:rPr>
          <w:rFonts w:ascii="Verdana" w:hAnsi="Verdana"/>
          <w:i/>
          <w:sz w:val="14"/>
        </w:rPr>
        <w:t xml:space="preserve"> members from across Europe, who </w:t>
      </w:r>
      <w:proofErr w:type="gramStart"/>
      <w:r w:rsidRPr="00273102">
        <w:rPr>
          <w:rFonts w:ascii="Verdana" w:hAnsi="Verdana"/>
          <w:i/>
          <w:sz w:val="14"/>
        </w:rPr>
        <w:t>are</w:t>
      </w:r>
      <w:proofErr w:type="gramEnd"/>
      <w:r w:rsidRPr="00273102">
        <w:rPr>
          <w:rFonts w:ascii="Verdana" w:hAnsi="Verdana"/>
          <w:i/>
          <w:sz w:val="14"/>
        </w:rPr>
        <w:t xml:space="preserve"> appointed by the Council of the European Union.</w:t>
      </w:r>
    </w:p>
    <w:p w:rsidR="00CE439D" w:rsidRPr="00273102" w:rsidRDefault="00CE439D" w:rsidP="00473E94">
      <w:pPr>
        <w:rPr>
          <w:rFonts w:ascii="Verdana" w:hAnsi="Verdana"/>
          <w:b/>
          <w:i/>
          <w:sz w:val="16"/>
        </w:rPr>
      </w:pPr>
      <w:r w:rsidRPr="00273102">
        <w:rPr>
          <w:rFonts w:ascii="Verdana" w:hAnsi="Verdana"/>
          <w:i/>
          <w:sz w:val="16"/>
        </w:rPr>
        <w:t>__</w:t>
      </w:r>
      <w:r w:rsidRPr="00273102">
        <w:rPr>
          <w:rFonts w:ascii="Verdana" w:hAnsi="Verdana"/>
          <w:b/>
          <w:i/>
          <w:sz w:val="16"/>
        </w:rPr>
        <w:t>_____________________________________________________________________________</w:t>
      </w:r>
    </w:p>
    <w:sectPr w:rsidR="00CE439D" w:rsidRPr="00273102" w:rsidSect="00D93A6F">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7E9" w:rsidRDefault="004947E9">
      <w:r>
        <w:separator/>
      </w:r>
    </w:p>
  </w:endnote>
  <w:endnote w:type="continuationSeparator" w:id="0">
    <w:p w:rsidR="004947E9" w:rsidRDefault="0049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7F" w:rsidRPr="00473E94" w:rsidRDefault="00A9407F" w:rsidP="00F61167">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7E9" w:rsidRDefault="004947E9">
      <w:r>
        <w:separator/>
      </w:r>
    </w:p>
  </w:footnote>
  <w:footnote w:type="continuationSeparator" w:id="0">
    <w:p w:rsidR="004947E9" w:rsidRDefault="00494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2A3E97"/>
    <w:multiLevelType w:val="hybridMultilevel"/>
    <w:tmpl w:val="BB3EDF6A"/>
    <w:lvl w:ilvl="0" w:tplc="A7749612">
      <w:start w:val="1"/>
      <w:numFmt w:val="lowerLetter"/>
      <w:lvlText w:val="%1."/>
      <w:lvlJc w:val="left"/>
      <w:pPr>
        <w:ind w:left="975" w:hanging="6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5"/>
  </w:num>
  <w:num w:numId="6">
    <w:abstractNumId w:val="8"/>
  </w:num>
  <w:num w:numId="7">
    <w:abstractNumId w:val="2"/>
  </w:num>
  <w:num w:numId="8">
    <w:abstractNumId w:val="12"/>
  </w:num>
  <w:num w:numId="9">
    <w:abstractNumId w:val="11"/>
  </w:num>
  <w:num w:numId="10">
    <w:abstractNumId w:val="9"/>
  </w:num>
  <w:num w:numId="11">
    <w:abstractNumId w:val="1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13BF4"/>
    <w:rsid w:val="00015733"/>
    <w:rsid w:val="000178AE"/>
    <w:rsid w:val="0002038E"/>
    <w:rsid w:val="0002196A"/>
    <w:rsid w:val="00032159"/>
    <w:rsid w:val="00032AC8"/>
    <w:rsid w:val="0003364B"/>
    <w:rsid w:val="0003423E"/>
    <w:rsid w:val="00034390"/>
    <w:rsid w:val="00034652"/>
    <w:rsid w:val="00034AD4"/>
    <w:rsid w:val="0004647E"/>
    <w:rsid w:val="0004715C"/>
    <w:rsid w:val="00052678"/>
    <w:rsid w:val="00060A4A"/>
    <w:rsid w:val="00064EF7"/>
    <w:rsid w:val="00064F28"/>
    <w:rsid w:val="00066E4E"/>
    <w:rsid w:val="00067F21"/>
    <w:rsid w:val="00070AF6"/>
    <w:rsid w:val="00071FC9"/>
    <w:rsid w:val="00073F61"/>
    <w:rsid w:val="00077FE9"/>
    <w:rsid w:val="000830E1"/>
    <w:rsid w:val="00084AD6"/>
    <w:rsid w:val="00086050"/>
    <w:rsid w:val="000879CA"/>
    <w:rsid w:val="000A270E"/>
    <w:rsid w:val="000A60BE"/>
    <w:rsid w:val="000B4C8B"/>
    <w:rsid w:val="000D5B36"/>
    <w:rsid w:val="000E05AC"/>
    <w:rsid w:val="000E2CC7"/>
    <w:rsid w:val="000E7175"/>
    <w:rsid w:val="000F19EC"/>
    <w:rsid w:val="000F5238"/>
    <w:rsid w:val="000F56F6"/>
    <w:rsid w:val="00104DFA"/>
    <w:rsid w:val="00111E4B"/>
    <w:rsid w:val="001162E1"/>
    <w:rsid w:val="00116469"/>
    <w:rsid w:val="00127046"/>
    <w:rsid w:val="0013137C"/>
    <w:rsid w:val="00134081"/>
    <w:rsid w:val="00140B6A"/>
    <w:rsid w:val="00141C85"/>
    <w:rsid w:val="00142677"/>
    <w:rsid w:val="0014353A"/>
    <w:rsid w:val="0015068E"/>
    <w:rsid w:val="00150E62"/>
    <w:rsid w:val="00161E2C"/>
    <w:rsid w:val="00166961"/>
    <w:rsid w:val="0017165C"/>
    <w:rsid w:val="001719C4"/>
    <w:rsid w:val="00175643"/>
    <w:rsid w:val="00175E42"/>
    <w:rsid w:val="00184FF0"/>
    <w:rsid w:val="0018613F"/>
    <w:rsid w:val="001A0F33"/>
    <w:rsid w:val="001B5975"/>
    <w:rsid w:val="001C0AA9"/>
    <w:rsid w:val="001C346C"/>
    <w:rsid w:val="001C4B23"/>
    <w:rsid w:val="001D48D4"/>
    <w:rsid w:val="001D742E"/>
    <w:rsid w:val="001E0762"/>
    <w:rsid w:val="001E6444"/>
    <w:rsid w:val="00203251"/>
    <w:rsid w:val="0020436C"/>
    <w:rsid w:val="0020739D"/>
    <w:rsid w:val="00216E6E"/>
    <w:rsid w:val="002204E2"/>
    <w:rsid w:val="0022628B"/>
    <w:rsid w:val="002263B5"/>
    <w:rsid w:val="00227A31"/>
    <w:rsid w:val="0023316F"/>
    <w:rsid w:val="00241F57"/>
    <w:rsid w:val="00244B53"/>
    <w:rsid w:val="0024520B"/>
    <w:rsid w:val="002506FE"/>
    <w:rsid w:val="00252D25"/>
    <w:rsid w:val="002562CD"/>
    <w:rsid w:val="00273102"/>
    <w:rsid w:val="002734F3"/>
    <w:rsid w:val="00283BAD"/>
    <w:rsid w:val="002866DC"/>
    <w:rsid w:val="002A2433"/>
    <w:rsid w:val="002B04A8"/>
    <w:rsid w:val="002B6234"/>
    <w:rsid w:val="002C2C69"/>
    <w:rsid w:val="002C5CBB"/>
    <w:rsid w:val="002D08ED"/>
    <w:rsid w:val="002D6898"/>
    <w:rsid w:val="002D77DD"/>
    <w:rsid w:val="002D7A8C"/>
    <w:rsid w:val="002E14FC"/>
    <w:rsid w:val="002E1924"/>
    <w:rsid w:val="002E3BD1"/>
    <w:rsid w:val="002E7189"/>
    <w:rsid w:val="002F1FC2"/>
    <w:rsid w:val="002F3534"/>
    <w:rsid w:val="002F7233"/>
    <w:rsid w:val="00304E7A"/>
    <w:rsid w:val="003054B2"/>
    <w:rsid w:val="00306E88"/>
    <w:rsid w:val="003148CD"/>
    <w:rsid w:val="003164EF"/>
    <w:rsid w:val="00325F72"/>
    <w:rsid w:val="00327856"/>
    <w:rsid w:val="003305C3"/>
    <w:rsid w:val="00330BF8"/>
    <w:rsid w:val="003327CC"/>
    <w:rsid w:val="003357A3"/>
    <w:rsid w:val="00335A37"/>
    <w:rsid w:val="00337F0A"/>
    <w:rsid w:val="00340194"/>
    <w:rsid w:val="00364ED2"/>
    <w:rsid w:val="00365D48"/>
    <w:rsid w:val="00370239"/>
    <w:rsid w:val="00374C88"/>
    <w:rsid w:val="00376637"/>
    <w:rsid w:val="00386F1F"/>
    <w:rsid w:val="00392CB8"/>
    <w:rsid w:val="00394D81"/>
    <w:rsid w:val="003A18ED"/>
    <w:rsid w:val="003B2616"/>
    <w:rsid w:val="003B62F4"/>
    <w:rsid w:val="003B714A"/>
    <w:rsid w:val="003B74A0"/>
    <w:rsid w:val="003C21F5"/>
    <w:rsid w:val="003C7BF9"/>
    <w:rsid w:val="003D2255"/>
    <w:rsid w:val="003F3296"/>
    <w:rsid w:val="003F32EA"/>
    <w:rsid w:val="003F5C5E"/>
    <w:rsid w:val="0040099B"/>
    <w:rsid w:val="00402807"/>
    <w:rsid w:val="004045EB"/>
    <w:rsid w:val="00404BFF"/>
    <w:rsid w:val="00414A53"/>
    <w:rsid w:val="00415811"/>
    <w:rsid w:val="004161B8"/>
    <w:rsid w:val="004179E6"/>
    <w:rsid w:val="004258C4"/>
    <w:rsid w:val="00430A45"/>
    <w:rsid w:val="004443A5"/>
    <w:rsid w:val="00445F73"/>
    <w:rsid w:val="0045265D"/>
    <w:rsid w:val="0045424F"/>
    <w:rsid w:val="00455119"/>
    <w:rsid w:val="004605FD"/>
    <w:rsid w:val="00470B59"/>
    <w:rsid w:val="00473B13"/>
    <w:rsid w:val="00473E94"/>
    <w:rsid w:val="00474419"/>
    <w:rsid w:val="00484B8C"/>
    <w:rsid w:val="00491A12"/>
    <w:rsid w:val="00492D0F"/>
    <w:rsid w:val="004947E9"/>
    <w:rsid w:val="00494BBC"/>
    <w:rsid w:val="004969A2"/>
    <w:rsid w:val="004C44EE"/>
    <w:rsid w:val="004D47BD"/>
    <w:rsid w:val="004E0E3E"/>
    <w:rsid w:val="004E1858"/>
    <w:rsid w:val="004E5000"/>
    <w:rsid w:val="004E546A"/>
    <w:rsid w:val="004F3E26"/>
    <w:rsid w:val="004F4806"/>
    <w:rsid w:val="0050638B"/>
    <w:rsid w:val="005070FA"/>
    <w:rsid w:val="00510A96"/>
    <w:rsid w:val="005130D0"/>
    <w:rsid w:val="005134D3"/>
    <w:rsid w:val="00521032"/>
    <w:rsid w:val="005269FE"/>
    <w:rsid w:val="005270ED"/>
    <w:rsid w:val="00540766"/>
    <w:rsid w:val="005407F1"/>
    <w:rsid w:val="00542994"/>
    <w:rsid w:val="00544FAF"/>
    <w:rsid w:val="0055255F"/>
    <w:rsid w:val="0055294F"/>
    <w:rsid w:val="00553B5B"/>
    <w:rsid w:val="00553E7C"/>
    <w:rsid w:val="005549A1"/>
    <w:rsid w:val="00556CD0"/>
    <w:rsid w:val="0056215A"/>
    <w:rsid w:val="005658B4"/>
    <w:rsid w:val="00572C40"/>
    <w:rsid w:val="00575DF5"/>
    <w:rsid w:val="005848E8"/>
    <w:rsid w:val="00585DFE"/>
    <w:rsid w:val="00594C5F"/>
    <w:rsid w:val="005A5F88"/>
    <w:rsid w:val="005B0466"/>
    <w:rsid w:val="005B203C"/>
    <w:rsid w:val="005B3342"/>
    <w:rsid w:val="005B53B3"/>
    <w:rsid w:val="005B69E8"/>
    <w:rsid w:val="005C08F4"/>
    <w:rsid w:val="005C0DE6"/>
    <w:rsid w:val="005C27AB"/>
    <w:rsid w:val="005C27F1"/>
    <w:rsid w:val="005C46DB"/>
    <w:rsid w:val="005D03CA"/>
    <w:rsid w:val="005D1289"/>
    <w:rsid w:val="005D1C0D"/>
    <w:rsid w:val="005E1BBF"/>
    <w:rsid w:val="005F42C5"/>
    <w:rsid w:val="00604FB8"/>
    <w:rsid w:val="0060528C"/>
    <w:rsid w:val="0060771D"/>
    <w:rsid w:val="006143C2"/>
    <w:rsid w:val="006148A6"/>
    <w:rsid w:val="006171F3"/>
    <w:rsid w:val="00617E51"/>
    <w:rsid w:val="00626C38"/>
    <w:rsid w:val="00627902"/>
    <w:rsid w:val="00635A3E"/>
    <w:rsid w:val="006371D8"/>
    <w:rsid w:val="00637A99"/>
    <w:rsid w:val="00643B6D"/>
    <w:rsid w:val="00647A05"/>
    <w:rsid w:val="00647E74"/>
    <w:rsid w:val="00650F45"/>
    <w:rsid w:val="00661B63"/>
    <w:rsid w:val="00662EE3"/>
    <w:rsid w:val="006632D5"/>
    <w:rsid w:val="00663F9C"/>
    <w:rsid w:val="00664630"/>
    <w:rsid w:val="006722B1"/>
    <w:rsid w:val="006849A9"/>
    <w:rsid w:val="00686EC2"/>
    <w:rsid w:val="006A7CB6"/>
    <w:rsid w:val="006C07A6"/>
    <w:rsid w:val="006C10F6"/>
    <w:rsid w:val="006C15A4"/>
    <w:rsid w:val="006C171B"/>
    <w:rsid w:val="006D0D46"/>
    <w:rsid w:val="006D2EDD"/>
    <w:rsid w:val="006D2F3C"/>
    <w:rsid w:val="006D6889"/>
    <w:rsid w:val="006D7231"/>
    <w:rsid w:val="006E089C"/>
    <w:rsid w:val="006E1765"/>
    <w:rsid w:val="006E40E3"/>
    <w:rsid w:val="0071010B"/>
    <w:rsid w:val="00712EA3"/>
    <w:rsid w:val="00714F5F"/>
    <w:rsid w:val="0071617F"/>
    <w:rsid w:val="00723B92"/>
    <w:rsid w:val="00725FEE"/>
    <w:rsid w:val="00726590"/>
    <w:rsid w:val="00732E78"/>
    <w:rsid w:val="00734330"/>
    <w:rsid w:val="007431FC"/>
    <w:rsid w:val="00745ECE"/>
    <w:rsid w:val="007506DD"/>
    <w:rsid w:val="0075747C"/>
    <w:rsid w:val="00763ABB"/>
    <w:rsid w:val="007644DA"/>
    <w:rsid w:val="00767C03"/>
    <w:rsid w:val="00771389"/>
    <w:rsid w:val="00776903"/>
    <w:rsid w:val="0078065F"/>
    <w:rsid w:val="00790C12"/>
    <w:rsid w:val="0079480D"/>
    <w:rsid w:val="00794F1B"/>
    <w:rsid w:val="0079639D"/>
    <w:rsid w:val="007965B7"/>
    <w:rsid w:val="007A036E"/>
    <w:rsid w:val="007A1010"/>
    <w:rsid w:val="007A28F9"/>
    <w:rsid w:val="007A2E11"/>
    <w:rsid w:val="007A5486"/>
    <w:rsid w:val="007B177E"/>
    <w:rsid w:val="007B245C"/>
    <w:rsid w:val="007C07B7"/>
    <w:rsid w:val="007C1DDE"/>
    <w:rsid w:val="007D191F"/>
    <w:rsid w:val="007D21F2"/>
    <w:rsid w:val="007D708F"/>
    <w:rsid w:val="007D7611"/>
    <w:rsid w:val="007E636E"/>
    <w:rsid w:val="007E645B"/>
    <w:rsid w:val="007E675D"/>
    <w:rsid w:val="007F0D33"/>
    <w:rsid w:val="007F36B6"/>
    <w:rsid w:val="007F385B"/>
    <w:rsid w:val="007F5085"/>
    <w:rsid w:val="007F647B"/>
    <w:rsid w:val="00802F5D"/>
    <w:rsid w:val="00804624"/>
    <w:rsid w:val="00811FCE"/>
    <w:rsid w:val="00814120"/>
    <w:rsid w:val="00822FAC"/>
    <w:rsid w:val="00825E10"/>
    <w:rsid w:val="00826B0B"/>
    <w:rsid w:val="00831D12"/>
    <w:rsid w:val="008331BA"/>
    <w:rsid w:val="008408FC"/>
    <w:rsid w:val="0085464F"/>
    <w:rsid w:val="00856ECD"/>
    <w:rsid w:val="00862C04"/>
    <w:rsid w:val="00864501"/>
    <w:rsid w:val="00864B9E"/>
    <w:rsid w:val="00865EFE"/>
    <w:rsid w:val="0087205A"/>
    <w:rsid w:val="008820BE"/>
    <w:rsid w:val="00886B25"/>
    <w:rsid w:val="00892AC3"/>
    <w:rsid w:val="008A05AA"/>
    <w:rsid w:val="008A0E9A"/>
    <w:rsid w:val="008A3967"/>
    <w:rsid w:val="008A5114"/>
    <w:rsid w:val="008A7BC8"/>
    <w:rsid w:val="008C3D7F"/>
    <w:rsid w:val="008C573E"/>
    <w:rsid w:val="008C6814"/>
    <w:rsid w:val="008C705E"/>
    <w:rsid w:val="008D3853"/>
    <w:rsid w:val="008D45B3"/>
    <w:rsid w:val="008D58F4"/>
    <w:rsid w:val="008E5B09"/>
    <w:rsid w:val="008F0DF2"/>
    <w:rsid w:val="008F60FA"/>
    <w:rsid w:val="0091006B"/>
    <w:rsid w:val="00910EE7"/>
    <w:rsid w:val="00913654"/>
    <w:rsid w:val="009164D9"/>
    <w:rsid w:val="009243BD"/>
    <w:rsid w:val="00925FAC"/>
    <w:rsid w:val="00927D51"/>
    <w:rsid w:val="0094037E"/>
    <w:rsid w:val="00946DF1"/>
    <w:rsid w:val="009507B5"/>
    <w:rsid w:val="009533B3"/>
    <w:rsid w:val="0095467B"/>
    <w:rsid w:val="00961216"/>
    <w:rsid w:val="0096658E"/>
    <w:rsid w:val="0097280B"/>
    <w:rsid w:val="00976592"/>
    <w:rsid w:val="00985346"/>
    <w:rsid w:val="00990350"/>
    <w:rsid w:val="00993A38"/>
    <w:rsid w:val="00996D8C"/>
    <w:rsid w:val="009A0D29"/>
    <w:rsid w:val="009A348E"/>
    <w:rsid w:val="009A4080"/>
    <w:rsid w:val="009B00D5"/>
    <w:rsid w:val="009C2FCF"/>
    <w:rsid w:val="009D3988"/>
    <w:rsid w:val="009D4A82"/>
    <w:rsid w:val="009D663A"/>
    <w:rsid w:val="009E095D"/>
    <w:rsid w:val="009E6DD9"/>
    <w:rsid w:val="009F5812"/>
    <w:rsid w:val="00A00B19"/>
    <w:rsid w:val="00A022FA"/>
    <w:rsid w:val="00A0267E"/>
    <w:rsid w:val="00A03544"/>
    <w:rsid w:val="00A12EC1"/>
    <w:rsid w:val="00A13E71"/>
    <w:rsid w:val="00A14889"/>
    <w:rsid w:val="00A21AF7"/>
    <w:rsid w:val="00A274CD"/>
    <w:rsid w:val="00A30C79"/>
    <w:rsid w:val="00A463F8"/>
    <w:rsid w:val="00A46510"/>
    <w:rsid w:val="00A618B2"/>
    <w:rsid w:val="00A67DC9"/>
    <w:rsid w:val="00A700CA"/>
    <w:rsid w:val="00A70831"/>
    <w:rsid w:val="00A72EC9"/>
    <w:rsid w:val="00A75B47"/>
    <w:rsid w:val="00A801B4"/>
    <w:rsid w:val="00A866CB"/>
    <w:rsid w:val="00A90FC3"/>
    <w:rsid w:val="00A9124D"/>
    <w:rsid w:val="00A917FB"/>
    <w:rsid w:val="00A9407F"/>
    <w:rsid w:val="00A94C10"/>
    <w:rsid w:val="00A959B3"/>
    <w:rsid w:val="00AA0C32"/>
    <w:rsid w:val="00AA4F6C"/>
    <w:rsid w:val="00AA5D35"/>
    <w:rsid w:val="00AA61D9"/>
    <w:rsid w:val="00AB4558"/>
    <w:rsid w:val="00AB730B"/>
    <w:rsid w:val="00AB74CD"/>
    <w:rsid w:val="00AD1CA6"/>
    <w:rsid w:val="00AD4B3D"/>
    <w:rsid w:val="00AE2304"/>
    <w:rsid w:val="00AE2B61"/>
    <w:rsid w:val="00AE30B6"/>
    <w:rsid w:val="00AE3B79"/>
    <w:rsid w:val="00AF2692"/>
    <w:rsid w:val="00AF4687"/>
    <w:rsid w:val="00B005B7"/>
    <w:rsid w:val="00B03F1A"/>
    <w:rsid w:val="00B05B15"/>
    <w:rsid w:val="00B0616C"/>
    <w:rsid w:val="00B068AD"/>
    <w:rsid w:val="00B11B46"/>
    <w:rsid w:val="00B12944"/>
    <w:rsid w:val="00B14944"/>
    <w:rsid w:val="00B172A0"/>
    <w:rsid w:val="00B239E2"/>
    <w:rsid w:val="00B31D91"/>
    <w:rsid w:val="00B33636"/>
    <w:rsid w:val="00B33867"/>
    <w:rsid w:val="00B403EA"/>
    <w:rsid w:val="00B43F58"/>
    <w:rsid w:val="00B46943"/>
    <w:rsid w:val="00B52063"/>
    <w:rsid w:val="00B56053"/>
    <w:rsid w:val="00B70056"/>
    <w:rsid w:val="00B71203"/>
    <w:rsid w:val="00B73294"/>
    <w:rsid w:val="00B738CE"/>
    <w:rsid w:val="00B87414"/>
    <w:rsid w:val="00B90699"/>
    <w:rsid w:val="00B9349D"/>
    <w:rsid w:val="00B96D77"/>
    <w:rsid w:val="00B96EB7"/>
    <w:rsid w:val="00B97CC4"/>
    <w:rsid w:val="00BB36F5"/>
    <w:rsid w:val="00BC044C"/>
    <w:rsid w:val="00BC1747"/>
    <w:rsid w:val="00BC60C2"/>
    <w:rsid w:val="00BD68E5"/>
    <w:rsid w:val="00BE1AD1"/>
    <w:rsid w:val="00BE1DAF"/>
    <w:rsid w:val="00BE3B9C"/>
    <w:rsid w:val="00BF0385"/>
    <w:rsid w:val="00BF3CA8"/>
    <w:rsid w:val="00C10A45"/>
    <w:rsid w:val="00C12A8E"/>
    <w:rsid w:val="00C139D3"/>
    <w:rsid w:val="00C24147"/>
    <w:rsid w:val="00C36609"/>
    <w:rsid w:val="00C3679D"/>
    <w:rsid w:val="00C56D06"/>
    <w:rsid w:val="00C62641"/>
    <w:rsid w:val="00C6779D"/>
    <w:rsid w:val="00C73A17"/>
    <w:rsid w:val="00C801D6"/>
    <w:rsid w:val="00C82094"/>
    <w:rsid w:val="00C86BD9"/>
    <w:rsid w:val="00C92538"/>
    <w:rsid w:val="00C9778F"/>
    <w:rsid w:val="00C977BE"/>
    <w:rsid w:val="00C97D1B"/>
    <w:rsid w:val="00CA087C"/>
    <w:rsid w:val="00CA54F3"/>
    <w:rsid w:val="00CB0CF6"/>
    <w:rsid w:val="00CB38B5"/>
    <w:rsid w:val="00CB3AEC"/>
    <w:rsid w:val="00CB5993"/>
    <w:rsid w:val="00CC1036"/>
    <w:rsid w:val="00CC2EEE"/>
    <w:rsid w:val="00CC4F70"/>
    <w:rsid w:val="00CC51C7"/>
    <w:rsid w:val="00CC66BE"/>
    <w:rsid w:val="00CC7378"/>
    <w:rsid w:val="00CC79A7"/>
    <w:rsid w:val="00CD0945"/>
    <w:rsid w:val="00CE439D"/>
    <w:rsid w:val="00CF25A1"/>
    <w:rsid w:val="00CF3A7A"/>
    <w:rsid w:val="00D000D0"/>
    <w:rsid w:val="00D04716"/>
    <w:rsid w:val="00D107B7"/>
    <w:rsid w:val="00D12BAF"/>
    <w:rsid w:val="00D15E24"/>
    <w:rsid w:val="00D1634B"/>
    <w:rsid w:val="00D169E7"/>
    <w:rsid w:val="00D17E81"/>
    <w:rsid w:val="00D37A25"/>
    <w:rsid w:val="00D513E8"/>
    <w:rsid w:val="00D6198E"/>
    <w:rsid w:val="00D7125F"/>
    <w:rsid w:val="00D73916"/>
    <w:rsid w:val="00D756D2"/>
    <w:rsid w:val="00D8566C"/>
    <w:rsid w:val="00D93A6F"/>
    <w:rsid w:val="00D97D8E"/>
    <w:rsid w:val="00DA396F"/>
    <w:rsid w:val="00DA4DCC"/>
    <w:rsid w:val="00DA7ACD"/>
    <w:rsid w:val="00DC5ECF"/>
    <w:rsid w:val="00DC66B3"/>
    <w:rsid w:val="00DE1D9B"/>
    <w:rsid w:val="00DE24B2"/>
    <w:rsid w:val="00DE6315"/>
    <w:rsid w:val="00DF4F75"/>
    <w:rsid w:val="00E17467"/>
    <w:rsid w:val="00E17CC9"/>
    <w:rsid w:val="00E318A5"/>
    <w:rsid w:val="00E32EC6"/>
    <w:rsid w:val="00E33B7A"/>
    <w:rsid w:val="00E376FE"/>
    <w:rsid w:val="00E42560"/>
    <w:rsid w:val="00E71274"/>
    <w:rsid w:val="00E73B97"/>
    <w:rsid w:val="00E81B1C"/>
    <w:rsid w:val="00E8447D"/>
    <w:rsid w:val="00E84B0D"/>
    <w:rsid w:val="00E87EAF"/>
    <w:rsid w:val="00E95245"/>
    <w:rsid w:val="00E96FCE"/>
    <w:rsid w:val="00EA5546"/>
    <w:rsid w:val="00EB453C"/>
    <w:rsid w:val="00EC04FE"/>
    <w:rsid w:val="00EC5D4E"/>
    <w:rsid w:val="00EC68D3"/>
    <w:rsid w:val="00EE684E"/>
    <w:rsid w:val="00EF77B2"/>
    <w:rsid w:val="00F00B46"/>
    <w:rsid w:val="00F02081"/>
    <w:rsid w:val="00F30C4A"/>
    <w:rsid w:val="00F5199C"/>
    <w:rsid w:val="00F534F3"/>
    <w:rsid w:val="00F54B43"/>
    <w:rsid w:val="00F606C3"/>
    <w:rsid w:val="00F61167"/>
    <w:rsid w:val="00F67FC4"/>
    <w:rsid w:val="00F77DCA"/>
    <w:rsid w:val="00F80546"/>
    <w:rsid w:val="00F81042"/>
    <w:rsid w:val="00F92628"/>
    <w:rsid w:val="00F96906"/>
    <w:rsid w:val="00FA101E"/>
    <w:rsid w:val="00FA33EE"/>
    <w:rsid w:val="00FA629B"/>
    <w:rsid w:val="00FB068A"/>
    <w:rsid w:val="00FB59C4"/>
    <w:rsid w:val="00FC24F2"/>
    <w:rsid w:val="00FD7050"/>
    <w:rsid w:val="00FD7CDB"/>
    <w:rsid w:val="00FE1538"/>
    <w:rsid w:val="00FE243B"/>
    <w:rsid w:val="00FE3BF2"/>
    <w:rsid w:val="00FE43BC"/>
    <w:rsid w:val="00FE48C1"/>
    <w:rsid w:val="00FF388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uiPriority w:val="99"/>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qFormat/>
    <w:rsid w:val="00F80546"/>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lang w:val="fr-BE"/>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lang w:val="fr-BE"/>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val="en-GB" w:eastAsia="en-US"/>
    </w:rPr>
  </w:style>
  <w:style w:type="character" w:customStyle="1" w:styleId="HeaderChar">
    <w:name w:val="Header Char"/>
    <w:basedOn w:val="DefaultParagraphFont"/>
    <w:link w:val="Header"/>
    <w:uiPriority w:val="99"/>
    <w:rsid w:val="00484B8C"/>
    <w:rPr>
      <w:sz w:val="22"/>
      <w:lang w:val="en-GB" w:eastAsia="en-US"/>
    </w:rPr>
  </w:style>
  <w:style w:type="character" w:customStyle="1" w:styleId="FooterChar">
    <w:name w:val="Footer Char"/>
    <w:basedOn w:val="DefaultParagraphFont"/>
    <w:link w:val="Footer"/>
    <w:uiPriority w:val="99"/>
    <w:rsid w:val="00402807"/>
    <w:rPr>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uiPriority w:val="99"/>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qFormat/>
    <w:rsid w:val="00F80546"/>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lang w:val="fr-BE"/>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lang w:val="fr-BE"/>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val="en-GB" w:eastAsia="en-US"/>
    </w:rPr>
  </w:style>
  <w:style w:type="character" w:customStyle="1" w:styleId="HeaderChar">
    <w:name w:val="Header Char"/>
    <w:basedOn w:val="DefaultParagraphFont"/>
    <w:link w:val="Header"/>
    <w:uiPriority w:val="99"/>
    <w:rsid w:val="00484B8C"/>
    <w:rPr>
      <w:sz w:val="22"/>
      <w:lang w:val="en-GB" w:eastAsia="en-US"/>
    </w:rPr>
  </w:style>
  <w:style w:type="character" w:customStyle="1" w:styleId="FooterChar">
    <w:name w:val="Footer Char"/>
    <w:basedOn w:val="DefaultParagraphFont"/>
    <w:link w:val="Footer"/>
    <w:uiPriority w:val="99"/>
    <w:rsid w:val="00402807"/>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67854580">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28183207">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87731360">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ess@eesc.europa.eu?subject=I%20would%20like%20some%20inform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esc.europa.eu/?i=portal.en.soc-opinions.37778"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su2003t\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2286DFC0A1604B99E72C7C2DB17342" ma:contentTypeVersion="87" ma:contentTypeDescription="Create a new document." ma:contentTypeScope="" ma:versionID="d5a35a8940cd2f43684af741f0264b8f">
  <xsd:schema xmlns:xsd="http://www.w3.org/2001/XMLSchema" xmlns:xs="http://www.w3.org/2001/XMLSchema" xmlns:p="http://schemas.microsoft.com/office/2006/metadata/properties" xmlns:ns2="21ce364b-8312-4584-b8fd-0beccfde721d" targetNamespace="http://schemas.microsoft.com/office/2006/metadata/properties" ma:root="true" ma:fieldsID="e7d97e9f0fb10d7a6c69ff8c39ae813d" ns2:_="">
    <xsd:import namespace="21ce364b-8312-4584-b8fd-0beccfde721d"/>
    <xsd:element name="properties">
      <xsd:complexType>
        <xsd:sequence>
          <xsd:element name="documentManagement">
            <xsd:complexType>
              <xsd:all>
                <xsd:element ref="ns2:Committee"/>
                <xsd:element ref="ns2:Document_x0020_type" minOccurs="0"/>
                <xsd:element ref="ns2:Langue"/>
                <xsd:element ref="ns2:Status" minOccurs="0"/>
                <xsd:element ref="ns2:Priority" minOccurs="0"/>
                <xsd:element ref="ns2:Performatted_x0020_by" minOccurs="0"/>
                <xsd:element ref="ns2:Also_x0020_preformatted_x0020_by" minOccurs="0"/>
                <xsd:element ref="ns2:Questions_x002f_Problems" minOccurs="0"/>
                <xsd:element ref="ns2:Feedback_x0020_To_x003a_" minOccurs="0"/>
                <xsd:element ref="ns2:Feedback_x0020_Cc_x003a_" minOccurs="0"/>
                <xsd:element ref="ns2:Feedback_x0020_To_x003a__x0020_copy" minOccurs="0"/>
                <xsd:element ref="ns2:Sta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e364b-8312-4584-b8fd-0beccfde721d" elementFormDefault="qualified">
    <xsd:import namespace="http://schemas.microsoft.com/office/2006/documentManagement/types"/>
    <xsd:import namespace="http://schemas.microsoft.com/office/infopath/2007/PartnerControls"/>
    <xsd:element name="Committee" ma:index="1" ma:displayName="Committee" ma:format="RadioButtons" ma:internalName="Committee" ma:readOnly="false">
      <xsd:simpleType>
        <xsd:restriction base="dms:Choice">
          <xsd:enumeration value="EESC"/>
          <xsd:enumeration value="CoR"/>
        </xsd:restriction>
      </xsd:simpleType>
    </xsd:element>
    <xsd:element name="Document_x0020_type" ma:index="2" nillable="true" ma:displayName="Document type" ma:description="to be filled in by dt-workflow" ma:list="{e30cd2ac-b400-462c-85fa-bcfc625296af}" ma:internalName="Document_x0020_type" ma:readOnly="false" ma:showField="Display">
      <xsd:simpleType>
        <xsd:restriction base="dms:Lookup"/>
      </xsd:simpleType>
    </xsd:element>
    <xsd:element name="Langue" ma:index="3" ma:displayName="Langue" ma:description="Language of the original document" ma:format="RadioButtons" ma:internalName="Langue">
      <xsd:simpleType>
        <xsd:restriction base="dms:Choice">
          <xsd:enumeration value="EN"/>
          <xsd:enumeration value="Other"/>
        </xsd:restriction>
      </xsd:simpleType>
    </xsd:element>
    <xsd:element name="Status" ma:index="4" nillable="true" ma:displayName="Status" ma:default="waiting to be preformatted" ma:format="Dropdown" ma:internalName="Status">
      <xsd:simpleType>
        <xsd:restriction base="dms:Choice">
          <xsd:enumeration value="waiting to be preformatted"/>
          <xsd:enumeration value="preformatting in progress"/>
          <xsd:enumeration value="preformatted"/>
          <xsd:enumeration value="completed"/>
          <xsd:enumeration value="no time for preformatting"/>
          <xsd:enumeration value="preformatting not necessary"/>
          <xsd:enumeration value="statistics copied"/>
          <xsd:enumeration value="send feedback"/>
          <xsd:enumeration value="metadata to be deleted"/>
          <xsd:enumeration value="metadata cleaned"/>
          <xsd:enumeration value="to be uploaded in Ariane"/>
          <xsd:enumeration value="completed (not preformatted)"/>
          <xsd:enumeration value="testing"/>
        </xsd:restriction>
      </xsd:simpleType>
    </xsd:element>
    <xsd:element name="Priority" ma:index="5" nillable="true" ma:displayName="Priority" ma:default="normal" ma:format="Dropdown" ma:internalName="Priority">
      <xsd:simpleType>
        <xsd:restriction base="dms:Choice">
          <xsd:enumeration value="very urgent"/>
          <xsd:enumeration value="urgent"/>
          <xsd:enumeration value="normal"/>
          <xsd:enumeration value="low"/>
        </xsd:restriction>
      </xsd:simpleType>
    </xsd:element>
    <xsd:element name="Performatted_x0020_by" ma:index="6" nillable="true" ma:displayName="Checked by" ma:description="to be filled in by Format checking service" ma:list="UserInfo" ma:SharePointGroup="0" ma:internalName="Performatted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so_x0020_preformatted_x0020_by" ma:index="7" nillable="true" ma:displayName="Also checked by" ma:description="To be filled in by Format checking service" ma:list="UserInfo" ma:SharePointGroup="0" ma:internalName="Also_x0020_preformatted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uestions_x002f_Problems" ma:index="8" nillable="true" ma:displayName="Questions/Problems" ma:description="To be filled in by Format checking service (will be sent to Requesting service and copied to statistics)" ma:internalName="Questions_x002f_Problems">
      <xsd:simpleType>
        <xsd:restriction base="dms:Text">
          <xsd:maxLength value="255"/>
        </xsd:restriction>
      </xsd:simpleType>
    </xsd:element>
    <xsd:element name="Feedback_x0020_To_x003a_" ma:index="9" nillable="true" ma:displayName="Feedback To:" ma:description="Please insert username of Requesting service staff in charge of the document" ma:list="UserInfo" ma:SharePointGroup="0" ma:internalName="Feedback_x0020_To_x003a_" ma:showField="First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edback_x0020_Cc_x003a_" ma:index="10" nillable="true" ma:displayName="Feedback Cc:" ma:description="Please insert username of other Requesting service staff in charge of the document (optional)" ma:list="UserInfo" ma:SharePointGroup="0" ma:internalName="Feedback_x0020_Cc_x003a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edback_x0020_To_x003a__x0020_copy" ma:index="12" nillable="true" ma:displayName="Feedback To: copy" ma:hidden="true" ma:internalName="Feedback_x0020_To_x003a__x0020_copy" ma:readOnly="false">
      <xsd:simpleType>
        <xsd:restriction base="dms:Text">
          <xsd:maxLength value="255"/>
        </xsd:restriction>
      </xsd:simpleType>
    </xsd:element>
    <xsd:element name="Stamp" ma:index="29" nillable="true" ma:displayName="Stamp" ma:description="Stamp put on the document once it has been checked" ma:internalName="Sta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iority xmlns="21ce364b-8312-4584-b8fd-0beccfde721d">normal</Priority>
    <Committee xmlns="21ce364b-8312-4584-b8fd-0beccfde721d">EESC</Committee>
    <Status xmlns="21ce364b-8312-4584-b8fd-0beccfde721d">waiting to be preformatted</Status>
    <Questions_x002f_Problems xmlns="21ce364b-8312-4584-b8fd-0beccfde721d" xsi:nil="true"/>
    <Feedback_x0020_Cc_x003a_ xmlns="21ce364b-8312-4584-b8fd-0beccfde721d">
      <UserInfo>
        <DisplayName/>
        <AccountId xsi:nil="true"/>
        <AccountType/>
      </UserInfo>
    </Feedback_x0020_Cc_x003a_>
    <Feedback_x0020_To_x003a__x0020_copy xmlns="21ce364b-8312-4584-b8fd-0beccfde721d" xsi:nil="true"/>
    <Feedback_x0020_To_x003a_ xmlns="21ce364b-8312-4584-b8fd-0beccfde721d">
      <UserInfo>
        <DisplayName/>
        <AccountId xsi:nil="true"/>
        <AccountType/>
      </UserInfo>
    </Feedback_x0020_To_x003a_>
    <Langue xmlns="21ce364b-8312-4584-b8fd-0beccfde721d">Other</Langue>
    <Also_x0020_preformatted_x0020_by xmlns="21ce364b-8312-4584-b8fd-0beccfde721d">
      <UserInfo>
        <DisplayName/>
        <AccountId xsi:nil="true"/>
        <AccountType/>
      </UserInfo>
    </Also_x0020_preformatted_x0020_by>
    <Document_x0020_type xmlns="21ce364b-8312-4584-b8fd-0beccfde721d" xsi:nil="true"/>
    <Performatted_x0020_by xmlns="21ce364b-8312-4584-b8fd-0beccfde721d">
      <UserInfo>
        <DisplayName/>
        <AccountId xsi:nil="true"/>
        <AccountType/>
      </UserInfo>
    </Performatted_x0020_by>
    <Stamp xmlns="21ce364b-8312-4584-b8fd-0beccfde721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974FAEFE-CE6B-4F09-A1F9-61DE56A8B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e364b-8312-4584-b8fd-0beccfde7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9F2E8D-092A-403F-BFED-F2D5EA0B8AC3}">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www.w3.org/XML/1998/namespace"/>
    <ds:schemaRef ds:uri="21ce364b-8312-4584-b8fd-0beccfde721d"/>
    <ds:schemaRef ds:uri="http://purl.org/dc/dcmitype/"/>
    <ds:schemaRef ds:uri="http://purl.org/dc/elements/1.1/"/>
    <ds:schemaRef ds:uri="http://schemas.microsoft.com/office/2006/metadata/properties"/>
  </ds:schemaRefs>
</ds:datastoreItem>
</file>

<file path=customXml/itemProps5.xml><?xml version="1.0" encoding="utf-8"?>
<ds:datastoreItem xmlns:ds="http://schemas.openxmlformats.org/officeDocument/2006/customXml" ds:itemID="{A7271A04-5357-4E17-8D39-88F4A09C8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9</TotalTime>
  <Pages>2</Pages>
  <Words>633</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CP 12 EN 2016 Plenary Poverty</vt:lpstr>
    </vt:vector>
  </TitlesOfParts>
  <Company>CESE-CdR</Company>
  <LinksUpToDate>false</LinksUpToDate>
  <CharactersWithSpaces>4540</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17 Combatting terrorism EN</dc:title>
  <dc:subject>Press Release</dc:subject>
  <cp:lastModifiedBy>Siana Glouharova</cp:lastModifiedBy>
  <cp:revision>4</cp:revision>
  <cp:lastPrinted>2016-03-10T10:25:00Z</cp:lastPrinted>
  <dcterms:created xsi:type="dcterms:W3CDTF">2016-03-17T10:01:00Z</dcterms:created>
  <dcterms:modified xsi:type="dcterms:W3CDTF">2016-03-17T10:13:00Z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0x010100922286DFC0A1604B99E72C7C2DB17342</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ies>
</file>