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2" w:rsidRPr="002104B3" w:rsidRDefault="00BA1797" w:rsidP="0076761E">
      <w:pPr>
        <w:jc w:val="right"/>
        <w:rPr>
          <w:b/>
        </w:rPr>
      </w:pPr>
      <w:r w:rsidRPr="002104B3">
        <w:rPr>
          <w:b/>
        </w:rPr>
        <w:t>APPENDIX</w:t>
      </w:r>
    </w:p>
    <w:p w:rsidR="00EC31E1" w:rsidRPr="00272120" w:rsidRDefault="00EC31E1" w:rsidP="0076761E">
      <w:pPr>
        <w:jc w:val="right"/>
        <w:rPr>
          <w:b/>
          <w:sz w:val="18"/>
          <w:szCs w:val="18"/>
        </w:rPr>
      </w:pPr>
    </w:p>
    <w:p w:rsidR="00163712" w:rsidRPr="002104B3" w:rsidRDefault="00163712" w:rsidP="0076761E">
      <w:pPr>
        <w:shd w:val="clear" w:color="auto" w:fill="D9D9D9"/>
        <w:jc w:val="center"/>
        <w:rPr>
          <w:b/>
        </w:rPr>
      </w:pPr>
      <w:r w:rsidRPr="002104B3">
        <w:rPr>
          <w:b/>
        </w:rPr>
        <w:t>RELATED EESC OPINIONS</w:t>
      </w:r>
    </w:p>
    <w:p w:rsidR="00BA1797" w:rsidRPr="00272120" w:rsidRDefault="00BA1797" w:rsidP="0076761E">
      <w:pPr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BA1797" w:rsidRPr="00272120" w:rsidTr="00272120">
        <w:tc>
          <w:tcPr>
            <w:tcW w:w="6771" w:type="dxa"/>
            <w:shd w:val="clear" w:color="auto" w:fill="BFBFBF" w:themeFill="background1" w:themeFillShade="BF"/>
          </w:tcPr>
          <w:p w:rsidR="00BA1797" w:rsidRPr="00272120" w:rsidRDefault="00BA1797" w:rsidP="00A37528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272120">
              <w:rPr>
                <w:b/>
                <w:sz w:val="18"/>
                <w:szCs w:val="18"/>
              </w:rPr>
              <w:t>Regulatory simplification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A1797" w:rsidRPr="00272120" w:rsidRDefault="00BA1797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  <w:tr w:rsidR="00BA1797" w:rsidRPr="00272120" w:rsidTr="00272120">
        <w:tc>
          <w:tcPr>
            <w:tcW w:w="6771" w:type="dxa"/>
            <w:shd w:val="clear" w:color="auto" w:fill="auto"/>
          </w:tcPr>
          <w:p w:rsidR="00BA1797" w:rsidRPr="00272120" w:rsidRDefault="00BA1797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Legislative barriers to competitiveness</w:t>
            </w:r>
            <w:r w:rsidRPr="00272120">
              <w:rPr>
                <w:sz w:val="18"/>
                <w:szCs w:val="18"/>
              </w:rPr>
              <w:t>, exploratory opinion requested by the Czech Presidency, 14.5.2009, rapporteur: van Iersel (INT/452, CESE 865/2009)</w:t>
            </w:r>
          </w:p>
        </w:tc>
        <w:tc>
          <w:tcPr>
            <w:tcW w:w="2409" w:type="dxa"/>
            <w:shd w:val="clear" w:color="auto" w:fill="auto"/>
          </w:tcPr>
          <w:p w:rsidR="00BA1797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14">
              <w:r w:rsidR="00BA1797" w:rsidRPr="00272120">
                <w:rPr>
                  <w:rStyle w:val="Hyperlink"/>
                  <w:sz w:val="18"/>
                  <w:szCs w:val="18"/>
                </w:rPr>
                <w:t>OJ C 277, 17.11.2009, p. 6</w:t>
              </w:r>
            </w:hyperlink>
          </w:p>
        </w:tc>
      </w:tr>
      <w:tr w:rsidR="00BA1797" w:rsidRPr="00272120" w:rsidTr="00272120">
        <w:tc>
          <w:tcPr>
            <w:tcW w:w="6771" w:type="dxa"/>
            <w:shd w:val="clear" w:color="auto" w:fill="F2F2F2" w:themeFill="background1" w:themeFillShade="F2"/>
          </w:tcPr>
          <w:p w:rsidR="00BA1797" w:rsidRPr="00272120" w:rsidRDefault="00BA1797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A strategy for the simplification of the regulatory environment</w:t>
            </w:r>
            <w:r w:rsidRPr="00272120">
              <w:rPr>
                <w:sz w:val="18"/>
                <w:szCs w:val="18"/>
              </w:rPr>
              <w:t>, 5.7.2006, rapporteur: Cassidy (INT/296 – CESE 952/2006)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A1797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15">
              <w:r w:rsidR="00BA1797" w:rsidRPr="00272120">
                <w:rPr>
                  <w:rStyle w:val="Hyperlink"/>
                  <w:sz w:val="18"/>
                  <w:szCs w:val="18"/>
                </w:rPr>
                <w:t>OJ C 309, 16.12.2006, p. 18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auto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 xml:space="preserve">Updating and simplifying the acquis </w:t>
            </w:r>
            <w:proofErr w:type="spellStart"/>
            <w:r w:rsidRPr="00272120">
              <w:rPr>
                <w:i/>
                <w:sz w:val="18"/>
                <w:szCs w:val="18"/>
              </w:rPr>
              <w:t>communautaire</w:t>
            </w:r>
            <w:proofErr w:type="spellEnd"/>
            <w:r w:rsidRPr="00272120">
              <w:rPr>
                <w:sz w:val="18"/>
                <w:szCs w:val="18"/>
              </w:rPr>
              <w:t xml:space="preserve">, 31.3.2004, rapporteur: </w:t>
            </w:r>
            <w:proofErr w:type="spellStart"/>
            <w:r w:rsidRPr="00272120">
              <w:rPr>
                <w:sz w:val="18"/>
                <w:szCs w:val="18"/>
              </w:rPr>
              <w:t>Retureau</w:t>
            </w:r>
            <w:proofErr w:type="spellEnd"/>
            <w:r w:rsidRPr="00272120">
              <w:rPr>
                <w:sz w:val="18"/>
                <w:szCs w:val="18"/>
              </w:rPr>
              <w:t xml:space="preserve"> (INT/187 – CESE 500/2004)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16">
              <w:r w:rsidR="008366C5" w:rsidRPr="00272120">
                <w:rPr>
                  <w:rStyle w:val="Hyperlink"/>
                  <w:sz w:val="18"/>
                  <w:szCs w:val="18"/>
                </w:rPr>
                <w:t>OJ C112, 30.4.2004, p. 4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F2F2F2" w:themeFill="background1" w:themeFillShade="F2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 xml:space="preserve">Simplification with particular reference to European Governance: Better </w:t>
            </w:r>
            <w:proofErr w:type="spellStart"/>
            <w:r w:rsidRPr="00272120">
              <w:rPr>
                <w:i/>
                <w:sz w:val="18"/>
                <w:szCs w:val="18"/>
              </w:rPr>
              <w:t>lawmaking</w:t>
            </w:r>
            <w:proofErr w:type="spellEnd"/>
            <w:r w:rsidRPr="00272120">
              <w:rPr>
                <w:sz w:val="18"/>
                <w:szCs w:val="18"/>
              </w:rPr>
              <w:t>, own-initiative opinion, 26.3.2003, rapporteur: Simpson (INT/156 – CESE 398/2003)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17">
              <w:r w:rsidR="008366C5" w:rsidRPr="00272120">
                <w:rPr>
                  <w:rStyle w:val="Hyperlink"/>
                  <w:sz w:val="18"/>
                  <w:szCs w:val="18"/>
                </w:rPr>
                <w:t>OJ C133, 6.6.2003, p. 5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auto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Simplifying and improving the regulatory environment</w:t>
            </w:r>
            <w:r w:rsidRPr="00272120">
              <w:rPr>
                <w:sz w:val="18"/>
                <w:szCs w:val="18"/>
              </w:rPr>
              <w:t>, exploratory opinion requested by the European Commission, 21.3.2002, rapporteur: Walker (INT/134 – CESE 364/2002)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18">
              <w:r w:rsidR="008366C5" w:rsidRPr="00272120">
                <w:rPr>
                  <w:rStyle w:val="Hyperlink"/>
                  <w:sz w:val="18"/>
                  <w:szCs w:val="18"/>
                </w:rPr>
                <w:t>OJ C125, 27.5.2002, p. 105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F2F2F2" w:themeFill="background1" w:themeFillShade="F2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Simplification</w:t>
            </w:r>
            <w:r w:rsidRPr="00272120">
              <w:rPr>
                <w:sz w:val="18"/>
                <w:szCs w:val="18"/>
              </w:rPr>
              <w:t>, additional opinion, 29.11.2001, rapporteur: Walker (INT/104 – CESE 1496/2001)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19">
              <w:r w:rsidR="008366C5" w:rsidRPr="00272120">
                <w:rPr>
                  <w:rStyle w:val="Hyperlink"/>
                  <w:sz w:val="18"/>
                  <w:szCs w:val="18"/>
                </w:rPr>
                <w:t>OJ C 48, 21.2.2002, p. 130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auto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Simplifying rules in the Single Market</w:t>
            </w:r>
            <w:r w:rsidRPr="00272120">
              <w:rPr>
                <w:sz w:val="18"/>
                <w:szCs w:val="18"/>
              </w:rPr>
              <w:t xml:space="preserve">, own-initiative opinion, 19.10.2000, rapporteur: </w:t>
            </w:r>
            <w:proofErr w:type="spellStart"/>
            <w:r w:rsidRPr="00272120">
              <w:rPr>
                <w:sz w:val="18"/>
                <w:szCs w:val="18"/>
              </w:rPr>
              <w:t>Vever</w:t>
            </w:r>
            <w:proofErr w:type="spellEnd"/>
            <w:r w:rsidRPr="00272120">
              <w:rPr>
                <w:sz w:val="18"/>
                <w:szCs w:val="18"/>
              </w:rPr>
              <w:t xml:space="preserve"> (INT/037 – CESE 1174/2000)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20">
              <w:r w:rsidR="008366C5" w:rsidRPr="00272120">
                <w:rPr>
                  <w:rStyle w:val="Hyperlink"/>
                  <w:sz w:val="18"/>
                  <w:szCs w:val="18"/>
                </w:rPr>
                <w:t>OJ C 14, 16. 1.2001, p. 1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BFBFBF" w:themeFill="background1" w:themeFillShade="BF"/>
          </w:tcPr>
          <w:p w:rsidR="008366C5" w:rsidRPr="00272120" w:rsidRDefault="008366C5" w:rsidP="00A37528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272120">
              <w:rPr>
                <w:b/>
                <w:sz w:val="18"/>
                <w:szCs w:val="18"/>
              </w:rPr>
              <w:t>Self- and co-regulation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366C5" w:rsidRPr="00272120" w:rsidRDefault="008366C5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  <w:tr w:rsidR="008366C5" w:rsidRPr="00272120" w:rsidTr="00272120">
        <w:tc>
          <w:tcPr>
            <w:tcW w:w="6771" w:type="dxa"/>
            <w:shd w:val="clear" w:color="auto" w:fill="auto"/>
          </w:tcPr>
          <w:p w:rsidR="008366C5" w:rsidRPr="00272120" w:rsidRDefault="008366C5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Self-regulation and co-regulation</w:t>
            </w:r>
            <w:r w:rsidRPr="00272120">
              <w:rPr>
                <w:sz w:val="18"/>
                <w:szCs w:val="18"/>
              </w:rPr>
              <w:t>, own-initiative opinion, 22.04.2015, rapporteur: Pegado</w:t>
            </w:r>
            <w:r w:rsidR="00907650">
              <w:rPr>
                <w:sz w:val="18"/>
                <w:szCs w:val="18"/>
              </w:rPr>
              <w:t> </w:t>
            </w:r>
            <w:r w:rsidRPr="00272120">
              <w:rPr>
                <w:sz w:val="18"/>
                <w:szCs w:val="18"/>
              </w:rPr>
              <w:t>Liz (INT/754 – CESE 4850/2014)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21" w:history="1">
              <w:r w:rsidR="008366C5" w:rsidRPr="00B1309B">
                <w:rPr>
                  <w:rStyle w:val="Hyperlink"/>
                  <w:sz w:val="18"/>
                  <w:szCs w:val="18"/>
                </w:rPr>
                <w:t>Not yet published in the OJ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F2F2F2" w:themeFill="background1" w:themeFillShade="F2"/>
          </w:tcPr>
          <w:p w:rsidR="008366C5" w:rsidRPr="00272120" w:rsidRDefault="008366C5" w:rsidP="00430E24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The State of co-regulation and self-regulation in the Single Market</w:t>
            </w:r>
            <w:r w:rsidRPr="00272120">
              <w:rPr>
                <w:sz w:val="18"/>
                <w:szCs w:val="18"/>
              </w:rPr>
              <w:t xml:space="preserve">, 24.1.2005, information report, rapporteur: </w:t>
            </w:r>
            <w:proofErr w:type="spellStart"/>
            <w:r w:rsidRPr="00272120">
              <w:rPr>
                <w:sz w:val="18"/>
                <w:szCs w:val="18"/>
              </w:rPr>
              <w:t>Vever</w:t>
            </w:r>
            <w:proofErr w:type="spellEnd"/>
            <w:r w:rsidRPr="00272120">
              <w:rPr>
                <w:sz w:val="18"/>
                <w:szCs w:val="18"/>
              </w:rPr>
              <w:t xml:space="preserve"> (INT/204 – CESE </w:t>
            </w:r>
            <w:r w:rsidR="00430E24">
              <w:rPr>
                <w:sz w:val="18"/>
                <w:szCs w:val="18"/>
              </w:rPr>
              <w:t>1182/2004</w:t>
            </w:r>
            <w:r w:rsidRPr="00272120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22">
              <w:r w:rsidR="008366C5" w:rsidRPr="00272120">
                <w:rPr>
                  <w:rStyle w:val="Hyperlink"/>
                  <w:sz w:val="18"/>
                  <w:szCs w:val="18"/>
                </w:rPr>
                <w:t>Link to information report</w:t>
              </w:r>
            </w:hyperlink>
            <w:r w:rsidR="008366C5" w:rsidRPr="00272120">
              <w:rPr>
                <w:sz w:val="18"/>
                <w:szCs w:val="18"/>
              </w:rPr>
              <w:t xml:space="preserve"> </w:t>
            </w:r>
            <w:r w:rsidR="008366C5" w:rsidRPr="00272120">
              <w:rPr>
                <w:sz w:val="18"/>
                <w:szCs w:val="18"/>
              </w:rPr>
              <w:br/>
              <w:t>(not published in the OJ)</w:t>
            </w:r>
          </w:p>
        </w:tc>
      </w:tr>
      <w:tr w:rsidR="008366C5" w:rsidRPr="00272120" w:rsidTr="00272120">
        <w:tc>
          <w:tcPr>
            <w:tcW w:w="6771" w:type="dxa"/>
            <w:shd w:val="clear" w:color="auto" w:fill="BFBFBF" w:themeFill="background1" w:themeFillShade="BF"/>
          </w:tcPr>
          <w:p w:rsidR="008366C5" w:rsidRPr="00272120" w:rsidRDefault="008366C5" w:rsidP="00A37528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272120">
              <w:rPr>
                <w:b/>
                <w:sz w:val="18"/>
                <w:szCs w:val="18"/>
              </w:rPr>
              <w:t>Application and Implementation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366C5" w:rsidRPr="00272120" w:rsidRDefault="008366C5" w:rsidP="00A37528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</w:p>
        </w:tc>
      </w:tr>
      <w:tr w:rsidR="008366C5" w:rsidRPr="00272120" w:rsidTr="00272120">
        <w:tc>
          <w:tcPr>
            <w:tcW w:w="6771" w:type="dxa"/>
            <w:shd w:val="clear" w:color="auto" w:fill="auto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Adapting RPS acts to Articles 290 and 291 TFEU</w:t>
            </w:r>
            <w:r w:rsidRPr="00272120">
              <w:rPr>
                <w:sz w:val="18"/>
                <w:szCs w:val="18"/>
              </w:rPr>
              <w:t>, 21.1.2014, rapporteur: Pezzini (INT/723 – CESE 7440/2013)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23">
              <w:r w:rsidR="008366C5" w:rsidRPr="00272120">
                <w:rPr>
                  <w:rStyle w:val="Hyperlink"/>
                  <w:sz w:val="18"/>
                  <w:szCs w:val="18"/>
                </w:rPr>
                <w:t>OJ C 177, 11.6.2014, p. 48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F2F2F2" w:themeFill="background1" w:themeFillShade="F2"/>
          </w:tcPr>
          <w:p w:rsidR="008366C5" w:rsidRPr="00272120" w:rsidRDefault="008366C5" w:rsidP="00430E24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Adapting RPS acts to Article 290 TFEU</w:t>
            </w:r>
            <w:r w:rsidRPr="00272120">
              <w:rPr>
                <w:sz w:val="18"/>
                <w:szCs w:val="18"/>
              </w:rPr>
              <w:t>, 16.10.2013, rapporteur: Pegado Liz (INT/719-720 – CESE 5530/201</w:t>
            </w:r>
            <w:r w:rsidR="00430E24">
              <w:rPr>
                <w:sz w:val="18"/>
                <w:szCs w:val="18"/>
              </w:rPr>
              <w:t>3</w:t>
            </w:r>
            <w:r w:rsidRPr="00272120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24">
              <w:r w:rsidR="008366C5" w:rsidRPr="00272120">
                <w:rPr>
                  <w:rStyle w:val="Hyperlink"/>
                  <w:sz w:val="18"/>
                  <w:szCs w:val="18"/>
                </w:rPr>
                <w:t>OJ C 67, 6.3.2014, p. 104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auto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Monitoring the application of Community Law</w:t>
            </w:r>
            <w:r w:rsidRPr="00272120">
              <w:rPr>
                <w:sz w:val="18"/>
                <w:szCs w:val="18"/>
              </w:rPr>
              <w:t>, 29.4.2010, rapporteur: Lechner (INT/492 – CESE 632/2010)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25">
              <w:r w:rsidR="008366C5" w:rsidRPr="00272120">
                <w:rPr>
                  <w:rStyle w:val="Hyperlink"/>
                  <w:sz w:val="18"/>
                  <w:szCs w:val="18"/>
                </w:rPr>
                <w:t>OJ C 18, 19.1.2011, p. 95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F2F2F2" w:themeFill="background1" w:themeFillShade="F2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Applying Community law</w:t>
            </w:r>
            <w:r w:rsidRPr="00272120">
              <w:rPr>
                <w:sz w:val="18"/>
                <w:szCs w:val="18"/>
              </w:rPr>
              <w:t xml:space="preserve">, 12.3.2008, rapporteur: </w:t>
            </w:r>
            <w:proofErr w:type="spellStart"/>
            <w:r w:rsidRPr="00272120">
              <w:rPr>
                <w:sz w:val="18"/>
                <w:szCs w:val="18"/>
              </w:rPr>
              <w:t>Retureau</w:t>
            </w:r>
            <w:proofErr w:type="spellEnd"/>
            <w:r w:rsidRPr="00272120">
              <w:rPr>
                <w:sz w:val="18"/>
                <w:szCs w:val="18"/>
              </w:rPr>
              <w:t xml:space="preserve"> (INT/384 – CESE 482/2008)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26">
              <w:r w:rsidR="008366C5" w:rsidRPr="00272120">
                <w:rPr>
                  <w:rStyle w:val="Hyperlink"/>
                  <w:sz w:val="18"/>
                  <w:szCs w:val="18"/>
                </w:rPr>
                <w:t>OJ C 204, 9.8.2008, p. 9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auto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Improving the implementation of EU legislation</w:t>
            </w:r>
            <w:r w:rsidRPr="00272120">
              <w:rPr>
                <w:sz w:val="18"/>
                <w:szCs w:val="18"/>
              </w:rPr>
              <w:t>, own-initiative opinion, 28.9.2005, rapporteur: van Iersel (INT/262 – CESE 1069/2005)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27">
              <w:r w:rsidR="008366C5" w:rsidRPr="00272120">
                <w:rPr>
                  <w:rStyle w:val="Hyperlink"/>
                  <w:sz w:val="18"/>
                  <w:szCs w:val="18"/>
                </w:rPr>
                <w:t>OJ C 24, 31.1.2006, p. 52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BFBFBF" w:themeFill="background1" w:themeFillShade="BF"/>
          </w:tcPr>
          <w:p w:rsidR="008366C5" w:rsidRPr="00272120" w:rsidRDefault="008366C5" w:rsidP="00A37528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272120">
              <w:rPr>
                <w:b/>
                <w:sz w:val="18"/>
                <w:szCs w:val="18"/>
              </w:rPr>
              <w:t>Better Regulation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366C5" w:rsidRPr="00272120" w:rsidRDefault="008366C5" w:rsidP="00A37528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</w:p>
        </w:tc>
      </w:tr>
      <w:tr w:rsidR="008366C5" w:rsidRPr="00272120" w:rsidTr="00272120">
        <w:tc>
          <w:tcPr>
            <w:tcW w:w="6771" w:type="dxa"/>
            <w:shd w:val="clear" w:color="auto" w:fill="auto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  <w:lang w:val="en"/>
              </w:rPr>
              <w:t>Delegated acts</w:t>
            </w:r>
            <w:r w:rsidRPr="00272120">
              <w:rPr>
                <w:sz w:val="18"/>
                <w:szCs w:val="18"/>
                <w:lang w:val="en"/>
              </w:rPr>
              <w:t>, own-initiative opinion, rapporteur: Pegado Liz (INT/768 – CESE 1053/2015)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28" w:history="1">
              <w:r w:rsidR="008366C5" w:rsidRPr="00E21BF1">
                <w:rPr>
                  <w:rStyle w:val="Hyperlink"/>
                  <w:sz w:val="18"/>
                  <w:szCs w:val="18"/>
                </w:rPr>
                <w:t>Ongoing</w:t>
              </w:r>
            </w:hyperlink>
            <w:r w:rsidR="008366C5" w:rsidRPr="00272120">
              <w:rPr>
                <w:sz w:val="18"/>
                <w:szCs w:val="18"/>
              </w:rPr>
              <w:t xml:space="preserve"> (</w:t>
            </w:r>
            <w:r w:rsidR="008366C5" w:rsidRPr="00272120">
              <w:rPr>
                <w:sz w:val="18"/>
                <w:szCs w:val="18"/>
                <w:lang w:val="en"/>
              </w:rPr>
              <w:t>tabled at September 2015 plenary)</w:t>
            </w:r>
          </w:p>
        </w:tc>
      </w:tr>
      <w:tr w:rsidR="008366C5" w:rsidRPr="00272120" w:rsidTr="00272120">
        <w:tc>
          <w:tcPr>
            <w:tcW w:w="6771" w:type="dxa"/>
            <w:shd w:val="clear" w:color="auto" w:fill="F2F2F2" w:themeFill="background1" w:themeFillShade="F2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Better regulation: implementing acts and delegated acts</w:t>
            </w:r>
            <w:r w:rsidRPr="00272120">
              <w:rPr>
                <w:sz w:val="18"/>
                <w:szCs w:val="18"/>
              </w:rPr>
              <w:t>, information report, 19.9.2013, rapporteur: Pegado Liz (INT</w:t>
            </w:r>
            <w:r w:rsidR="00430E24">
              <w:rPr>
                <w:sz w:val="18"/>
                <w:szCs w:val="18"/>
              </w:rPr>
              <w:t>/</w:t>
            </w:r>
            <w:r w:rsidRPr="00272120">
              <w:rPr>
                <w:sz w:val="18"/>
                <w:szCs w:val="18"/>
              </w:rPr>
              <w:t>656 – CESE 248/2013)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29">
              <w:r w:rsidR="008366C5" w:rsidRPr="00272120">
                <w:rPr>
                  <w:rStyle w:val="Hyperlink"/>
                  <w:sz w:val="18"/>
                  <w:szCs w:val="18"/>
                </w:rPr>
                <w:t>Link to information report</w:t>
              </w:r>
            </w:hyperlink>
            <w:r w:rsidR="008366C5" w:rsidRPr="00272120">
              <w:rPr>
                <w:sz w:val="18"/>
                <w:szCs w:val="18"/>
              </w:rPr>
              <w:t xml:space="preserve">  </w:t>
            </w:r>
            <w:r w:rsidR="008366C5" w:rsidRPr="00272120">
              <w:rPr>
                <w:sz w:val="18"/>
                <w:szCs w:val="18"/>
              </w:rPr>
              <w:br/>
              <w:t>(not published in the OJ)</w:t>
            </w:r>
          </w:p>
        </w:tc>
      </w:tr>
      <w:tr w:rsidR="008366C5" w:rsidRPr="00272120" w:rsidTr="00272120">
        <w:tc>
          <w:tcPr>
            <w:tcW w:w="6771" w:type="dxa"/>
            <w:shd w:val="clear" w:color="auto" w:fill="auto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Smart Regulation - Responding to the needs of small and medium-sized enterprises</w:t>
            </w:r>
            <w:r w:rsidRPr="00272120">
              <w:rPr>
                <w:sz w:val="18"/>
                <w:szCs w:val="18"/>
              </w:rPr>
              <w:t>, 11.7.2013, rapporteurs: Darmanin and Burns (INT/692 – CESE 2819/2013)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30">
              <w:r w:rsidR="008366C5" w:rsidRPr="00272120">
                <w:rPr>
                  <w:rStyle w:val="Hyperlink"/>
                  <w:sz w:val="18"/>
                  <w:szCs w:val="18"/>
                </w:rPr>
                <w:t>OJ C 327, 12.11.2013, p. 33</w:t>
              </w:r>
            </w:hyperlink>
          </w:p>
        </w:tc>
      </w:tr>
      <w:tr w:rsidR="008366C5" w:rsidRPr="00272120" w:rsidTr="00272120">
        <w:trPr>
          <w:cantSplit/>
        </w:trPr>
        <w:tc>
          <w:tcPr>
            <w:tcW w:w="6771" w:type="dxa"/>
            <w:shd w:val="clear" w:color="auto" w:fill="F2F2F2" w:themeFill="background1" w:themeFillShade="F2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Smart Regulation</w:t>
            </w:r>
            <w:r w:rsidRPr="00272120">
              <w:rPr>
                <w:sz w:val="18"/>
                <w:szCs w:val="18"/>
              </w:rPr>
              <w:t>, 15.6.2011, rapporteur: Pegado Liz (INT/544 – CESE 984/2011)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31">
              <w:r w:rsidR="008366C5" w:rsidRPr="00272120">
                <w:rPr>
                  <w:rStyle w:val="Hyperlink"/>
                  <w:sz w:val="18"/>
                  <w:szCs w:val="18"/>
                </w:rPr>
                <w:t>OJ C 248, 25.8.2011, p. 87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auto"/>
          </w:tcPr>
          <w:p w:rsidR="008366C5" w:rsidRPr="00272120" w:rsidRDefault="008366C5" w:rsidP="0093725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lastRenderedPageBreak/>
              <w:t>Better Regulation</w:t>
            </w:r>
            <w:r w:rsidRPr="00272120">
              <w:rPr>
                <w:sz w:val="18"/>
                <w:szCs w:val="18"/>
              </w:rPr>
              <w:t xml:space="preserve">, 15.9.2010, rapporteurs: </w:t>
            </w:r>
            <w:proofErr w:type="spellStart"/>
            <w:r w:rsidRPr="00272120">
              <w:rPr>
                <w:sz w:val="18"/>
                <w:szCs w:val="18"/>
              </w:rPr>
              <w:t>Cappellini</w:t>
            </w:r>
            <w:proofErr w:type="spellEnd"/>
            <w:r w:rsidRPr="00272120">
              <w:rPr>
                <w:sz w:val="18"/>
                <w:szCs w:val="18"/>
              </w:rPr>
              <w:t xml:space="preserve"> and Angelova (INT/489 – CESE 1160/2010)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937250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hyperlink r:id="rId32">
              <w:r w:rsidR="008366C5" w:rsidRPr="00272120">
                <w:rPr>
                  <w:rStyle w:val="Hyperlink"/>
                  <w:sz w:val="18"/>
                  <w:szCs w:val="18"/>
                </w:rPr>
                <w:t>OJ C 48, 15.2.2011, p. 48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F2F2F2" w:themeFill="background1" w:themeFillShade="F2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 xml:space="preserve">The 28th regime – less </w:t>
            </w:r>
            <w:proofErr w:type="spellStart"/>
            <w:r w:rsidRPr="00272120">
              <w:rPr>
                <w:i/>
                <w:sz w:val="18"/>
                <w:szCs w:val="18"/>
              </w:rPr>
              <w:t>lawmaking</w:t>
            </w:r>
            <w:proofErr w:type="spellEnd"/>
            <w:r w:rsidRPr="00272120">
              <w:rPr>
                <w:sz w:val="18"/>
                <w:szCs w:val="18"/>
              </w:rPr>
              <w:t>, own-initiative opinion, 27.5.2010, rapporteur: Pegado</w:t>
            </w:r>
            <w:r w:rsidR="00907650">
              <w:rPr>
                <w:sz w:val="18"/>
                <w:szCs w:val="18"/>
              </w:rPr>
              <w:t> </w:t>
            </w:r>
            <w:r w:rsidRPr="00272120">
              <w:rPr>
                <w:sz w:val="18"/>
                <w:szCs w:val="18"/>
              </w:rPr>
              <w:t>Liz (INT/499 – CESE 758/2010)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33" w:history="1">
              <w:r w:rsidR="008366C5" w:rsidRPr="004976AE">
                <w:rPr>
                  <w:rStyle w:val="Hyperlink"/>
                  <w:sz w:val="18"/>
                  <w:szCs w:val="18"/>
                </w:rPr>
                <w:t>OJ C 34, 21.1.2011, p. 26</w:t>
              </w:r>
            </w:hyperlink>
            <w:r w:rsidR="008366C5" w:rsidRPr="00272120">
              <w:rPr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8366C5" w:rsidRPr="00272120" w:rsidTr="00272120">
        <w:tc>
          <w:tcPr>
            <w:tcW w:w="6771" w:type="dxa"/>
            <w:shd w:val="clear" w:color="auto" w:fill="auto"/>
          </w:tcPr>
          <w:p w:rsidR="008366C5" w:rsidRPr="00272120" w:rsidRDefault="008366C5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The proactive law approach: a further step towards better regulation at EU level</w:t>
            </w:r>
            <w:r w:rsidRPr="00272120">
              <w:rPr>
                <w:sz w:val="18"/>
                <w:szCs w:val="18"/>
              </w:rPr>
              <w:t>, 3.12.2008, own-initiative opinion, rapporteur: Pegado Liz (INT/415 – CESE 1905/2008)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34">
              <w:r w:rsidR="008366C5" w:rsidRPr="00272120">
                <w:rPr>
                  <w:rStyle w:val="Hyperlink"/>
                  <w:sz w:val="18"/>
                  <w:szCs w:val="18"/>
                </w:rPr>
                <w:t>OJ C 175, 28.7.2009, p. 26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F2F2F2" w:themeFill="background1" w:themeFillShade="F2"/>
          </w:tcPr>
          <w:p w:rsidR="008366C5" w:rsidRPr="00272120" w:rsidRDefault="004976AE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Better </w:t>
            </w:r>
            <w:proofErr w:type="spellStart"/>
            <w:r>
              <w:rPr>
                <w:i/>
                <w:sz w:val="18"/>
                <w:szCs w:val="18"/>
              </w:rPr>
              <w:t>lawmaking</w:t>
            </w:r>
            <w:proofErr w:type="spellEnd"/>
            <w:r w:rsidR="008366C5" w:rsidRPr="00272120">
              <w:rPr>
                <w:sz w:val="18"/>
                <w:szCs w:val="18"/>
              </w:rPr>
              <w:t xml:space="preserve">, exploratory opinion requested by the UK Presidency, 28.9.2005, rapporteur: </w:t>
            </w:r>
            <w:proofErr w:type="spellStart"/>
            <w:r w:rsidR="008366C5" w:rsidRPr="00272120">
              <w:rPr>
                <w:sz w:val="18"/>
                <w:szCs w:val="18"/>
              </w:rPr>
              <w:t>Retureau</w:t>
            </w:r>
            <w:proofErr w:type="spellEnd"/>
            <w:r w:rsidR="008366C5" w:rsidRPr="00272120">
              <w:rPr>
                <w:sz w:val="18"/>
                <w:szCs w:val="18"/>
              </w:rPr>
              <w:t xml:space="preserve"> (INT/265 – CESE 1068/2005)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35">
              <w:r w:rsidR="008366C5" w:rsidRPr="00272120">
                <w:rPr>
                  <w:rStyle w:val="Hyperlink"/>
                  <w:sz w:val="18"/>
                  <w:szCs w:val="18"/>
                </w:rPr>
                <w:t>OJ C 24, 31.1.2006, p. 39</w:t>
              </w:r>
            </w:hyperlink>
          </w:p>
        </w:tc>
      </w:tr>
      <w:tr w:rsidR="008366C5" w:rsidRPr="00272120" w:rsidTr="00272120">
        <w:tc>
          <w:tcPr>
            <w:tcW w:w="6771" w:type="dxa"/>
            <w:shd w:val="clear" w:color="auto" w:fill="BFBFBF" w:themeFill="background1" w:themeFillShade="BF"/>
          </w:tcPr>
          <w:p w:rsidR="008366C5" w:rsidRPr="00272120" w:rsidRDefault="008366C5" w:rsidP="00A37528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272120">
              <w:rPr>
                <w:b/>
                <w:sz w:val="18"/>
                <w:szCs w:val="18"/>
              </w:rPr>
              <w:t>REFIT and Assessments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366C5" w:rsidRPr="00272120" w:rsidRDefault="008366C5" w:rsidP="00A37528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</w:rPr>
            </w:pPr>
          </w:p>
        </w:tc>
      </w:tr>
      <w:tr w:rsidR="009553DA" w:rsidRPr="00272120" w:rsidTr="00272120">
        <w:tc>
          <w:tcPr>
            <w:tcW w:w="6771" w:type="dxa"/>
            <w:shd w:val="clear" w:color="auto" w:fill="auto"/>
          </w:tcPr>
          <w:p w:rsidR="009553DA" w:rsidRPr="009553DA" w:rsidRDefault="009553DA" w:rsidP="009553DA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Evaluation of European Commission stakeholder consultations, </w:t>
            </w:r>
            <w:r w:rsidR="001513D1">
              <w:rPr>
                <w:sz w:val="18"/>
                <w:szCs w:val="18"/>
              </w:rPr>
              <w:t xml:space="preserve">02.07.2015, </w:t>
            </w:r>
            <w:bookmarkStart w:id="0" w:name="_GoBack"/>
            <w:bookmarkEnd w:id="0"/>
            <w:r>
              <w:rPr>
                <w:sz w:val="18"/>
                <w:szCs w:val="18"/>
              </w:rPr>
              <w:t>own-initiative opinion, rapporteur: Lannoo (SC/040 – CESE 2021/2015)</w:t>
            </w:r>
          </w:p>
        </w:tc>
        <w:tc>
          <w:tcPr>
            <w:tcW w:w="2409" w:type="dxa"/>
            <w:shd w:val="clear" w:color="auto" w:fill="auto"/>
          </w:tcPr>
          <w:p w:rsidR="009553DA" w:rsidRPr="009553DA" w:rsidRDefault="001513D1" w:rsidP="00A37528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hyperlink r:id="rId36" w:history="1">
              <w:r w:rsidR="009553DA" w:rsidRPr="009553DA">
                <w:rPr>
                  <w:rStyle w:val="Hyperlink"/>
                  <w:sz w:val="18"/>
                  <w:szCs w:val="18"/>
                </w:rPr>
                <w:t>Not yet published in the OJ</w:t>
              </w:r>
            </w:hyperlink>
          </w:p>
        </w:tc>
      </w:tr>
      <w:tr w:rsidR="008366C5" w:rsidRPr="00272120" w:rsidTr="000F3482">
        <w:tc>
          <w:tcPr>
            <w:tcW w:w="6771" w:type="dxa"/>
            <w:shd w:val="clear" w:color="auto" w:fill="F2F2F2" w:themeFill="background1" w:themeFillShade="F2"/>
          </w:tcPr>
          <w:p w:rsidR="008366C5" w:rsidRPr="00272120" w:rsidRDefault="008366C5" w:rsidP="00A37528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Regulatory Fitness and Performance Programme (REFIT),</w:t>
            </w:r>
            <w:r w:rsidR="00386E32">
              <w:rPr>
                <w:sz w:val="18"/>
                <w:szCs w:val="18"/>
              </w:rPr>
              <w:t xml:space="preserve"> 10.12.2014, rapporteur: </w:t>
            </w:r>
            <w:r w:rsidRPr="00272120">
              <w:rPr>
                <w:sz w:val="18"/>
                <w:szCs w:val="18"/>
              </w:rPr>
              <w:t>Meynent (INT/750 – CESE 4458/2014)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366C5" w:rsidRPr="00272120" w:rsidRDefault="001513D1" w:rsidP="00A37528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hyperlink r:id="rId37" w:history="1">
              <w:r w:rsidR="008366C5" w:rsidRPr="00272120">
                <w:rPr>
                  <w:rStyle w:val="Hyperlink"/>
                  <w:sz w:val="18"/>
                  <w:szCs w:val="18"/>
                </w:rPr>
                <w:t>OJ C 230, 14.7.2015, p. 66</w:t>
              </w:r>
            </w:hyperlink>
          </w:p>
        </w:tc>
      </w:tr>
      <w:tr w:rsidR="008366C5" w:rsidRPr="00272120" w:rsidTr="000F3482">
        <w:tc>
          <w:tcPr>
            <w:tcW w:w="6771" w:type="dxa"/>
            <w:shd w:val="clear" w:color="auto" w:fill="auto"/>
          </w:tcPr>
          <w:p w:rsidR="008366C5" w:rsidRPr="00272120" w:rsidRDefault="008366C5" w:rsidP="00A37528">
            <w:pPr>
              <w:keepNext/>
              <w:keepLines/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Consultation on the draft Commission impact assessment guidelines</w:t>
            </w:r>
            <w:r w:rsidRPr="00272120">
              <w:rPr>
                <w:sz w:val="18"/>
                <w:szCs w:val="18"/>
              </w:rPr>
              <w:t xml:space="preserve">, 22.10.2008, rapporteur: </w:t>
            </w:r>
            <w:proofErr w:type="spellStart"/>
            <w:r w:rsidRPr="00272120">
              <w:rPr>
                <w:sz w:val="18"/>
                <w:szCs w:val="18"/>
              </w:rPr>
              <w:t>Retureau</w:t>
            </w:r>
            <w:proofErr w:type="spellEnd"/>
            <w:r w:rsidRPr="00272120">
              <w:rPr>
                <w:sz w:val="18"/>
                <w:szCs w:val="18"/>
              </w:rPr>
              <w:t xml:space="preserve"> (INT/446 – CESE 1664/2008)</w:t>
            </w:r>
          </w:p>
        </w:tc>
        <w:tc>
          <w:tcPr>
            <w:tcW w:w="2409" w:type="dxa"/>
            <w:shd w:val="clear" w:color="auto" w:fill="auto"/>
          </w:tcPr>
          <w:p w:rsidR="008366C5" w:rsidRPr="00272120" w:rsidRDefault="001513D1" w:rsidP="00A37528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hyperlink r:id="rId38">
              <w:r w:rsidR="008366C5" w:rsidRPr="00272120">
                <w:rPr>
                  <w:rStyle w:val="Hyperlink"/>
                  <w:sz w:val="18"/>
                  <w:szCs w:val="18"/>
                </w:rPr>
                <w:t>OJ C 100, 30.4.2009, p. 28</w:t>
              </w:r>
            </w:hyperlink>
          </w:p>
        </w:tc>
      </w:tr>
      <w:tr w:rsidR="008366C5" w:rsidRPr="00272120" w:rsidTr="000F3482">
        <w:tc>
          <w:tcPr>
            <w:tcW w:w="6771" w:type="dxa"/>
            <w:shd w:val="clear" w:color="auto" w:fill="F2F2F2" w:themeFill="background1" w:themeFillShade="F2"/>
          </w:tcPr>
          <w:p w:rsidR="008366C5" w:rsidRPr="00272120" w:rsidRDefault="008366C5" w:rsidP="00A37528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272120">
              <w:rPr>
                <w:i/>
                <w:sz w:val="18"/>
                <w:szCs w:val="18"/>
              </w:rPr>
              <w:t>Quality standards – Impact assessments</w:t>
            </w:r>
            <w:r w:rsidRPr="00272120">
              <w:rPr>
                <w:sz w:val="18"/>
                <w:szCs w:val="18"/>
              </w:rPr>
              <w:t xml:space="preserve">, exploratory opinion requested by the German Presidency, 31.5.2007, rapporteur: </w:t>
            </w:r>
            <w:proofErr w:type="spellStart"/>
            <w:r w:rsidRPr="00272120">
              <w:rPr>
                <w:sz w:val="18"/>
                <w:szCs w:val="18"/>
              </w:rPr>
              <w:t>Retureau</w:t>
            </w:r>
            <w:proofErr w:type="spellEnd"/>
            <w:r w:rsidRPr="00272120">
              <w:rPr>
                <w:sz w:val="18"/>
                <w:szCs w:val="18"/>
              </w:rPr>
              <w:t xml:space="preserve"> (INT/333 – CESE 794/2007)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366C5" w:rsidRPr="00272120" w:rsidRDefault="001513D1" w:rsidP="00A37528">
            <w:pPr>
              <w:spacing w:beforeLines="20" w:before="48" w:afterLines="20" w:after="48"/>
              <w:rPr>
                <w:sz w:val="18"/>
                <w:szCs w:val="18"/>
              </w:rPr>
            </w:pPr>
            <w:hyperlink r:id="rId39">
              <w:r w:rsidR="008366C5" w:rsidRPr="00272120">
                <w:rPr>
                  <w:rStyle w:val="Hyperlink"/>
                  <w:sz w:val="18"/>
                  <w:szCs w:val="18"/>
                </w:rPr>
                <w:t>OJ C 175, 27.7.2007, p. 21</w:t>
              </w:r>
            </w:hyperlink>
          </w:p>
        </w:tc>
      </w:tr>
      <w:tr w:rsidR="005F1EA3" w:rsidRPr="00272120" w:rsidTr="00A94551">
        <w:tc>
          <w:tcPr>
            <w:tcW w:w="6771" w:type="dxa"/>
            <w:shd w:val="clear" w:color="auto" w:fill="BFBFBF" w:themeFill="background1" w:themeFillShade="BF"/>
          </w:tcPr>
          <w:p w:rsidR="005F1EA3" w:rsidRPr="00272120" w:rsidRDefault="005F1EA3" w:rsidP="00A94551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Single Market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5F1EA3" w:rsidRPr="00272120" w:rsidRDefault="005F1EA3" w:rsidP="00A94551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</w:rPr>
            </w:pPr>
          </w:p>
        </w:tc>
      </w:tr>
      <w:tr w:rsidR="005F1EA3" w:rsidRPr="00272120" w:rsidTr="00272120">
        <w:tc>
          <w:tcPr>
            <w:tcW w:w="6771" w:type="dxa"/>
            <w:shd w:val="clear" w:color="auto" w:fill="auto"/>
          </w:tcPr>
          <w:p w:rsidR="005F1EA3" w:rsidRPr="00EB6A74" w:rsidRDefault="00EB6A74" w:rsidP="000F3482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EB6A74">
              <w:rPr>
                <w:i/>
                <w:sz w:val="18"/>
                <w:szCs w:val="18"/>
              </w:rPr>
              <w:t>The Single Market Act - identifying missing measures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EB6A74">
              <w:rPr>
                <w:sz w:val="18"/>
                <w:szCs w:val="18"/>
              </w:rPr>
              <w:t xml:space="preserve">16.10.2013, </w:t>
            </w:r>
            <w:r>
              <w:rPr>
                <w:sz w:val="18"/>
                <w:szCs w:val="18"/>
              </w:rPr>
              <w:t>r</w:t>
            </w:r>
            <w:r w:rsidRPr="00EB6A74">
              <w:rPr>
                <w:sz w:val="18"/>
                <w:szCs w:val="18"/>
              </w:rPr>
              <w:t>apporteur: Federspiel, co-rapporteurs:</w:t>
            </w:r>
            <w:r w:rsidRPr="00EB6A74">
              <w:rPr>
                <w:b/>
                <w:sz w:val="18"/>
                <w:szCs w:val="18"/>
              </w:rPr>
              <w:t xml:space="preserve"> </w:t>
            </w:r>
            <w:r w:rsidRPr="00EB6A74">
              <w:rPr>
                <w:sz w:val="18"/>
                <w:szCs w:val="18"/>
              </w:rPr>
              <w:t xml:space="preserve">Voleš and Siecker </w:t>
            </w:r>
            <w:r>
              <w:rPr>
                <w:sz w:val="18"/>
                <w:szCs w:val="18"/>
              </w:rPr>
              <w:t xml:space="preserve">(INT/688 – </w:t>
            </w:r>
            <w:r w:rsidRPr="00EB6A74">
              <w:rPr>
                <w:sz w:val="18"/>
                <w:szCs w:val="18"/>
              </w:rPr>
              <w:t>CESE 3154/2013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5F1EA3" w:rsidRDefault="001513D1" w:rsidP="000F3482">
            <w:pPr>
              <w:spacing w:beforeLines="20" w:before="48" w:afterLines="20" w:after="48"/>
            </w:pPr>
            <w:hyperlink r:id="rId40" w:history="1">
              <w:r w:rsidR="00EB6A74" w:rsidRPr="00EB6A74">
                <w:rPr>
                  <w:rStyle w:val="Hyperlink"/>
                  <w:sz w:val="18"/>
                  <w:szCs w:val="18"/>
                </w:rPr>
                <w:t>OJ C 67, 06.03.2014, p. 53</w:t>
              </w:r>
            </w:hyperlink>
          </w:p>
        </w:tc>
      </w:tr>
      <w:tr w:rsidR="005F1EA3" w:rsidRPr="00272120" w:rsidTr="000F3482">
        <w:tc>
          <w:tcPr>
            <w:tcW w:w="6771" w:type="dxa"/>
            <w:shd w:val="clear" w:color="auto" w:fill="F2F2F2" w:themeFill="background1" w:themeFillShade="F2"/>
          </w:tcPr>
          <w:p w:rsidR="005F1EA3" w:rsidRPr="00272120" w:rsidRDefault="00EB6A74" w:rsidP="001D630A">
            <w:pPr>
              <w:rPr>
                <w:i/>
                <w:sz w:val="18"/>
                <w:szCs w:val="18"/>
              </w:rPr>
            </w:pPr>
            <w:r w:rsidRPr="00EB6A74">
              <w:rPr>
                <w:i/>
                <w:sz w:val="18"/>
                <w:szCs w:val="18"/>
              </w:rPr>
              <w:t>Single Market Act II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16.01.2013, r</w:t>
            </w:r>
            <w:r w:rsidRPr="00EB6A74">
              <w:rPr>
                <w:sz w:val="18"/>
                <w:szCs w:val="18"/>
              </w:rPr>
              <w:t>apporteur: Siecker, co-rapporteurs: Federspiel and</w:t>
            </w:r>
            <w:r w:rsidRPr="00EB6A74">
              <w:rPr>
                <w:b/>
                <w:sz w:val="18"/>
                <w:szCs w:val="18"/>
              </w:rPr>
              <w:t xml:space="preserve"> </w:t>
            </w:r>
            <w:r w:rsidRPr="00EB6A74">
              <w:rPr>
                <w:sz w:val="18"/>
                <w:szCs w:val="18"/>
              </w:rPr>
              <w:t>Voleš</w:t>
            </w:r>
            <w:r>
              <w:rPr>
                <w:sz w:val="18"/>
                <w:szCs w:val="18"/>
              </w:rPr>
              <w:t xml:space="preserve"> (INT/655 </w:t>
            </w:r>
            <w:r w:rsidR="001D630A">
              <w:rPr>
                <w:sz w:val="18"/>
                <w:szCs w:val="18"/>
              </w:rPr>
              <w:t>–</w:t>
            </w:r>
            <w:r w:rsidRPr="00EB6A74">
              <w:rPr>
                <w:sz w:val="18"/>
                <w:szCs w:val="18"/>
              </w:rPr>
              <w:t xml:space="preserve"> CESE 2039/2012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F1EA3" w:rsidRDefault="001513D1" w:rsidP="000F3482">
            <w:pPr>
              <w:spacing w:beforeLines="20" w:before="48" w:afterLines="20" w:after="48"/>
            </w:pPr>
            <w:hyperlink r:id="rId41" w:history="1">
              <w:r w:rsidR="00EB6A74" w:rsidRPr="00EB6A74">
                <w:rPr>
                  <w:rStyle w:val="Hyperlink"/>
                  <w:sz w:val="18"/>
                  <w:szCs w:val="18"/>
                </w:rPr>
                <w:t>OJ C 76, 14.03.2013, p. 24</w:t>
              </w:r>
            </w:hyperlink>
          </w:p>
        </w:tc>
      </w:tr>
      <w:tr w:rsidR="005F1EA3" w:rsidRPr="00272120" w:rsidTr="00272120">
        <w:tc>
          <w:tcPr>
            <w:tcW w:w="6771" w:type="dxa"/>
            <w:shd w:val="clear" w:color="auto" w:fill="auto"/>
          </w:tcPr>
          <w:p w:rsidR="005F1EA3" w:rsidRPr="00272120" w:rsidRDefault="00EB6A74" w:rsidP="000F3482">
            <w:pPr>
              <w:keepNext/>
              <w:keepLines/>
              <w:rPr>
                <w:i/>
                <w:sz w:val="18"/>
                <w:szCs w:val="18"/>
              </w:rPr>
            </w:pPr>
            <w:r w:rsidRPr="00EB6A74">
              <w:rPr>
                <w:i/>
                <w:sz w:val="18"/>
                <w:szCs w:val="18"/>
              </w:rPr>
              <w:t>Key Actions towards a Single Market Act II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EB6A74">
              <w:rPr>
                <w:sz w:val="18"/>
                <w:szCs w:val="18"/>
              </w:rPr>
              <w:t>12.07.2012</w:t>
            </w:r>
            <w:r>
              <w:rPr>
                <w:sz w:val="18"/>
                <w:szCs w:val="18"/>
              </w:rPr>
              <w:t xml:space="preserve">, rapporteur: </w:t>
            </w:r>
            <w:r w:rsidRPr="00EB6A74">
              <w:rPr>
                <w:sz w:val="18"/>
                <w:szCs w:val="18"/>
              </w:rPr>
              <w:t>Voleš</w:t>
            </w:r>
            <w:r>
              <w:rPr>
                <w:sz w:val="18"/>
                <w:szCs w:val="18"/>
              </w:rPr>
              <w:t>, e</w:t>
            </w:r>
            <w:r w:rsidRPr="00EB6A74">
              <w:rPr>
                <w:sz w:val="18"/>
                <w:szCs w:val="18"/>
              </w:rPr>
              <w:t>xploratory opinion at the request of the European Commission</w:t>
            </w:r>
            <w:r>
              <w:rPr>
                <w:sz w:val="18"/>
                <w:szCs w:val="18"/>
              </w:rPr>
              <w:t xml:space="preserve"> (INT/648 – </w:t>
            </w:r>
            <w:r w:rsidRPr="00EB6A74">
              <w:rPr>
                <w:sz w:val="18"/>
                <w:szCs w:val="18"/>
              </w:rPr>
              <w:t>CESE 1575/2012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5F1EA3" w:rsidRDefault="001513D1" w:rsidP="000F3482">
            <w:pPr>
              <w:keepNext/>
              <w:keepLines/>
              <w:jc w:val="left"/>
            </w:pPr>
            <w:hyperlink r:id="rId42" w:history="1">
              <w:r w:rsidR="00EB6A74" w:rsidRPr="00EB6A74">
                <w:rPr>
                  <w:rStyle w:val="Hyperlink"/>
                  <w:sz w:val="18"/>
                  <w:szCs w:val="18"/>
                </w:rPr>
                <w:t>OJ C 299, 04.10.2012, p. 165</w:t>
              </w:r>
            </w:hyperlink>
          </w:p>
        </w:tc>
      </w:tr>
      <w:tr w:rsidR="005F1EA3" w:rsidRPr="00272120" w:rsidTr="000F3482">
        <w:tc>
          <w:tcPr>
            <w:tcW w:w="6771" w:type="dxa"/>
            <w:shd w:val="clear" w:color="auto" w:fill="F2F2F2" w:themeFill="background1" w:themeFillShade="F2"/>
          </w:tcPr>
          <w:p w:rsidR="005F1EA3" w:rsidRPr="00EB6A74" w:rsidRDefault="00EB6A74" w:rsidP="000F3482">
            <w:pPr>
              <w:spacing w:beforeLines="20" w:before="48" w:afterLines="20" w:after="48"/>
              <w:rPr>
                <w:i/>
                <w:sz w:val="18"/>
                <w:szCs w:val="18"/>
              </w:rPr>
            </w:pPr>
            <w:r w:rsidRPr="00EB6A74">
              <w:rPr>
                <w:i/>
                <w:sz w:val="18"/>
                <w:szCs w:val="18"/>
              </w:rPr>
              <w:t>Si</w:t>
            </w:r>
            <w:r>
              <w:rPr>
                <w:i/>
                <w:sz w:val="18"/>
                <w:szCs w:val="18"/>
              </w:rPr>
              <w:t xml:space="preserve">ngle Market Act - Twelve levers, </w:t>
            </w:r>
            <w:r w:rsidRPr="00EB6A74">
              <w:rPr>
                <w:sz w:val="18"/>
                <w:szCs w:val="18"/>
              </w:rPr>
              <w:t>27.10.2011,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B6A74">
              <w:rPr>
                <w:sz w:val="18"/>
                <w:szCs w:val="18"/>
              </w:rPr>
              <w:t>rapporteur: Federspiel, co-rapporteurs:</w:t>
            </w:r>
            <w:r w:rsidRPr="00EB6A74">
              <w:rPr>
                <w:b/>
                <w:sz w:val="18"/>
                <w:szCs w:val="18"/>
              </w:rPr>
              <w:t xml:space="preserve"> </w:t>
            </w:r>
            <w:r w:rsidRPr="00EB6A74">
              <w:rPr>
                <w:sz w:val="18"/>
                <w:szCs w:val="18"/>
              </w:rPr>
              <w:t>Voleš and Siecker</w:t>
            </w:r>
            <w:r>
              <w:rPr>
                <w:sz w:val="18"/>
                <w:szCs w:val="18"/>
              </w:rPr>
              <w:t xml:space="preserve"> (INT/582 – </w:t>
            </w:r>
            <w:r w:rsidRPr="00EB6A74">
              <w:rPr>
                <w:sz w:val="18"/>
                <w:szCs w:val="18"/>
              </w:rPr>
              <w:t>CESE 1583/2011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F1EA3" w:rsidRDefault="001513D1" w:rsidP="000F3482">
            <w:pPr>
              <w:spacing w:beforeLines="20" w:before="48" w:afterLines="20" w:after="48"/>
            </w:pPr>
            <w:hyperlink r:id="rId43" w:history="1">
              <w:r w:rsidR="00EB6A74" w:rsidRPr="00EB6A74">
                <w:rPr>
                  <w:rStyle w:val="Hyperlink"/>
                  <w:sz w:val="18"/>
                  <w:szCs w:val="18"/>
                </w:rPr>
                <w:t>OJ C 24, 28.01.2012, p. 99</w:t>
              </w:r>
            </w:hyperlink>
          </w:p>
        </w:tc>
      </w:tr>
      <w:tr w:rsidR="00EB6A74" w:rsidRPr="00272120" w:rsidTr="00272120">
        <w:tc>
          <w:tcPr>
            <w:tcW w:w="6771" w:type="dxa"/>
            <w:shd w:val="clear" w:color="auto" w:fill="auto"/>
          </w:tcPr>
          <w:p w:rsidR="00541EA8" w:rsidRPr="00541EA8" w:rsidRDefault="00541EA8" w:rsidP="000F3482">
            <w:pPr>
              <w:keepNext/>
              <w:keepLines/>
              <w:rPr>
                <w:i/>
                <w:sz w:val="18"/>
                <w:szCs w:val="18"/>
              </w:rPr>
            </w:pPr>
            <w:r w:rsidRPr="00541EA8">
              <w:rPr>
                <w:i/>
                <w:sz w:val="18"/>
                <w:szCs w:val="18"/>
              </w:rPr>
              <w:t>Towards a Single Market Act - For a highly competitive social market economy</w:t>
            </w:r>
          </w:p>
          <w:p w:rsidR="00EB6A74" w:rsidRPr="00EB6A74" w:rsidRDefault="00541EA8" w:rsidP="000F3482">
            <w:pPr>
              <w:keepNext/>
              <w:keepLines/>
              <w:rPr>
                <w:b/>
                <w:sz w:val="18"/>
                <w:szCs w:val="18"/>
              </w:rPr>
            </w:pPr>
            <w:r w:rsidRPr="00EB6A74">
              <w:rPr>
                <w:sz w:val="18"/>
                <w:szCs w:val="18"/>
              </w:rPr>
              <w:t xml:space="preserve">Rapporteurs: </w:t>
            </w:r>
            <w:r w:rsidRPr="00541EA8">
              <w:rPr>
                <w:sz w:val="18"/>
                <w:szCs w:val="18"/>
              </w:rPr>
              <w:t>Voleš</w:t>
            </w:r>
            <w:r w:rsidRPr="00EB6A74">
              <w:rPr>
                <w:sz w:val="18"/>
                <w:szCs w:val="18"/>
              </w:rPr>
              <w:t xml:space="preserve">, </w:t>
            </w:r>
            <w:r w:rsidRPr="00541EA8">
              <w:rPr>
                <w:sz w:val="18"/>
                <w:szCs w:val="18"/>
              </w:rPr>
              <w:t>Siecker</w:t>
            </w:r>
            <w:r w:rsidRPr="00EB6A74">
              <w:rPr>
                <w:sz w:val="18"/>
                <w:szCs w:val="18"/>
              </w:rPr>
              <w:t xml:space="preserve"> and </w:t>
            </w:r>
            <w:r w:rsidRPr="00541EA8">
              <w:rPr>
                <w:sz w:val="18"/>
                <w:szCs w:val="18"/>
              </w:rPr>
              <w:t>Federspiel</w:t>
            </w:r>
            <w:r w:rsidRPr="00EB6A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B6A74">
              <w:rPr>
                <w:sz w:val="18"/>
                <w:szCs w:val="18"/>
              </w:rPr>
              <w:t>INT/548</w:t>
            </w:r>
            <w:r>
              <w:rPr>
                <w:sz w:val="18"/>
                <w:szCs w:val="18"/>
              </w:rPr>
              <w:t xml:space="preserve"> – </w:t>
            </w:r>
            <w:r w:rsidRPr="00EB6A74">
              <w:rPr>
                <w:sz w:val="18"/>
                <w:szCs w:val="18"/>
              </w:rPr>
              <w:t>CESE 525/2011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EB6A74" w:rsidRDefault="001513D1" w:rsidP="000F3482">
            <w:pPr>
              <w:spacing w:beforeLines="20" w:before="48" w:afterLines="20" w:after="48"/>
            </w:pPr>
            <w:hyperlink r:id="rId44" w:history="1">
              <w:r w:rsidR="00541EA8" w:rsidRPr="00EB6A74">
                <w:rPr>
                  <w:rStyle w:val="Hyperlink"/>
                  <w:sz w:val="18"/>
                  <w:szCs w:val="18"/>
                </w:rPr>
                <w:t>OJ C 132, 03.05.2011, p. 47</w:t>
              </w:r>
            </w:hyperlink>
          </w:p>
        </w:tc>
      </w:tr>
    </w:tbl>
    <w:p w:rsidR="00BA1797" w:rsidRDefault="00BA1797" w:rsidP="0076761E">
      <w:pPr>
        <w:jc w:val="center"/>
        <w:rPr>
          <w:sz w:val="18"/>
          <w:szCs w:val="18"/>
        </w:rPr>
      </w:pPr>
    </w:p>
    <w:p w:rsidR="00883612" w:rsidRPr="00272120" w:rsidRDefault="00883612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  <w:lang w:val="nl-BE"/>
        </w:rPr>
      </w:pPr>
      <w:r w:rsidRPr="00272120">
        <w:rPr>
          <w:sz w:val="18"/>
          <w:szCs w:val="18"/>
          <w:lang w:val="nl-BE"/>
        </w:rPr>
        <w:t>_____________</w:t>
      </w:r>
    </w:p>
    <w:p w:rsidR="00883612" w:rsidRPr="00272120" w:rsidRDefault="00883612">
      <w:pPr>
        <w:rPr>
          <w:sz w:val="18"/>
          <w:szCs w:val="18"/>
          <w:lang w:val="nl-BE"/>
        </w:rPr>
      </w:pPr>
    </w:p>
    <w:sectPr w:rsidR="00883612" w:rsidRPr="00272120" w:rsidSect="00733AD4">
      <w:footerReference w:type="default" r:id="rId45"/>
      <w:endnotePr>
        <w:numFmt w:val="decimal"/>
      </w:endnotePr>
      <w:pgSz w:w="11907" w:h="16839" w:code="9"/>
      <w:pgMar w:top="1701" w:right="1440" w:bottom="1928" w:left="1440" w:header="102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0D" w:rsidRDefault="00B1280D">
      <w:r>
        <w:separator/>
      </w:r>
    </w:p>
  </w:endnote>
  <w:endnote w:type="continuationSeparator" w:id="0">
    <w:p w:rsidR="00B1280D" w:rsidRDefault="00B1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0D" w:rsidRPr="002D5F67" w:rsidRDefault="00667CF2" w:rsidP="00733AD4">
    <w:pPr>
      <w:pStyle w:val="Footer"/>
      <w:rPr>
        <w:sz w:val="18"/>
        <w:szCs w:val="18"/>
      </w:rPr>
    </w:pPr>
    <w:r w:rsidRPr="002D5F67">
      <w:rPr>
        <w:sz w:val="18"/>
        <w:szCs w:val="18"/>
      </w:rPr>
      <w:t xml:space="preserve">SC/41 </w:t>
    </w:r>
    <w:r w:rsidR="00B1280D" w:rsidRPr="002D5F67">
      <w:rPr>
        <w:sz w:val="18"/>
        <w:szCs w:val="18"/>
      </w:rPr>
      <w:t xml:space="preserve">– </w:t>
    </w:r>
    <w:r w:rsidR="002D5F67" w:rsidRPr="002D5F67">
      <w:rPr>
        <w:sz w:val="18"/>
        <w:szCs w:val="18"/>
      </w:rPr>
      <w:t>EESC-2015-03697-00-00-</w:t>
    </w:r>
    <w:r w:rsidRPr="002D5F67">
      <w:rPr>
        <w:sz w:val="18"/>
        <w:szCs w:val="18"/>
      </w:rPr>
      <w:t>PA</w:t>
    </w:r>
    <w:r w:rsidR="002D5F67" w:rsidRPr="002D5F67">
      <w:rPr>
        <w:sz w:val="18"/>
        <w:szCs w:val="18"/>
      </w:rPr>
      <w:t>C – Appendix (EN)</w:t>
    </w:r>
    <w:r w:rsidRPr="002D5F67">
      <w:rPr>
        <w:sz w:val="18"/>
        <w:szCs w:val="18"/>
      </w:rPr>
      <w:t xml:space="preserve"> </w:t>
    </w:r>
    <w:r w:rsidRPr="002D5F67">
      <w:rPr>
        <w:sz w:val="18"/>
        <w:szCs w:val="18"/>
      </w:rPr>
      <w:fldChar w:fldCharType="begin"/>
    </w:r>
    <w:r w:rsidRPr="002D5F67">
      <w:rPr>
        <w:sz w:val="18"/>
        <w:szCs w:val="18"/>
      </w:rPr>
      <w:instrText xml:space="preserve"> PAGE  \* Arabic  \* MERGEFORMAT </w:instrText>
    </w:r>
    <w:r w:rsidRPr="002D5F67">
      <w:rPr>
        <w:sz w:val="18"/>
        <w:szCs w:val="18"/>
      </w:rPr>
      <w:fldChar w:fldCharType="separate"/>
    </w:r>
    <w:r w:rsidR="001513D1">
      <w:rPr>
        <w:noProof/>
        <w:sz w:val="18"/>
        <w:szCs w:val="18"/>
      </w:rPr>
      <w:t>2</w:t>
    </w:r>
    <w:r w:rsidRPr="002D5F67">
      <w:rPr>
        <w:sz w:val="18"/>
        <w:szCs w:val="18"/>
      </w:rPr>
      <w:fldChar w:fldCharType="end"/>
    </w:r>
    <w:r w:rsidRPr="002D5F67">
      <w:rPr>
        <w:sz w:val="18"/>
        <w:szCs w:val="18"/>
      </w:rPr>
      <w:t>/</w:t>
    </w:r>
    <w:r w:rsidRPr="002D5F67">
      <w:rPr>
        <w:sz w:val="18"/>
        <w:szCs w:val="18"/>
      </w:rPr>
      <w:fldChar w:fldCharType="begin"/>
    </w:r>
    <w:r w:rsidRPr="002D5F67">
      <w:rPr>
        <w:sz w:val="18"/>
        <w:szCs w:val="18"/>
      </w:rPr>
      <w:instrText xml:space="preserve"> = </w:instrText>
    </w:r>
    <w:r w:rsidR="00311880" w:rsidRPr="002D5F67">
      <w:rPr>
        <w:sz w:val="18"/>
        <w:szCs w:val="18"/>
      </w:rPr>
      <w:fldChar w:fldCharType="begin"/>
    </w:r>
    <w:r w:rsidR="00311880" w:rsidRPr="002D5F67">
      <w:rPr>
        <w:sz w:val="18"/>
        <w:szCs w:val="18"/>
      </w:rPr>
      <w:instrText xml:space="preserve"> NUMPAGES </w:instrText>
    </w:r>
    <w:r w:rsidR="00311880" w:rsidRPr="002D5F67">
      <w:rPr>
        <w:sz w:val="18"/>
        <w:szCs w:val="18"/>
      </w:rPr>
      <w:fldChar w:fldCharType="separate"/>
    </w:r>
    <w:r w:rsidR="001513D1">
      <w:rPr>
        <w:noProof/>
        <w:sz w:val="18"/>
        <w:szCs w:val="18"/>
      </w:rPr>
      <w:instrText>2</w:instrText>
    </w:r>
    <w:r w:rsidR="00311880" w:rsidRPr="002D5F67">
      <w:rPr>
        <w:noProof/>
        <w:sz w:val="18"/>
        <w:szCs w:val="18"/>
      </w:rPr>
      <w:fldChar w:fldCharType="end"/>
    </w:r>
    <w:r w:rsidRPr="002D5F67">
      <w:rPr>
        <w:sz w:val="18"/>
        <w:szCs w:val="18"/>
      </w:rPr>
      <w:instrText xml:space="preserve"> </w:instrText>
    </w:r>
    <w:r w:rsidRPr="002D5F67">
      <w:rPr>
        <w:sz w:val="18"/>
        <w:szCs w:val="18"/>
      </w:rPr>
      <w:fldChar w:fldCharType="separate"/>
    </w:r>
    <w:r w:rsidR="001513D1">
      <w:rPr>
        <w:noProof/>
        <w:sz w:val="18"/>
        <w:szCs w:val="18"/>
      </w:rPr>
      <w:t>2</w:t>
    </w:r>
    <w:r w:rsidRPr="002D5F6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0D" w:rsidRDefault="00B1280D">
      <w:r>
        <w:separator/>
      </w:r>
    </w:p>
  </w:footnote>
  <w:footnote w:type="continuationSeparator" w:id="0">
    <w:p w:rsidR="00B1280D" w:rsidRDefault="00B1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A4066A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3F2914"/>
    <w:multiLevelType w:val="hybridMultilevel"/>
    <w:tmpl w:val="16B6B7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AE48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294A"/>
    <w:multiLevelType w:val="hybridMultilevel"/>
    <w:tmpl w:val="92A42E2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1589"/>
    <w:multiLevelType w:val="hybridMultilevel"/>
    <w:tmpl w:val="DCE6015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5BE2"/>
    <w:multiLevelType w:val="hybridMultilevel"/>
    <w:tmpl w:val="518A745E"/>
    <w:lvl w:ilvl="0" w:tplc="3D2AE9F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656E4"/>
    <w:multiLevelType w:val="hybridMultilevel"/>
    <w:tmpl w:val="45869820"/>
    <w:lvl w:ilvl="0" w:tplc="5C0A5A7E">
      <w:start w:val="1"/>
      <w:numFmt w:val="bullet"/>
      <w:lvlRestart w:val="0"/>
      <w:lvlText w:val="-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364609"/>
    <w:multiLevelType w:val="hybridMultilevel"/>
    <w:tmpl w:val="A2320318"/>
    <w:lvl w:ilvl="0" w:tplc="3B7C5D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636DCC"/>
    <w:multiLevelType w:val="multilevel"/>
    <w:tmpl w:val="7F4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>
    <w:nsid w:val="19E05EC6"/>
    <w:multiLevelType w:val="multilevel"/>
    <w:tmpl w:val="1A941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BBA6723"/>
    <w:multiLevelType w:val="hybridMultilevel"/>
    <w:tmpl w:val="0B9243FA"/>
    <w:lvl w:ilvl="0" w:tplc="1E2E11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FC65F4"/>
    <w:multiLevelType w:val="hybridMultilevel"/>
    <w:tmpl w:val="D00882A4"/>
    <w:lvl w:ilvl="0" w:tplc="75FA941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64460A"/>
    <w:multiLevelType w:val="hybridMultilevel"/>
    <w:tmpl w:val="2B7E01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55468"/>
    <w:multiLevelType w:val="hybridMultilevel"/>
    <w:tmpl w:val="B4CA1EBC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653E77"/>
    <w:multiLevelType w:val="hybridMultilevel"/>
    <w:tmpl w:val="2202F1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13528"/>
    <w:multiLevelType w:val="hybridMultilevel"/>
    <w:tmpl w:val="73AE3970"/>
    <w:lvl w:ilvl="0" w:tplc="08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074BC"/>
    <w:multiLevelType w:val="hybridMultilevel"/>
    <w:tmpl w:val="A7A0284E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9D84414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FB648A"/>
    <w:multiLevelType w:val="hybridMultilevel"/>
    <w:tmpl w:val="9028E92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0C80"/>
    <w:multiLevelType w:val="hybridMultilevel"/>
    <w:tmpl w:val="31AE3E56"/>
    <w:lvl w:ilvl="0" w:tplc="FFA85B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F31880"/>
    <w:multiLevelType w:val="hybridMultilevel"/>
    <w:tmpl w:val="38404F60"/>
    <w:lvl w:ilvl="0" w:tplc="CEA2C56C">
      <w:start w:val="1"/>
      <w:numFmt w:val="bullet"/>
      <w:lvlRestart w:val="0"/>
      <w:lvlText w:val="-"/>
      <w:lvlJc w:val="left"/>
      <w:pPr>
        <w:tabs>
          <w:tab w:val="num" w:pos="284"/>
        </w:tabs>
        <w:ind w:left="653" w:hanging="369"/>
      </w:pPr>
      <w:rPr>
        <w:rFonts w:ascii="Symbol" w:hAnsi="Symbol" w:hint="default"/>
        <w:b w:val="0"/>
        <w:i w:val="0"/>
        <w:sz w:val="22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435582"/>
    <w:multiLevelType w:val="hybridMultilevel"/>
    <w:tmpl w:val="4A68CB0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E1BC7"/>
    <w:multiLevelType w:val="hybridMultilevel"/>
    <w:tmpl w:val="AB5420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45B71"/>
    <w:multiLevelType w:val="hybridMultilevel"/>
    <w:tmpl w:val="A6B647B8"/>
    <w:lvl w:ilvl="0" w:tplc="6EBA411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0111A91"/>
    <w:multiLevelType w:val="hybridMultilevel"/>
    <w:tmpl w:val="B4546C36"/>
    <w:lvl w:ilvl="0" w:tplc="9F88AF1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95018"/>
    <w:multiLevelType w:val="hybridMultilevel"/>
    <w:tmpl w:val="551CA84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A74F7"/>
    <w:multiLevelType w:val="multilevel"/>
    <w:tmpl w:val="EAC062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6">
    <w:nsid w:val="47537F03"/>
    <w:multiLevelType w:val="multilevel"/>
    <w:tmpl w:val="B3D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464D4D"/>
    <w:multiLevelType w:val="hybridMultilevel"/>
    <w:tmpl w:val="8E4EBFC4"/>
    <w:lvl w:ilvl="0" w:tplc="080C0017">
      <w:start w:val="1"/>
      <w:numFmt w:val="lowerLetter"/>
      <w:lvlText w:val="%1)"/>
      <w:lvlJc w:val="left"/>
      <w:pPr>
        <w:ind w:left="1211" w:hanging="360"/>
      </w:p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836122"/>
    <w:multiLevelType w:val="hybridMultilevel"/>
    <w:tmpl w:val="FE709FB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E5DF6"/>
    <w:multiLevelType w:val="hybridMultilevel"/>
    <w:tmpl w:val="FE327D6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64A2"/>
    <w:multiLevelType w:val="hybridMultilevel"/>
    <w:tmpl w:val="D87ED7D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24301D"/>
    <w:multiLevelType w:val="hybridMultilevel"/>
    <w:tmpl w:val="04EAD890"/>
    <w:lvl w:ilvl="0" w:tplc="AE80D79A">
      <w:start w:val="1"/>
      <w:numFmt w:val="bullet"/>
      <w:lvlText w:val="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635AF"/>
    <w:multiLevelType w:val="hybridMultilevel"/>
    <w:tmpl w:val="9530FD86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8512D3"/>
    <w:multiLevelType w:val="hybridMultilevel"/>
    <w:tmpl w:val="9934CA62"/>
    <w:lvl w:ilvl="0" w:tplc="E47E3960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F14776"/>
    <w:multiLevelType w:val="hybridMultilevel"/>
    <w:tmpl w:val="56DE1312"/>
    <w:lvl w:ilvl="0" w:tplc="AE80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F906C5"/>
    <w:multiLevelType w:val="hybridMultilevel"/>
    <w:tmpl w:val="A814AC5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2279F1"/>
    <w:multiLevelType w:val="hybridMultilevel"/>
    <w:tmpl w:val="42562D9E"/>
    <w:lvl w:ilvl="0" w:tplc="F73C5F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51824DB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  <w:sz w:val="24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E1EBC"/>
    <w:multiLevelType w:val="hybridMultilevel"/>
    <w:tmpl w:val="9190BFD6"/>
    <w:lvl w:ilvl="0" w:tplc="42F2A00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27FE7"/>
    <w:multiLevelType w:val="hybridMultilevel"/>
    <w:tmpl w:val="0D002A62"/>
    <w:lvl w:ilvl="0" w:tplc="0D9C971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34C17"/>
    <w:multiLevelType w:val="hybridMultilevel"/>
    <w:tmpl w:val="B1627D4A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2CB2A18"/>
    <w:multiLevelType w:val="hybridMultilevel"/>
    <w:tmpl w:val="0EE60846"/>
    <w:lvl w:ilvl="0" w:tplc="CE5E652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20" w:hanging="360"/>
      </w:pPr>
    </w:lvl>
    <w:lvl w:ilvl="2" w:tplc="080C001B" w:tentative="1">
      <w:start w:val="1"/>
      <w:numFmt w:val="lowerRoman"/>
      <w:lvlText w:val="%3."/>
      <w:lvlJc w:val="right"/>
      <w:pPr>
        <w:ind w:left="2340" w:hanging="180"/>
      </w:pPr>
    </w:lvl>
    <w:lvl w:ilvl="3" w:tplc="080C000F" w:tentative="1">
      <w:start w:val="1"/>
      <w:numFmt w:val="decimal"/>
      <w:lvlText w:val="%4."/>
      <w:lvlJc w:val="left"/>
      <w:pPr>
        <w:ind w:left="3060" w:hanging="360"/>
      </w:pPr>
    </w:lvl>
    <w:lvl w:ilvl="4" w:tplc="080C0019" w:tentative="1">
      <w:start w:val="1"/>
      <w:numFmt w:val="lowerLetter"/>
      <w:lvlText w:val="%5."/>
      <w:lvlJc w:val="left"/>
      <w:pPr>
        <w:ind w:left="3780" w:hanging="360"/>
      </w:pPr>
    </w:lvl>
    <w:lvl w:ilvl="5" w:tplc="080C001B" w:tentative="1">
      <w:start w:val="1"/>
      <w:numFmt w:val="lowerRoman"/>
      <w:lvlText w:val="%6."/>
      <w:lvlJc w:val="right"/>
      <w:pPr>
        <w:ind w:left="4500" w:hanging="180"/>
      </w:pPr>
    </w:lvl>
    <w:lvl w:ilvl="6" w:tplc="080C000F" w:tentative="1">
      <w:start w:val="1"/>
      <w:numFmt w:val="decimal"/>
      <w:lvlText w:val="%7."/>
      <w:lvlJc w:val="left"/>
      <w:pPr>
        <w:ind w:left="5220" w:hanging="360"/>
      </w:pPr>
    </w:lvl>
    <w:lvl w:ilvl="7" w:tplc="080C0019" w:tentative="1">
      <w:start w:val="1"/>
      <w:numFmt w:val="lowerLetter"/>
      <w:lvlText w:val="%8."/>
      <w:lvlJc w:val="left"/>
      <w:pPr>
        <w:ind w:left="5940" w:hanging="360"/>
      </w:pPr>
    </w:lvl>
    <w:lvl w:ilvl="8" w:tplc="08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36653AD"/>
    <w:multiLevelType w:val="hybridMultilevel"/>
    <w:tmpl w:val="728037C8"/>
    <w:lvl w:ilvl="0" w:tplc="0D9C971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2131F"/>
    <w:multiLevelType w:val="hybridMultilevel"/>
    <w:tmpl w:val="9C3E87CC"/>
    <w:lvl w:ilvl="0" w:tplc="3BB85B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0"/>
  </w:num>
  <w:num w:numId="4">
    <w:abstractNumId w:val="3"/>
  </w:num>
  <w:num w:numId="5">
    <w:abstractNumId w:val="42"/>
  </w:num>
  <w:num w:numId="6">
    <w:abstractNumId w:val="38"/>
  </w:num>
  <w:num w:numId="7">
    <w:abstractNumId w:val="14"/>
  </w:num>
  <w:num w:numId="8">
    <w:abstractNumId w:val="39"/>
  </w:num>
  <w:num w:numId="9">
    <w:abstractNumId w:val="13"/>
  </w:num>
  <w:num w:numId="10">
    <w:abstractNumId w:val="30"/>
  </w:num>
  <w:num w:numId="11">
    <w:abstractNumId w:val="36"/>
  </w:num>
  <w:num w:numId="12">
    <w:abstractNumId w:val="20"/>
  </w:num>
  <w:num w:numId="13">
    <w:abstractNumId w:val="19"/>
  </w:num>
  <w:num w:numId="14">
    <w:abstractNumId w:val="24"/>
  </w:num>
  <w:num w:numId="15">
    <w:abstractNumId w:val="15"/>
  </w:num>
  <w:num w:numId="16">
    <w:abstractNumId w:val="11"/>
  </w:num>
  <w:num w:numId="17">
    <w:abstractNumId w:val="23"/>
  </w:num>
  <w:num w:numId="18">
    <w:abstractNumId w:val="4"/>
  </w:num>
  <w:num w:numId="19">
    <w:abstractNumId w:val="31"/>
  </w:num>
  <w:num w:numId="20">
    <w:abstractNumId w:val="2"/>
  </w:num>
  <w:num w:numId="21">
    <w:abstractNumId w:val="34"/>
  </w:num>
  <w:num w:numId="22">
    <w:abstractNumId w:val="7"/>
  </w:num>
  <w:num w:numId="23">
    <w:abstractNumId w:val="8"/>
  </w:num>
  <w:num w:numId="24">
    <w:abstractNumId w:val="10"/>
  </w:num>
  <w:num w:numId="25">
    <w:abstractNumId w:val="16"/>
  </w:num>
  <w:num w:numId="26">
    <w:abstractNumId w:val="17"/>
  </w:num>
  <w:num w:numId="27">
    <w:abstractNumId w:val="37"/>
  </w:num>
  <w:num w:numId="28">
    <w:abstractNumId w:val="25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6"/>
  </w:num>
  <w:num w:numId="33">
    <w:abstractNumId w:val="32"/>
  </w:num>
  <w:num w:numId="34">
    <w:abstractNumId w:val="41"/>
  </w:num>
  <w:num w:numId="35">
    <w:abstractNumId w:val="29"/>
  </w:num>
  <w:num w:numId="36">
    <w:abstractNumId w:val="12"/>
  </w:num>
  <w:num w:numId="37">
    <w:abstractNumId w:val="9"/>
  </w:num>
  <w:num w:numId="38">
    <w:abstractNumId w:val="5"/>
  </w:num>
  <w:num w:numId="39">
    <w:abstractNumId w:val="28"/>
  </w:num>
  <w:num w:numId="40">
    <w:abstractNumId w:val="1"/>
  </w:num>
  <w:num w:numId="41">
    <w:abstractNumId w:val="35"/>
  </w:num>
  <w:num w:numId="42">
    <w:abstractNumId w:val="21"/>
  </w:num>
  <w:num w:numId="43">
    <w:abstractNumId w:val="18"/>
  </w:num>
  <w:num w:numId="44">
    <w:abstractNumId w:val="4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6"/>
    <w:rsid w:val="00005A50"/>
    <w:rsid w:val="00007BC7"/>
    <w:rsid w:val="00020280"/>
    <w:rsid w:val="0002335A"/>
    <w:rsid w:val="000379A4"/>
    <w:rsid w:val="00040D83"/>
    <w:rsid w:val="00041608"/>
    <w:rsid w:val="000418F4"/>
    <w:rsid w:val="0004217C"/>
    <w:rsid w:val="000430FA"/>
    <w:rsid w:val="000474FD"/>
    <w:rsid w:val="00054280"/>
    <w:rsid w:val="00054304"/>
    <w:rsid w:val="0006227F"/>
    <w:rsid w:val="000650EE"/>
    <w:rsid w:val="0007131E"/>
    <w:rsid w:val="00076151"/>
    <w:rsid w:val="0007637B"/>
    <w:rsid w:val="00082938"/>
    <w:rsid w:val="00084E42"/>
    <w:rsid w:val="000874CB"/>
    <w:rsid w:val="000940D8"/>
    <w:rsid w:val="00097EC8"/>
    <w:rsid w:val="000B0849"/>
    <w:rsid w:val="000B0B88"/>
    <w:rsid w:val="000B494C"/>
    <w:rsid w:val="000C00E3"/>
    <w:rsid w:val="000C26BF"/>
    <w:rsid w:val="000C3C66"/>
    <w:rsid w:val="000C4A0F"/>
    <w:rsid w:val="000D2851"/>
    <w:rsid w:val="000D45B4"/>
    <w:rsid w:val="000D65F6"/>
    <w:rsid w:val="000E1BEC"/>
    <w:rsid w:val="000F2BCE"/>
    <w:rsid w:val="000F3482"/>
    <w:rsid w:val="000F528D"/>
    <w:rsid w:val="000F6936"/>
    <w:rsid w:val="000F7667"/>
    <w:rsid w:val="00102F9A"/>
    <w:rsid w:val="0010596D"/>
    <w:rsid w:val="001120A0"/>
    <w:rsid w:val="0011741E"/>
    <w:rsid w:val="00123CD7"/>
    <w:rsid w:val="00125EE7"/>
    <w:rsid w:val="00134888"/>
    <w:rsid w:val="0013568F"/>
    <w:rsid w:val="00137C30"/>
    <w:rsid w:val="00141F04"/>
    <w:rsid w:val="00144CAF"/>
    <w:rsid w:val="001513D1"/>
    <w:rsid w:val="00154789"/>
    <w:rsid w:val="00155970"/>
    <w:rsid w:val="001562B1"/>
    <w:rsid w:val="00161C9B"/>
    <w:rsid w:val="00163712"/>
    <w:rsid w:val="00163E55"/>
    <w:rsid w:val="00184DC9"/>
    <w:rsid w:val="001860EE"/>
    <w:rsid w:val="001937BE"/>
    <w:rsid w:val="00195959"/>
    <w:rsid w:val="0019657B"/>
    <w:rsid w:val="001A177F"/>
    <w:rsid w:val="001B0223"/>
    <w:rsid w:val="001B4A91"/>
    <w:rsid w:val="001B6538"/>
    <w:rsid w:val="001B7C05"/>
    <w:rsid w:val="001B7CEB"/>
    <w:rsid w:val="001C0244"/>
    <w:rsid w:val="001D03C6"/>
    <w:rsid w:val="001D630A"/>
    <w:rsid w:val="001E75B7"/>
    <w:rsid w:val="001F1F05"/>
    <w:rsid w:val="001F3FF4"/>
    <w:rsid w:val="001F590A"/>
    <w:rsid w:val="002041C2"/>
    <w:rsid w:val="002045A3"/>
    <w:rsid w:val="002104B3"/>
    <w:rsid w:val="00211400"/>
    <w:rsid w:val="00214C3D"/>
    <w:rsid w:val="002162F1"/>
    <w:rsid w:val="002321F1"/>
    <w:rsid w:val="0023445A"/>
    <w:rsid w:val="00237D34"/>
    <w:rsid w:val="00240D9D"/>
    <w:rsid w:val="00241D99"/>
    <w:rsid w:val="002434E9"/>
    <w:rsid w:val="0025273D"/>
    <w:rsid w:val="00254A1D"/>
    <w:rsid w:val="00255FA6"/>
    <w:rsid w:val="002570CA"/>
    <w:rsid w:val="00257C7F"/>
    <w:rsid w:val="00261172"/>
    <w:rsid w:val="00262481"/>
    <w:rsid w:val="0026573C"/>
    <w:rsid w:val="00266E2D"/>
    <w:rsid w:val="00272120"/>
    <w:rsid w:val="0027329A"/>
    <w:rsid w:val="00285158"/>
    <w:rsid w:val="002918C5"/>
    <w:rsid w:val="00291E44"/>
    <w:rsid w:val="00292546"/>
    <w:rsid w:val="00296C29"/>
    <w:rsid w:val="002A3CF2"/>
    <w:rsid w:val="002A450B"/>
    <w:rsid w:val="002A66A1"/>
    <w:rsid w:val="002A7A91"/>
    <w:rsid w:val="002B12A6"/>
    <w:rsid w:val="002B234B"/>
    <w:rsid w:val="002B379C"/>
    <w:rsid w:val="002B3AC6"/>
    <w:rsid w:val="002B3E00"/>
    <w:rsid w:val="002C25CB"/>
    <w:rsid w:val="002D3ACF"/>
    <w:rsid w:val="002D4007"/>
    <w:rsid w:val="002D5F67"/>
    <w:rsid w:val="002E66C9"/>
    <w:rsid w:val="002F1141"/>
    <w:rsid w:val="002F2792"/>
    <w:rsid w:val="00303D8E"/>
    <w:rsid w:val="00311880"/>
    <w:rsid w:val="00311D94"/>
    <w:rsid w:val="003148F2"/>
    <w:rsid w:val="00317392"/>
    <w:rsid w:val="003232C1"/>
    <w:rsid w:val="0032745D"/>
    <w:rsid w:val="003277E6"/>
    <w:rsid w:val="003347C2"/>
    <w:rsid w:val="00340FF2"/>
    <w:rsid w:val="00344702"/>
    <w:rsid w:val="00345C4D"/>
    <w:rsid w:val="00345DEB"/>
    <w:rsid w:val="00347E65"/>
    <w:rsid w:val="00350FC6"/>
    <w:rsid w:val="00352E61"/>
    <w:rsid w:val="00353391"/>
    <w:rsid w:val="00354192"/>
    <w:rsid w:val="0035537D"/>
    <w:rsid w:val="003565D5"/>
    <w:rsid w:val="003569A0"/>
    <w:rsid w:val="00362008"/>
    <w:rsid w:val="00362808"/>
    <w:rsid w:val="00367F1C"/>
    <w:rsid w:val="00373F9B"/>
    <w:rsid w:val="003806F1"/>
    <w:rsid w:val="00381645"/>
    <w:rsid w:val="003838F0"/>
    <w:rsid w:val="00386E32"/>
    <w:rsid w:val="00395210"/>
    <w:rsid w:val="003A2D33"/>
    <w:rsid w:val="003A3B4A"/>
    <w:rsid w:val="003B61BE"/>
    <w:rsid w:val="003B6B3E"/>
    <w:rsid w:val="003C109B"/>
    <w:rsid w:val="003C1435"/>
    <w:rsid w:val="003C1FB2"/>
    <w:rsid w:val="003C4389"/>
    <w:rsid w:val="003D2876"/>
    <w:rsid w:val="003D74B8"/>
    <w:rsid w:val="003F1469"/>
    <w:rsid w:val="003F2C0F"/>
    <w:rsid w:val="003F69C1"/>
    <w:rsid w:val="0040081B"/>
    <w:rsid w:val="00412D52"/>
    <w:rsid w:val="00413D2D"/>
    <w:rsid w:val="00413E07"/>
    <w:rsid w:val="0042213D"/>
    <w:rsid w:val="004233CD"/>
    <w:rsid w:val="004234A7"/>
    <w:rsid w:val="004255DE"/>
    <w:rsid w:val="00430E24"/>
    <w:rsid w:val="004313D8"/>
    <w:rsid w:val="0043156D"/>
    <w:rsid w:val="00431A6B"/>
    <w:rsid w:val="00444714"/>
    <w:rsid w:val="00446ADD"/>
    <w:rsid w:val="00450DA7"/>
    <w:rsid w:val="0045294C"/>
    <w:rsid w:val="004535B2"/>
    <w:rsid w:val="004539E3"/>
    <w:rsid w:val="0045525A"/>
    <w:rsid w:val="004750D3"/>
    <w:rsid w:val="00481FAB"/>
    <w:rsid w:val="00484D38"/>
    <w:rsid w:val="00490634"/>
    <w:rsid w:val="004976AE"/>
    <w:rsid w:val="004A203E"/>
    <w:rsid w:val="004A48D1"/>
    <w:rsid w:val="004A57C3"/>
    <w:rsid w:val="004B02F7"/>
    <w:rsid w:val="004B5C76"/>
    <w:rsid w:val="004B6F14"/>
    <w:rsid w:val="004C734F"/>
    <w:rsid w:val="004D3283"/>
    <w:rsid w:val="004D596A"/>
    <w:rsid w:val="004D64D9"/>
    <w:rsid w:val="004E0937"/>
    <w:rsid w:val="004E3A0A"/>
    <w:rsid w:val="004E3A97"/>
    <w:rsid w:val="004E3C9A"/>
    <w:rsid w:val="004E6B71"/>
    <w:rsid w:val="004E749D"/>
    <w:rsid w:val="004F338D"/>
    <w:rsid w:val="004F60F7"/>
    <w:rsid w:val="00503140"/>
    <w:rsid w:val="005031B6"/>
    <w:rsid w:val="00505312"/>
    <w:rsid w:val="00507A3E"/>
    <w:rsid w:val="00511FA3"/>
    <w:rsid w:val="00512D14"/>
    <w:rsid w:val="00512E46"/>
    <w:rsid w:val="00517E40"/>
    <w:rsid w:val="00517F17"/>
    <w:rsid w:val="00523F58"/>
    <w:rsid w:val="0053305A"/>
    <w:rsid w:val="00533CE3"/>
    <w:rsid w:val="00534B85"/>
    <w:rsid w:val="00535A06"/>
    <w:rsid w:val="005400E4"/>
    <w:rsid w:val="00541EA8"/>
    <w:rsid w:val="00542D03"/>
    <w:rsid w:val="00544C71"/>
    <w:rsid w:val="005518AF"/>
    <w:rsid w:val="00551F84"/>
    <w:rsid w:val="005552F1"/>
    <w:rsid w:val="00555624"/>
    <w:rsid w:val="00556A4A"/>
    <w:rsid w:val="00560A2C"/>
    <w:rsid w:val="005631A6"/>
    <w:rsid w:val="00570516"/>
    <w:rsid w:val="005707F1"/>
    <w:rsid w:val="00572B5A"/>
    <w:rsid w:val="005810C1"/>
    <w:rsid w:val="00584923"/>
    <w:rsid w:val="005925B8"/>
    <w:rsid w:val="005A4243"/>
    <w:rsid w:val="005A5604"/>
    <w:rsid w:val="005B24AC"/>
    <w:rsid w:val="005C4FC9"/>
    <w:rsid w:val="005C77F1"/>
    <w:rsid w:val="005C7AFE"/>
    <w:rsid w:val="005D14D0"/>
    <w:rsid w:val="005E1C59"/>
    <w:rsid w:val="005F1EA3"/>
    <w:rsid w:val="005F3E5E"/>
    <w:rsid w:val="005F55A2"/>
    <w:rsid w:val="00623CF6"/>
    <w:rsid w:val="0062792F"/>
    <w:rsid w:val="00654BF4"/>
    <w:rsid w:val="006623CC"/>
    <w:rsid w:val="00667CF2"/>
    <w:rsid w:val="006727F7"/>
    <w:rsid w:val="0067285E"/>
    <w:rsid w:val="00672F26"/>
    <w:rsid w:val="0068552B"/>
    <w:rsid w:val="00690CA3"/>
    <w:rsid w:val="0069630F"/>
    <w:rsid w:val="00697EBC"/>
    <w:rsid w:val="006A0E8C"/>
    <w:rsid w:val="006A1BFE"/>
    <w:rsid w:val="006A2981"/>
    <w:rsid w:val="006B0160"/>
    <w:rsid w:val="006B2D39"/>
    <w:rsid w:val="006B4A9E"/>
    <w:rsid w:val="006B52A4"/>
    <w:rsid w:val="006C3A08"/>
    <w:rsid w:val="006C4140"/>
    <w:rsid w:val="006C5A88"/>
    <w:rsid w:val="006C7E67"/>
    <w:rsid w:val="006D247E"/>
    <w:rsid w:val="00700479"/>
    <w:rsid w:val="007148CC"/>
    <w:rsid w:val="007276F6"/>
    <w:rsid w:val="00733AD4"/>
    <w:rsid w:val="00737808"/>
    <w:rsid w:val="00742A98"/>
    <w:rsid w:val="00745B17"/>
    <w:rsid w:val="00745F9B"/>
    <w:rsid w:val="007543BA"/>
    <w:rsid w:val="00764A3D"/>
    <w:rsid w:val="007657C3"/>
    <w:rsid w:val="00766008"/>
    <w:rsid w:val="0076761E"/>
    <w:rsid w:val="007677A4"/>
    <w:rsid w:val="00775FED"/>
    <w:rsid w:val="0078731F"/>
    <w:rsid w:val="00790DBB"/>
    <w:rsid w:val="00796EA1"/>
    <w:rsid w:val="007A083E"/>
    <w:rsid w:val="007A3247"/>
    <w:rsid w:val="007A45BD"/>
    <w:rsid w:val="007B00C2"/>
    <w:rsid w:val="007B3B7B"/>
    <w:rsid w:val="007B3DD6"/>
    <w:rsid w:val="007B75D7"/>
    <w:rsid w:val="007C12F6"/>
    <w:rsid w:val="007C2194"/>
    <w:rsid w:val="007C2326"/>
    <w:rsid w:val="007C546A"/>
    <w:rsid w:val="007D31BF"/>
    <w:rsid w:val="007D53EF"/>
    <w:rsid w:val="007D646C"/>
    <w:rsid w:val="007F1CAE"/>
    <w:rsid w:val="007F3B42"/>
    <w:rsid w:val="007F58BD"/>
    <w:rsid w:val="007F6078"/>
    <w:rsid w:val="007F62FA"/>
    <w:rsid w:val="00800448"/>
    <w:rsid w:val="00803EF2"/>
    <w:rsid w:val="008122A5"/>
    <w:rsid w:val="00812CAC"/>
    <w:rsid w:val="0082711B"/>
    <w:rsid w:val="00830774"/>
    <w:rsid w:val="008336B6"/>
    <w:rsid w:val="008366C5"/>
    <w:rsid w:val="00841B26"/>
    <w:rsid w:val="00843D54"/>
    <w:rsid w:val="00846344"/>
    <w:rsid w:val="00846617"/>
    <w:rsid w:val="008526E6"/>
    <w:rsid w:val="008539CF"/>
    <w:rsid w:val="0085466E"/>
    <w:rsid w:val="00855514"/>
    <w:rsid w:val="008556CF"/>
    <w:rsid w:val="008557F3"/>
    <w:rsid w:val="008622B0"/>
    <w:rsid w:val="008626E1"/>
    <w:rsid w:val="0086398F"/>
    <w:rsid w:val="00865110"/>
    <w:rsid w:val="0086563E"/>
    <w:rsid w:val="00866FEE"/>
    <w:rsid w:val="008726E1"/>
    <w:rsid w:val="008735F7"/>
    <w:rsid w:val="00880346"/>
    <w:rsid w:val="00883612"/>
    <w:rsid w:val="00883AED"/>
    <w:rsid w:val="00884CF6"/>
    <w:rsid w:val="00885631"/>
    <w:rsid w:val="008901EC"/>
    <w:rsid w:val="00894050"/>
    <w:rsid w:val="0089760E"/>
    <w:rsid w:val="008A59F4"/>
    <w:rsid w:val="008A7455"/>
    <w:rsid w:val="008B0213"/>
    <w:rsid w:val="008B1090"/>
    <w:rsid w:val="008B6F0D"/>
    <w:rsid w:val="008C2F9C"/>
    <w:rsid w:val="008C4735"/>
    <w:rsid w:val="008C5C9F"/>
    <w:rsid w:val="008D1B8E"/>
    <w:rsid w:val="008D4E24"/>
    <w:rsid w:val="008D604E"/>
    <w:rsid w:val="008D6F91"/>
    <w:rsid w:val="008E06A9"/>
    <w:rsid w:val="008F23B9"/>
    <w:rsid w:val="008F4D43"/>
    <w:rsid w:val="00907650"/>
    <w:rsid w:val="009113B8"/>
    <w:rsid w:val="0091202F"/>
    <w:rsid w:val="009159D5"/>
    <w:rsid w:val="00916C4F"/>
    <w:rsid w:val="00917945"/>
    <w:rsid w:val="00920EE0"/>
    <w:rsid w:val="009222F1"/>
    <w:rsid w:val="00927E45"/>
    <w:rsid w:val="0093575B"/>
    <w:rsid w:val="00937250"/>
    <w:rsid w:val="00937823"/>
    <w:rsid w:val="00940749"/>
    <w:rsid w:val="0094483B"/>
    <w:rsid w:val="0094550D"/>
    <w:rsid w:val="00946190"/>
    <w:rsid w:val="009517AB"/>
    <w:rsid w:val="009537D3"/>
    <w:rsid w:val="00954B38"/>
    <w:rsid w:val="009553DA"/>
    <w:rsid w:val="0096698A"/>
    <w:rsid w:val="009673F9"/>
    <w:rsid w:val="009750EE"/>
    <w:rsid w:val="009841B9"/>
    <w:rsid w:val="009871FF"/>
    <w:rsid w:val="00990095"/>
    <w:rsid w:val="00994541"/>
    <w:rsid w:val="009A0D24"/>
    <w:rsid w:val="009A1C8C"/>
    <w:rsid w:val="009A37E9"/>
    <w:rsid w:val="009B0415"/>
    <w:rsid w:val="009B077C"/>
    <w:rsid w:val="009B524B"/>
    <w:rsid w:val="009C038D"/>
    <w:rsid w:val="009D2CB5"/>
    <w:rsid w:val="009E26E6"/>
    <w:rsid w:val="009E2FF9"/>
    <w:rsid w:val="009E5E3D"/>
    <w:rsid w:val="009F1189"/>
    <w:rsid w:val="009F259E"/>
    <w:rsid w:val="009F3D6C"/>
    <w:rsid w:val="009F5FA8"/>
    <w:rsid w:val="00A044CD"/>
    <w:rsid w:val="00A11740"/>
    <w:rsid w:val="00A13005"/>
    <w:rsid w:val="00A201F5"/>
    <w:rsid w:val="00A225DA"/>
    <w:rsid w:val="00A2436D"/>
    <w:rsid w:val="00A270FD"/>
    <w:rsid w:val="00A310E7"/>
    <w:rsid w:val="00A35179"/>
    <w:rsid w:val="00A37528"/>
    <w:rsid w:val="00A511AD"/>
    <w:rsid w:val="00A52E23"/>
    <w:rsid w:val="00A533E5"/>
    <w:rsid w:val="00A54481"/>
    <w:rsid w:val="00A57907"/>
    <w:rsid w:val="00A631C5"/>
    <w:rsid w:val="00A66D57"/>
    <w:rsid w:val="00A71DF7"/>
    <w:rsid w:val="00A71EAD"/>
    <w:rsid w:val="00A7342F"/>
    <w:rsid w:val="00A74BAE"/>
    <w:rsid w:val="00A7623E"/>
    <w:rsid w:val="00A774D7"/>
    <w:rsid w:val="00A81912"/>
    <w:rsid w:val="00A83A95"/>
    <w:rsid w:val="00A87B4E"/>
    <w:rsid w:val="00A93602"/>
    <w:rsid w:val="00A93C22"/>
    <w:rsid w:val="00A93E8B"/>
    <w:rsid w:val="00A970B2"/>
    <w:rsid w:val="00AA4144"/>
    <w:rsid w:val="00AA610B"/>
    <w:rsid w:val="00AB17F6"/>
    <w:rsid w:val="00AC0170"/>
    <w:rsid w:val="00AC19BD"/>
    <w:rsid w:val="00AC23B1"/>
    <w:rsid w:val="00AC2A92"/>
    <w:rsid w:val="00AC4C8F"/>
    <w:rsid w:val="00AD4B5D"/>
    <w:rsid w:val="00AE235E"/>
    <w:rsid w:val="00AE2734"/>
    <w:rsid w:val="00AE35E1"/>
    <w:rsid w:val="00AE4A15"/>
    <w:rsid w:val="00AE50FC"/>
    <w:rsid w:val="00AF3866"/>
    <w:rsid w:val="00AF42FA"/>
    <w:rsid w:val="00AF6832"/>
    <w:rsid w:val="00B003D0"/>
    <w:rsid w:val="00B01B62"/>
    <w:rsid w:val="00B10203"/>
    <w:rsid w:val="00B11306"/>
    <w:rsid w:val="00B1280D"/>
    <w:rsid w:val="00B12CA9"/>
    <w:rsid w:val="00B1309B"/>
    <w:rsid w:val="00B137A8"/>
    <w:rsid w:val="00B152B8"/>
    <w:rsid w:val="00B157AC"/>
    <w:rsid w:val="00B231D1"/>
    <w:rsid w:val="00B326B4"/>
    <w:rsid w:val="00B40A7E"/>
    <w:rsid w:val="00B411C6"/>
    <w:rsid w:val="00B440D8"/>
    <w:rsid w:val="00B459D9"/>
    <w:rsid w:val="00B45CD7"/>
    <w:rsid w:val="00B467A2"/>
    <w:rsid w:val="00B5286F"/>
    <w:rsid w:val="00B52F7C"/>
    <w:rsid w:val="00B53535"/>
    <w:rsid w:val="00B5457A"/>
    <w:rsid w:val="00B6253A"/>
    <w:rsid w:val="00B64732"/>
    <w:rsid w:val="00B647BC"/>
    <w:rsid w:val="00B703E7"/>
    <w:rsid w:val="00B80CA9"/>
    <w:rsid w:val="00B8462D"/>
    <w:rsid w:val="00B85E87"/>
    <w:rsid w:val="00B872E2"/>
    <w:rsid w:val="00B91B4F"/>
    <w:rsid w:val="00B9293C"/>
    <w:rsid w:val="00B95EB3"/>
    <w:rsid w:val="00BA15D0"/>
    <w:rsid w:val="00BA1797"/>
    <w:rsid w:val="00BA1EA6"/>
    <w:rsid w:val="00BA3A3C"/>
    <w:rsid w:val="00BC1303"/>
    <w:rsid w:val="00BC5CC3"/>
    <w:rsid w:val="00BD0140"/>
    <w:rsid w:val="00BE2245"/>
    <w:rsid w:val="00BE47F4"/>
    <w:rsid w:val="00BE6675"/>
    <w:rsid w:val="00BE6B22"/>
    <w:rsid w:val="00BF5A88"/>
    <w:rsid w:val="00C01FD9"/>
    <w:rsid w:val="00C025A1"/>
    <w:rsid w:val="00C03998"/>
    <w:rsid w:val="00C04FB6"/>
    <w:rsid w:val="00C053D1"/>
    <w:rsid w:val="00C1056C"/>
    <w:rsid w:val="00C13692"/>
    <w:rsid w:val="00C13CED"/>
    <w:rsid w:val="00C2663D"/>
    <w:rsid w:val="00C26754"/>
    <w:rsid w:val="00C27A9A"/>
    <w:rsid w:val="00C33E1C"/>
    <w:rsid w:val="00C41530"/>
    <w:rsid w:val="00C43891"/>
    <w:rsid w:val="00C47693"/>
    <w:rsid w:val="00C50B41"/>
    <w:rsid w:val="00C51E04"/>
    <w:rsid w:val="00C543CD"/>
    <w:rsid w:val="00C55EF2"/>
    <w:rsid w:val="00C62479"/>
    <w:rsid w:val="00C639F5"/>
    <w:rsid w:val="00C640FF"/>
    <w:rsid w:val="00C7460C"/>
    <w:rsid w:val="00C774AB"/>
    <w:rsid w:val="00C855E4"/>
    <w:rsid w:val="00C866D6"/>
    <w:rsid w:val="00C9509A"/>
    <w:rsid w:val="00CA08E1"/>
    <w:rsid w:val="00CA1018"/>
    <w:rsid w:val="00CA1482"/>
    <w:rsid w:val="00CA1755"/>
    <w:rsid w:val="00CB0809"/>
    <w:rsid w:val="00CC1379"/>
    <w:rsid w:val="00CD0CDC"/>
    <w:rsid w:val="00CD127A"/>
    <w:rsid w:val="00CE7FFB"/>
    <w:rsid w:val="00CF5AF0"/>
    <w:rsid w:val="00D02B3B"/>
    <w:rsid w:val="00D0303E"/>
    <w:rsid w:val="00D058BC"/>
    <w:rsid w:val="00D12619"/>
    <w:rsid w:val="00D13C87"/>
    <w:rsid w:val="00D13F3A"/>
    <w:rsid w:val="00D14605"/>
    <w:rsid w:val="00D1641E"/>
    <w:rsid w:val="00D205E3"/>
    <w:rsid w:val="00D2442A"/>
    <w:rsid w:val="00D26830"/>
    <w:rsid w:val="00D30405"/>
    <w:rsid w:val="00D34C67"/>
    <w:rsid w:val="00D37CDB"/>
    <w:rsid w:val="00D37DA7"/>
    <w:rsid w:val="00D37EDD"/>
    <w:rsid w:val="00D40C5D"/>
    <w:rsid w:val="00D41473"/>
    <w:rsid w:val="00D50A6E"/>
    <w:rsid w:val="00D6681B"/>
    <w:rsid w:val="00D726F9"/>
    <w:rsid w:val="00D77030"/>
    <w:rsid w:val="00D77691"/>
    <w:rsid w:val="00D815FD"/>
    <w:rsid w:val="00D86F44"/>
    <w:rsid w:val="00D90AA5"/>
    <w:rsid w:val="00D957C3"/>
    <w:rsid w:val="00D97126"/>
    <w:rsid w:val="00DA08EC"/>
    <w:rsid w:val="00DA6FCA"/>
    <w:rsid w:val="00DB6D7F"/>
    <w:rsid w:val="00DB7F97"/>
    <w:rsid w:val="00DC32B3"/>
    <w:rsid w:val="00DC45C2"/>
    <w:rsid w:val="00DD22CC"/>
    <w:rsid w:val="00DE0715"/>
    <w:rsid w:val="00DE0DCA"/>
    <w:rsid w:val="00DE106B"/>
    <w:rsid w:val="00DE1E23"/>
    <w:rsid w:val="00DE2AD9"/>
    <w:rsid w:val="00DF2E0D"/>
    <w:rsid w:val="00DF35A9"/>
    <w:rsid w:val="00E07E1E"/>
    <w:rsid w:val="00E10845"/>
    <w:rsid w:val="00E13A8B"/>
    <w:rsid w:val="00E154EF"/>
    <w:rsid w:val="00E20837"/>
    <w:rsid w:val="00E21BF1"/>
    <w:rsid w:val="00E23C49"/>
    <w:rsid w:val="00E31526"/>
    <w:rsid w:val="00E31899"/>
    <w:rsid w:val="00E31BBE"/>
    <w:rsid w:val="00E40BAF"/>
    <w:rsid w:val="00E41632"/>
    <w:rsid w:val="00E41742"/>
    <w:rsid w:val="00E418D1"/>
    <w:rsid w:val="00E46AAF"/>
    <w:rsid w:val="00E4703F"/>
    <w:rsid w:val="00E4729D"/>
    <w:rsid w:val="00E522DE"/>
    <w:rsid w:val="00E559A5"/>
    <w:rsid w:val="00E55EC7"/>
    <w:rsid w:val="00E65E08"/>
    <w:rsid w:val="00E7207A"/>
    <w:rsid w:val="00E75EF3"/>
    <w:rsid w:val="00E832C9"/>
    <w:rsid w:val="00E852A2"/>
    <w:rsid w:val="00E85B74"/>
    <w:rsid w:val="00E875B7"/>
    <w:rsid w:val="00E9282D"/>
    <w:rsid w:val="00E93C73"/>
    <w:rsid w:val="00E94425"/>
    <w:rsid w:val="00E973A9"/>
    <w:rsid w:val="00EA0E1A"/>
    <w:rsid w:val="00EA2346"/>
    <w:rsid w:val="00EB2913"/>
    <w:rsid w:val="00EB6A74"/>
    <w:rsid w:val="00EC14C9"/>
    <w:rsid w:val="00EC31E1"/>
    <w:rsid w:val="00EC564D"/>
    <w:rsid w:val="00EC795B"/>
    <w:rsid w:val="00EC7C46"/>
    <w:rsid w:val="00ED327D"/>
    <w:rsid w:val="00EE05DB"/>
    <w:rsid w:val="00EE076C"/>
    <w:rsid w:val="00EE42C3"/>
    <w:rsid w:val="00EF3DD4"/>
    <w:rsid w:val="00EF530A"/>
    <w:rsid w:val="00F05651"/>
    <w:rsid w:val="00F136EB"/>
    <w:rsid w:val="00F1389A"/>
    <w:rsid w:val="00F14A8E"/>
    <w:rsid w:val="00F17EFE"/>
    <w:rsid w:val="00F21016"/>
    <w:rsid w:val="00F21A44"/>
    <w:rsid w:val="00F311D0"/>
    <w:rsid w:val="00F321E0"/>
    <w:rsid w:val="00F3504F"/>
    <w:rsid w:val="00F37A09"/>
    <w:rsid w:val="00F50246"/>
    <w:rsid w:val="00F50818"/>
    <w:rsid w:val="00F51B45"/>
    <w:rsid w:val="00F5707D"/>
    <w:rsid w:val="00F600C2"/>
    <w:rsid w:val="00F663DD"/>
    <w:rsid w:val="00F714B0"/>
    <w:rsid w:val="00F7342B"/>
    <w:rsid w:val="00F927FF"/>
    <w:rsid w:val="00F94842"/>
    <w:rsid w:val="00F9621C"/>
    <w:rsid w:val="00FA231C"/>
    <w:rsid w:val="00FB0AE0"/>
    <w:rsid w:val="00FB2AB2"/>
    <w:rsid w:val="00FB50AA"/>
    <w:rsid w:val="00FC6476"/>
    <w:rsid w:val="00FD6A2A"/>
    <w:rsid w:val="00FE2EBF"/>
    <w:rsid w:val="00FE3B7D"/>
    <w:rsid w:val="00FE56EA"/>
    <w:rsid w:val="00FE6556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41E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11741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11741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11741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11741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11741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11741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11741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11741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11741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11741E"/>
  </w:style>
  <w:style w:type="paragraph" w:styleId="FootnoteText">
    <w:name w:val="footnote text"/>
    <w:basedOn w:val="Normal"/>
    <w:link w:val="FootnoteTextChar"/>
    <w:qFormat/>
    <w:rsid w:val="0011741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E9282D"/>
    <w:rPr>
      <w:sz w:val="16"/>
      <w:szCs w:val="22"/>
      <w:lang w:val="en-GB" w:eastAsia="en-GB"/>
    </w:rPr>
  </w:style>
  <w:style w:type="paragraph" w:styleId="Header">
    <w:name w:val="header"/>
    <w:basedOn w:val="Normal"/>
    <w:link w:val="HeaderChar"/>
    <w:qFormat/>
    <w:rsid w:val="0011741E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11741E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EndnoteText">
    <w:name w:val="endnote text"/>
    <w:basedOn w:val="Normal"/>
    <w:link w:val="EndnoteTextChar"/>
    <w:rsid w:val="00E9282D"/>
    <w:rPr>
      <w:sz w:val="20"/>
    </w:rPr>
  </w:style>
  <w:style w:type="character" w:customStyle="1" w:styleId="EndnoteTextChar">
    <w:name w:val="Endnote Text Char"/>
    <w:link w:val="EndnoteText"/>
    <w:rsid w:val="00E9282D"/>
    <w:rPr>
      <w:lang w:val="en-GB" w:eastAsia="en-GB"/>
    </w:rPr>
  </w:style>
  <w:style w:type="character" w:styleId="EndnoteReference">
    <w:name w:val="endnote reference"/>
    <w:rsid w:val="00E9282D"/>
    <w:rPr>
      <w:vertAlign w:val="superscript"/>
    </w:rPr>
  </w:style>
  <w:style w:type="table" w:styleId="TableGrid">
    <w:name w:val="Table Grid"/>
    <w:basedOn w:val="TableNormal"/>
    <w:rsid w:val="00B6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353391"/>
    <w:rPr>
      <w:sz w:val="22"/>
      <w:szCs w:val="22"/>
      <w:lang w:val="en-GB" w:eastAsia="en-GB"/>
    </w:rPr>
  </w:style>
  <w:style w:type="character" w:customStyle="1" w:styleId="HeaderChar">
    <w:name w:val="Header Char"/>
    <w:link w:val="Header"/>
    <w:rsid w:val="00353391"/>
    <w:rPr>
      <w:sz w:val="22"/>
      <w:szCs w:val="22"/>
      <w:lang w:val="en-GB" w:eastAsia="en-GB"/>
    </w:rPr>
  </w:style>
  <w:style w:type="paragraph" w:customStyle="1" w:styleId="quotes">
    <w:name w:val="quotes"/>
    <w:basedOn w:val="Normal"/>
    <w:next w:val="Normal"/>
    <w:rsid w:val="0011741E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DF2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0D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41E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11741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11741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11741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11741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11741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11741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11741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11741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11741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11741E"/>
  </w:style>
  <w:style w:type="paragraph" w:styleId="FootnoteText">
    <w:name w:val="footnote text"/>
    <w:basedOn w:val="Normal"/>
    <w:link w:val="FootnoteTextChar"/>
    <w:qFormat/>
    <w:rsid w:val="0011741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E9282D"/>
    <w:rPr>
      <w:sz w:val="16"/>
      <w:szCs w:val="22"/>
      <w:lang w:val="en-GB" w:eastAsia="en-GB"/>
    </w:rPr>
  </w:style>
  <w:style w:type="paragraph" w:styleId="Header">
    <w:name w:val="header"/>
    <w:basedOn w:val="Normal"/>
    <w:link w:val="HeaderChar"/>
    <w:qFormat/>
    <w:rsid w:val="0011741E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11741E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EndnoteText">
    <w:name w:val="endnote text"/>
    <w:basedOn w:val="Normal"/>
    <w:link w:val="EndnoteTextChar"/>
    <w:rsid w:val="00E9282D"/>
    <w:rPr>
      <w:sz w:val="20"/>
    </w:rPr>
  </w:style>
  <w:style w:type="character" w:customStyle="1" w:styleId="EndnoteTextChar">
    <w:name w:val="Endnote Text Char"/>
    <w:link w:val="EndnoteText"/>
    <w:rsid w:val="00E9282D"/>
    <w:rPr>
      <w:lang w:val="en-GB" w:eastAsia="en-GB"/>
    </w:rPr>
  </w:style>
  <w:style w:type="character" w:styleId="EndnoteReference">
    <w:name w:val="endnote reference"/>
    <w:rsid w:val="00E9282D"/>
    <w:rPr>
      <w:vertAlign w:val="superscript"/>
    </w:rPr>
  </w:style>
  <w:style w:type="table" w:styleId="TableGrid">
    <w:name w:val="Table Grid"/>
    <w:basedOn w:val="TableNormal"/>
    <w:rsid w:val="00B6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353391"/>
    <w:rPr>
      <w:sz w:val="22"/>
      <w:szCs w:val="22"/>
      <w:lang w:val="en-GB" w:eastAsia="en-GB"/>
    </w:rPr>
  </w:style>
  <w:style w:type="character" w:customStyle="1" w:styleId="HeaderChar">
    <w:name w:val="Header Char"/>
    <w:link w:val="Header"/>
    <w:rsid w:val="00353391"/>
    <w:rPr>
      <w:sz w:val="22"/>
      <w:szCs w:val="22"/>
      <w:lang w:val="en-GB" w:eastAsia="en-GB"/>
    </w:rPr>
  </w:style>
  <w:style w:type="paragraph" w:customStyle="1" w:styleId="quotes">
    <w:name w:val="quotes"/>
    <w:basedOn w:val="Normal"/>
    <w:next w:val="Normal"/>
    <w:rsid w:val="0011741E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DF2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0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eur-lex.europa.eu/legal-content/EN/TXT/?uri=uriserv:OJ.C_.2002.125.01.0105.01.ENG" TargetMode="External"/><Relationship Id="rId26" Type="http://schemas.openxmlformats.org/officeDocument/2006/relationships/hyperlink" Target="http://eur-lex.europa.eu/legal-content/EN/TXT/?uri=uriserv:OJ.C_.2008.204.01.0009.01.ENG" TargetMode="External"/><Relationship Id="rId39" Type="http://schemas.openxmlformats.org/officeDocument/2006/relationships/hyperlink" Target="http://eur-lex.europa.eu/legal-content/EN/TXT/?uri=uriserv:OJ.C_.2007.175.01.0021.01.E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?i=portal.en.int-opinions.32859" TargetMode="External"/><Relationship Id="rId34" Type="http://schemas.openxmlformats.org/officeDocument/2006/relationships/hyperlink" Target="http://eur-lex.europa.eu/legal-content/EN/TXT/?uri=uriserv:OJ.C_.2009.175.01.0026.01.ENG" TargetMode="External"/><Relationship Id="rId42" Type="http://schemas.openxmlformats.org/officeDocument/2006/relationships/hyperlink" Target="http://eur-lex.europa.eu/LexUriServ/LexUriServ.do?uri=CELEX:52012AE1575:EN:NOT" TargetMode="External"/><Relationship Id="rId47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eur-lex.europa.eu/legal-content/EN/TXT/?uri=uriserv:OJ.C_.2003.133.01.0005.01.ENG" TargetMode="External"/><Relationship Id="rId25" Type="http://schemas.openxmlformats.org/officeDocument/2006/relationships/hyperlink" Target="http://eur-lex.europa.eu/legal-content/EN/TXT/?uri=uriserv:OJ.C_.2011.018.01.0095.01.ENG" TargetMode="External"/><Relationship Id="rId33" Type="http://schemas.openxmlformats.org/officeDocument/2006/relationships/hyperlink" Target="http://eur-lex.europa.eu/legal-content/EN/TXT/?uri=uriserv:OJ.C_.2011.021.01.0026.01.ENG" TargetMode="External"/><Relationship Id="rId38" Type="http://schemas.openxmlformats.org/officeDocument/2006/relationships/hyperlink" Target="http://eur-lex.europa.eu/legal-content/EN/TXT/?uri=uriserv:OJ.C_.2009.100.01.0028.01.ENG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legal-content/EN/TXT/?uri=uriserv:OJ.C_.2004.112.01.0004.01.ENG" TargetMode="External"/><Relationship Id="rId20" Type="http://schemas.openxmlformats.org/officeDocument/2006/relationships/hyperlink" Target="http://eur-lex.europa.eu/legal-content/EN/TXT/?uri=uriserv:OJ.C_.2001.014.01.0001.01.ENG" TargetMode="External"/><Relationship Id="rId29" Type="http://schemas.openxmlformats.org/officeDocument/2006/relationships/hyperlink" Target="http://www.eesc.europa.eu/?i=portal.en.int-opinions.24246" TargetMode="External"/><Relationship Id="rId41" Type="http://schemas.openxmlformats.org/officeDocument/2006/relationships/hyperlink" Target="http://eur-lex.europa.eu/LexUriServ/LexUriServ.do?uri=CELEX:52012AE2039:EN:NO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eur-lex.europa.eu/legal-content/EN/TXT/?uri=uriserv:OJ.C_.2014.067.01.0104.01.ENG" TargetMode="External"/><Relationship Id="rId32" Type="http://schemas.openxmlformats.org/officeDocument/2006/relationships/hyperlink" Target="http://eur-lex.europa.eu/legal-content/EN/TXT/?uri=uriserv:OJ.C_.2011.048.01.0107.01.ENG" TargetMode="External"/><Relationship Id="rId37" Type="http://schemas.openxmlformats.org/officeDocument/2006/relationships/hyperlink" Target="http://eur-lex.europa.eu/legal-content/EN/TXT/?uri=uriserv:OJ.C_.2015.230.01.0066.01.ENG" TargetMode="External"/><Relationship Id="rId40" Type="http://schemas.openxmlformats.org/officeDocument/2006/relationships/hyperlink" Target="http://eur-lex.europa.eu/legal-content/EN/TXT/?uri=uriserv:OJ.C_.2014.067.01.0053.01.ENG" TargetMode="Externa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eur-lex.europa.eu/legal-content/EN/TXT/?uri=uriserv:OJ.C_.2006.309.01.0018.01.ENG" TargetMode="External"/><Relationship Id="rId23" Type="http://schemas.openxmlformats.org/officeDocument/2006/relationships/hyperlink" Target="http://eur-lex.europa.eu/legal-content/EN/TXT/?uri=uriserv:OJ.C_.2014.177.01.0048.01.ENG" TargetMode="External"/><Relationship Id="rId28" Type="http://schemas.openxmlformats.org/officeDocument/2006/relationships/hyperlink" Target="http://www.eesc.europa.eu/?i=portal.en.int-opinions.34879" TargetMode="External"/><Relationship Id="rId36" Type="http://schemas.openxmlformats.org/officeDocument/2006/relationships/hyperlink" Target="http://www.eesc.europa.eu/?i=portal.en.civil-society-opinions-sc.36472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eur-lex.europa.eu/legal-content/EN/TXT/?uri=uriserv:OJ.C_.2002.048.01.0130.01.ENG" TargetMode="External"/><Relationship Id="rId31" Type="http://schemas.openxmlformats.org/officeDocument/2006/relationships/hyperlink" Target="http://eur-lex.europa.eu/legal-content/EN/TXT/?uri=uriserv:OJ.C_.2011.248.01.0087.01.ENG" TargetMode="External"/><Relationship Id="rId44" Type="http://schemas.openxmlformats.org/officeDocument/2006/relationships/hyperlink" Target="http://eur-lex.europa.eu/LexUriServ/LexUriServ.do?uri=CELEX:52011AE0525:EN:NOT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eur-lex.europa.eu/legal-content/EN/TXT/?uri=uriserv:OJ.C_.2009.277.01.0006.01.ENG" TargetMode="External"/><Relationship Id="rId22" Type="http://schemas.openxmlformats.org/officeDocument/2006/relationships/hyperlink" Target="http://www.eesc.europa.eu/?i=portal.en.int-opinions.32948" TargetMode="External"/><Relationship Id="rId27" Type="http://schemas.openxmlformats.org/officeDocument/2006/relationships/hyperlink" Target="http://eur-lex.europa.eu/legal-content/EN/TXT/?uri=uriserv:OJ.C_.2006.024.01.0052.01.ENG" TargetMode="External"/><Relationship Id="rId30" Type="http://schemas.openxmlformats.org/officeDocument/2006/relationships/hyperlink" Target="http://eur-lex.europa.eu/legal-content/EN/TXT/?uri=uriserv:OJ.C_.2013.327.01.0033.01.ENG" TargetMode="External"/><Relationship Id="rId35" Type="http://schemas.openxmlformats.org/officeDocument/2006/relationships/hyperlink" Target="http://eur-lex.europa.eu/legal-content/EN/TXT/?uri=uriserv:OJ.C_.2006.024.01.0039.01.ENG" TargetMode="External"/><Relationship Id="rId43" Type="http://schemas.openxmlformats.org/officeDocument/2006/relationships/hyperlink" Target="http://eur-lex.europa.eu/LexUriServ/LexUriServ.do?uri=CELEX:52011AE1583:EN:N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95a340ac-83fa-490a-87ec-b26a4eb0597d,10;95a340ac-83fa-490a-87ec-b26a4eb0597d,10;95a340ac-83fa-490a-87ec-b26a4eb0597d,10;95a340ac-83fa-490a-87ec-b26a4eb0597d,10;95a340ac-83fa-490a-87ec-b26a4eb0597d,10;95a340ac-83fa-490a-87ec-b26a4eb0597d,10;95a340ac-83fa-490a-87ec-b26a4eb0597d,10;95a340ac-83fa-490a-87ec-b26a4eb0597d,10;95a340ac-83fa-490a-87ec-b26a4eb0597d,10;95a340ac-83fa-490a-87ec-b26a4eb0597d,10;95a340ac-83fa-490a-87ec-b26a4eb0597d,10;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8D25216E8A3B845A7A963091613675C" ma:contentTypeVersion="7" ma:contentTypeDescription="Defines the documents for Document Manager V2" ma:contentTypeScope="" ma:versionID="15a481f1fba3e337d599a229948c6df4">
  <xsd:schema xmlns:xsd="http://www.w3.org/2001/XMLSchema" xmlns:xs="http://www.w3.org/2001/XMLSchema" xmlns:p="http://schemas.microsoft.com/office/2006/metadata/properties" xmlns:ns2="949ff7b9-ac16-4cac-b916-60a333a9bf9d" xmlns:ns3="http://schemas.microsoft.com/sharepoint/v3/fields" xmlns:ns4="fc331741-2a19-47d6-917e-2aa3ec78eda3" targetNamespace="http://schemas.microsoft.com/office/2006/metadata/properties" ma:root="true" ma:fieldsID="798e88baf64238dd6dfbfb808edf37f2" ns2:_="" ns3:_="" ns4:_="">
    <xsd:import namespace="949ff7b9-ac16-4cac-b916-60a333a9bf9d"/>
    <xsd:import namespace="http://schemas.microsoft.com/sharepoint/v3/fields"/>
    <xsd:import namespace="fc331741-2a19-47d6-917e-2aa3ec78ed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2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2:DocumentVersion" minOccurs="0"/>
                <xsd:element ref="ns4:MeetingNumber" minOccurs="0"/>
                <xsd:element ref="ns3:MeetingName_0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f7b9-ac16-4cac-b916-60a333a9bf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DocumentNumber" ma:index="16" nillable="true" ma:displayName="Document Number" ma:indexed="true" ma:internalName="DocumentNumber" ma:readOnly="false">
      <xsd:simpleType>
        <xsd:restriction base="dms:Unknown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3de8a310-458d-4626-b67f-b7f3c0b5774d}" ma:internalName="TaxCatchAll" ma:showField="CatchAllData" ma:web="949ff7b9-ac16-4cac-b916-60a333a9b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3de8a310-458d-4626-b67f-b7f3c0b5774d}" ma:internalName="TaxCatchAllLabel" ma:readOnly="true" ma:showField="CatchAllDataLabel" ma:web="949ff7b9-ac16-4cac-b916-60a333a9b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internalName="DocumentPart" ma:readOnly="false">
      <xsd:simpleType>
        <xsd:restriction base="dms:Unknown"/>
      </xsd:simpleType>
    </xsd:element>
    <xsd:element name="FicheYear" ma:index="34" nillable="true" ma:displayName="Fiche Year" ma:internalName="FicheYear" ma:readOnly="false">
      <xsd:simpleType>
        <xsd:restriction base="dms:Unknown"/>
      </xsd:simpleType>
    </xsd:element>
    <xsd:element name="DocumentYear" ma:index="39" ma:displayName="Document Year" ma:internalName="DocumentYear" ma:readOnly="false">
      <xsd:simpleType>
        <xsd:restriction base="dms:Unknown"/>
      </xsd:simpleType>
    </xsd:element>
    <xsd:element name="MeetingDate" ma:index="40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1" nillable="true" ma:displayName="Document Version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5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7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43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31741-2a19-47d6-917e-2aa3ec78eda3" elementFormDefault="qualified">
    <xsd:import namespace="http://schemas.microsoft.com/office/2006/documentManagement/types"/>
    <xsd:import namespace="http://schemas.microsoft.com/office/infopath/2007/PartnerControls"/>
    <xsd:element name="MeetingNumber" ma:index="42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9ff7b9-ac16-4cac-b916-60a333a9bf9d">Q4AU5J5HWUN2-7-8021</_dlc_DocId>
    <_dlc_DocIdUrl xmlns="949ff7b9-ac16-4cac-b916-60a333a9bf9d">
      <Url>http://dm/eesc/2014/_layouts/DocIdRedir.aspx?ID=Q4AU5J5HWUN2-7-8021</Url>
      <Description>Q4AU5J5HWUN2-7-8021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</TermName>
          <TermId xmlns="http://schemas.microsoft.com/office/infopath/2007/PartnerControls">ef6fd07e-7d84-45ad-8a75-9a9414a8759c</TermId>
        </TermInfo>
      </Terms>
    </DocumentType_0>
    <Procedure xmlns="949ff7b9-ac16-4cac-b916-60a333a9bf9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49ff7b9-ac16-4cac-b916-60a333a9bf9d">2015-03-19T12:00:00+00:00</ProductionDate>
    <DocumentNumber xmlns="949ff7b9-ac16-4cac-b916-60a333a9bf9d">4850</DocumentNumber>
    <FicheYear xmlns="949ff7b9-ac16-4cac-b916-60a333a9bf9d">2015</FicheYear>
    <DocumentVersion xmlns="949ff7b9-ac16-4cac-b916-60a333a9bf9d">1</DocumentVersion>
    <DossierNumber xmlns="949ff7b9-ac16-4cac-b916-60a333a9bf9d">754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49ff7b9-ac16-4cac-b916-60a333a9bf9d">2015-03-31T12:00:00+00:00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TaxCatchAll xmlns="949ff7b9-ac16-4cac-b916-60a333a9bf9d">
      <Value>60</Value>
      <Value>14</Value>
      <Value>10</Value>
      <Value>143</Value>
      <Value>97</Value>
      <Value>5</Value>
      <Value>2</Value>
      <Value>1</Value>
    </TaxCatchAll>
    <Rapporteur xmlns="949ff7b9-ac16-4cac-b916-60a333a9bf9d">PEGADO LIZ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49ff7b9-ac16-4cac-b916-60a333a9bf9d">2014</DocumentYear>
    <FicheNumber xmlns="949ff7b9-ac16-4cac-b916-60a333a9bf9d">2891</FicheNumber>
    <AdoptionDate xmlns="949ff7b9-ac16-4cac-b916-60a333a9bf9d" xsi:nil="true"/>
    <DocumentPart xmlns="949ff7b9-ac16-4cac-b916-60a333a9bf9d">0</DocumentPart>
    <RequestingService xmlns="949ff7b9-ac16-4cac-b916-60a333a9bf9d">Marché unique, production, consommation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7a7bdbd3-7680-4ca3-a249-1ff8060217b0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AvailableTranslations_0>
    <MeetingNumber xmlns="fc331741-2a19-47d6-917e-2aa3ec78eda3">158</MeetingNumber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e1edfecb-ed43-427b-bb02-d45fe6645386</TermId>
        </TermInfo>
      </Terms>
    </DossierName_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DF53-85D0-409B-B08B-4EB29B30C4D3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4ACED84-6304-42AC-960E-0A29E587CC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F9F488-EE4C-4299-AE93-73D6A3320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f7b9-ac16-4cac-b916-60a333a9bf9d"/>
    <ds:schemaRef ds:uri="http://schemas.microsoft.com/sharepoint/v3/fields"/>
    <ds:schemaRef ds:uri="fc331741-2a19-47d6-917e-2aa3ec78e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F73C9-8CFB-4463-AD50-A83F406CD6AF}">
  <ds:schemaRefs>
    <ds:schemaRef ds:uri="http://purl.org/dc/elements/1.1/"/>
    <ds:schemaRef ds:uri="http://schemas.microsoft.com/office/2006/documentManagement/types"/>
    <ds:schemaRef ds:uri="fc331741-2a19-47d6-917e-2aa3ec78eda3"/>
    <ds:schemaRef ds:uri="http://schemas.microsoft.com/office/infopath/2007/PartnerControls"/>
    <ds:schemaRef ds:uri="http://purl.org/dc/dcmitype/"/>
    <ds:schemaRef ds:uri="http://schemas.microsoft.com/sharepoint/v3/field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49ff7b9-ac16-4cac-b916-60a333a9bf9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CB6B25C-CE40-4494-A4AB-5CAE4D1FDF3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743B0B-DCCF-4244-9536-61EE0BD3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171</TotalTime>
  <Pages>2</Pages>
  <Words>1262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and co-regulation</vt:lpstr>
    </vt:vector>
  </TitlesOfParts>
  <Company>CESE-CdR</Company>
  <LinksUpToDate>false</LinksUpToDate>
  <CharactersWithSpaces>8188</CharactersWithSpaces>
  <SharedDoc>false</SharedDoc>
  <HLinks>
    <vt:vector size="240" baseType="variant">
      <vt:variant>
        <vt:i4>1835033</vt:i4>
      </vt:variant>
      <vt:variant>
        <vt:i4>151</vt:i4>
      </vt:variant>
      <vt:variant>
        <vt:i4>0</vt:i4>
      </vt:variant>
      <vt:variant>
        <vt:i4>5</vt:i4>
      </vt:variant>
      <vt:variant>
        <vt:lpwstr>https://ec.europa.eu/digital-agenda/en/communities/better-self-and-co-regulation</vt:lpwstr>
      </vt:variant>
      <vt:variant>
        <vt:lpwstr/>
      </vt:variant>
      <vt:variant>
        <vt:i4>7667829</vt:i4>
      </vt:variant>
      <vt:variant>
        <vt:i4>148</vt:i4>
      </vt:variant>
      <vt:variant>
        <vt:i4>0</vt:i4>
      </vt:variant>
      <vt:variant>
        <vt:i4>5</vt:i4>
      </vt:variant>
      <vt:variant>
        <vt:lpwstr>http://www.eesc.europa.eu/?i=portal.en.smo-database</vt:lpwstr>
      </vt:variant>
      <vt:variant>
        <vt:lpwstr/>
      </vt:variant>
      <vt:variant>
        <vt:i4>6488134</vt:i4>
      </vt:variant>
      <vt:variant>
        <vt:i4>145</vt:i4>
      </vt:variant>
      <vt:variant>
        <vt:i4>0</vt:i4>
      </vt:variant>
      <vt:variant>
        <vt:i4>5</vt:i4>
      </vt:variant>
      <vt:variant>
        <vt:lpwstr>http://eur-lex.europa.eu/legal-content/EN/TXT/?uri=uriserv:OJ.C_.2003.321.01.0001.01.ENG</vt:lpwstr>
      </vt:variant>
      <vt:variant>
        <vt:lpwstr/>
      </vt:variant>
      <vt:variant>
        <vt:i4>6553707</vt:i4>
      </vt:variant>
      <vt:variant>
        <vt:i4>142</vt:i4>
      </vt:variant>
      <vt:variant>
        <vt:i4>0</vt:i4>
      </vt:variant>
      <vt:variant>
        <vt:i4>5</vt:i4>
      </vt:variant>
      <vt:variant>
        <vt:lpwstr>http://eur-lex.europa.eu/legal-content/EN/TXT/?qid=1408631845736&amp;uri=CELEX:52001DC0428</vt:lpwstr>
      </vt:variant>
      <vt:variant>
        <vt:lpwstr/>
      </vt:variant>
      <vt:variant>
        <vt:i4>6488140</vt:i4>
      </vt:variant>
      <vt:variant>
        <vt:i4>139</vt:i4>
      </vt:variant>
      <vt:variant>
        <vt:i4>0</vt:i4>
      </vt:variant>
      <vt:variant>
        <vt:i4>5</vt:i4>
      </vt:variant>
      <vt:variant>
        <vt:lpwstr>http://eur-lex.europa.eu/legal-content/EN/TXT/?uri=uriserv:OJ.C_.2014.177.01.0048.01.ENG</vt:lpwstr>
      </vt:variant>
      <vt:variant>
        <vt:lpwstr/>
      </vt:variant>
      <vt:variant>
        <vt:i4>6684736</vt:i4>
      </vt:variant>
      <vt:variant>
        <vt:i4>136</vt:i4>
      </vt:variant>
      <vt:variant>
        <vt:i4>0</vt:i4>
      </vt:variant>
      <vt:variant>
        <vt:i4>5</vt:i4>
      </vt:variant>
      <vt:variant>
        <vt:lpwstr>http://eur-lex.europa.eu/legal-content/EN/TXT/?uri=uriserv:OJ.C_.2014.067.01.0104.01.ENG</vt:lpwstr>
      </vt:variant>
      <vt:variant>
        <vt:lpwstr/>
      </vt:variant>
      <vt:variant>
        <vt:i4>6488134</vt:i4>
      </vt:variant>
      <vt:variant>
        <vt:i4>133</vt:i4>
      </vt:variant>
      <vt:variant>
        <vt:i4>0</vt:i4>
      </vt:variant>
      <vt:variant>
        <vt:i4>5</vt:i4>
      </vt:variant>
      <vt:variant>
        <vt:lpwstr>http://eur-lex.europa.eu/legal-content/EN/TXT/?uri=uriserv:OJ.C_.2014.067.01.0053.01.ENG</vt:lpwstr>
      </vt:variant>
      <vt:variant>
        <vt:lpwstr/>
      </vt:variant>
      <vt:variant>
        <vt:i4>5898261</vt:i4>
      </vt:variant>
      <vt:variant>
        <vt:i4>130</vt:i4>
      </vt:variant>
      <vt:variant>
        <vt:i4>0</vt:i4>
      </vt:variant>
      <vt:variant>
        <vt:i4>5</vt:i4>
      </vt:variant>
      <vt:variant>
        <vt:lpwstr>http://www.eesc.europa.eu/?i=portal.en.int-opinions.24246</vt:lpwstr>
      </vt:variant>
      <vt:variant>
        <vt:lpwstr/>
      </vt:variant>
      <vt:variant>
        <vt:i4>6357058</vt:i4>
      </vt:variant>
      <vt:variant>
        <vt:i4>127</vt:i4>
      </vt:variant>
      <vt:variant>
        <vt:i4>0</vt:i4>
      </vt:variant>
      <vt:variant>
        <vt:i4>5</vt:i4>
      </vt:variant>
      <vt:variant>
        <vt:lpwstr>http://eur-lex.europa.eu/legal-content/EN/TXT/?uri=uriserv:OJ.C_.2013.327.01.0033.01.ENG</vt:lpwstr>
      </vt:variant>
      <vt:variant>
        <vt:lpwstr/>
      </vt:variant>
      <vt:variant>
        <vt:i4>6619207</vt:i4>
      </vt:variant>
      <vt:variant>
        <vt:i4>124</vt:i4>
      </vt:variant>
      <vt:variant>
        <vt:i4>0</vt:i4>
      </vt:variant>
      <vt:variant>
        <vt:i4>5</vt:i4>
      </vt:variant>
      <vt:variant>
        <vt:lpwstr>http://eur-lex.europa.eu/legal-content/EN/TXT/?uri=uriserv:OJ.C_.2013.076.01.0024.01.ENG</vt:lpwstr>
      </vt:variant>
      <vt:variant>
        <vt:lpwstr/>
      </vt:variant>
      <vt:variant>
        <vt:i4>7274571</vt:i4>
      </vt:variant>
      <vt:variant>
        <vt:i4>121</vt:i4>
      </vt:variant>
      <vt:variant>
        <vt:i4>0</vt:i4>
      </vt:variant>
      <vt:variant>
        <vt:i4>5</vt:i4>
      </vt:variant>
      <vt:variant>
        <vt:lpwstr>http://eur-lex.europa.eu/legal-content/EN/TXT/?uri=uriserv:OJ.C_.2012.299.01.0165.01.ENG</vt:lpwstr>
      </vt:variant>
      <vt:variant>
        <vt:lpwstr/>
      </vt:variant>
      <vt:variant>
        <vt:i4>7012425</vt:i4>
      </vt:variant>
      <vt:variant>
        <vt:i4>118</vt:i4>
      </vt:variant>
      <vt:variant>
        <vt:i4>0</vt:i4>
      </vt:variant>
      <vt:variant>
        <vt:i4>5</vt:i4>
      </vt:variant>
      <vt:variant>
        <vt:lpwstr>http://eur-lex.europa.eu/legal-content/EN/TXT/?uri=uriserv:OJ.C_.2012.024.01.0099.01.ENG</vt:lpwstr>
      </vt:variant>
      <vt:variant>
        <vt:lpwstr/>
      </vt:variant>
      <vt:variant>
        <vt:i4>7077962</vt:i4>
      </vt:variant>
      <vt:variant>
        <vt:i4>115</vt:i4>
      </vt:variant>
      <vt:variant>
        <vt:i4>0</vt:i4>
      </vt:variant>
      <vt:variant>
        <vt:i4>5</vt:i4>
      </vt:variant>
      <vt:variant>
        <vt:lpwstr>http://eur-lex.europa.eu/legal-content/EN/TXT/?uri=uriserv:OJ.C_.2011.248.01.0087.01.ENG</vt:lpwstr>
      </vt:variant>
      <vt:variant>
        <vt:lpwstr/>
      </vt:variant>
      <vt:variant>
        <vt:i4>1114168</vt:i4>
      </vt:variant>
      <vt:variant>
        <vt:i4>112</vt:i4>
      </vt:variant>
      <vt:variant>
        <vt:i4>0</vt:i4>
      </vt:variant>
      <vt:variant>
        <vt:i4>5</vt:i4>
      </vt:variant>
      <vt:variant>
        <vt:lpwstr>http://eur-lex.europa.eu/legal-content/EN/ALL/;ELX_SESSIONID=5ThmT2hQ5Y2rGxPBgqQYJp2x8Skynbl9FcJGYYgTm3gj37YqQGkD!-80669538?uri=CELEX:52011AE0525</vt:lpwstr>
      </vt:variant>
      <vt:variant>
        <vt:lpwstr/>
      </vt:variant>
      <vt:variant>
        <vt:i4>6553673</vt:i4>
      </vt:variant>
      <vt:variant>
        <vt:i4>109</vt:i4>
      </vt:variant>
      <vt:variant>
        <vt:i4>0</vt:i4>
      </vt:variant>
      <vt:variant>
        <vt:i4>5</vt:i4>
      </vt:variant>
      <vt:variant>
        <vt:lpwstr>http://eur-lex.europa.eu/legal-content/EN/TXT/?uri=uriserv:OJ.C_.2011.048.01.0107.01.ENG</vt:lpwstr>
      </vt:variant>
      <vt:variant>
        <vt:lpwstr/>
      </vt:variant>
      <vt:variant>
        <vt:i4>2359329</vt:i4>
      </vt:variant>
      <vt:variant>
        <vt:i4>106</vt:i4>
      </vt:variant>
      <vt:variant>
        <vt:i4>0</vt:i4>
      </vt:variant>
      <vt:variant>
        <vt:i4>5</vt:i4>
      </vt:variant>
      <vt:variant>
        <vt:lpwstr>http://eur-lex.europa.eu/LexUriServ/LexUriServ.do?uri=OJ:C:2011:021:SOM:EN:HTML</vt:lpwstr>
      </vt:variant>
      <vt:variant>
        <vt:lpwstr/>
      </vt:variant>
      <vt:variant>
        <vt:i4>6815818</vt:i4>
      </vt:variant>
      <vt:variant>
        <vt:i4>103</vt:i4>
      </vt:variant>
      <vt:variant>
        <vt:i4>0</vt:i4>
      </vt:variant>
      <vt:variant>
        <vt:i4>5</vt:i4>
      </vt:variant>
      <vt:variant>
        <vt:lpwstr>http://eur-lex.europa.eu/legal-content/EN/TXT/?uri=uriserv:OJ.C_.2011.018.01.0095.01.ENG</vt:lpwstr>
      </vt:variant>
      <vt:variant>
        <vt:lpwstr/>
      </vt:variant>
      <vt:variant>
        <vt:i4>6684748</vt:i4>
      </vt:variant>
      <vt:variant>
        <vt:i4>100</vt:i4>
      </vt:variant>
      <vt:variant>
        <vt:i4>0</vt:i4>
      </vt:variant>
      <vt:variant>
        <vt:i4>5</vt:i4>
      </vt:variant>
      <vt:variant>
        <vt:lpwstr>http://eur-lex.europa.eu/legal-content/EN/TXT/?uri=uriserv:OJ.C_.2009.277.01.0006.01.ENG</vt:lpwstr>
      </vt:variant>
      <vt:variant>
        <vt:lpwstr/>
      </vt:variant>
      <vt:variant>
        <vt:i4>6553677</vt:i4>
      </vt:variant>
      <vt:variant>
        <vt:i4>97</vt:i4>
      </vt:variant>
      <vt:variant>
        <vt:i4>0</vt:i4>
      </vt:variant>
      <vt:variant>
        <vt:i4>5</vt:i4>
      </vt:variant>
      <vt:variant>
        <vt:lpwstr>http://eur-lex.europa.eu/legal-content/EN/TXT/?uri=uriserv:OJ.C_.2009.175.01.0026.01.ENG</vt:lpwstr>
      </vt:variant>
      <vt:variant>
        <vt:lpwstr/>
      </vt:variant>
      <vt:variant>
        <vt:i4>6488134</vt:i4>
      </vt:variant>
      <vt:variant>
        <vt:i4>94</vt:i4>
      </vt:variant>
      <vt:variant>
        <vt:i4>0</vt:i4>
      </vt:variant>
      <vt:variant>
        <vt:i4>5</vt:i4>
      </vt:variant>
      <vt:variant>
        <vt:lpwstr>http://eur-lex.europa.eu/legal-content/EN/TXT/?uri=uriserv:OJ.C_.2009.100.01.0028.01.ENG</vt:lpwstr>
      </vt:variant>
      <vt:variant>
        <vt:lpwstr/>
      </vt:variant>
      <vt:variant>
        <vt:i4>6357057</vt:i4>
      </vt:variant>
      <vt:variant>
        <vt:i4>91</vt:i4>
      </vt:variant>
      <vt:variant>
        <vt:i4>0</vt:i4>
      </vt:variant>
      <vt:variant>
        <vt:i4>5</vt:i4>
      </vt:variant>
      <vt:variant>
        <vt:lpwstr>http://eur-lex.europa.eu/legal-content/EN/TXT/?uri=uriserv:OJ.C_.2008.204.01.0009.01.ENG</vt:lpwstr>
      </vt:variant>
      <vt:variant>
        <vt:lpwstr/>
      </vt:variant>
      <vt:variant>
        <vt:i4>6684751</vt:i4>
      </vt:variant>
      <vt:variant>
        <vt:i4>88</vt:i4>
      </vt:variant>
      <vt:variant>
        <vt:i4>0</vt:i4>
      </vt:variant>
      <vt:variant>
        <vt:i4>5</vt:i4>
      </vt:variant>
      <vt:variant>
        <vt:lpwstr>http://eur-lex.europa.eu/legal-content/EN/TXT/?uri=uriserv:OJ.C_.2008.224.01.0057.01.ENG</vt:lpwstr>
      </vt:variant>
      <vt:variant>
        <vt:lpwstr/>
      </vt:variant>
      <vt:variant>
        <vt:i4>6291526</vt:i4>
      </vt:variant>
      <vt:variant>
        <vt:i4>85</vt:i4>
      </vt:variant>
      <vt:variant>
        <vt:i4>0</vt:i4>
      </vt:variant>
      <vt:variant>
        <vt:i4>5</vt:i4>
      </vt:variant>
      <vt:variant>
        <vt:lpwstr>http://eur-lex.europa.eu/legal-content/EN/TXT/?uri=uriserv:OJ.C_.2008.010.01.0008.01.ENG</vt:lpwstr>
      </vt:variant>
      <vt:variant>
        <vt:lpwstr/>
      </vt:variant>
      <vt:variant>
        <vt:i4>6553668</vt:i4>
      </vt:variant>
      <vt:variant>
        <vt:i4>82</vt:i4>
      </vt:variant>
      <vt:variant>
        <vt:i4>0</vt:i4>
      </vt:variant>
      <vt:variant>
        <vt:i4>5</vt:i4>
      </vt:variant>
      <vt:variant>
        <vt:lpwstr>http://eur-lex.europa.eu/legal-content/EN/TXT/?uri=uriserv:OJ.C_.2007.175.01.0021.01.ENG</vt:lpwstr>
      </vt:variant>
      <vt:variant>
        <vt:lpwstr/>
      </vt:variant>
      <vt:variant>
        <vt:i4>6946887</vt:i4>
      </vt:variant>
      <vt:variant>
        <vt:i4>79</vt:i4>
      </vt:variant>
      <vt:variant>
        <vt:i4>0</vt:i4>
      </vt:variant>
      <vt:variant>
        <vt:i4>5</vt:i4>
      </vt:variant>
      <vt:variant>
        <vt:lpwstr>http://eur-lex.europa.eu/legal-content/EN/TXT/?uri=uriserv:OJ.C_.2007.093.01.0025.01.ENG</vt:lpwstr>
      </vt:variant>
      <vt:variant>
        <vt:lpwstr/>
      </vt:variant>
      <vt:variant>
        <vt:i4>6291522</vt:i4>
      </vt:variant>
      <vt:variant>
        <vt:i4>76</vt:i4>
      </vt:variant>
      <vt:variant>
        <vt:i4>0</vt:i4>
      </vt:variant>
      <vt:variant>
        <vt:i4>5</vt:i4>
      </vt:variant>
      <vt:variant>
        <vt:lpwstr>http://eur-lex.europa.eu/legal-content/EN/TXT/?uri=uriserv:OJ.C_.2006.309.01.0018.01.ENG</vt:lpwstr>
      </vt:variant>
      <vt:variant>
        <vt:lpwstr/>
      </vt:variant>
      <vt:variant>
        <vt:i4>6291533</vt:i4>
      </vt:variant>
      <vt:variant>
        <vt:i4>73</vt:i4>
      </vt:variant>
      <vt:variant>
        <vt:i4>0</vt:i4>
      </vt:variant>
      <vt:variant>
        <vt:i4>5</vt:i4>
      </vt:variant>
      <vt:variant>
        <vt:lpwstr>http://eur-lex.europa.eu/legal-content/EN/TXT/?uri=uriserv:OJ.C_.2006.024.01.0039.01.ENG</vt:lpwstr>
      </vt:variant>
      <vt:variant>
        <vt:lpwstr/>
      </vt:variant>
      <vt:variant>
        <vt:i4>6684742</vt:i4>
      </vt:variant>
      <vt:variant>
        <vt:i4>70</vt:i4>
      </vt:variant>
      <vt:variant>
        <vt:i4>0</vt:i4>
      </vt:variant>
      <vt:variant>
        <vt:i4>5</vt:i4>
      </vt:variant>
      <vt:variant>
        <vt:lpwstr>http://eur-lex.europa.eu/legal-content/EN/TXT/?uri=uriserv:OJ.C_.2006.024.01.0052.01.ENG</vt:lpwstr>
      </vt:variant>
      <vt:variant>
        <vt:lpwstr/>
      </vt:variant>
      <vt:variant>
        <vt:i4>6684742</vt:i4>
      </vt:variant>
      <vt:variant>
        <vt:i4>67</vt:i4>
      </vt:variant>
      <vt:variant>
        <vt:i4>0</vt:i4>
      </vt:variant>
      <vt:variant>
        <vt:i4>5</vt:i4>
      </vt:variant>
      <vt:variant>
        <vt:lpwstr>http://eur-lex.europa.eu/legal-content/EN/TXT/?uri=uriserv:OJ.C_.2005.255.01.0022.01.ENG</vt:lpwstr>
      </vt:variant>
      <vt:variant>
        <vt:lpwstr/>
      </vt:variant>
      <vt:variant>
        <vt:i4>6029343</vt:i4>
      </vt:variant>
      <vt:variant>
        <vt:i4>64</vt:i4>
      </vt:variant>
      <vt:variant>
        <vt:i4>0</vt:i4>
      </vt:variant>
      <vt:variant>
        <vt:i4>5</vt:i4>
      </vt:variant>
      <vt:variant>
        <vt:lpwstr>http://www.eesc.europa.eu/?i=portal.en.int-opinions.32948</vt:lpwstr>
      </vt:variant>
      <vt:variant>
        <vt:lpwstr/>
      </vt:variant>
      <vt:variant>
        <vt:i4>6291525</vt:i4>
      </vt:variant>
      <vt:variant>
        <vt:i4>61</vt:i4>
      </vt:variant>
      <vt:variant>
        <vt:i4>0</vt:i4>
      </vt:variant>
      <vt:variant>
        <vt:i4>5</vt:i4>
      </vt:variant>
      <vt:variant>
        <vt:lpwstr>http://eur-lex.europa.eu/legal-content/EN/TXT/?uri=uriserv:OJ.C_.2004.112.01.0004.01.ENG</vt:lpwstr>
      </vt:variant>
      <vt:variant>
        <vt:lpwstr/>
      </vt:variant>
      <vt:variant>
        <vt:i4>6750278</vt:i4>
      </vt:variant>
      <vt:variant>
        <vt:i4>58</vt:i4>
      </vt:variant>
      <vt:variant>
        <vt:i4>0</vt:i4>
      </vt:variant>
      <vt:variant>
        <vt:i4>5</vt:i4>
      </vt:variant>
      <vt:variant>
        <vt:lpwstr>http://eur-lex.europa.eu/legal-content/EN/TXT/?uri=uriserv:OJ.C_.2003.234.01.0055.01.ENG</vt:lpwstr>
      </vt:variant>
      <vt:variant>
        <vt:lpwstr/>
      </vt:variant>
      <vt:variant>
        <vt:i4>6422594</vt:i4>
      </vt:variant>
      <vt:variant>
        <vt:i4>55</vt:i4>
      </vt:variant>
      <vt:variant>
        <vt:i4>0</vt:i4>
      </vt:variant>
      <vt:variant>
        <vt:i4>5</vt:i4>
      </vt:variant>
      <vt:variant>
        <vt:lpwstr>http://eur-lex.europa.eu/legal-content/EN/TXT/?uri=uriserv:OJ.C_.2003.133.01.0005.01.ENG</vt:lpwstr>
      </vt:variant>
      <vt:variant>
        <vt:lpwstr/>
      </vt:variant>
      <vt:variant>
        <vt:i4>7274561</vt:i4>
      </vt:variant>
      <vt:variant>
        <vt:i4>52</vt:i4>
      </vt:variant>
      <vt:variant>
        <vt:i4>0</vt:i4>
      </vt:variant>
      <vt:variant>
        <vt:i4>5</vt:i4>
      </vt:variant>
      <vt:variant>
        <vt:lpwstr>http://eur-lex.europa.eu/legal-content/EN/TXT/?uri=uriserv:OJ.C_.2003.061.01.0184.01.ENG</vt:lpwstr>
      </vt:variant>
      <vt:variant>
        <vt:lpwstr/>
      </vt:variant>
      <vt:variant>
        <vt:i4>6488132</vt:i4>
      </vt:variant>
      <vt:variant>
        <vt:i4>49</vt:i4>
      </vt:variant>
      <vt:variant>
        <vt:i4>0</vt:i4>
      </vt:variant>
      <vt:variant>
        <vt:i4>5</vt:i4>
      </vt:variant>
      <vt:variant>
        <vt:lpwstr>http://eur-lex.europa.eu/legal-content/EN/TXT/?uri=uriserv:OJ.C_.2002.125.01.0105.01.ENG</vt:lpwstr>
      </vt:variant>
      <vt:variant>
        <vt:lpwstr/>
      </vt:variant>
      <vt:variant>
        <vt:i4>6684749</vt:i4>
      </vt:variant>
      <vt:variant>
        <vt:i4>46</vt:i4>
      </vt:variant>
      <vt:variant>
        <vt:i4>0</vt:i4>
      </vt:variant>
      <vt:variant>
        <vt:i4>5</vt:i4>
      </vt:variant>
      <vt:variant>
        <vt:lpwstr>http://eur-lex.europa.eu/legal-content/EN/TXT/?uri=uriserv:OJ.C_.2002.048.01.0130.01.ENG</vt:lpwstr>
      </vt:variant>
      <vt:variant>
        <vt:lpwstr/>
      </vt:variant>
      <vt:variant>
        <vt:i4>6291522</vt:i4>
      </vt:variant>
      <vt:variant>
        <vt:i4>43</vt:i4>
      </vt:variant>
      <vt:variant>
        <vt:i4>0</vt:i4>
      </vt:variant>
      <vt:variant>
        <vt:i4>5</vt:i4>
      </vt:variant>
      <vt:variant>
        <vt:lpwstr>http://eur-lex.europa.eu/legal-content/EN/TXT/?uri=uriserv:OJ.C_.2001.014.01.0001.01.ENG</vt:lpwstr>
      </vt:variant>
      <vt:variant>
        <vt:lpwstr/>
      </vt:variant>
      <vt:variant>
        <vt:i4>7274567</vt:i4>
      </vt:variant>
      <vt:variant>
        <vt:i4>40</vt:i4>
      </vt:variant>
      <vt:variant>
        <vt:i4>0</vt:i4>
      </vt:variant>
      <vt:variant>
        <vt:i4>5</vt:i4>
      </vt:variant>
      <vt:variant>
        <vt:lpwstr>http://eur-lex.europa.eu/legal-content/EN/TXT/?uri=uriserv:OJ.C_.1994.034.01.0078.01.ENG</vt:lpwstr>
      </vt:variant>
      <vt:variant>
        <vt:lpwstr/>
      </vt:variant>
      <vt:variant>
        <vt:i4>5832747</vt:i4>
      </vt:variant>
      <vt:variant>
        <vt:i4>12</vt:i4>
      </vt:variant>
      <vt:variant>
        <vt:i4>0</vt:i4>
      </vt:variant>
      <vt:variant>
        <vt:i4>5</vt:i4>
      </vt:variant>
      <vt:variant>
        <vt:lpwstr>mailto:int@eesc.europa.eu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and co-regulation</dc:title>
  <dc:subject>Section opinion</dc:subject>
  <dc:creator>Paivi Koivuniemi</dc:creator>
  <cp:keywords>EESC-2014-04850-00-00-AS-TRA-EN</cp:keywords>
  <dc:description>Rapporteur: PEGADO LIZ_x000d_
Original language: PT_x000d_
Date of document: 13/04/2015_x000d_
Date of meeting: 22/04/2015_x000d_
External documents: -_x000d_
Administrator responsible: Faure Jean-Pierre, telephone: +32 (0)2 546 9615_x000d_
_x000d_
Abstract:</dc:description>
  <cp:lastModifiedBy>Paivi Koivuniemi</cp:lastModifiedBy>
  <cp:revision>39</cp:revision>
  <cp:lastPrinted>2015-09-02T16:18:00Z</cp:lastPrinted>
  <dcterms:created xsi:type="dcterms:W3CDTF">2015-08-20T07:19:00Z</dcterms:created>
  <dcterms:modified xsi:type="dcterms:W3CDTF">2015-09-02T16:47:00Z</dcterms:modified>
  <cp:category>INT/754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62854_C45689_P568_L158</vt:lpwstr>
  </property>
  <property fmtid="{D5CDD505-2E9C-101B-9397-08002B2CF9AE}" pid="3" name="ContentTypeId">
    <vt:lpwstr>0x010100EA97B91038054C99906057A708A1480A0018D25216E8A3B845A7A963091613675C</vt:lpwstr>
  </property>
  <property fmtid="{D5CDD505-2E9C-101B-9397-08002B2CF9AE}" pid="4" name="Priority">
    <vt:lpwstr>normal</vt:lpwstr>
  </property>
  <property fmtid="{D5CDD505-2E9C-101B-9397-08002B2CF9AE}" pid="5" name="Committee">
    <vt:lpwstr>EESC</vt:lpwstr>
  </property>
  <property fmtid="{D5CDD505-2E9C-101B-9397-08002B2CF9AE}" pid="6" name="Status">
    <vt:lpwstr>to be uploaded in Ariane</vt:lpwstr>
  </property>
  <property fmtid="{D5CDD505-2E9C-101B-9397-08002B2CF9AE}" pid="7" name="Questions/Problems">
    <vt:lpwstr/>
  </property>
  <property fmtid="{D5CDD505-2E9C-101B-9397-08002B2CF9AE}" pid="8" name="Feedback To: copy">
    <vt:lpwstr/>
  </property>
  <property fmtid="{D5CDD505-2E9C-101B-9397-08002B2CF9AE}" pid="9" name="Langue">
    <vt:lpwstr>Other</vt:lpwstr>
  </property>
  <property fmtid="{D5CDD505-2E9C-101B-9397-08002B2CF9AE}" pid="10" name="Document type">
    <vt:lpwstr>0</vt:lpwstr>
  </property>
  <property fmtid="{D5CDD505-2E9C-101B-9397-08002B2CF9AE}" pid="11" name="Stamp">
    <vt:lpwstr/>
  </property>
  <property fmtid="{D5CDD505-2E9C-101B-9397-08002B2CF9AE}" pid="12" name="display_urn:schemas-microsoft-com:office:office#Performatted_x0020_by">
    <vt:lpwstr>Sjöström Susanna</vt:lpwstr>
  </property>
  <property fmtid="{D5CDD505-2E9C-101B-9397-08002B2CF9AE}" pid="13" name="WorkflowChangePath">
    <vt:lpwstr>95a340ac-83fa-490a-87ec-b26a4eb0597d,10;95a340ac-83fa-490a-87ec-b26a4eb0597d,10;95a340ac-83fa-490a-87ec-b26a4eb0597d,10;95a340ac-83fa-490a-87ec-b26a4eb0597d,10;95a340ac-83fa-490a-87ec-b26a4eb0597d,10;95a340ac-83fa-490a-87ec-b26a4eb0597d,10;95a340ac-83fa-4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Pref_formatted">
    <vt:bool>true</vt:bool>
  </property>
  <property fmtid="{D5CDD505-2E9C-101B-9397-08002B2CF9AE}" pid="19" name="Pref_Date">
    <vt:lpwstr>13/04/2015, 08/04/2015, 07/04/2015, 19/03/2015, 18/03/2015, 04/03/2015, 04/03/2015, 08/01/2015, 08/01/2015</vt:lpwstr>
  </property>
  <property fmtid="{D5CDD505-2E9C-101B-9397-08002B2CF9AE}" pid="20" name="Pref_Time">
    <vt:lpwstr>17/20/46, 10/06/53, 17/18/37, 10/05/52, 14/50/42, 11/58/59, 11/09/31, 11/49/43, 11:24:30</vt:lpwstr>
  </property>
  <property fmtid="{D5CDD505-2E9C-101B-9397-08002B2CF9AE}" pid="21" name="Pref_User">
    <vt:lpwstr>ssex, mkop, amett, dtai, dtai, mkop, mkop, mkop, amett</vt:lpwstr>
  </property>
  <property fmtid="{D5CDD505-2E9C-101B-9397-08002B2CF9AE}" pid="22" name="Pref_FileName">
    <vt:lpwstr>EESC-2014-04850-00-00-AS-TRA-EN.docx pool.docx, EESC-2014-04850-00-00-AS-ORI.docx, EESC-2014-04850-00-00-AS-CRR-PT.docx, EESC-2014-04850-00-01-PA-ORI.docx, EESC-2014-04850-00-01-PA-TRA-PT-CRR.docx, EESC-2014-04850-00-00-PA-ORI.docx, EESC-2014-04850-00-00-</vt:lpwstr>
  </property>
  <property fmtid="{D5CDD505-2E9C-101B-9397-08002B2CF9AE}" pid="23" name="_dlc_DocIdItemGuid">
    <vt:lpwstr>ea755d50-1938-418a-9e3e-c8a1e8745ea2</vt:lpwstr>
  </property>
  <property fmtid="{D5CDD505-2E9C-101B-9397-08002B2CF9AE}" pid="24" name="AvailableTranslations">
    <vt:lpwstr>10;#PT|50ccc04a-eadd-42ae-a0cb-acaf45f812ba</vt:lpwstr>
  </property>
  <property fmtid="{D5CDD505-2E9C-101B-9397-08002B2CF9AE}" pid="25" name="DossierName">
    <vt:lpwstr>14;#INT|e1edfecb-ed43-427b-bb02-d45fe6645386</vt:lpwstr>
  </property>
  <property fmtid="{D5CDD505-2E9C-101B-9397-08002B2CF9AE}" pid="26" name="DocumentStatus">
    <vt:lpwstr>2;#TRA|150d2a88-1431-44e6-a8ca-0bb753ab8672</vt:lpwstr>
  </property>
  <property fmtid="{D5CDD505-2E9C-101B-9397-08002B2CF9AE}" pid="27" name="Confidentiality">
    <vt:lpwstr>5;#Unrestricted|826e22d7-d029-4ec0-a450-0c28ff673572</vt:lpwstr>
  </property>
  <property fmtid="{D5CDD505-2E9C-101B-9397-08002B2CF9AE}" pid="28" name="OriginalLanguage">
    <vt:lpwstr>10;#PT|50ccc04a-eadd-42ae-a0cb-acaf45f812ba</vt:lpwstr>
  </property>
  <property fmtid="{D5CDD505-2E9C-101B-9397-08002B2CF9AE}" pid="29" name="MeetingName">
    <vt:lpwstr>97;#INT|7a7bdbd3-7680-4ca3-a249-1ff8060217b0</vt:lpwstr>
  </property>
  <property fmtid="{D5CDD505-2E9C-101B-9397-08002B2CF9AE}" pid="30" name="VersionStatus">
    <vt:lpwstr>143;#Final|ea5e6674-7b27-4bac-b091-73adbb394efe</vt:lpwstr>
  </property>
  <property fmtid="{D5CDD505-2E9C-101B-9397-08002B2CF9AE}" pid="31" name="DocumentSource">
    <vt:lpwstr>1;#EESC|422833ec-8d7e-4e65-8e4e-8bed07ffb729</vt:lpwstr>
  </property>
  <property fmtid="{D5CDD505-2E9C-101B-9397-08002B2CF9AE}" pid="32" name="DocumentType">
    <vt:lpwstr>60;#PA|ef6fd07e-7d84-45ad-8a75-9a9414a8759c</vt:lpwstr>
  </property>
  <property fmtid="{D5CDD505-2E9C-101B-9397-08002B2CF9AE}" pid="33" name="DocumentLanguage">
    <vt:lpwstr>10;#PT|50ccc04a-eadd-42ae-a0cb-acaf45f812ba</vt:lpwstr>
  </property>
</Properties>
</file>