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4D" w:rsidRPr="00125542" w:rsidRDefault="0067058A" w:rsidP="00A717C6">
      <w:pPr>
        <w:spacing w:line="240" w:lineRule="auto"/>
        <w:jc w:val="center"/>
        <w:rPr>
          <w:rFonts w:ascii="Candara" w:hAnsi="Candara"/>
          <w:sz w:val="28"/>
          <w:szCs w:val="28"/>
        </w:rPr>
      </w:pPr>
      <w:r w:rsidRPr="00125542">
        <w:rPr>
          <w:rFonts w:ascii="Candara" w:hAnsi="Candara"/>
          <w:sz w:val="28"/>
        </w:rPr>
        <w:t>Audition publique sur le thème</w:t>
      </w:r>
    </w:p>
    <w:p w:rsidR="00A717C6" w:rsidRPr="00125542" w:rsidRDefault="0044754B" w:rsidP="00A717C6">
      <w:pPr>
        <w:spacing w:line="240" w:lineRule="auto"/>
        <w:rPr>
          <w:rFonts w:ascii="Candara" w:eastAsia="Calibri" w:hAnsi="Candara"/>
        </w:rPr>
      </w:pPr>
      <w:r w:rsidRPr="00125542">
        <w:rPr>
          <w:rFonts w:ascii="Candara" w:eastAsia="Calibri" w:hAnsi="Candara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ABA60C" wp14:editId="2D0DF89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54B" w:rsidRPr="00260E65" w:rsidRDefault="00447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44754B" w:rsidRPr="00260E65" w:rsidRDefault="004475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684D" w:rsidRPr="00125542" w:rsidRDefault="0067058A" w:rsidP="00A717C6">
      <w:pPr>
        <w:spacing w:line="240" w:lineRule="auto"/>
        <w:jc w:val="center"/>
        <w:rPr>
          <w:rFonts w:ascii="Candara" w:eastAsia="Calibri" w:hAnsi="Candara"/>
          <w:b/>
          <w:sz w:val="28"/>
          <w:szCs w:val="28"/>
        </w:rPr>
      </w:pPr>
      <w:r w:rsidRPr="00125542">
        <w:rPr>
          <w:rFonts w:ascii="Candara" w:hAnsi="Candara"/>
          <w:b/>
          <w:sz w:val="28"/>
        </w:rPr>
        <w:t>État de la mise en œuvre de la r</w:t>
      </w:r>
      <w:r w:rsidR="006027EB" w:rsidRPr="00125542">
        <w:rPr>
          <w:rFonts w:ascii="Candara" w:hAnsi="Candara"/>
          <w:b/>
          <w:sz w:val="28"/>
        </w:rPr>
        <w:t>é</w:t>
      </w:r>
      <w:r w:rsidRPr="00125542">
        <w:rPr>
          <w:rFonts w:ascii="Candara" w:hAnsi="Candara"/>
          <w:b/>
          <w:sz w:val="28"/>
        </w:rPr>
        <w:t xml:space="preserve">glementation </w:t>
      </w:r>
      <w:r w:rsidR="006027EB" w:rsidRPr="00125542">
        <w:rPr>
          <w:rFonts w:ascii="Candara" w:hAnsi="Candara"/>
          <w:b/>
          <w:sz w:val="28"/>
        </w:rPr>
        <w:br/>
      </w:r>
      <w:r w:rsidRPr="00125542">
        <w:rPr>
          <w:rFonts w:ascii="Candara" w:hAnsi="Candara"/>
          <w:b/>
          <w:sz w:val="28"/>
        </w:rPr>
        <w:t>en matière d’immigration légale</w:t>
      </w:r>
    </w:p>
    <w:p w:rsidR="0067058A" w:rsidRPr="00125542" w:rsidRDefault="0067058A" w:rsidP="00A717C6">
      <w:pPr>
        <w:pStyle w:val="BodyText"/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125542">
        <w:rPr>
          <w:rFonts w:ascii="Candara" w:hAnsi="Candara"/>
          <w:b/>
          <w:sz w:val="28"/>
        </w:rPr>
        <w:t>Bruxelles, le 4</w:t>
      </w:r>
      <w:r w:rsidR="006027EB" w:rsidRPr="00125542">
        <w:rPr>
          <w:rFonts w:ascii="Candara" w:hAnsi="Candara"/>
          <w:b/>
          <w:sz w:val="28"/>
        </w:rPr>
        <w:t> </w:t>
      </w:r>
      <w:r w:rsidRPr="00125542">
        <w:rPr>
          <w:rFonts w:ascii="Candara" w:hAnsi="Candara"/>
          <w:b/>
          <w:sz w:val="28"/>
        </w:rPr>
        <w:t>mai</w:t>
      </w:r>
      <w:r w:rsidR="006027EB" w:rsidRPr="00125542">
        <w:rPr>
          <w:rFonts w:ascii="Candara" w:hAnsi="Candara"/>
          <w:b/>
          <w:sz w:val="28"/>
        </w:rPr>
        <w:t> </w:t>
      </w:r>
      <w:r w:rsidRPr="00125542">
        <w:rPr>
          <w:rFonts w:ascii="Candara" w:hAnsi="Candara"/>
          <w:b/>
          <w:sz w:val="28"/>
        </w:rPr>
        <w:t>2017, de 14 h 30 à 18 heures</w:t>
      </w:r>
    </w:p>
    <w:p w:rsidR="0067058A" w:rsidRPr="00125542" w:rsidRDefault="006027EB" w:rsidP="00A717C6">
      <w:pPr>
        <w:pStyle w:val="BodyText"/>
        <w:spacing w:after="0" w:line="240" w:lineRule="auto"/>
        <w:jc w:val="center"/>
        <w:rPr>
          <w:rFonts w:ascii="Candara" w:hAnsi="Candara"/>
        </w:rPr>
      </w:pPr>
      <w:r w:rsidRPr="00125542">
        <w:rPr>
          <w:rFonts w:ascii="Candara" w:eastAsia="Calibri" w:hAnsi="Candara"/>
        </w:rPr>
        <w:t>#</w:t>
      </w:r>
      <w:proofErr w:type="spellStart"/>
      <w:r w:rsidRPr="00125542">
        <w:rPr>
          <w:rFonts w:ascii="Candara" w:eastAsia="Calibri" w:hAnsi="Candara"/>
        </w:rPr>
        <w:t>fitnesscheck</w:t>
      </w:r>
      <w:proofErr w:type="spellEnd"/>
      <w:r w:rsidRPr="00125542">
        <w:rPr>
          <w:rFonts w:ascii="Candara" w:eastAsia="Calibri" w:hAnsi="Candara"/>
        </w:rPr>
        <w:t xml:space="preserve"> #</w:t>
      </w:r>
      <w:proofErr w:type="spellStart"/>
      <w:r w:rsidRPr="00125542">
        <w:rPr>
          <w:rFonts w:ascii="Candara" w:eastAsia="Calibri" w:hAnsi="Candara"/>
        </w:rPr>
        <w:t>legalmigration</w:t>
      </w:r>
      <w:proofErr w:type="spellEnd"/>
    </w:p>
    <w:p w:rsidR="0034684D" w:rsidRPr="00125542" w:rsidRDefault="0034684D" w:rsidP="00A717C6">
      <w:pPr>
        <w:spacing w:line="240" w:lineRule="auto"/>
        <w:rPr>
          <w:rFonts w:ascii="Candara" w:hAnsi="Candara"/>
        </w:rPr>
      </w:pPr>
    </w:p>
    <w:p w:rsidR="0067058A" w:rsidRPr="00125542" w:rsidRDefault="0067058A" w:rsidP="00A717C6">
      <w:pPr>
        <w:pStyle w:val="BodyText"/>
        <w:spacing w:after="0" w:line="240" w:lineRule="auto"/>
        <w:jc w:val="center"/>
        <w:rPr>
          <w:rFonts w:ascii="Candara" w:hAnsi="Candara"/>
        </w:rPr>
      </w:pPr>
      <w:bookmarkStart w:id="0" w:name="_GoBack"/>
      <w:bookmarkEnd w:id="0"/>
      <w:r w:rsidRPr="00125542">
        <w:rPr>
          <w:rFonts w:ascii="Candara" w:hAnsi="Candara"/>
          <w:sz w:val="32"/>
        </w:rPr>
        <w:t>PROGRAMME</w:t>
      </w:r>
    </w:p>
    <w:p w:rsidR="003642EE" w:rsidRPr="00125542" w:rsidRDefault="003642EE" w:rsidP="00A717C6">
      <w:pPr>
        <w:spacing w:line="240" w:lineRule="auto"/>
        <w:rPr>
          <w:rFonts w:ascii="Candara" w:hAnsi="Candara"/>
        </w:rPr>
      </w:pPr>
    </w:p>
    <w:p w:rsidR="003642EE" w:rsidRPr="00125542" w:rsidRDefault="003642EE" w:rsidP="00A717C6">
      <w:pPr>
        <w:spacing w:line="240" w:lineRule="auto"/>
        <w:ind w:left="1701" w:hanging="1701"/>
        <w:rPr>
          <w:rFonts w:ascii="Candara" w:hAnsi="Candara"/>
        </w:rPr>
      </w:pPr>
      <w:r w:rsidRPr="00125542">
        <w:rPr>
          <w:rFonts w:ascii="Candara" w:hAnsi="Candara"/>
        </w:rPr>
        <w:t>14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h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00</w:t>
      </w:r>
      <w:r w:rsidR="006027EB" w:rsidRPr="00125542">
        <w:tab/>
      </w:r>
      <w:r w:rsidRPr="00125542">
        <w:rPr>
          <w:rFonts w:ascii="Candara" w:hAnsi="Candara"/>
          <w:b/>
        </w:rPr>
        <w:t>Inscription des participants et café de bienvenue</w:t>
      </w:r>
    </w:p>
    <w:p w:rsidR="00A717C6" w:rsidRPr="00125542" w:rsidRDefault="00A717C6" w:rsidP="00A717C6">
      <w:pPr>
        <w:spacing w:line="240" w:lineRule="auto"/>
        <w:rPr>
          <w:rFonts w:ascii="Candara" w:hAnsi="Candara"/>
        </w:rPr>
      </w:pPr>
    </w:p>
    <w:p w:rsidR="0067058A" w:rsidRPr="00125542" w:rsidRDefault="0067058A" w:rsidP="00A717C6">
      <w:pPr>
        <w:spacing w:line="240" w:lineRule="auto"/>
        <w:ind w:left="1701" w:hanging="1701"/>
        <w:rPr>
          <w:rFonts w:ascii="Candara" w:hAnsi="Candara"/>
          <w:b/>
        </w:rPr>
      </w:pPr>
      <w:r w:rsidRPr="00125542">
        <w:rPr>
          <w:rFonts w:ascii="Candara" w:hAnsi="Candara"/>
        </w:rPr>
        <w:t>14 h 30</w:t>
      </w:r>
      <w:r w:rsidR="006027EB" w:rsidRPr="00125542">
        <w:tab/>
      </w:r>
      <w:r w:rsidRPr="00125542">
        <w:rPr>
          <w:rFonts w:ascii="Candara" w:hAnsi="Candara"/>
          <w:b/>
        </w:rPr>
        <w:t>Séance d'ouverture</w:t>
      </w:r>
    </w:p>
    <w:p w:rsidR="00A717C6" w:rsidRPr="00125542" w:rsidRDefault="00A717C6" w:rsidP="00A717C6">
      <w:pPr>
        <w:spacing w:line="240" w:lineRule="auto"/>
        <w:ind w:left="1701" w:hanging="1701"/>
        <w:rPr>
          <w:rFonts w:ascii="Candara" w:hAnsi="Candara"/>
          <w:sz w:val="20"/>
        </w:rPr>
      </w:pPr>
    </w:p>
    <w:p w:rsidR="0067058A" w:rsidRPr="00125542" w:rsidRDefault="00243A4A" w:rsidP="00A717C6">
      <w:pPr>
        <w:pStyle w:val="BodyText"/>
        <w:numPr>
          <w:ilvl w:val="0"/>
          <w:numId w:val="2"/>
        </w:numPr>
        <w:tabs>
          <w:tab w:val="left" w:pos="707"/>
        </w:tabs>
        <w:spacing w:after="0" w:line="240" w:lineRule="auto"/>
        <w:ind w:left="1985" w:hanging="284"/>
        <w:rPr>
          <w:rFonts w:ascii="Candara" w:hAnsi="Candara"/>
        </w:rPr>
      </w:pPr>
      <w:r w:rsidRPr="00125542">
        <w:rPr>
          <w:rFonts w:ascii="Candara" w:hAnsi="Candara"/>
          <w:b/>
        </w:rPr>
        <w:t>M</w:t>
      </w:r>
      <w:r w:rsidRPr="00125542">
        <w:rPr>
          <w:rFonts w:ascii="Candara" w:hAnsi="Candara"/>
          <w:b/>
          <w:vertAlign w:val="superscript"/>
        </w:rPr>
        <w:t>me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Cinzia</w:t>
      </w:r>
      <w:r w:rsidR="006027EB" w:rsidRPr="00125542">
        <w:rPr>
          <w:rFonts w:ascii="Candara" w:hAnsi="Candara"/>
          <w:b/>
        </w:rPr>
        <w:t> DEL RIO</w:t>
      </w:r>
      <w:r w:rsidRPr="00125542">
        <w:rPr>
          <w:rFonts w:ascii="Candara" w:hAnsi="Candara"/>
        </w:rPr>
        <w:t xml:space="preserve">, </w:t>
      </w:r>
      <w:proofErr w:type="spellStart"/>
      <w:r w:rsidRPr="00125542">
        <w:rPr>
          <w:rFonts w:ascii="Candara" w:hAnsi="Candara"/>
        </w:rPr>
        <w:t>rapporteure</w:t>
      </w:r>
      <w:proofErr w:type="spellEnd"/>
      <w:r w:rsidRPr="00125542">
        <w:rPr>
          <w:rFonts w:ascii="Candara" w:hAnsi="Candara"/>
        </w:rPr>
        <w:t xml:space="preserve"> pour le rapport d’information sur l’état de la mise en œuvre de la réglementation en matière d’immigration légale</w:t>
      </w:r>
    </w:p>
    <w:p w:rsidR="00ED6912" w:rsidRPr="00125542" w:rsidRDefault="00ED6912" w:rsidP="00A717C6">
      <w:pPr>
        <w:pStyle w:val="BodyText"/>
        <w:numPr>
          <w:ilvl w:val="0"/>
          <w:numId w:val="2"/>
        </w:numPr>
        <w:tabs>
          <w:tab w:val="left" w:pos="707"/>
        </w:tabs>
        <w:spacing w:after="0" w:line="240" w:lineRule="auto"/>
        <w:ind w:left="1985" w:hanging="284"/>
        <w:rPr>
          <w:rFonts w:ascii="Candara" w:hAnsi="Candara"/>
        </w:rPr>
      </w:pPr>
      <w:r w:rsidRPr="00125542">
        <w:rPr>
          <w:rFonts w:ascii="Candara" w:hAnsi="Candara"/>
          <w:b/>
        </w:rPr>
        <w:t>M</w:t>
      </w:r>
      <w:r w:rsidRPr="00125542">
        <w:rPr>
          <w:rFonts w:ascii="Candara" w:hAnsi="Candara"/>
          <w:b/>
          <w:vertAlign w:val="superscript"/>
        </w:rPr>
        <w:t>me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Laura</w:t>
      </w:r>
      <w:r w:rsidR="006027EB" w:rsidRPr="00125542">
        <w:rPr>
          <w:rFonts w:ascii="Candara" w:hAnsi="Candara"/>
          <w:b/>
        </w:rPr>
        <w:t> CORRADO</w:t>
      </w:r>
      <w:r w:rsidRPr="00125542">
        <w:rPr>
          <w:rFonts w:ascii="Candara" w:hAnsi="Candara"/>
        </w:rPr>
        <w:t>,</w:t>
      </w:r>
      <w:r w:rsidRPr="00125542">
        <w:t xml:space="preserve"> </w:t>
      </w:r>
      <w:r w:rsidRPr="00125542">
        <w:rPr>
          <w:rFonts w:ascii="Candara" w:hAnsi="Candara"/>
        </w:rPr>
        <w:t>chef de l'unité «Migration légale et intégration» de la direction générale de la migration et des affaires intérieures, Commission européenne</w:t>
      </w:r>
    </w:p>
    <w:p w:rsidR="00A717C6" w:rsidRPr="00125542" w:rsidRDefault="00A717C6" w:rsidP="00A717C6">
      <w:pPr>
        <w:spacing w:line="240" w:lineRule="auto"/>
        <w:rPr>
          <w:rFonts w:ascii="Candara" w:hAnsi="Candara"/>
        </w:rPr>
      </w:pPr>
    </w:p>
    <w:p w:rsidR="0038631D" w:rsidRPr="00125542" w:rsidRDefault="00035E1A" w:rsidP="00A717C6">
      <w:pPr>
        <w:spacing w:line="240" w:lineRule="auto"/>
        <w:ind w:left="1701" w:hanging="1701"/>
        <w:rPr>
          <w:rFonts w:ascii="Candara" w:hAnsi="Candara"/>
          <w:b/>
        </w:rPr>
      </w:pPr>
      <w:r w:rsidRPr="00125542">
        <w:rPr>
          <w:rFonts w:ascii="Candara" w:hAnsi="Candara"/>
        </w:rPr>
        <w:t>14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h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50</w:t>
      </w:r>
      <w:r w:rsidR="006027EB" w:rsidRPr="00125542">
        <w:tab/>
      </w:r>
      <w:r w:rsidRPr="00125542">
        <w:rPr>
          <w:rFonts w:ascii="Candara" w:hAnsi="Candara"/>
          <w:b/>
        </w:rPr>
        <w:t>Table-ronde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 xml:space="preserve">1 et débat: Tour d’horizon des points de vue de la société civile sur la mise en œuvre de la législation européenne en matière de migration légale dans les États membres </w:t>
      </w:r>
      <w:r w:rsidR="006027EB" w:rsidRPr="00125542">
        <w:rPr>
          <w:rFonts w:ascii="Candara" w:hAnsi="Candara"/>
          <w:b/>
        </w:rPr>
        <w:t>–</w:t>
      </w:r>
      <w:r w:rsidRPr="00125542">
        <w:rPr>
          <w:rFonts w:ascii="Candara" w:hAnsi="Candara"/>
          <w:b/>
        </w:rPr>
        <w:t xml:space="preserve"> connaissances, valeur ajoutée, lacunes et limitations</w:t>
      </w:r>
    </w:p>
    <w:p w:rsidR="00A717C6" w:rsidRPr="00125542" w:rsidRDefault="00A717C6" w:rsidP="00A717C6">
      <w:pPr>
        <w:spacing w:line="240" w:lineRule="auto"/>
        <w:rPr>
          <w:rFonts w:ascii="Candara" w:hAnsi="Candara"/>
          <w:sz w:val="20"/>
        </w:rPr>
      </w:pPr>
    </w:p>
    <w:p w:rsidR="0067058A" w:rsidRPr="00125542" w:rsidRDefault="0067058A" w:rsidP="00A717C6">
      <w:pPr>
        <w:pStyle w:val="BodyText"/>
        <w:spacing w:after="0" w:line="240" w:lineRule="auto"/>
        <w:ind w:left="1701"/>
        <w:rPr>
          <w:rFonts w:ascii="Candara" w:hAnsi="Candara"/>
          <w:i/>
        </w:rPr>
      </w:pPr>
      <w:r w:rsidRPr="00125542">
        <w:rPr>
          <w:rFonts w:ascii="Candara" w:hAnsi="Candara"/>
        </w:rPr>
        <w:t xml:space="preserve">Modérateur: </w:t>
      </w:r>
      <w:r w:rsidRPr="00125542">
        <w:rPr>
          <w:rFonts w:ascii="Candara" w:hAnsi="Candara"/>
          <w:b/>
        </w:rPr>
        <w:t>M.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  <w:b/>
        </w:rPr>
        <w:t>Krzysztof</w:t>
      </w:r>
      <w:r w:rsidR="006027EB" w:rsidRPr="00125542">
        <w:rPr>
          <w:rFonts w:ascii="Candara" w:hAnsi="Candara"/>
          <w:b/>
        </w:rPr>
        <w:t> BALON</w:t>
      </w:r>
      <w:r w:rsidRPr="00125542">
        <w:rPr>
          <w:rFonts w:ascii="Candara" w:hAnsi="Candara"/>
        </w:rPr>
        <w:t>, président du groupe d’étude du CESE sur l’état de la mise en œuvre de la règlementation en matière d’immigration légale</w:t>
      </w:r>
    </w:p>
    <w:p w:rsidR="00A717C6" w:rsidRPr="00125542" w:rsidRDefault="00A717C6" w:rsidP="00A717C6">
      <w:pPr>
        <w:spacing w:line="240" w:lineRule="auto"/>
        <w:rPr>
          <w:rFonts w:ascii="Candara" w:hAnsi="Candara"/>
          <w:sz w:val="20"/>
        </w:rPr>
      </w:pPr>
    </w:p>
    <w:p w:rsidR="0067058A" w:rsidRPr="00125542" w:rsidRDefault="0067058A" w:rsidP="00A717C6">
      <w:pPr>
        <w:pStyle w:val="BodyText"/>
        <w:spacing w:after="0" w:line="240" w:lineRule="auto"/>
        <w:ind w:left="3402" w:hanging="1701"/>
        <w:rPr>
          <w:rFonts w:ascii="Candara" w:hAnsi="Candara"/>
        </w:rPr>
      </w:pPr>
      <w:r w:rsidRPr="00125542">
        <w:rPr>
          <w:rFonts w:ascii="Candara" w:hAnsi="Candara"/>
        </w:rPr>
        <w:t>Intervenants:</w:t>
      </w:r>
    </w:p>
    <w:p w:rsidR="00A717C6" w:rsidRPr="00125542" w:rsidRDefault="00A717C6" w:rsidP="00A717C6">
      <w:pPr>
        <w:spacing w:line="240" w:lineRule="auto"/>
        <w:rPr>
          <w:rFonts w:ascii="Candara" w:hAnsi="Candara"/>
          <w:sz w:val="20"/>
        </w:rPr>
      </w:pPr>
    </w:p>
    <w:p w:rsidR="00404185" w:rsidRDefault="00035E1A" w:rsidP="00A717C6">
      <w:pPr>
        <w:pStyle w:val="BodyText"/>
        <w:numPr>
          <w:ilvl w:val="0"/>
          <w:numId w:val="4"/>
        </w:numPr>
        <w:tabs>
          <w:tab w:val="left" w:pos="707"/>
        </w:tabs>
        <w:spacing w:after="0" w:line="240" w:lineRule="auto"/>
        <w:ind w:left="2127" w:hanging="426"/>
        <w:rPr>
          <w:rFonts w:ascii="Candara" w:hAnsi="Candara"/>
        </w:rPr>
      </w:pPr>
      <w:r w:rsidRPr="00404185">
        <w:rPr>
          <w:rFonts w:ascii="Candara" w:hAnsi="Candara"/>
          <w:b/>
        </w:rPr>
        <w:t>M.</w:t>
      </w:r>
      <w:r w:rsidR="006027EB" w:rsidRPr="00404185">
        <w:rPr>
          <w:rFonts w:ascii="Candara" w:hAnsi="Candara"/>
          <w:b/>
        </w:rPr>
        <w:t> </w:t>
      </w:r>
      <w:r w:rsidRPr="00404185">
        <w:rPr>
          <w:rFonts w:ascii="Candara" w:hAnsi="Candara"/>
          <w:b/>
        </w:rPr>
        <w:t>Philippe</w:t>
      </w:r>
      <w:r w:rsidR="006027EB" w:rsidRPr="00404185">
        <w:rPr>
          <w:rFonts w:ascii="Candara" w:hAnsi="Candara"/>
          <w:b/>
        </w:rPr>
        <w:t> CUISSON</w:t>
      </w:r>
      <w:r w:rsidRPr="00404185">
        <w:rPr>
          <w:rFonts w:ascii="Candara" w:hAnsi="Candara"/>
        </w:rPr>
        <w:t xml:space="preserve">, chef de l’unité évaluation de la politique du CESE </w:t>
      </w:r>
      <w:r w:rsidR="006027EB" w:rsidRPr="00404185">
        <w:rPr>
          <w:rFonts w:ascii="Candara" w:hAnsi="Candara"/>
        </w:rPr>
        <w:t>–</w:t>
      </w:r>
      <w:r w:rsidRPr="00404185">
        <w:rPr>
          <w:rFonts w:ascii="Candara" w:hAnsi="Candara"/>
        </w:rPr>
        <w:t xml:space="preserve"> présentation </w:t>
      </w:r>
      <w:r w:rsidR="00404185">
        <w:rPr>
          <w:rFonts w:ascii="Candara" w:hAnsi="Candara"/>
        </w:rPr>
        <w:t xml:space="preserve">des </w:t>
      </w:r>
      <w:r w:rsidR="00404185" w:rsidRPr="00125542">
        <w:rPr>
          <w:rFonts w:ascii="Candara" w:hAnsi="Candara"/>
        </w:rPr>
        <w:t>résultats de l’enquête du CESE réalisée auprès des organisations de la société civile et des conclusions des missions d’information</w:t>
      </w:r>
      <w:r w:rsidR="00404185">
        <w:rPr>
          <w:rFonts w:ascii="Candara" w:hAnsi="Candara"/>
        </w:rPr>
        <w:t xml:space="preserve"> </w:t>
      </w:r>
      <w:r w:rsidR="00404185" w:rsidRPr="00125542">
        <w:rPr>
          <w:rFonts w:ascii="Candara" w:hAnsi="Candara"/>
        </w:rPr>
        <w:t>dans les États membres</w:t>
      </w:r>
    </w:p>
    <w:p w:rsidR="00035E1A" w:rsidRDefault="00404185" w:rsidP="00A717C6">
      <w:pPr>
        <w:pStyle w:val="BodyText"/>
        <w:numPr>
          <w:ilvl w:val="0"/>
          <w:numId w:val="4"/>
        </w:numPr>
        <w:tabs>
          <w:tab w:val="left" w:pos="707"/>
        </w:tabs>
        <w:spacing w:after="0" w:line="240" w:lineRule="auto"/>
        <w:ind w:left="2127" w:hanging="426"/>
        <w:rPr>
          <w:rFonts w:ascii="Candara" w:hAnsi="Candara"/>
        </w:rPr>
      </w:pPr>
      <w:r w:rsidRPr="00404185">
        <w:rPr>
          <w:rFonts w:ascii="Candara" w:hAnsi="Candara"/>
          <w:b/>
        </w:rPr>
        <w:t xml:space="preserve"> </w:t>
      </w:r>
      <w:r w:rsidR="00035E1A" w:rsidRPr="00404185">
        <w:rPr>
          <w:rFonts w:ascii="Candara" w:hAnsi="Candara"/>
          <w:b/>
        </w:rPr>
        <w:t>M</w:t>
      </w:r>
      <w:r w:rsidR="00035E1A" w:rsidRPr="00404185">
        <w:rPr>
          <w:rFonts w:ascii="Candara" w:hAnsi="Candara"/>
          <w:b/>
          <w:vertAlign w:val="superscript"/>
        </w:rPr>
        <w:t>me</w:t>
      </w:r>
      <w:r w:rsidR="006027EB" w:rsidRPr="00404185">
        <w:rPr>
          <w:rFonts w:ascii="Candara" w:hAnsi="Candara"/>
          <w:b/>
        </w:rPr>
        <w:t> </w:t>
      </w:r>
      <w:r w:rsidR="00035E1A" w:rsidRPr="00404185">
        <w:rPr>
          <w:rFonts w:ascii="Candara" w:hAnsi="Candara"/>
          <w:b/>
        </w:rPr>
        <w:t>Annica</w:t>
      </w:r>
      <w:r w:rsidR="006027EB" w:rsidRPr="00404185">
        <w:rPr>
          <w:rFonts w:ascii="Candara" w:hAnsi="Candara"/>
          <w:b/>
        </w:rPr>
        <w:t> RYNGBECK</w:t>
      </w:r>
      <w:r w:rsidR="00035E1A" w:rsidRPr="00404185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conseillère, </w:t>
      </w:r>
      <w:r w:rsidR="00035E1A" w:rsidRPr="00404185">
        <w:rPr>
          <w:rFonts w:ascii="Candara" w:hAnsi="Candara"/>
        </w:rPr>
        <w:t>Plateforme sociale, membre du Bureau du Forum européen sur la migration</w:t>
      </w:r>
      <w:r>
        <w:rPr>
          <w:rFonts w:ascii="Candara" w:hAnsi="Candara"/>
        </w:rPr>
        <w:t xml:space="preserve"> - </w:t>
      </w:r>
      <w:r w:rsidRPr="00125542">
        <w:rPr>
          <w:rFonts w:ascii="Candara" w:hAnsi="Candara"/>
        </w:rPr>
        <w:t xml:space="preserve">Présentation des résultats de l’atelier sur les lacunes à combler et les défis à relever dans le cadre </w:t>
      </w:r>
      <w:r>
        <w:rPr>
          <w:rFonts w:ascii="Candara" w:hAnsi="Candara"/>
        </w:rPr>
        <w:t>d</w:t>
      </w:r>
      <w:r w:rsidRPr="00125542">
        <w:rPr>
          <w:rFonts w:ascii="Candara" w:hAnsi="Candara"/>
        </w:rPr>
        <w:t xml:space="preserve">e </w:t>
      </w:r>
      <w:r>
        <w:rPr>
          <w:rFonts w:ascii="Candara" w:hAnsi="Candara"/>
        </w:rPr>
        <w:t xml:space="preserve">la </w:t>
      </w:r>
      <w:r w:rsidRPr="00125542">
        <w:rPr>
          <w:rFonts w:ascii="Candara" w:hAnsi="Candara"/>
        </w:rPr>
        <w:t>migration</w:t>
      </w:r>
      <w:r>
        <w:rPr>
          <w:rFonts w:ascii="Candara" w:hAnsi="Candara"/>
        </w:rPr>
        <w:t xml:space="preserve"> légale (tenu lors du</w:t>
      </w:r>
      <w:r w:rsidRPr="00125542">
        <w:rPr>
          <w:rFonts w:ascii="Candara" w:hAnsi="Candara"/>
        </w:rPr>
        <w:t xml:space="preserve"> 3</w:t>
      </w:r>
      <w:r w:rsidRPr="00125542">
        <w:rPr>
          <w:rFonts w:ascii="Candara" w:hAnsi="Candara"/>
          <w:vertAlign w:val="superscript"/>
        </w:rPr>
        <w:t>e</w:t>
      </w:r>
      <w:r w:rsidRPr="00125542">
        <w:rPr>
          <w:rFonts w:ascii="Candara" w:hAnsi="Candara"/>
        </w:rPr>
        <w:t xml:space="preserve"> F</w:t>
      </w:r>
      <w:r>
        <w:rPr>
          <w:rFonts w:ascii="Candara" w:hAnsi="Candara"/>
        </w:rPr>
        <w:t xml:space="preserve">orum européen sur la migration le </w:t>
      </w:r>
      <w:r w:rsidRPr="00125542">
        <w:rPr>
          <w:rFonts w:ascii="Candara" w:hAnsi="Candara"/>
        </w:rPr>
        <w:t>2 mars</w:t>
      </w:r>
      <w:r>
        <w:rPr>
          <w:rFonts w:ascii="Candara" w:hAnsi="Candara"/>
        </w:rPr>
        <w:t xml:space="preserve"> 2017</w:t>
      </w:r>
      <w:r w:rsidRPr="00125542">
        <w:rPr>
          <w:rFonts w:ascii="Candara" w:hAnsi="Candara"/>
        </w:rPr>
        <w:t>)</w:t>
      </w:r>
    </w:p>
    <w:p w:rsidR="00AB168B" w:rsidRPr="00A717C6" w:rsidRDefault="00AB168B" w:rsidP="00AB168B">
      <w:pPr>
        <w:pStyle w:val="BodyText"/>
        <w:numPr>
          <w:ilvl w:val="0"/>
          <w:numId w:val="4"/>
        </w:numPr>
        <w:tabs>
          <w:tab w:val="clear" w:pos="707"/>
        </w:tabs>
        <w:spacing w:after="0" w:line="240" w:lineRule="auto"/>
        <w:ind w:left="2127" w:hanging="426"/>
        <w:rPr>
          <w:rFonts w:ascii="Candara" w:hAnsi="Candara"/>
        </w:rPr>
      </w:pPr>
      <w:r w:rsidRPr="00404185">
        <w:rPr>
          <w:rFonts w:ascii="Candara" w:hAnsi="Candara"/>
          <w:b/>
        </w:rPr>
        <w:t>M</w:t>
      </w:r>
      <w:r w:rsidRPr="00404185">
        <w:rPr>
          <w:rFonts w:ascii="Candara" w:hAnsi="Candara"/>
          <w:b/>
          <w:vertAlign w:val="superscript"/>
        </w:rPr>
        <w:t>me</w:t>
      </w:r>
      <w:r w:rsidRPr="00404185">
        <w:rPr>
          <w:rFonts w:ascii="Candara" w:hAnsi="Candara"/>
          <w:b/>
        </w:rPr>
        <w:t> </w:t>
      </w:r>
      <w:r>
        <w:rPr>
          <w:rFonts w:ascii="Candara" w:hAnsi="Candara"/>
          <w:b/>
        </w:rPr>
        <w:t xml:space="preserve">Geertrui </w:t>
      </w:r>
      <w:r w:rsidR="00637933">
        <w:rPr>
          <w:rFonts w:ascii="Candara" w:hAnsi="Candara"/>
          <w:b/>
        </w:rPr>
        <w:t>LANNEAU</w:t>
      </w:r>
      <w:r w:rsidRPr="00A717C6">
        <w:rPr>
          <w:rFonts w:ascii="Candara" w:hAnsi="Candara"/>
        </w:rPr>
        <w:t xml:space="preserve">, </w:t>
      </w:r>
      <w:r w:rsidR="00AC7F1D">
        <w:rPr>
          <w:rFonts w:ascii="Candara" w:hAnsi="Candara"/>
        </w:rPr>
        <w:t xml:space="preserve">Spécialiste principale </w:t>
      </w:r>
      <w:r w:rsidR="00AC7F1D" w:rsidRPr="00AC7F1D">
        <w:rPr>
          <w:rFonts w:ascii="Candara" w:hAnsi="Candara"/>
          <w:bCs/>
        </w:rPr>
        <w:t>Migration</w:t>
      </w:r>
      <w:r w:rsidR="00AC7F1D" w:rsidRPr="00AC7F1D">
        <w:rPr>
          <w:rFonts w:ascii="Candara" w:hAnsi="Candara"/>
        </w:rPr>
        <w:t xml:space="preserve"> </w:t>
      </w:r>
      <w:r w:rsidR="00AC7F1D">
        <w:rPr>
          <w:rFonts w:ascii="Candara" w:hAnsi="Candara"/>
        </w:rPr>
        <w:t>&amp;</w:t>
      </w:r>
      <w:r w:rsidR="00AC7F1D" w:rsidRPr="00AC7F1D">
        <w:rPr>
          <w:rFonts w:ascii="Candara" w:hAnsi="Candara"/>
        </w:rPr>
        <w:t xml:space="preserve"> </w:t>
      </w:r>
      <w:r w:rsidR="00AC7F1D" w:rsidRPr="00AC7F1D">
        <w:rPr>
          <w:rFonts w:ascii="Candara" w:hAnsi="Candara"/>
          <w:bCs/>
        </w:rPr>
        <w:t>Développement humain</w:t>
      </w:r>
      <w:r w:rsidRPr="00AC7F1D">
        <w:rPr>
          <w:rFonts w:ascii="Candara" w:hAnsi="Candara"/>
        </w:rPr>
        <w:t>,</w:t>
      </w:r>
      <w:r>
        <w:rPr>
          <w:rFonts w:ascii="Candara" w:hAnsi="Candara"/>
        </w:rPr>
        <w:t xml:space="preserve"> Organisation internationale pour les migrations (IOM)</w:t>
      </w:r>
    </w:p>
    <w:p w:rsidR="003539FE" w:rsidRPr="00125542" w:rsidRDefault="003539FE" w:rsidP="00A717C6">
      <w:pPr>
        <w:numPr>
          <w:ilvl w:val="0"/>
          <w:numId w:val="4"/>
        </w:numPr>
        <w:tabs>
          <w:tab w:val="clear" w:pos="707"/>
        </w:tabs>
        <w:spacing w:line="240" w:lineRule="auto"/>
        <w:ind w:left="2127" w:hanging="426"/>
        <w:rPr>
          <w:rFonts w:ascii="Candara" w:hAnsi="Candara"/>
        </w:rPr>
      </w:pPr>
      <w:r w:rsidRPr="00125542">
        <w:rPr>
          <w:rFonts w:ascii="Candara" w:hAnsi="Candara"/>
          <w:b/>
        </w:rPr>
        <w:t>M.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Alain</w:t>
      </w:r>
      <w:r w:rsidR="006027EB" w:rsidRPr="00125542">
        <w:rPr>
          <w:rFonts w:ascii="Candara" w:hAnsi="Candara"/>
          <w:b/>
        </w:rPr>
        <w:t> DRU</w:t>
      </w:r>
      <w:r w:rsidRPr="00125542">
        <w:rPr>
          <w:rFonts w:ascii="Candara" w:hAnsi="Candara"/>
        </w:rPr>
        <w:t xml:space="preserve">, membre de la Commission nationale consultative des droits de l’homme (CNCDH), France </w:t>
      </w:r>
    </w:p>
    <w:p w:rsidR="007367C1" w:rsidRPr="00125542" w:rsidRDefault="007367C1" w:rsidP="00A717C6">
      <w:pPr>
        <w:spacing w:line="240" w:lineRule="auto"/>
        <w:rPr>
          <w:rFonts w:ascii="Candara" w:hAnsi="Candara"/>
          <w:sz w:val="20"/>
        </w:rPr>
      </w:pPr>
    </w:p>
    <w:p w:rsidR="005E1A63" w:rsidRPr="00125542" w:rsidRDefault="005E1A63" w:rsidP="00A717C6">
      <w:pPr>
        <w:pStyle w:val="BodyText"/>
        <w:spacing w:after="0" w:line="240" w:lineRule="auto"/>
        <w:ind w:left="3402" w:hanging="1701"/>
        <w:rPr>
          <w:rFonts w:ascii="Candara" w:hAnsi="Candara"/>
        </w:rPr>
      </w:pPr>
      <w:r w:rsidRPr="00125542">
        <w:rPr>
          <w:rFonts w:ascii="Candara" w:hAnsi="Candara"/>
        </w:rPr>
        <w:t>Débat</w:t>
      </w:r>
    </w:p>
    <w:p w:rsidR="00611855" w:rsidRPr="00125542" w:rsidRDefault="00611855" w:rsidP="00A717C6">
      <w:pPr>
        <w:spacing w:line="240" w:lineRule="auto"/>
        <w:rPr>
          <w:rFonts w:ascii="Candara" w:hAnsi="Candara"/>
          <w:sz w:val="20"/>
        </w:rPr>
      </w:pPr>
    </w:p>
    <w:p w:rsidR="0067058A" w:rsidRPr="00125542" w:rsidRDefault="00035E1A" w:rsidP="00A717C6">
      <w:pPr>
        <w:keepNext/>
        <w:spacing w:line="240" w:lineRule="auto"/>
        <w:ind w:left="1701" w:hanging="1701"/>
        <w:rPr>
          <w:rFonts w:ascii="Candara" w:hAnsi="Candara"/>
          <w:b/>
        </w:rPr>
      </w:pPr>
      <w:r w:rsidRPr="00125542">
        <w:rPr>
          <w:rFonts w:ascii="Candara" w:hAnsi="Candara"/>
        </w:rPr>
        <w:t>16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h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00</w:t>
      </w:r>
      <w:r w:rsidR="006027EB" w:rsidRPr="00125542">
        <w:tab/>
      </w:r>
      <w:r w:rsidRPr="00125542">
        <w:rPr>
          <w:rFonts w:ascii="Candara" w:hAnsi="Candara"/>
          <w:b/>
        </w:rPr>
        <w:t>Table-ronde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 xml:space="preserve">2 et débat: Le point de vue et les recommandations de la société civile </w:t>
      </w:r>
    </w:p>
    <w:p w:rsidR="00A717C6" w:rsidRPr="00125542" w:rsidRDefault="00A717C6" w:rsidP="00A717C6">
      <w:pPr>
        <w:spacing w:line="240" w:lineRule="auto"/>
        <w:rPr>
          <w:rFonts w:ascii="Candara" w:hAnsi="Candara"/>
        </w:rPr>
      </w:pPr>
    </w:p>
    <w:p w:rsidR="00035E1A" w:rsidRPr="00125542" w:rsidRDefault="0067058A" w:rsidP="00A717C6">
      <w:pPr>
        <w:pStyle w:val="BodyText"/>
        <w:spacing w:after="0" w:line="240" w:lineRule="auto"/>
        <w:ind w:left="1701"/>
        <w:rPr>
          <w:rFonts w:ascii="Candara" w:hAnsi="Candara"/>
          <w:i/>
        </w:rPr>
      </w:pPr>
      <w:r w:rsidRPr="00125542">
        <w:rPr>
          <w:rFonts w:ascii="Candara" w:hAnsi="Candara"/>
        </w:rPr>
        <w:lastRenderedPageBreak/>
        <w:t xml:space="preserve">Modérateur: </w:t>
      </w:r>
      <w:r w:rsidRPr="00125542">
        <w:rPr>
          <w:rFonts w:ascii="Candara" w:hAnsi="Candara"/>
          <w:b/>
        </w:rPr>
        <w:t>M.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José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Antonio</w:t>
      </w:r>
      <w:r w:rsidR="006027EB" w:rsidRPr="00125542">
        <w:rPr>
          <w:rFonts w:ascii="Candara" w:hAnsi="Candara"/>
          <w:b/>
        </w:rPr>
        <w:t> MORENO DIAZ</w:t>
      </w:r>
      <w:r w:rsidRPr="00125542">
        <w:rPr>
          <w:rFonts w:ascii="Candara" w:hAnsi="Candara"/>
        </w:rPr>
        <w:t>, membre du groupe d’étude du CESE sur l’état de la mise en œuvre de la réglementation en matière d’immigration légale</w:t>
      </w:r>
    </w:p>
    <w:p w:rsidR="00A717C6" w:rsidRPr="00125542" w:rsidRDefault="00A717C6" w:rsidP="00A717C6">
      <w:pPr>
        <w:spacing w:line="240" w:lineRule="auto"/>
        <w:rPr>
          <w:rFonts w:ascii="Candara" w:hAnsi="Candara"/>
        </w:rPr>
      </w:pPr>
    </w:p>
    <w:p w:rsidR="0067058A" w:rsidRPr="00125542" w:rsidRDefault="0067058A" w:rsidP="00A717C6">
      <w:pPr>
        <w:pStyle w:val="BodyText"/>
        <w:spacing w:after="0" w:line="240" w:lineRule="auto"/>
        <w:ind w:left="1701"/>
        <w:rPr>
          <w:rFonts w:ascii="Candara" w:hAnsi="Candara"/>
          <w:i/>
        </w:rPr>
      </w:pPr>
      <w:r w:rsidRPr="00125542">
        <w:rPr>
          <w:rFonts w:ascii="Candara" w:hAnsi="Candara"/>
        </w:rPr>
        <w:t>Intervenants:</w:t>
      </w:r>
    </w:p>
    <w:p w:rsidR="00A717C6" w:rsidRPr="00125542" w:rsidRDefault="00A717C6" w:rsidP="00A717C6">
      <w:pPr>
        <w:spacing w:line="240" w:lineRule="auto"/>
        <w:rPr>
          <w:rFonts w:ascii="Candara" w:hAnsi="Candara"/>
        </w:rPr>
      </w:pPr>
    </w:p>
    <w:p w:rsidR="00035E1A" w:rsidRPr="00125542" w:rsidRDefault="003642EE" w:rsidP="00A717C6">
      <w:pPr>
        <w:pStyle w:val="BodyText"/>
        <w:numPr>
          <w:ilvl w:val="0"/>
          <w:numId w:val="4"/>
        </w:numPr>
        <w:tabs>
          <w:tab w:val="left" w:pos="707"/>
        </w:tabs>
        <w:spacing w:after="0" w:line="240" w:lineRule="auto"/>
        <w:ind w:left="2127" w:hanging="426"/>
        <w:rPr>
          <w:rFonts w:ascii="Candara" w:hAnsi="Candara"/>
          <w:i/>
        </w:rPr>
      </w:pPr>
      <w:r w:rsidRPr="00125542">
        <w:rPr>
          <w:rFonts w:ascii="Candara" w:hAnsi="Candara"/>
          <w:b/>
        </w:rPr>
        <w:t>M.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Marco</w:t>
      </w:r>
      <w:r w:rsidR="006027EB" w:rsidRPr="00125542">
        <w:rPr>
          <w:rFonts w:ascii="Candara" w:hAnsi="Candara"/>
          <w:b/>
        </w:rPr>
        <w:t> CILENTO</w:t>
      </w:r>
      <w:r w:rsidRPr="00125542">
        <w:rPr>
          <w:b/>
        </w:rPr>
        <w:t>,</w:t>
      </w:r>
      <w:r w:rsidRPr="00125542">
        <w:t xml:space="preserve"> </w:t>
      </w:r>
      <w:proofErr w:type="gramStart"/>
      <w:r w:rsidRPr="00125542">
        <w:rPr>
          <w:rFonts w:ascii="Candara" w:hAnsi="Candara"/>
        </w:rPr>
        <w:t>conseiller</w:t>
      </w:r>
      <w:proofErr w:type="gramEnd"/>
      <w:r w:rsidR="006027EB" w:rsidRPr="00125542">
        <w:rPr>
          <w:rFonts w:ascii="Candara" w:hAnsi="Candara"/>
        </w:rPr>
        <w:t>,</w:t>
      </w:r>
      <w:r w:rsidRPr="00125542">
        <w:rPr>
          <w:rFonts w:ascii="Candara" w:hAnsi="Candara"/>
        </w:rPr>
        <w:t xml:space="preserve"> Confédération européenne des syndicats</w:t>
      </w:r>
    </w:p>
    <w:p w:rsidR="00BA069D" w:rsidRPr="00125542" w:rsidRDefault="00BA069D" w:rsidP="00A717C6">
      <w:pPr>
        <w:pStyle w:val="BodyText"/>
        <w:numPr>
          <w:ilvl w:val="0"/>
          <w:numId w:val="4"/>
        </w:numPr>
        <w:tabs>
          <w:tab w:val="left" w:pos="707"/>
        </w:tabs>
        <w:spacing w:after="0" w:line="240" w:lineRule="auto"/>
        <w:ind w:left="2127" w:hanging="426"/>
        <w:rPr>
          <w:rFonts w:ascii="Candara" w:hAnsi="Candara"/>
          <w:i/>
        </w:rPr>
      </w:pPr>
      <w:r w:rsidRPr="00125542">
        <w:rPr>
          <w:rFonts w:ascii="Candara" w:hAnsi="Candara"/>
          <w:b/>
        </w:rPr>
        <w:t>M.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Robert </w:t>
      </w:r>
      <w:r w:rsidR="006027EB" w:rsidRPr="00125542">
        <w:rPr>
          <w:rFonts w:ascii="Candara" w:hAnsi="Candara"/>
          <w:b/>
        </w:rPr>
        <w:t>PLUMMER</w:t>
      </w:r>
      <w:r w:rsidRPr="00125542">
        <w:t xml:space="preserve">, </w:t>
      </w:r>
      <w:proofErr w:type="gramStart"/>
      <w:r w:rsidRPr="00125542">
        <w:rPr>
          <w:rFonts w:ascii="Candara" w:hAnsi="Candara"/>
        </w:rPr>
        <w:t>conseiller</w:t>
      </w:r>
      <w:proofErr w:type="gramEnd"/>
      <w:r w:rsidRPr="00125542">
        <w:rPr>
          <w:rFonts w:ascii="Candara" w:hAnsi="Candara"/>
        </w:rPr>
        <w:t xml:space="preserve">, </w:t>
      </w:r>
      <w:proofErr w:type="spellStart"/>
      <w:r w:rsidRPr="00125542">
        <w:rPr>
          <w:rFonts w:ascii="Candara" w:hAnsi="Candara"/>
        </w:rPr>
        <w:t>BusinessEurope</w:t>
      </w:r>
      <w:proofErr w:type="spellEnd"/>
    </w:p>
    <w:p w:rsidR="00035E1A" w:rsidRPr="00125542" w:rsidRDefault="007D6339" w:rsidP="00A717C6">
      <w:pPr>
        <w:pStyle w:val="BodyText"/>
        <w:numPr>
          <w:ilvl w:val="0"/>
          <w:numId w:val="4"/>
        </w:numPr>
        <w:tabs>
          <w:tab w:val="left" w:pos="707"/>
        </w:tabs>
        <w:spacing w:after="0" w:line="240" w:lineRule="auto"/>
        <w:ind w:left="2127" w:hanging="426"/>
        <w:rPr>
          <w:rFonts w:ascii="Candara" w:hAnsi="Candara"/>
          <w:i/>
        </w:rPr>
      </w:pPr>
      <w:r w:rsidRPr="00125542">
        <w:rPr>
          <w:rFonts w:ascii="Candara" w:hAnsi="Candara"/>
          <w:b/>
        </w:rPr>
        <w:t>M</w:t>
      </w:r>
      <w:r w:rsidRPr="00125542">
        <w:rPr>
          <w:rFonts w:ascii="Candara" w:hAnsi="Candara"/>
          <w:b/>
          <w:vertAlign w:val="superscript"/>
        </w:rPr>
        <w:t>me</w:t>
      </w:r>
      <w:r w:rsidRPr="00125542">
        <w:rPr>
          <w:rFonts w:ascii="Candara" w:hAnsi="Candara"/>
          <w:b/>
        </w:rPr>
        <w:t> </w:t>
      </w:r>
      <w:r w:rsidR="00637933" w:rsidRPr="008E0BBC">
        <w:rPr>
          <w:rFonts w:ascii="Candara" w:hAnsi="Candara"/>
          <w:b/>
          <w:iCs/>
        </w:rPr>
        <w:t>L</w:t>
      </w:r>
      <w:r w:rsidR="00637933">
        <w:rPr>
          <w:rFonts w:ascii="Candara" w:hAnsi="Candara"/>
          <w:b/>
          <w:iCs/>
        </w:rPr>
        <w:t xml:space="preserve">eïla </w:t>
      </w:r>
      <w:proofErr w:type="spellStart"/>
      <w:r w:rsidR="00637933">
        <w:rPr>
          <w:rFonts w:ascii="Candara" w:hAnsi="Candara"/>
          <w:b/>
          <w:iCs/>
        </w:rPr>
        <w:t>Bodeux</w:t>
      </w:r>
      <w:proofErr w:type="spellEnd"/>
      <w:r w:rsidR="00637933" w:rsidRPr="00A717C6">
        <w:rPr>
          <w:rFonts w:ascii="Candara" w:hAnsi="Candara"/>
          <w:b/>
          <w:iCs/>
        </w:rPr>
        <w:t xml:space="preserve">, </w:t>
      </w:r>
      <w:r w:rsidR="00AC7F1D" w:rsidRPr="00AC7F1D">
        <w:rPr>
          <w:rFonts w:ascii="Candara" w:hAnsi="Candara"/>
        </w:rPr>
        <w:t>Chargée de plaidoyer asile et migration</w:t>
      </w:r>
      <w:r w:rsidR="00637933">
        <w:rPr>
          <w:rFonts w:ascii="Candara" w:hAnsi="Candara"/>
        </w:rPr>
        <w:t>,</w:t>
      </w:r>
      <w:r w:rsidR="00637933" w:rsidRPr="008E0BBC">
        <w:rPr>
          <w:rFonts w:ascii="Candara" w:hAnsi="Candara"/>
        </w:rPr>
        <w:t xml:space="preserve"> </w:t>
      </w:r>
      <w:r w:rsidRPr="00125542">
        <w:rPr>
          <w:rFonts w:ascii="Candara" w:hAnsi="Candara"/>
        </w:rPr>
        <w:t>Caritas Europa (questions liées au regroupement familial)</w:t>
      </w:r>
    </w:p>
    <w:p w:rsidR="00FE5756" w:rsidRPr="00125542" w:rsidRDefault="00FE5756" w:rsidP="00A717C6">
      <w:pPr>
        <w:pStyle w:val="BodyText"/>
        <w:numPr>
          <w:ilvl w:val="0"/>
          <w:numId w:val="4"/>
        </w:numPr>
        <w:tabs>
          <w:tab w:val="left" w:pos="707"/>
        </w:tabs>
        <w:spacing w:after="0" w:line="240" w:lineRule="auto"/>
        <w:ind w:left="2127" w:hanging="426"/>
        <w:rPr>
          <w:rFonts w:ascii="Candara" w:hAnsi="Candara"/>
          <w:b/>
          <w:bCs/>
        </w:rPr>
      </w:pPr>
      <w:r w:rsidRPr="00125542">
        <w:rPr>
          <w:rFonts w:ascii="Candara" w:hAnsi="Candara"/>
          <w:b/>
        </w:rPr>
        <w:t>M.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Sergio</w:t>
      </w:r>
      <w:r w:rsidR="006027EB" w:rsidRPr="00125542">
        <w:rPr>
          <w:rFonts w:ascii="Candara" w:hAnsi="Candara"/>
          <w:b/>
        </w:rPr>
        <w:t> CARRERA</w:t>
      </w:r>
      <w:r w:rsidRPr="00125542">
        <w:rPr>
          <w:rFonts w:ascii="Candara" w:hAnsi="Candara"/>
        </w:rPr>
        <w:t>, chef de l’unité «Justice et affaires intérieures» du Centre d’études de la politique européenne</w:t>
      </w:r>
      <w:r w:rsidR="00AC7F1D">
        <w:rPr>
          <w:rFonts w:ascii="Candara" w:hAnsi="Candara"/>
        </w:rPr>
        <w:t xml:space="preserve"> (CEPS)</w:t>
      </w:r>
    </w:p>
    <w:p w:rsidR="00BD041B" w:rsidRPr="00125542" w:rsidRDefault="00BD041B" w:rsidP="00A717C6">
      <w:pPr>
        <w:spacing w:line="240" w:lineRule="auto"/>
        <w:rPr>
          <w:rFonts w:ascii="Candara" w:hAnsi="Candara"/>
        </w:rPr>
      </w:pPr>
    </w:p>
    <w:p w:rsidR="005E1A63" w:rsidRPr="00125542" w:rsidRDefault="005E1A63" w:rsidP="00A717C6">
      <w:pPr>
        <w:pStyle w:val="BodyText"/>
        <w:spacing w:after="0" w:line="240" w:lineRule="auto"/>
        <w:ind w:left="1701"/>
        <w:rPr>
          <w:rFonts w:ascii="Candara" w:hAnsi="Candara"/>
          <w:i/>
        </w:rPr>
      </w:pPr>
      <w:r w:rsidRPr="00125542">
        <w:rPr>
          <w:rFonts w:ascii="Candara" w:hAnsi="Candara"/>
        </w:rPr>
        <w:t>Débat</w:t>
      </w:r>
    </w:p>
    <w:p w:rsidR="00A717C6" w:rsidRPr="00125542" w:rsidRDefault="00A717C6" w:rsidP="00A717C6">
      <w:pPr>
        <w:spacing w:line="240" w:lineRule="auto"/>
        <w:rPr>
          <w:rFonts w:ascii="Candara" w:hAnsi="Candara"/>
        </w:rPr>
      </w:pPr>
    </w:p>
    <w:p w:rsidR="0067058A" w:rsidRPr="00125542" w:rsidRDefault="0067058A" w:rsidP="00A717C6">
      <w:pPr>
        <w:spacing w:line="240" w:lineRule="auto"/>
        <w:ind w:left="1701" w:hanging="1701"/>
        <w:rPr>
          <w:rFonts w:ascii="Candara" w:hAnsi="Candara"/>
          <w:b/>
          <w:i/>
        </w:rPr>
      </w:pPr>
      <w:r w:rsidRPr="00125542">
        <w:rPr>
          <w:rFonts w:ascii="Candara" w:hAnsi="Candara"/>
        </w:rPr>
        <w:t>17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h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40 – 18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h</w:t>
      </w:r>
      <w:r w:rsidR="006027EB" w:rsidRPr="00125542">
        <w:rPr>
          <w:rFonts w:ascii="Candara" w:hAnsi="Candara"/>
        </w:rPr>
        <w:t> </w:t>
      </w:r>
      <w:r w:rsidRPr="00125542">
        <w:rPr>
          <w:rFonts w:ascii="Candara" w:hAnsi="Candara"/>
        </w:rPr>
        <w:t>00</w:t>
      </w:r>
      <w:r w:rsidRPr="00125542">
        <w:tab/>
      </w:r>
      <w:r w:rsidRPr="00125542">
        <w:rPr>
          <w:rFonts w:ascii="Candara" w:hAnsi="Candara"/>
          <w:b/>
        </w:rPr>
        <w:t>Observations finales</w:t>
      </w:r>
    </w:p>
    <w:p w:rsidR="00A717C6" w:rsidRPr="00125542" w:rsidRDefault="00A717C6" w:rsidP="00A717C6">
      <w:pPr>
        <w:spacing w:line="240" w:lineRule="auto"/>
        <w:rPr>
          <w:rFonts w:ascii="Candara" w:hAnsi="Candara"/>
        </w:rPr>
      </w:pPr>
    </w:p>
    <w:p w:rsidR="0067058A" w:rsidRPr="00125542" w:rsidRDefault="0067058A" w:rsidP="00A717C6">
      <w:pPr>
        <w:pStyle w:val="BodyText"/>
        <w:numPr>
          <w:ilvl w:val="0"/>
          <w:numId w:val="5"/>
        </w:numPr>
        <w:tabs>
          <w:tab w:val="left" w:pos="707"/>
        </w:tabs>
        <w:spacing w:after="0" w:line="240" w:lineRule="auto"/>
        <w:ind w:left="2127" w:hanging="426"/>
        <w:rPr>
          <w:rFonts w:ascii="Candara" w:hAnsi="Candara"/>
        </w:rPr>
      </w:pPr>
      <w:r w:rsidRPr="00125542">
        <w:rPr>
          <w:rFonts w:ascii="Candara" w:hAnsi="Candara"/>
          <w:b/>
        </w:rPr>
        <w:t>M</w:t>
      </w:r>
      <w:r w:rsidRPr="00125542">
        <w:rPr>
          <w:rFonts w:ascii="Candara" w:hAnsi="Candara"/>
          <w:b/>
          <w:vertAlign w:val="superscript"/>
        </w:rPr>
        <w:t>me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Cinzia</w:t>
      </w:r>
      <w:r w:rsidR="006027EB" w:rsidRPr="00125542">
        <w:rPr>
          <w:rFonts w:ascii="Candara" w:hAnsi="Candara"/>
          <w:b/>
        </w:rPr>
        <w:t> DEL RIO</w:t>
      </w:r>
      <w:r w:rsidRPr="00125542">
        <w:rPr>
          <w:rFonts w:ascii="Candara" w:hAnsi="Candara"/>
        </w:rPr>
        <w:t xml:space="preserve">, </w:t>
      </w:r>
      <w:proofErr w:type="spellStart"/>
      <w:r w:rsidRPr="00125542">
        <w:rPr>
          <w:rFonts w:ascii="Candara" w:hAnsi="Candara"/>
        </w:rPr>
        <w:t>rapporteure</w:t>
      </w:r>
      <w:proofErr w:type="spellEnd"/>
      <w:r w:rsidRPr="00125542">
        <w:rPr>
          <w:rFonts w:ascii="Candara" w:hAnsi="Candara"/>
        </w:rPr>
        <w:t xml:space="preserve"> pour le rapport d’information sur l’état de la mise en œuvre de la réglementation en matière d’immigration légale</w:t>
      </w:r>
    </w:p>
    <w:p w:rsidR="00DD6958" w:rsidRPr="00125542" w:rsidRDefault="00DD6958" w:rsidP="00A717C6">
      <w:pPr>
        <w:pStyle w:val="BodyText"/>
        <w:numPr>
          <w:ilvl w:val="0"/>
          <w:numId w:val="5"/>
        </w:numPr>
        <w:tabs>
          <w:tab w:val="clear" w:pos="707"/>
        </w:tabs>
        <w:spacing w:after="0" w:line="240" w:lineRule="auto"/>
        <w:ind w:left="2127" w:hanging="426"/>
        <w:rPr>
          <w:rFonts w:ascii="Candara" w:hAnsi="Candara"/>
        </w:rPr>
      </w:pPr>
      <w:r w:rsidRPr="00125542">
        <w:rPr>
          <w:rFonts w:ascii="Candara" w:hAnsi="Candara"/>
          <w:b/>
        </w:rPr>
        <w:t>M.</w:t>
      </w:r>
      <w:r w:rsidR="006027EB" w:rsidRPr="00125542">
        <w:rPr>
          <w:rFonts w:ascii="Candara" w:hAnsi="Candara"/>
          <w:b/>
        </w:rPr>
        <w:t> </w:t>
      </w:r>
      <w:r w:rsidRPr="00125542">
        <w:rPr>
          <w:rFonts w:ascii="Candara" w:hAnsi="Candara"/>
          <w:b/>
        </w:rPr>
        <w:t>Giuseppe</w:t>
      </w:r>
      <w:r w:rsidR="006027EB" w:rsidRPr="00125542">
        <w:rPr>
          <w:rFonts w:ascii="Candara" w:hAnsi="Candara"/>
          <w:b/>
        </w:rPr>
        <w:t> CASUCCI</w:t>
      </w:r>
      <w:r w:rsidRPr="00125542">
        <w:rPr>
          <w:rFonts w:ascii="Candara" w:hAnsi="Candara"/>
        </w:rPr>
        <w:t xml:space="preserve">, expert de la </w:t>
      </w:r>
      <w:proofErr w:type="spellStart"/>
      <w:r w:rsidRPr="00125542">
        <w:rPr>
          <w:rFonts w:ascii="Candara" w:hAnsi="Candara"/>
        </w:rPr>
        <w:t>rapporteure</w:t>
      </w:r>
      <w:proofErr w:type="spellEnd"/>
    </w:p>
    <w:p w:rsidR="00FB4F24" w:rsidRPr="00125542" w:rsidRDefault="00FB4F24" w:rsidP="00A717C6">
      <w:pPr>
        <w:spacing w:line="240" w:lineRule="auto"/>
        <w:rPr>
          <w:rFonts w:ascii="Candara" w:hAnsi="Candara"/>
        </w:rPr>
      </w:pPr>
    </w:p>
    <w:p w:rsidR="00FB4F24" w:rsidRPr="00125542" w:rsidRDefault="00FB4F24" w:rsidP="00A717C6">
      <w:pPr>
        <w:spacing w:line="240" w:lineRule="auto"/>
        <w:jc w:val="center"/>
        <w:rPr>
          <w:rFonts w:ascii="Candara" w:hAnsi="Candara"/>
        </w:rPr>
      </w:pPr>
      <w:r w:rsidRPr="00125542">
        <w:rPr>
          <w:rFonts w:ascii="Candara" w:hAnsi="Candara"/>
        </w:rPr>
        <w:t>_____________</w:t>
      </w:r>
    </w:p>
    <w:sectPr w:rsidR="00FB4F24" w:rsidRPr="00125542" w:rsidSect="00A717C6">
      <w:headerReference w:type="default" r:id="rId12"/>
      <w:footerReference w:type="default" r:id="rId13"/>
      <w:pgSz w:w="11906" w:h="16838" w:code="9"/>
      <w:pgMar w:top="567" w:right="1418" w:bottom="1418" w:left="1418" w:header="567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DC" w:rsidRDefault="001564DC" w:rsidP="003642EE">
      <w:r>
        <w:separator/>
      </w:r>
    </w:p>
  </w:endnote>
  <w:endnote w:type="continuationSeparator" w:id="0">
    <w:p w:rsidR="001564DC" w:rsidRDefault="001564DC" w:rsidP="003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24" w:rsidRPr="00A717C6" w:rsidRDefault="00A717C6" w:rsidP="00A717C6">
    <w:pPr>
      <w:pStyle w:val="Footer"/>
    </w:pPr>
    <w:r>
      <w:rPr>
        <w:noProof/>
        <w:lang w:val="en-US" w:eastAsia="en-US" w:bidi="ar-SA"/>
      </w:rPr>
      <w:drawing>
        <wp:inline distT="0" distB="0" distL="0" distR="0" wp14:anchorId="72E3801B" wp14:editId="1CB68FAF">
          <wp:extent cx="5760720" cy="756135"/>
          <wp:effectExtent l="0" t="0" r="0" b="6350"/>
          <wp:docPr id="2" name="Picture 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DC" w:rsidRDefault="001564DC" w:rsidP="003642EE">
      <w:r>
        <w:separator/>
      </w:r>
    </w:p>
  </w:footnote>
  <w:footnote w:type="continuationSeparator" w:id="0">
    <w:p w:rsidR="001564DC" w:rsidRDefault="001564DC" w:rsidP="0036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EE" w:rsidRPr="00A717C6" w:rsidRDefault="006027EB" w:rsidP="00A717C6">
    <w:pPr>
      <w:pStyle w:val="Header"/>
      <w:ind w:left="-567" w:right="-567"/>
      <w:jc w:val="center"/>
    </w:pPr>
    <w:r>
      <w:rPr>
        <w:rFonts w:ascii="Arial" w:hAnsi="Arial" w:cs="Arial"/>
        <w:noProof/>
        <w:sz w:val="20"/>
        <w:lang w:val="en-US" w:eastAsia="en-US" w:bidi="ar-SA"/>
      </w:rPr>
      <w:drawing>
        <wp:inline distT="0" distB="0" distL="0" distR="0">
          <wp:extent cx="6013448" cy="812800"/>
          <wp:effectExtent l="0" t="0" r="6985" b="6350"/>
          <wp:docPr id="3" name="Picture 3" descr="C:\Users\aleo\Desktop\CP-CESE-FR-logo-se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o\Desktop\CP-CESE-FR-logo-se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903" cy="814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424"/>
        </w:tabs>
        <w:ind w:left="424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131"/>
        </w:tabs>
        <w:ind w:left="1131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38"/>
        </w:tabs>
        <w:ind w:left="1838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45"/>
        </w:tabs>
        <w:ind w:left="2545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252"/>
        </w:tabs>
        <w:ind w:left="3252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959"/>
        </w:tabs>
        <w:ind w:left="3959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666"/>
        </w:tabs>
        <w:ind w:left="4666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373"/>
        </w:tabs>
        <w:ind w:left="5373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080"/>
        </w:tabs>
        <w:ind w:left="6080" w:hanging="283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EA"/>
    <w:rsid w:val="00035229"/>
    <w:rsid w:val="00035D0A"/>
    <w:rsid w:val="00035E1A"/>
    <w:rsid w:val="000430E6"/>
    <w:rsid w:val="00125542"/>
    <w:rsid w:val="001564DC"/>
    <w:rsid w:val="001600D9"/>
    <w:rsid w:val="00160B96"/>
    <w:rsid w:val="0019067D"/>
    <w:rsid w:val="001D0097"/>
    <w:rsid w:val="001D1B03"/>
    <w:rsid w:val="0022117B"/>
    <w:rsid w:val="00243A4A"/>
    <w:rsid w:val="002A71C4"/>
    <w:rsid w:val="0034684D"/>
    <w:rsid w:val="003539FE"/>
    <w:rsid w:val="003642EE"/>
    <w:rsid w:val="0038631D"/>
    <w:rsid w:val="003B04F7"/>
    <w:rsid w:val="003C5388"/>
    <w:rsid w:val="003D31D4"/>
    <w:rsid w:val="00404185"/>
    <w:rsid w:val="0044333C"/>
    <w:rsid w:val="0044754B"/>
    <w:rsid w:val="004E6FDF"/>
    <w:rsid w:val="00513ED3"/>
    <w:rsid w:val="005A0BEA"/>
    <w:rsid w:val="005D7CA8"/>
    <w:rsid w:val="005E1A63"/>
    <w:rsid w:val="006027EB"/>
    <w:rsid w:val="00611855"/>
    <w:rsid w:val="00637933"/>
    <w:rsid w:val="00656540"/>
    <w:rsid w:val="0067058A"/>
    <w:rsid w:val="00715F59"/>
    <w:rsid w:val="007367C1"/>
    <w:rsid w:val="00770C0A"/>
    <w:rsid w:val="00780F3A"/>
    <w:rsid w:val="007D6339"/>
    <w:rsid w:val="007E55B9"/>
    <w:rsid w:val="007F7E3B"/>
    <w:rsid w:val="008E468B"/>
    <w:rsid w:val="00910DEA"/>
    <w:rsid w:val="00953450"/>
    <w:rsid w:val="009C2DC7"/>
    <w:rsid w:val="009D2071"/>
    <w:rsid w:val="00A516C2"/>
    <w:rsid w:val="00A717C6"/>
    <w:rsid w:val="00AB168B"/>
    <w:rsid w:val="00AC7F1D"/>
    <w:rsid w:val="00B26DA0"/>
    <w:rsid w:val="00B31F57"/>
    <w:rsid w:val="00B5036D"/>
    <w:rsid w:val="00B559B8"/>
    <w:rsid w:val="00B74109"/>
    <w:rsid w:val="00B940DA"/>
    <w:rsid w:val="00BA069D"/>
    <w:rsid w:val="00BD041B"/>
    <w:rsid w:val="00BF36DE"/>
    <w:rsid w:val="00C0591E"/>
    <w:rsid w:val="00C211E4"/>
    <w:rsid w:val="00C35FAB"/>
    <w:rsid w:val="00C517C1"/>
    <w:rsid w:val="00CC111A"/>
    <w:rsid w:val="00CE579B"/>
    <w:rsid w:val="00D1338E"/>
    <w:rsid w:val="00D337E4"/>
    <w:rsid w:val="00D60CF7"/>
    <w:rsid w:val="00D90A22"/>
    <w:rsid w:val="00DD6958"/>
    <w:rsid w:val="00ED6912"/>
    <w:rsid w:val="00EE5E97"/>
    <w:rsid w:val="00F20A78"/>
    <w:rsid w:val="00F709A8"/>
    <w:rsid w:val="00FB4AF7"/>
    <w:rsid w:val="00FB4F24"/>
    <w:rsid w:val="00FD02F9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semiHidden="0" w:uiPriority="35" w:unhideWhenUsed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C6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17C6"/>
    <w:pPr>
      <w:numPr>
        <w:numId w:val="7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717C6"/>
    <w:pPr>
      <w:numPr>
        <w:ilvl w:val="1"/>
        <w:numId w:val="7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717C6"/>
    <w:pPr>
      <w:numPr>
        <w:ilvl w:val="2"/>
        <w:numId w:val="7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A717C6"/>
    <w:pPr>
      <w:numPr>
        <w:ilvl w:val="3"/>
        <w:numId w:val="7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717C6"/>
    <w:pPr>
      <w:numPr>
        <w:ilvl w:val="4"/>
        <w:numId w:val="7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717C6"/>
    <w:pPr>
      <w:numPr>
        <w:ilvl w:val="5"/>
        <w:numId w:val="7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717C6"/>
    <w:pPr>
      <w:numPr>
        <w:ilvl w:val="6"/>
        <w:numId w:val="7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717C6"/>
    <w:pPr>
      <w:numPr>
        <w:ilvl w:val="7"/>
        <w:numId w:val="7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717C6"/>
    <w:pPr>
      <w:numPr>
        <w:ilvl w:val="8"/>
        <w:numId w:val="7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Header">
    <w:name w:val="header"/>
    <w:basedOn w:val="Normal"/>
    <w:link w:val="HeaderChar"/>
    <w:qFormat/>
    <w:rsid w:val="00A717C6"/>
  </w:style>
  <w:style w:type="character" w:customStyle="1" w:styleId="HeaderChar">
    <w:name w:val="Header Char"/>
    <w:link w:val="Header"/>
    <w:rsid w:val="003642EE"/>
    <w:rPr>
      <w:sz w:val="22"/>
      <w:szCs w:val="22"/>
    </w:rPr>
  </w:style>
  <w:style w:type="paragraph" w:styleId="Footer">
    <w:name w:val="footer"/>
    <w:basedOn w:val="Normal"/>
    <w:link w:val="FooterChar"/>
    <w:qFormat/>
    <w:rsid w:val="00A717C6"/>
  </w:style>
  <w:style w:type="character" w:customStyle="1" w:styleId="FooterChar">
    <w:name w:val="Footer Char"/>
    <w:link w:val="Footer"/>
    <w:rsid w:val="003642E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717C6"/>
    <w:rPr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717C6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717C6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717C6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717C6"/>
    <w:rPr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717C6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A717C6"/>
    <w:rPr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A717C6"/>
    <w:rPr>
      <w:sz w:val="22"/>
      <w:szCs w:val="22"/>
    </w:rPr>
  </w:style>
  <w:style w:type="paragraph" w:styleId="FootnoteText">
    <w:name w:val="footnote text"/>
    <w:basedOn w:val="Normal"/>
    <w:link w:val="FootnoteTextChar"/>
    <w:qFormat/>
    <w:rsid w:val="00A717C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717C6"/>
    <w:rPr>
      <w:sz w:val="16"/>
      <w:szCs w:val="22"/>
    </w:rPr>
  </w:style>
  <w:style w:type="paragraph" w:customStyle="1" w:styleId="quotes">
    <w:name w:val="quotes"/>
    <w:basedOn w:val="Normal"/>
    <w:next w:val="Normal"/>
    <w:rsid w:val="00A717C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717C6"/>
    <w:rPr>
      <w:sz w:val="24"/>
      <w:vertAlign w:val="superscript"/>
    </w:rPr>
  </w:style>
  <w:style w:type="character" w:customStyle="1" w:styleId="BodyTextChar">
    <w:name w:val="Body Text Char"/>
    <w:basedOn w:val="DefaultParagraphFont"/>
    <w:link w:val="BodyText"/>
    <w:rsid w:val="00AB168B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AC7F1D"/>
    <w:rPr>
      <w:b/>
      <w:bCs/>
      <w:i w:val="0"/>
      <w:iCs w:val="0"/>
    </w:rPr>
  </w:style>
  <w:style w:type="character" w:customStyle="1" w:styleId="st1">
    <w:name w:val="st1"/>
    <w:basedOn w:val="DefaultParagraphFont"/>
    <w:rsid w:val="00AC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semiHidden="0" w:uiPriority="35" w:unhideWhenUsed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C6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17C6"/>
    <w:pPr>
      <w:numPr>
        <w:numId w:val="7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717C6"/>
    <w:pPr>
      <w:numPr>
        <w:ilvl w:val="1"/>
        <w:numId w:val="7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717C6"/>
    <w:pPr>
      <w:numPr>
        <w:ilvl w:val="2"/>
        <w:numId w:val="7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A717C6"/>
    <w:pPr>
      <w:numPr>
        <w:ilvl w:val="3"/>
        <w:numId w:val="7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717C6"/>
    <w:pPr>
      <w:numPr>
        <w:ilvl w:val="4"/>
        <w:numId w:val="7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717C6"/>
    <w:pPr>
      <w:numPr>
        <w:ilvl w:val="5"/>
        <w:numId w:val="7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717C6"/>
    <w:pPr>
      <w:numPr>
        <w:ilvl w:val="6"/>
        <w:numId w:val="7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717C6"/>
    <w:pPr>
      <w:numPr>
        <w:ilvl w:val="7"/>
        <w:numId w:val="7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717C6"/>
    <w:pPr>
      <w:numPr>
        <w:ilvl w:val="8"/>
        <w:numId w:val="7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Header">
    <w:name w:val="header"/>
    <w:basedOn w:val="Normal"/>
    <w:link w:val="HeaderChar"/>
    <w:qFormat/>
    <w:rsid w:val="00A717C6"/>
  </w:style>
  <w:style w:type="character" w:customStyle="1" w:styleId="HeaderChar">
    <w:name w:val="Header Char"/>
    <w:link w:val="Header"/>
    <w:rsid w:val="003642EE"/>
    <w:rPr>
      <w:sz w:val="22"/>
      <w:szCs w:val="22"/>
    </w:rPr>
  </w:style>
  <w:style w:type="paragraph" w:styleId="Footer">
    <w:name w:val="footer"/>
    <w:basedOn w:val="Normal"/>
    <w:link w:val="FooterChar"/>
    <w:qFormat/>
    <w:rsid w:val="00A717C6"/>
  </w:style>
  <w:style w:type="character" w:customStyle="1" w:styleId="FooterChar">
    <w:name w:val="Footer Char"/>
    <w:link w:val="Footer"/>
    <w:rsid w:val="003642E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717C6"/>
    <w:rPr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717C6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717C6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717C6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717C6"/>
    <w:rPr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717C6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A717C6"/>
    <w:rPr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A717C6"/>
    <w:rPr>
      <w:sz w:val="22"/>
      <w:szCs w:val="22"/>
    </w:rPr>
  </w:style>
  <w:style w:type="paragraph" w:styleId="FootnoteText">
    <w:name w:val="footnote text"/>
    <w:basedOn w:val="Normal"/>
    <w:link w:val="FootnoteTextChar"/>
    <w:qFormat/>
    <w:rsid w:val="00A717C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717C6"/>
    <w:rPr>
      <w:sz w:val="16"/>
      <w:szCs w:val="22"/>
    </w:rPr>
  </w:style>
  <w:style w:type="paragraph" w:customStyle="1" w:styleId="quotes">
    <w:name w:val="quotes"/>
    <w:basedOn w:val="Normal"/>
    <w:next w:val="Normal"/>
    <w:rsid w:val="00A717C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717C6"/>
    <w:rPr>
      <w:sz w:val="24"/>
      <w:vertAlign w:val="superscript"/>
    </w:rPr>
  </w:style>
  <w:style w:type="character" w:customStyle="1" w:styleId="BodyTextChar">
    <w:name w:val="Body Text Char"/>
    <w:basedOn w:val="DefaultParagraphFont"/>
    <w:link w:val="BodyText"/>
    <w:rsid w:val="00AB168B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AC7F1D"/>
    <w:rPr>
      <w:b/>
      <w:bCs/>
      <w:i w:val="0"/>
      <w:iCs w:val="0"/>
    </w:rPr>
  </w:style>
  <w:style w:type="character" w:customStyle="1" w:styleId="st1">
    <w:name w:val="st1"/>
    <w:basedOn w:val="DefaultParagraphFont"/>
    <w:rsid w:val="00AC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3XPXQ63Y2AW3-8-9356</_dlc_DocId>
    <_dlc_DocIdUrl xmlns="8835a8a4-5a07-4207-ac1e-223f88a8f7af">
      <Url>http://dm/EESC/2016/_layouts/DocIdRedir.aspx?ID=3XPXQ63Y2AW3-8-9356</Url>
      <Description>3XPXQ63Y2AW3-8-9356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5b5fc767-807c-48ce-a2a0-58da019d9a18" xsi:nil="true"/>
    <Procedure xmlns="8835a8a4-5a07-4207-ac1e-223f88a8f7a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2017-04-28T12:00:00+00:00</ProductionDate>
    <DocumentNumber xmlns="5b5fc767-807c-48ce-a2a0-58da019d9a18">6698</DocumentNumber>
    <FicheYear xmlns="8835a8a4-5a07-4207-ac1e-223f88a8f7af">2017</FicheYear>
    <DocumentVersion xmlns="8835a8a4-5a07-4207-ac1e-223f88a8f7af">0</DocumentVersion>
    <DossierNumber xmlns="8835a8a4-5a07-4207-ac1e-223f88a8f7af">553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11</Value>
      <Value>10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Rapporteur xmlns="8835a8a4-5a07-4207-ac1e-223f88a8f7af">DEL RIO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835a8a4-5a07-4207-ac1e-223f88a8f7af">5019</FicheNumber>
    <DocumentYear xmlns="8835a8a4-5a07-4207-ac1e-223f88a8f7af">2016</DocumentYear>
    <AdoptionDate xmlns="8835a8a4-5a07-4207-ac1e-223f88a8f7af" xsi:nil="true"/>
    <DocumentPart xmlns="8835a8a4-5a07-4207-ac1e-223f88a8f7af">1</DocumentPart>
    <MeetingName_0 xmlns="http://schemas.microsoft.com/sharepoint/v3/fields">
      <Terms xmlns="http://schemas.microsoft.com/office/infopath/2007/PartnerControls"/>
    </MeetingName_0>
    <RequestingService xmlns="8835a8a4-5a07-4207-ac1e-223f88a8f7af">Emploi, affaires sociales, citoyenneté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3157ED79594C3428C4553EF9FC1E0CB" ma:contentTypeVersion="4" ma:contentTypeDescription="Defines the documents for Document Manager V2" ma:contentTypeScope="" ma:versionID="2ec16c5c5134f7b978e3e57d393a641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5b5fc767-807c-48ce-a2a0-58da019d9a18" targetNamespace="http://schemas.microsoft.com/office/2006/metadata/properties" ma:root="true" ma:fieldsID="019bc56107e3db36ddeb3dfc4ef57e94" ns2:_="" ns3:_="" ns4:_="">
    <xsd:import namespace="8835a8a4-5a07-4207-ac1e-223f88a8f7af"/>
    <xsd:import namespace="http://schemas.microsoft.com/sharepoint/v3/fields"/>
    <xsd:import namespace="5b5fc767-807c-48ce-a2a0-58da019d9a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c767-807c-48ce-a2a0-58da019d9a1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BE158-F09D-4059-9835-0DDD97C853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8E36C1-F5A8-4CDF-98B0-24E1713013F4}">
  <ds:schemaRefs>
    <ds:schemaRef ds:uri="http://purl.org/dc/terms/"/>
    <ds:schemaRef ds:uri="8835a8a4-5a07-4207-ac1e-223f88a8f7a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5b5fc767-807c-48ce-a2a0-58da019d9a18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442A68-241A-4539-B1F9-0378C6092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5F3FF-40FE-4406-8DD2-744F21E99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5b5fc767-807c-48ce-a2a0-58da019d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projet de programme pour l'audition  Web sur l'état de la mise en oeuvre de la réglementation en matière d'immigration mlégale</vt:lpstr>
    </vt:vector>
  </TitlesOfParts>
  <Company>CESE-CdR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programme pour l'audition  Web sur l'état de la mise en oeuvre de la réglementation en matière d'immigration mlégale</dc:title>
  <dc:subject>Documents d'information</dc:subject>
  <dc:creator>Maria Månsson</dc:creator>
  <cp:keywords>EESC-2016-06698-01-00-INFO-TRA-FR</cp:keywords>
  <dc:description>Rapporteur : DEL RIO_x000d_
Langue originale : EN_x000d_
Date du document : 28/04/2017_x000d_
Date de la réunion : _x000d_
Documents externes : -_x000d_
Fonctionnaire responsable : Walentynowicz Barbara, téléphone : + 2 546 8219_x000d_
_x000d_
Résumé :</dc:description>
  <cp:lastModifiedBy>Maria Månsson</cp:lastModifiedBy>
  <cp:revision>8</cp:revision>
  <cp:lastPrinted>1900-12-31T22:00:00Z</cp:lastPrinted>
  <dcterms:created xsi:type="dcterms:W3CDTF">2017-05-02T06:42:00Z</dcterms:created>
  <dcterms:modified xsi:type="dcterms:W3CDTF">2017-05-03T08:07:00Z</dcterms:modified>
  <cp:category>SOC/553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27/04/2017</vt:lpwstr>
  </property>
  <property fmtid="{D5CDD505-2E9C-101B-9397-08002B2CF9AE}" pid="4" name="Pref_Time">
    <vt:lpwstr>12:50:35</vt:lpwstr>
  </property>
  <property fmtid="{D5CDD505-2E9C-101B-9397-08002B2CF9AE}" pid="5" name="Pref_User">
    <vt:lpwstr>mreg</vt:lpwstr>
  </property>
  <property fmtid="{D5CDD505-2E9C-101B-9397-08002B2CF9AE}" pid="6" name="Pref_FileName">
    <vt:lpwstr>EESC-2016-06698-01-00-INFO-ORI.docx</vt:lpwstr>
  </property>
  <property fmtid="{D5CDD505-2E9C-101B-9397-08002B2CF9AE}" pid="7" name="ContentTypeId">
    <vt:lpwstr>0x010100EA97B91038054C99906057A708A1480A00C3157ED79594C3428C4553EF9FC1E0CB</vt:lpwstr>
  </property>
  <property fmtid="{D5CDD505-2E9C-101B-9397-08002B2CF9AE}" pid="8" name="_dlc_DocIdItemGuid">
    <vt:lpwstr>fb1e2cb6-4c06-42db-ba85-5f26f3ed5769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4;#FR|d2afafd3-4c81-4f60-8f52-ee33f2f54ff3;#10;#EN|f2175f21-25d7-44a3-96da-d6a61b075e1b</vt:lpwstr>
  </property>
  <property fmtid="{D5CDD505-2E9C-101B-9397-08002B2CF9AE}" pid="11" name="DossierName_0">
    <vt:lpwstr>SOC|13795804-ecbd-4ce5-9693-9b8be1981b20</vt:lpwstr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6698</vt:i4>
  </property>
  <property fmtid="{D5CDD505-2E9C-101B-9397-08002B2CF9AE}" pid="15" name="DocumentVersion">
    <vt:i4>0</vt:i4>
  </property>
  <property fmtid="{D5CDD505-2E9C-101B-9397-08002B2CF9AE}" pid="16" name="DossierNumber">
    <vt:i4>553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>11;#SOC|13795804-ecbd-4ce5-9693-9b8be1981b20</vt:lpwstr>
  </property>
  <property fmtid="{D5CDD505-2E9C-101B-9397-08002B2CF9AE}" pid="21" name="DocumentPart">
    <vt:i4>1</vt:i4>
  </property>
  <property fmtid="{D5CDD505-2E9C-101B-9397-08002B2CF9AE}" pid="22" name="RequestingService">
    <vt:lpwstr>Emploi, affaires sociales, citoyenneté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OriginalLanguage">
    <vt:lpwstr>10;#EN|f2175f21-25d7-44a3-96da-d6a61b075e1b</vt:lpwstr>
  </property>
  <property fmtid="{D5CDD505-2E9C-101B-9397-08002B2CF9AE}" pid="27" name="MeetingName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11;#SOC|13795804-ecbd-4ce5-9693-9b8be1981b20;#10;#EN|f2175f21-25d7-44a3-96da-d6a61b075e1b;#6;#Final|ea5e6674-7b27-4bac-b091-73adbb394efe;#5;#Unrestricted|826e22d7-d029-4ec0-a450-0c28ff673572;#3;#INFO|d9136e7c-93a9-4c42-9d28-92b61e85f80c;#2;#TRA|150d2a88-1</vt:lpwstr>
  </property>
  <property fmtid="{D5CDD505-2E9C-101B-9397-08002B2CF9AE}" pid="31" name="AvailableTranslations_0">
    <vt:lpwstr>EN|f2175f21-25d7-44a3-96da-d6a61b075e1b</vt:lpwstr>
  </property>
  <property fmtid="{D5CDD505-2E9C-101B-9397-08002B2CF9AE}" pid="32" name="VersionStatus">
    <vt:lpwstr>6;#Final|ea5e6674-7b27-4bac-b091-73adbb394efe</vt:lpwstr>
  </property>
  <property fmtid="{D5CDD505-2E9C-101B-9397-08002B2CF9AE}" pid="33" name="Rapporteur">
    <vt:lpwstr>DEL RIO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5019</vt:i4>
  </property>
  <property fmtid="{D5CDD505-2E9C-101B-9397-08002B2CF9AE}" pid="36" name="DocumentYear">
    <vt:i4>2016</vt:i4>
  </property>
  <property fmtid="{D5CDD505-2E9C-101B-9397-08002B2CF9AE}" pid="37" name="DocumentLanguage">
    <vt:lpwstr>4;#FR|d2afafd3-4c81-4f60-8f52-ee33f2f54ff3</vt:lpwstr>
  </property>
</Properties>
</file>