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732E78" w:rsidRDefault="00E17CC9" w:rsidP="007F385B">
      <w:pPr>
        <w:ind w:left="-993"/>
        <w:jc w:val="center"/>
      </w:pPr>
      <w:bookmarkStart w:id="0" w:name="_GoBack"/>
      <w:bookmarkEnd w:id="0"/>
      <w:r>
        <w:rPr>
          <w:noProof/>
          <w:lang w:val="en-US"/>
        </w:rPr>
        <w:drawing>
          <wp:inline distT="0" distB="0" distL="0" distR="0" wp14:anchorId="65A6067C" wp14:editId="2D53B0AB">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732E78">
        <w:trPr>
          <w:cantSplit/>
        </w:trPr>
        <w:tc>
          <w:tcPr>
            <w:tcW w:w="5168" w:type="dxa"/>
          </w:tcPr>
          <w:p w:rsidR="008820BE" w:rsidRPr="00732E78" w:rsidRDefault="008A05AA" w:rsidP="00420EC4">
            <w:pPr>
              <w:spacing w:line="240" w:lineRule="auto"/>
              <w:rPr>
                <w:rFonts w:ascii="Verdana" w:hAnsi="Verdana"/>
                <w:b/>
                <w:bCs/>
                <w:sz w:val="20"/>
              </w:rPr>
            </w:pPr>
            <w:r>
              <w:rPr>
                <w:rFonts w:ascii="Verdana" w:hAnsi="Verdana"/>
                <w:b/>
                <w:bCs/>
                <w:sz w:val="18"/>
                <w:szCs w:val="18"/>
              </w:rPr>
              <w:t>Nr. 01/2019</w:t>
            </w:r>
          </w:p>
        </w:tc>
        <w:tc>
          <w:tcPr>
            <w:tcW w:w="4119" w:type="dxa"/>
          </w:tcPr>
          <w:p w:rsidR="008820BE" w:rsidRDefault="00A86F97" w:rsidP="00B204CD">
            <w:pPr>
              <w:spacing w:line="240" w:lineRule="auto"/>
              <w:jc w:val="right"/>
              <w:rPr>
                <w:rFonts w:ascii="Verdana" w:hAnsi="Verdana"/>
                <w:b/>
                <w:bCs/>
                <w:sz w:val="18"/>
                <w:szCs w:val="18"/>
              </w:rPr>
            </w:pPr>
            <w:r>
              <w:rPr>
                <w:rFonts w:ascii="Verdana" w:hAnsi="Verdana"/>
                <w:b/>
                <w:bCs/>
                <w:sz w:val="18"/>
                <w:szCs w:val="18"/>
              </w:rPr>
              <w:t>Februarie 2019</w:t>
            </w:r>
          </w:p>
          <w:p w:rsidR="003E23F2" w:rsidRPr="00732E78" w:rsidRDefault="003E23F2" w:rsidP="00B204CD">
            <w:pPr>
              <w:spacing w:line="240" w:lineRule="auto"/>
              <w:jc w:val="right"/>
              <w:rPr>
                <w:rFonts w:ascii="Verdana" w:hAnsi="Verdana"/>
                <w:b/>
                <w:bCs/>
                <w:sz w:val="18"/>
                <w:szCs w:val="18"/>
              </w:rPr>
            </w:pPr>
          </w:p>
        </w:tc>
      </w:tr>
    </w:tbl>
    <w:p w:rsidR="008820BE" w:rsidRPr="00732E78" w:rsidRDefault="00E17CC9" w:rsidP="00473E94">
      <w:pPr>
        <w:spacing w:line="240" w:lineRule="auto"/>
        <w:rPr>
          <w:rFonts w:ascii="Verdana" w:hAnsi="Verdana"/>
          <w:sz w:val="20"/>
        </w:rPr>
        <w:sectPr w:rsidR="008820BE" w:rsidRPr="00732E78" w:rsidSect="00D93A6F">
          <w:footerReference w:type="default" r:id="rId15"/>
          <w:pgSz w:w="11907" w:h="16839" w:code="9"/>
          <w:pgMar w:top="426" w:right="1418" w:bottom="1418" w:left="1418" w:header="3062" w:footer="118" w:gutter="0"/>
          <w:cols w:space="720"/>
          <w:docGrid w:linePitch="299"/>
        </w:sectPr>
      </w:pPr>
      <w:r>
        <w:rPr>
          <w:noProof/>
          <w:lang w:val="en-US"/>
        </w:rPr>
        <mc:AlternateContent>
          <mc:Choice Requires="wps">
            <w:drawing>
              <wp:anchor distT="0" distB="0" distL="114300" distR="114300" simplePos="0" relativeHeight="251657728" behindDoc="1" locked="0" layoutInCell="0" allowOverlap="1" wp14:anchorId="7EAD5FFE" wp14:editId="5C48853D">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AD5FF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RO</w:t>
                      </w:r>
                    </w:p>
                  </w:txbxContent>
                </v:textbox>
                <w10:wrap anchorx="page" anchory="page"/>
              </v:shape>
            </w:pict>
          </mc:Fallback>
        </mc:AlternateContent>
      </w:r>
    </w:p>
    <w:p w:rsidR="00BB296B" w:rsidRDefault="00BB296B" w:rsidP="002E4874">
      <w:pPr>
        <w:spacing w:line="360" w:lineRule="auto"/>
        <w:jc w:val="center"/>
        <w:rPr>
          <w:rFonts w:ascii="Verdana" w:hAnsi="Verdana"/>
          <w:b/>
          <w:bCs/>
          <w:sz w:val="24"/>
          <w:szCs w:val="24"/>
        </w:rPr>
      </w:pPr>
    </w:p>
    <w:p w:rsidR="00F64F9B" w:rsidRPr="00F64F9B" w:rsidRDefault="00323AE1" w:rsidP="00F64F9B">
      <w:pPr>
        <w:spacing w:line="360" w:lineRule="auto"/>
        <w:jc w:val="center"/>
        <w:rPr>
          <w:rFonts w:ascii="Verdana" w:hAnsi="Verdana"/>
          <w:b/>
          <w:bCs/>
          <w:sz w:val="24"/>
          <w:szCs w:val="24"/>
        </w:rPr>
      </w:pPr>
      <w:r>
        <w:rPr>
          <w:rFonts w:ascii="Verdana" w:hAnsi="Verdana"/>
          <w:b/>
          <w:bCs/>
          <w:sz w:val="24"/>
          <w:szCs w:val="24"/>
        </w:rPr>
        <w:t>Alegeri europene 2019: elevii de la Liceul Teoretic „Mihai Viteazul” din Băilești, județul Dolj își fac auzită vocea la „Europa ta, părerea ta!”</w:t>
      </w:r>
    </w:p>
    <w:p w:rsidR="00F64F9B" w:rsidRPr="007E50A6" w:rsidRDefault="00F64F9B" w:rsidP="00F64F9B">
      <w:pPr>
        <w:rPr>
          <w:rFonts w:ascii="Verdana" w:hAnsi="Verdana"/>
          <w:b/>
          <w:bCs/>
          <w:sz w:val="18"/>
          <w:szCs w:val="18"/>
        </w:rPr>
      </w:pPr>
    </w:p>
    <w:p w:rsidR="00C5484A" w:rsidRDefault="00C5484A" w:rsidP="00BB296B">
      <w:pPr>
        <w:spacing w:line="360" w:lineRule="auto"/>
        <w:rPr>
          <w:rFonts w:ascii="Verdana" w:hAnsi="Verdana"/>
          <w:b/>
          <w:bCs/>
          <w:sz w:val="18"/>
          <w:szCs w:val="18"/>
        </w:rPr>
      </w:pPr>
      <w:r>
        <w:rPr>
          <w:rFonts w:ascii="Verdana" w:hAnsi="Verdana"/>
          <w:b/>
          <w:sz w:val="18"/>
          <w:szCs w:val="18"/>
        </w:rPr>
        <w:t xml:space="preserve">La data de 11 februarie, ora 10:00, Liceul Teoretic „Mihai Viteazul” din Băilești, județul Dolj îi va ura bun venit dlui </w:t>
      </w:r>
      <w:hyperlink r:id="rId16" w:history="1">
        <w:r>
          <w:rPr>
            <w:rStyle w:val="Hyperlink"/>
            <w:rFonts w:ascii="Verdana" w:hAnsi="Verdana"/>
            <w:b/>
            <w:bCs/>
            <w:sz w:val="18"/>
            <w:szCs w:val="18"/>
            <w:shd w:val="clear" w:color="auto" w:fill="FFFFFF"/>
          </w:rPr>
          <w:t>Cristian Pîrvulescu</w:t>
        </w:r>
      </w:hyperlink>
      <w:r>
        <w:rPr>
          <w:rFonts w:ascii="Verdana" w:hAnsi="Verdana"/>
          <w:b/>
          <w:sz w:val="18"/>
          <w:szCs w:val="18"/>
        </w:rPr>
        <w:t xml:space="preserve">, membru al Comitetului Economic și Social European, în vederea pregătirii evenimentului „#YEYSturns10: </w:t>
      </w:r>
      <w:proofErr w:type="spellStart"/>
      <w:r>
        <w:rPr>
          <w:rFonts w:ascii="Verdana" w:hAnsi="Verdana"/>
          <w:b/>
          <w:sz w:val="18"/>
          <w:szCs w:val="18"/>
        </w:rPr>
        <w:t>Vote</w:t>
      </w:r>
      <w:proofErr w:type="spellEnd"/>
      <w:r>
        <w:rPr>
          <w:rFonts w:ascii="Verdana" w:hAnsi="Verdana"/>
          <w:b/>
          <w:sz w:val="18"/>
          <w:szCs w:val="18"/>
        </w:rPr>
        <w:t xml:space="preserve"> for </w:t>
      </w:r>
      <w:proofErr w:type="spellStart"/>
      <w:r>
        <w:rPr>
          <w:rFonts w:ascii="Verdana" w:hAnsi="Verdana"/>
          <w:b/>
          <w:sz w:val="18"/>
          <w:szCs w:val="18"/>
        </w:rPr>
        <w:t>the</w:t>
      </w:r>
      <w:proofErr w:type="spellEnd"/>
      <w:r>
        <w:rPr>
          <w:rFonts w:ascii="Verdana" w:hAnsi="Verdana"/>
          <w:b/>
          <w:sz w:val="18"/>
          <w:szCs w:val="18"/>
        </w:rPr>
        <w:t xml:space="preserve"> </w:t>
      </w:r>
      <w:proofErr w:type="spellStart"/>
      <w:r>
        <w:rPr>
          <w:rFonts w:ascii="Verdana" w:hAnsi="Verdana"/>
          <w:b/>
          <w:sz w:val="18"/>
          <w:szCs w:val="18"/>
        </w:rPr>
        <w:t>future</w:t>
      </w:r>
      <w:proofErr w:type="spellEnd"/>
      <w:r>
        <w:rPr>
          <w:rFonts w:ascii="Verdana" w:hAnsi="Verdana"/>
          <w:b/>
          <w:sz w:val="18"/>
          <w:szCs w:val="18"/>
        </w:rPr>
        <w:t>!”, sesiunea plenară a tinerilor care va avea loc la Bruxelles, la 21 și 22 martie.</w:t>
      </w:r>
    </w:p>
    <w:p w:rsidR="00C5484A" w:rsidRDefault="00C5484A" w:rsidP="00BB296B">
      <w:pPr>
        <w:spacing w:line="360" w:lineRule="auto"/>
        <w:rPr>
          <w:rFonts w:ascii="Verdana" w:hAnsi="Verdana"/>
          <w:b/>
          <w:bCs/>
          <w:sz w:val="18"/>
          <w:szCs w:val="18"/>
        </w:rPr>
      </w:pPr>
    </w:p>
    <w:p w:rsidR="00323AE1" w:rsidRPr="00323AE1" w:rsidRDefault="00417D83" w:rsidP="00BB296B">
      <w:pPr>
        <w:spacing w:line="360" w:lineRule="auto"/>
        <w:rPr>
          <w:rStyle w:val="Strong"/>
          <w:b w:val="0"/>
        </w:rPr>
      </w:pPr>
      <w:r>
        <w:rPr>
          <w:rFonts w:ascii="Verdana" w:hAnsi="Verdana"/>
          <w:bCs/>
          <w:sz w:val="18"/>
          <w:szCs w:val="18"/>
        </w:rPr>
        <w:t>Liceul Teoretic „Mihai Viteazul” din Băilești, județul Dolj se numără printre cele</w:t>
      </w:r>
      <w:r w:rsidR="00CE773A">
        <w:rPr>
          <w:rFonts w:ascii="Verdana" w:hAnsi="Verdana"/>
          <w:bCs/>
          <w:sz w:val="18"/>
          <w:szCs w:val="18"/>
        </w:rPr>
        <w:t xml:space="preserve"> </w:t>
      </w:r>
      <w:hyperlink r:id="rId17" w:history="1">
        <w:r>
          <w:rPr>
            <w:rStyle w:val="Hyperlink"/>
            <w:rFonts w:ascii="Verdana" w:hAnsi="Verdana"/>
            <w:bCs/>
            <w:sz w:val="18"/>
            <w:szCs w:val="18"/>
          </w:rPr>
          <w:t>treizeci și trei de școli</w:t>
        </w:r>
      </w:hyperlink>
      <w:r>
        <w:rPr>
          <w:rFonts w:ascii="Verdana" w:hAnsi="Verdana"/>
          <w:bCs/>
          <w:sz w:val="18"/>
          <w:szCs w:val="18"/>
        </w:rPr>
        <w:t xml:space="preserve"> europene care vor veni la Bruxelles în luna martie pentru a-și exprima punctele de vedere, speranțele și așteptările cu privire la viitoarele alegeri europene. Ei vor prezenta trei propuneri focalizate pe prioritățile generației lor, pe care trebuie să le abordeze Parlamentul European. Comitetul Economic și Social European (CESE) va face ca aceste propuneri să ajungă la legiuitori.</w:t>
      </w:r>
    </w:p>
    <w:p w:rsidR="0062052A" w:rsidRDefault="0062052A" w:rsidP="00BB296B">
      <w:pPr>
        <w:spacing w:line="360" w:lineRule="auto"/>
      </w:pPr>
    </w:p>
    <w:p w:rsidR="00745D90" w:rsidRDefault="009C3EE1" w:rsidP="00C5484A">
      <w:pPr>
        <w:spacing w:line="360" w:lineRule="auto"/>
        <w:rPr>
          <w:rFonts w:ascii="Verdana" w:hAnsi="Verdana"/>
          <w:bCs/>
          <w:sz w:val="18"/>
          <w:szCs w:val="18"/>
        </w:rPr>
      </w:pPr>
      <w:hyperlink r:id="rId18" w:history="1">
        <w:r w:rsidR="00CE773A">
          <w:rPr>
            <w:rStyle w:val="Hyperlink"/>
            <w:rFonts w:ascii="Verdana" w:hAnsi="Verdana"/>
            <w:b/>
            <w:bCs/>
            <w:sz w:val="18"/>
            <w:szCs w:val="18"/>
            <w:shd w:val="clear" w:color="auto" w:fill="FFFFFF"/>
          </w:rPr>
          <w:t>Cristian Pîrvulescu</w:t>
        </w:r>
      </w:hyperlink>
      <w:r w:rsidR="00CE773A">
        <w:t xml:space="preserve"> </w:t>
      </w:r>
      <w:r w:rsidR="00CE773A">
        <w:rPr>
          <w:rFonts w:ascii="Verdana" w:hAnsi="Verdana"/>
          <w:bCs/>
          <w:sz w:val="18"/>
          <w:szCs w:val="18"/>
        </w:rPr>
        <w:t xml:space="preserve">va lucra cu elevi de 16-18 ani în vederea reuniunii din martie, de la Bruxelles. Ei vor fi pregătiți să facă schimb de idei cu privire la </w:t>
      </w:r>
      <w:r w:rsidR="00CE773A">
        <w:rPr>
          <w:rFonts w:ascii="Verdana" w:hAnsi="Verdana"/>
          <w:b/>
          <w:bCs/>
          <w:sz w:val="18"/>
          <w:szCs w:val="18"/>
        </w:rPr>
        <w:t>alegerile europene din 2019</w:t>
      </w:r>
      <w:r w:rsidR="00CE773A">
        <w:rPr>
          <w:rFonts w:ascii="Verdana" w:hAnsi="Verdana"/>
          <w:bCs/>
          <w:sz w:val="18"/>
          <w:szCs w:val="18"/>
        </w:rPr>
        <w:t xml:space="preserve"> și să ofere răspunsuri la întrebări esențiale specifice:</w:t>
      </w:r>
    </w:p>
    <w:p w:rsidR="00B6223C" w:rsidRPr="00284F0A" w:rsidRDefault="00B6223C" w:rsidP="007F38DA">
      <w:pPr>
        <w:pStyle w:val="ListParagraph"/>
        <w:numPr>
          <w:ilvl w:val="0"/>
          <w:numId w:val="18"/>
        </w:numPr>
        <w:spacing w:line="360" w:lineRule="auto"/>
        <w:ind w:left="714" w:hanging="357"/>
        <w:contextualSpacing/>
        <w:jc w:val="both"/>
        <w:rPr>
          <w:rFonts w:ascii="Verdana" w:eastAsia="Times New Roman" w:hAnsi="Verdana"/>
          <w:bCs/>
          <w:sz w:val="18"/>
          <w:szCs w:val="18"/>
        </w:rPr>
      </w:pPr>
      <w:r>
        <w:rPr>
          <w:rFonts w:ascii="Verdana" w:hAnsi="Verdana"/>
          <w:bCs/>
          <w:sz w:val="18"/>
          <w:szCs w:val="18"/>
        </w:rPr>
        <w:t>Ce ar trebui făcut, după părerea ta, pentru a îmbunătăți participarea la vot la alegerile europene?</w:t>
      </w:r>
    </w:p>
    <w:p w:rsidR="00284F0A" w:rsidRPr="00284F0A" w:rsidRDefault="00B6223C" w:rsidP="007F38DA">
      <w:pPr>
        <w:pStyle w:val="ListParagraph"/>
        <w:numPr>
          <w:ilvl w:val="0"/>
          <w:numId w:val="18"/>
        </w:numPr>
        <w:spacing w:line="360" w:lineRule="auto"/>
        <w:ind w:left="714" w:hanging="357"/>
        <w:contextualSpacing/>
        <w:rPr>
          <w:rFonts w:ascii="Verdana" w:eastAsia="Times New Roman" w:hAnsi="Verdana"/>
          <w:bCs/>
          <w:sz w:val="18"/>
          <w:szCs w:val="18"/>
        </w:rPr>
      </w:pPr>
      <w:r>
        <w:rPr>
          <w:rFonts w:ascii="Verdana" w:hAnsi="Verdana"/>
          <w:bCs/>
          <w:sz w:val="18"/>
          <w:szCs w:val="18"/>
        </w:rPr>
        <w:t>Cum putem întări în viitor democrația reprezentativă?</w:t>
      </w:r>
    </w:p>
    <w:p w:rsidR="007F38DA" w:rsidRDefault="002E0122" w:rsidP="007F38DA">
      <w:pPr>
        <w:pStyle w:val="ListParagraph"/>
        <w:numPr>
          <w:ilvl w:val="0"/>
          <w:numId w:val="18"/>
        </w:numPr>
        <w:spacing w:line="360" w:lineRule="auto"/>
        <w:ind w:left="714" w:hanging="357"/>
        <w:contextualSpacing/>
        <w:rPr>
          <w:rFonts w:ascii="Verdana" w:eastAsia="Times New Roman" w:hAnsi="Verdana"/>
          <w:bCs/>
          <w:sz w:val="18"/>
          <w:szCs w:val="18"/>
        </w:rPr>
      </w:pPr>
      <w:r>
        <w:rPr>
          <w:rFonts w:ascii="Verdana" w:hAnsi="Verdana"/>
          <w:bCs/>
          <w:sz w:val="18"/>
          <w:szCs w:val="18"/>
        </w:rPr>
        <w:t>Ce moduri de implicare politică există, pe lângă alegerile europene, și cum ai participa tu însuți?</w:t>
      </w:r>
    </w:p>
    <w:p w:rsidR="00284F0A" w:rsidRPr="007F38DA" w:rsidRDefault="00284F0A" w:rsidP="007F38DA">
      <w:pPr>
        <w:spacing w:line="360" w:lineRule="auto"/>
        <w:contextualSpacing/>
        <w:rPr>
          <w:rFonts w:ascii="Verdana" w:hAnsi="Verdana"/>
          <w:bCs/>
          <w:sz w:val="18"/>
          <w:szCs w:val="18"/>
        </w:rPr>
      </w:pPr>
    </w:p>
    <w:p w:rsidR="00745D90" w:rsidRPr="00284F0A" w:rsidRDefault="00284F0A" w:rsidP="00284F0A">
      <w:pPr>
        <w:pStyle w:val="ListParagraph"/>
        <w:spacing w:line="360" w:lineRule="auto"/>
        <w:ind w:left="0"/>
        <w:contextualSpacing/>
      </w:pPr>
      <w:r>
        <w:rPr>
          <w:rFonts w:ascii="Verdana" w:hAnsi="Verdana"/>
          <w:bCs/>
          <w:sz w:val="18"/>
          <w:szCs w:val="18"/>
        </w:rPr>
        <w:t>În timpul sesiunii plenare „Europa ta, părerea ta”, participanții vor supune la vot trei propuneri, pe care Parlamentul European le va prelua în</w:t>
      </w:r>
      <w:r>
        <w:t xml:space="preserve"> </w:t>
      </w:r>
      <w:hyperlink r:id="rId19" w:history="1">
        <w:r>
          <w:rPr>
            <w:rStyle w:val="Hyperlink"/>
            <w:rFonts w:ascii="Verdana" w:hAnsi="Verdana"/>
            <w:bCs/>
            <w:sz w:val="18"/>
            <w:szCs w:val="18"/>
          </w:rPr>
          <w:t>campania pentru alegerile europene</w:t>
        </w:r>
      </w:hyperlink>
      <w:r>
        <w:rPr>
          <w:rFonts w:ascii="Verdana" w:hAnsi="Verdana"/>
          <w:sz w:val="18"/>
          <w:szCs w:val="18"/>
        </w:rPr>
        <w:t>.</w:t>
      </w:r>
      <w:r>
        <w:rPr>
          <w:rFonts w:ascii="Verdana" w:hAnsi="Verdana"/>
          <w:bCs/>
          <w:sz w:val="18"/>
          <w:szCs w:val="18"/>
        </w:rPr>
        <w:t xml:space="preserve"> </w:t>
      </w:r>
    </w:p>
    <w:p w:rsidR="00F9643D" w:rsidRDefault="00F9643D" w:rsidP="00BB296B">
      <w:pPr>
        <w:spacing w:line="360" w:lineRule="auto"/>
        <w:rPr>
          <w:rFonts w:ascii="Verdana" w:hAnsi="Verdana"/>
          <w:bCs/>
          <w:sz w:val="18"/>
          <w:szCs w:val="18"/>
        </w:rPr>
      </w:pPr>
    </w:p>
    <w:p w:rsidR="00AC22B8" w:rsidRDefault="00AC22B8" w:rsidP="00CA5846">
      <w:pPr>
        <w:spacing w:line="360" w:lineRule="auto"/>
        <w:rPr>
          <w:rFonts w:ascii="Verdana" w:hAnsi="Verdana"/>
          <w:b/>
          <w:bCs/>
          <w:sz w:val="18"/>
          <w:szCs w:val="18"/>
        </w:rPr>
      </w:pPr>
      <w:r>
        <w:rPr>
          <w:rFonts w:ascii="Verdana" w:hAnsi="Verdana"/>
          <w:b/>
          <w:bCs/>
          <w:sz w:val="18"/>
          <w:szCs w:val="18"/>
        </w:rPr>
        <w:t xml:space="preserve">Context: </w:t>
      </w:r>
    </w:p>
    <w:p w:rsidR="00AC22B8" w:rsidRPr="00AC22B8" w:rsidRDefault="00AC22B8" w:rsidP="00CA5846">
      <w:pPr>
        <w:spacing w:line="360" w:lineRule="auto"/>
        <w:rPr>
          <w:rFonts w:ascii="Verdana" w:hAnsi="Verdana"/>
          <w:b/>
          <w:bCs/>
          <w:sz w:val="18"/>
          <w:szCs w:val="18"/>
        </w:rPr>
      </w:pPr>
    </w:p>
    <w:p w:rsidR="00906538" w:rsidRDefault="0062052A" w:rsidP="00CA5846">
      <w:pPr>
        <w:spacing w:line="360" w:lineRule="auto"/>
        <w:rPr>
          <w:rFonts w:ascii="Verdana" w:hAnsi="Verdana"/>
          <w:sz w:val="18"/>
          <w:szCs w:val="18"/>
        </w:rPr>
      </w:pPr>
      <w:r>
        <w:rPr>
          <w:rFonts w:ascii="Verdana" w:hAnsi="Verdana"/>
          <w:sz w:val="18"/>
          <w:szCs w:val="18"/>
        </w:rPr>
        <w:t>Cele 33 de școli au fost selectate să participe la această inițiativă printr-o tragere la sorți desfășurată pe cale electronică. Va participa câte o școală din fiecare dintre cele 28 de state membre ale UE și din cele cinci țări candidate (Albania, fosta Republică iugoslavă a Macedoniei, Muntenegru, Serbia și Turcia). La ediția aniversară de zece ani a fost înregistrat un număr record de 1 038 de candidaturi.</w:t>
      </w:r>
    </w:p>
    <w:p w:rsidR="00F87ED8" w:rsidRPr="00060885" w:rsidRDefault="00F87ED8" w:rsidP="00CA5846">
      <w:pPr>
        <w:spacing w:line="360" w:lineRule="auto"/>
        <w:rPr>
          <w:rFonts w:ascii="Verdana" w:hAnsi="Verdana"/>
          <w:sz w:val="18"/>
          <w:szCs w:val="18"/>
        </w:rPr>
      </w:pPr>
    </w:p>
    <w:p w:rsidR="00CA5846" w:rsidRDefault="00BB296B" w:rsidP="00CA5846">
      <w:pPr>
        <w:spacing w:line="360" w:lineRule="auto"/>
        <w:rPr>
          <w:rFonts w:ascii="Verdana" w:hAnsi="Verdana"/>
          <w:bCs/>
          <w:sz w:val="18"/>
          <w:szCs w:val="18"/>
        </w:rPr>
      </w:pPr>
      <w:r>
        <w:rPr>
          <w:rFonts w:ascii="Verdana" w:hAnsi="Verdana"/>
          <w:bCs/>
          <w:sz w:val="18"/>
          <w:szCs w:val="18"/>
        </w:rPr>
        <w:t>Sub deviza „Europa ta, părerea ta!” Manifestarea „Europa ta, părerea ta” este organizată de Comitetul Economic și Social European, vocea societății civile la nivel european, și constituie evenimentul emblematic pe care Comitetul îl dedică tinerilor.</w:t>
      </w:r>
    </w:p>
    <w:p w:rsidR="00323AE1" w:rsidRDefault="00323AE1" w:rsidP="00CA5846">
      <w:pPr>
        <w:spacing w:line="360" w:lineRule="auto"/>
        <w:rPr>
          <w:rFonts w:ascii="Verdana" w:hAnsi="Verdana"/>
          <w:bCs/>
          <w:sz w:val="18"/>
          <w:szCs w:val="18"/>
        </w:rPr>
      </w:pPr>
    </w:p>
    <w:p w:rsidR="00BB296B" w:rsidRPr="00773E4E" w:rsidRDefault="00BB296B" w:rsidP="00773E4E">
      <w:pPr>
        <w:spacing w:line="360" w:lineRule="auto"/>
        <w:rPr>
          <w:rFonts w:ascii="Verdana" w:hAnsi="Verdana"/>
          <w:bCs/>
          <w:sz w:val="18"/>
          <w:szCs w:val="18"/>
        </w:rPr>
      </w:pPr>
      <w:r>
        <w:rPr>
          <w:rFonts w:ascii="Verdana" w:hAnsi="Verdana"/>
          <w:sz w:val="18"/>
          <w:szCs w:val="18"/>
        </w:rPr>
        <w:t>Prin această inițiativă, CESE urmărește să se asigure că opiniile, experiențele și ideile tinerei generații sunt luate în considerare în procesul de elaborare a politicilor UE.</w:t>
      </w:r>
      <w:r>
        <w:rPr>
          <w:rFonts w:ascii="Verdana" w:hAnsi="Verdana"/>
          <w:bCs/>
          <w:sz w:val="18"/>
          <w:szCs w:val="18"/>
        </w:rPr>
        <w:t xml:space="preserve"> </w:t>
      </w:r>
    </w:p>
    <w:p w:rsidR="00BB296B" w:rsidRPr="005B7B6B" w:rsidRDefault="00BB296B" w:rsidP="00BB296B">
      <w:pPr>
        <w:spacing w:line="360" w:lineRule="auto"/>
        <w:rPr>
          <w:rFonts w:ascii="Verdana" w:hAnsi="Verdana"/>
          <w:sz w:val="18"/>
          <w:szCs w:val="18"/>
        </w:rPr>
      </w:pPr>
    </w:p>
    <w:p w:rsidR="00BB296B" w:rsidRPr="00E55ACD" w:rsidRDefault="00BB296B" w:rsidP="00BB296B">
      <w:pPr>
        <w:spacing w:line="360" w:lineRule="auto"/>
        <w:rPr>
          <w:rStyle w:val="Hyperlink"/>
          <w:rFonts w:ascii="Verdana" w:hAnsi="Verdana"/>
          <w:color w:val="auto"/>
          <w:sz w:val="18"/>
          <w:szCs w:val="18"/>
          <w:u w:val="none"/>
        </w:rPr>
      </w:pPr>
      <w:r>
        <w:rPr>
          <w:rFonts w:ascii="Verdana" w:hAnsi="Verdana"/>
          <w:sz w:val="18"/>
          <w:szCs w:val="18"/>
        </w:rPr>
        <w:t>Mai multe detalii despre manifestare sunt disponibile pe</w:t>
      </w:r>
      <w:r w:rsidR="0075398B">
        <w:rPr>
          <w:rFonts w:ascii="Verdana" w:hAnsi="Verdana"/>
          <w:sz w:val="18"/>
          <w:szCs w:val="18"/>
        </w:rPr>
        <w:t xml:space="preserve"> </w:t>
      </w:r>
      <w:hyperlink r:id="rId20" w:history="1">
        <w:r>
          <w:rPr>
            <w:rStyle w:val="Hyperlink"/>
            <w:rFonts w:ascii="Verdana" w:hAnsi="Verdana"/>
            <w:sz w:val="18"/>
            <w:szCs w:val="18"/>
          </w:rPr>
          <w:t>pagina oficială</w:t>
        </w:r>
      </w:hyperlink>
      <w:r w:rsidR="0075398B" w:rsidRPr="0075398B">
        <w:rPr>
          <w:rStyle w:val="Hyperlink"/>
          <w:rFonts w:ascii="Verdana" w:hAnsi="Verdana"/>
          <w:sz w:val="18"/>
          <w:szCs w:val="18"/>
          <w:u w:val="none"/>
        </w:rPr>
        <w:t xml:space="preserve"> </w:t>
      </w:r>
      <w:r>
        <w:rPr>
          <w:rFonts w:ascii="Verdana" w:hAnsi="Verdana"/>
          <w:sz w:val="18"/>
          <w:szCs w:val="18"/>
        </w:rPr>
        <w:t xml:space="preserve">și în materialul video care poate fi vizionat </w:t>
      </w:r>
      <w:hyperlink r:id="rId21" w:history="1">
        <w:r>
          <w:rPr>
            <w:rStyle w:val="Hyperlink"/>
            <w:rFonts w:ascii="Verdana" w:hAnsi="Verdana"/>
            <w:sz w:val="18"/>
            <w:szCs w:val="18"/>
          </w:rPr>
          <w:t>aici</w:t>
        </w:r>
      </w:hyperlink>
      <w:r>
        <w:t>.</w:t>
      </w:r>
    </w:p>
    <w:p w:rsidR="00AC22B8" w:rsidRDefault="00AC22B8" w:rsidP="00BB296B">
      <w:pPr>
        <w:spacing w:line="360" w:lineRule="auto"/>
        <w:jc w:val="center"/>
        <w:rPr>
          <w:rFonts w:ascii="Verdana" w:hAnsi="Verdana"/>
          <w:b/>
          <w:sz w:val="17"/>
          <w:szCs w:val="17"/>
        </w:rPr>
      </w:pPr>
    </w:p>
    <w:p w:rsidR="00325F72" w:rsidRPr="00BB296B" w:rsidRDefault="00B33867" w:rsidP="00BB296B">
      <w:pPr>
        <w:spacing w:line="360" w:lineRule="auto"/>
        <w:jc w:val="center"/>
        <w:rPr>
          <w:rFonts w:ascii="Verdana" w:hAnsi="Verdana"/>
          <w:color w:val="0000FF"/>
          <w:sz w:val="18"/>
          <w:szCs w:val="18"/>
          <w:u w:val="single"/>
        </w:rPr>
      </w:pPr>
      <w:r>
        <w:rPr>
          <w:rFonts w:ascii="Verdana" w:hAnsi="Verdana"/>
          <w:b/>
          <w:sz w:val="17"/>
          <w:szCs w:val="17"/>
        </w:rPr>
        <w:t>Pentru informații suplimentare, vă rugăm să contactați:</w:t>
      </w:r>
    </w:p>
    <w:p w:rsidR="00E04388" w:rsidRPr="005C2F67" w:rsidRDefault="00E04388" w:rsidP="00E04388">
      <w:pPr>
        <w:pStyle w:val="Heading1"/>
        <w:numPr>
          <w:ilvl w:val="0"/>
          <w:numId w:val="0"/>
        </w:numPr>
        <w:spacing w:line="360" w:lineRule="auto"/>
        <w:ind w:left="360"/>
        <w:jc w:val="center"/>
        <w:rPr>
          <w:rFonts w:ascii="Verdana" w:hAnsi="Verdana"/>
          <w:sz w:val="18"/>
          <w:szCs w:val="18"/>
        </w:rPr>
      </w:pPr>
      <w:r>
        <w:rPr>
          <w:rFonts w:ascii="Verdana" w:hAnsi="Verdana"/>
          <w:sz w:val="18"/>
          <w:szCs w:val="18"/>
        </w:rPr>
        <w:t xml:space="preserve">Unitatea de presă a CESE – </w:t>
      </w:r>
      <w:r>
        <w:rPr>
          <w:rFonts w:ascii="Verdana" w:hAnsi="Verdana"/>
          <w:bCs/>
          <w:sz w:val="18"/>
          <w:szCs w:val="18"/>
        </w:rPr>
        <w:t>Katerina Serifi</w:t>
      </w:r>
      <w:r>
        <w:rPr>
          <w:rFonts w:ascii="Verdana" w:hAnsi="Verdana"/>
          <w:sz w:val="18"/>
          <w:szCs w:val="18"/>
        </w:rPr>
        <w:br/>
        <w:t>+ 32 (0)2 546 91 75 – Mobile: + 32 (0) 473 72 29 99</w:t>
      </w:r>
    </w:p>
    <w:p w:rsidR="00E04388" w:rsidRPr="00A81C52" w:rsidRDefault="009C3EE1" w:rsidP="00E04388">
      <w:pPr>
        <w:spacing w:line="360" w:lineRule="auto"/>
        <w:jc w:val="center"/>
        <w:rPr>
          <w:rFonts w:ascii="Verdana" w:hAnsi="Verdana"/>
          <w:sz w:val="18"/>
          <w:szCs w:val="18"/>
        </w:rPr>
      </w:pPr>
      <w:hyperlink r:id="rId22" w:history="1">
        <w:r w:rsidR="00CE773A">
          <w:rPr>
            <w:rStyle w:val="Hyperlink"/>
            <w:rFonts w:ascii="Verdana" w:hAnsi="Verdana"/>
            <w:sz w:val="18"/>
            <w:szCs w:val="18"/>
          </w:rPr>
          <w:t>aikaterini.serifi@eesc.europa.eu</w:t>
        </w:r>
      </w:hyperlink>
    </w:p>
    <w:p w:rsidR="00E04388" w:rsidRPr="00A81C52" w:rsidRDefault="00E04388" w:rsidP="00E04388">
      <w:pPr>
        <w:spacing w:line="360" w:lineRule="auto"/>
        <w:jc w:val="center"/>
        <w:rPr>
          <w:rFonts w:ascii="Verdana" w:hAnsi="Verdana"/>
          <w:b/>
          <w:bCs/>
          <w:sz w:val="16"/>
          <w:szCs w:val="16"/>
        </w:rPr>
      </w:pPr>
      <w:r>
        <w:rPr>
          <w:rFonts w:ascii="Verdana" w:hAnsi="Verdana"/>
          <w:b/>
          <w:bCs/>
          <w:sz w:val="16"/>
          <w:szCs w:val="16"/>
        </w:rPr>
        <w:t>@EESC_PRESS</w:t>
      </w:r>
    </w:p>
    <w:p w:rsidR="00325F72" w:rsidRDefault="009C3EE1" w:rsidP="00E04388">
      <w:pPr>
        <w:spacing w:line="240" w:lineRule="auto"/>
        <w:jc w:val="center"/>
        <w:rPr>
          <w:rStyle w:val="Hyperlink"/>
          <w:rFonts w:ascii="Verdana" w:hAnsi="Verdana"/>
          <w:sz w:val="18"/>
          <w:szCs w:val="18"/>
        </w:rPr>
      </w:pPr>
      <w:hyperlink r:id="rId23" w:history="1">
        <w:r w:rsidR="00CE773A">
          <w:rPr>
            <w:rStyle w:val="Hyperlink"/>
            <w:rFonts w:ascii="Verdana" w:hAnsi="Verdana"/>
            <w:sz w:val="18"/>
            <w:szCs w:val="18"/>
          </w:rPr>
          <w:t xml:space="preserve">VIDEO: Europe at </w:t>
        </w:r>
        <w:proofErr w:type="spellStart"/>
        <w:r w:rsidR="00CE773A">
          <w:rPr>
            <w:rStyle w:val="Hyperlink"/>
            <w:rFonts w:ascii="Verdana" w:hAnsi="Verdana"/>
            <w:sz w:val="18"/>
            <w:szCs w:val="18"/>
          </w:rPr>
          <w:t>work</w:t>
        </w:r>
        <w:proofErr w:type="spellEnd"/>
        <w:r w:rsidR="00CE773A">
          <w:rPr>
            <w:rStyle w:val="Hyperlink"/>
            <w:rFonts w:ascii="Verdana" w:hAnsi="Verdana"/>
            <w:sz w:val="18"/>
            <w:szCs w:val="18"/>
          </w:rPr>
          <w:t xml:space="preserve"> (Europa la lucru)</w:t>
        </w:r>
      </w:hyperlink>
    </w:p>
    <w:p w:rsidR="00E04388" w:rsidRPr="00273102" w:rsidRDefault="00E04388" w:rsidP="00E04388">
      <w:pPr>
        <w:spacing w:line="240" w:lineRule="auto"/>
        <w:jc w:val="center"/>
        <w:rPr>
          <w:rFonts w:ascii="Verdana" w:eastAsia="PMingLiU" w:hAnsi="Verdana"/>
          <w:sz w:val="16"/>
          <w:szCs w:val="16"/>
        </w:rPr>
      </w:pPr>
    </w:p>
    <w:p w:rsidR="00CE439D" w:rsidRPr="00273102" w:rsidRDefault="00CE439D" w:rsidP="00473E94">
      <w:pPr>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CE439D" w:rsidRPr="00273102" w:rsidRDefault="00CE439D" w:rsidP="00473E94">
      <w:pPr>
        <w:rPr>
          <w:rFonts w:ascii="Verdana" w:hAnsi="Verdana"/>
          <w:i/>
          <w:sz w:val="14"/>
        </w:rPr>
      </w:pPr>
      <w:r>
        <w:rPr>
          <w:rFonts w:ascii="Verdana" w:hAnsi="Verdana"/>
          <w:i/>
          <w:sz w:val="14"/>
        </w:rPr>
        <w:t>Comitetul Economic și Social European asigură reprezentarea diferitelor componente cu caracter economic și social ale societății civile organizate. Este un organ instituțional consultativ, instituit prin Tratatul de la Roma din 1957. Rolul său consultativ le permite membrilor Comitetului, deci și organizațiilor pe care aceștia le reprezintă, să participe la procesul de luare a deciziilor la nivelul UE. Comitetul are 350 de membri din toate statele membre, care sunt numiți de Consiliul Uniunii Europene.</w:t>
      </w:r>
    </w:p>
    <w:p w:rsidR="00CE439D" w:rsidRPr="00273102" w:rsidRDefault="00DD3ED3" w:rsidP="00473E94">
      <w:pPr>
        <w:rPr>
          <w:rFonts w:ascii="Verdana" w:hAnsi="Verdana"/>
          <w:b/>
          <w:i/>
          <w:sz w:val="16"/>
        </w:rPr>
      </w:pPr>
      <w:r>
        <w:rPr>
          <w:rFonts w:ascii="Verdana" w:hAnsi="Verdana"/>
          <w:b/>
          <w:i/>
          <w:sz w:val="16"/>
        </w:rPr>
        <w:t>_______________________________________________________________________________</w:t>
      </w:r>
    </w:p>
    <w:sectPr w:rsidR="00CE439D" w:rsidRPr="00273102"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50" w:rsidRDefault="00E44050">
      <w:r>
        <w:separator/>
      </w:r>
    </w:p>
  </w:endnote>
  <w:endnote w:type="continuationSeparator" w:id="0">
    <w:p w:rsidR="00E44050" w:rsidRDefault="00E4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50" w:rsidRDefault="00E44050">
      <w:r>
        <w:separator/>
      </w:r>
    </w:p>
  </w:footnote>
  <w:footnote w:type="continuationSeparator" w:id="0">
    <w:p w:rsidR="00E44050" w:rsidRDefault="00E44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8"/>
  </w:num>
  <w:num w:numId="6">
    <w:abstractNumId w:val="12"/>
  </w:num>
  <w:num w:numId="7">
    <w:abstractNumId w:val="3"/>
  </w:num>
  <w:num w:numId="8">
    <w:abstractNumId w:val="17"/>
  </w:num>
  <w:num w:numId="9">
    <w:abstractNumId w:val="16"/>
  </w:num>
  <w:num w:numId="10">
    <w:abstractNumId w:val="13"/>
  </w:num>
  <w:num w:numId="11">
    <w:abstractNumId w:val="15"/>
  </w:num>
  <w:num w:numId="12">
    <w:abstractNumId w:val="4"/>
  </w:num>
  <w:num w:numId="13">
    <w:abstractNumId w:val="2"/>
  </w:num>
  <w:num w:numId="14">
    <w:abstractNumId w:val="6"/>
  </w:num>
  <w:num w:numId="15">
    <w:abstractNumId w:val="10"/>
  </w:num>
  <w:num w:numId="16">
    <w:abstractNumId w:val="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E6"/>
    <w:rsid w:val="00003C4D"/>
    <w:rsid w:val="000043FE"/>
    <w:rsid w:val="00015733"/>
    <w:rsid w:val="0002038E"/>
    <w:rsid w:val="00032159"/>
    <w:rsid w:val="0003364B"/>
    <w:rsid w:val="00033D7E"/>
    <w:rsid w:val="0003423E"/>
    <w:rsid w:val="00034390"/>
    <w:rsid w:val="00034652"/>
    <w:rsid w:val="00034AD4"/>
    <w:rsid w:val="0004647E"/>
    <w:rsid w:val="0004715C"/>
    <w:rsid w:val="00052678"/>
    <w:rsid w:val="00060885"/>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D5B36"/>
    <w:rsid w:val="000D7326"/>
    <w:rsid w:val="000E05AC"/>
    <w:rsid w:val="000E7175"/>
    <w:rsid w:val="000F5238"/>
    <w:rsid w:val="000F56F6"/>
    <w:rsid w:val="000F63C8"/>
    <w:rsid w:val="00104DFA"/>
    <w:rsid w:val="00111E4B"/>
    <w:rsid w:val="001162E1"/>
    <w:rsid w:val="0011753F"/>
    <w:rsid w:val="00127046"/>
    <w:rsid w:val="0013137C"/>
    <w:rsid w:val="001332A3"/>
    <w:rsid w:val="00134081"/>
    <w:rsid w:val="00135319"/>
    <w:rsid w:val="00140B6A"/>
    <w:rsid w:val="00142677"/>
    <w:rsid w:val="001434FA"/>
    <w:rsid w:val="00150E62"/>
    <w:rsid w:val="00161E2C"/>
    <w:rsid w:val="00162513"/>
    <w:rsid w:val="00166961"/>
    <w:rsid w:val="0017165C"/>
    <w:rsid w:val="001719C4"/>
    <w:rsid w:val="00175643"/>
    <w:rsid w:val="00175E42"/>
    <w:rsid w:val="00184FF0"/>
    <w:rsid w:val="0018613F"/>
    <w:rsid w:val="00193F76"/>
    <w:rsid w:val="001B1390"/>
    <w:rsid w:val="001B5975"/>
    <w:rsid w:val="001C0AA9"/>
    <w:rsid w:val="001C25D5"/>
    <w:rsid w:val="001C346C"/>
    <w:rsid w:val="001C3A32"/>
    <w:rsid w:val="001D48D4"/>
    <w:rsid w:val="001D6468"/>
    <w:rsid w:val="001D742E"/>
    <w:rsid w:val="001E0762"/>
    <w:rsid w:val="001E6444"/>
    <w:rsid w:val="001F67E2"/>
    <w:rsid w:val="00203251"/>
    <w:rsid w:val="00204106"/>
    <w:rsid w:val="0020436C"/>
    <w:rsid w:val="002043A4"/>
    <w:rsid w:val="002069F7"/>
    <w:rsid w:val="0020739D"/>
    <w:rsid w:val="00211710"/>
    <w:rsid w:val="00221D30"/>
    <w:rsid w:val="00223F1C"/>
    <w:rsid w:val="002240FF"/>
    <w:rsid w:val="0022628B"/>
    <w:rsid w:val="00227A31"/>
    <w:rsid w:val="0023316F"/>
    <w:rsid w:val="002370AB"/>
    <w:rsid w:val="00244B53"/>
    <w:rsid w:val="0024520B"/>
    <w:rsid w:val="00252D25"/>
    <w:rsid w:val="002562CD"/>
    <w:rsid w:val="00256B7A"/>
    <w:rsid w:val="00261D33"/>
    <w:rsid w:val="00273102"/>
    <w:rsid w:val="002734F3"/>
    <w:rsid w:val="00283BAD"/>
    <w:rsid w:val="00284F0A"/>
    <w:rsid w:val="002866DC"/>
    <w:rsid w:val="002A2433"/>
    <w:rsid w:val="002B04A8"/>
    <w:rsid w:val="002B6234"/>
    <w:rsid w:val="002C5CBB"/>
    <w:rsid w:val="002C769F"/>
    <w:rsid w:val="002D08ED"/>
    <w:rsid w:val="002D6898"/>
    <w:rsid w:val="002D7A8C"/>
    <w:rsid w:val="002E0122"/>
    <w:rsid w:val="002E14FC"/>
    <w:rsid w:val="002E1924"/>
    <w:rsid w:val="002E1E73"/>
    <w:rsid w:val="002E3BD1"/>
    <w:rsid w:val="002E4874"/>
    <w:rsid w:val="002E7189"/>
    <w:rsid w:val="002F1FC2"/>
    <w:rsid w:val="002F3534"/>
    <w:rsid w:val="002F7233"/>
    <w:rsid w:val="00303740"/>
    <w:rsid w:val="00304E7A"/>
    <w:rsid w:val="003054B2"/>
    <w:rsid w:val="00306E88"/>
    <w:rsid w:val="003148CD"/>
    <w:rsid w:val="0032153D"/>
    <w:rsid w:val="00323AE1"/>
    <w:rsid w:val="00325F72"/>
    <w:rsid w:val="003305C3"/>
    <w:rsid w:val="00330BF8"/>
    <w:rsid w:val="003327CC"/>
    <w:rsid w:val="00335A37"/>
    <w:rsid w:val="00337F0A"/>
    <w:rsid w:val="00364ED2"/>
    <w:rsid w:val="003658D5"/>
    <w:rsid w:val="00365D48"/>
    <w:rsid w:val="0036712F"/>
    <w:rsid w:val="00370239"/>
    <w:rsid w:val="00373F6F"/>
    <w:rsid w:val="00374C88"/>
    <w:rsid w:val="00376637"/>
    <w:rsid w:val="00386F1F"/>
    <w:rsid w:val="00392882"/>
    <w:rsid w:val="00392CB8"/>
    <w:rsid w:val="00394D81"/>
    <w:rsid w:val="003B2616"/>
    <w:rsid w:val="003B323C"/>
    <w:rsid w:val="003B62F4"/>
    <w:rsid w:val="003B714A"/>
    <w:rsid w:val="003B74A0"/>
    <w:rsid w:val="003C21F5"/>
    <w:rsid w:val="003C6FAF"/>
    <w:rsid w:val="003C7BF9"/>
    <w:rsid w:val="003D2255"/>
    <w:rsid w:val="003E23F2"/>
    <w:rsid w:val="003F3296"/>
    <w:rsid w:val="003F32EA"/>
    <w:rsid w:val="003F5C5E"/>
    <w:rsid w:val="0040099B"/>
    <w:rsid w:val="00402807"/>
    <w:rsid w:val="00404BFF"/>
    <w:rsid w:val="00410723"/>
    <w:rsid w:val="00414A53"/>
    <w:rsid w:val="00415811"/>
    <w:rsid w:val="004161B8"/>
    <w:rsid w:val="00417D83"/>
    <w:rsid w:val="00420EC4"/>
    <w:rsid w:val="00422525"/>
    <w:rsid w:val="004258C4"/>
    <w:rsid w:val="00430A45"/>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91A12"/>
    <w:rsid w:val="00492D0F"/>
    <w:rsid w:val="00494BBC"/>
    <w:rsid w:val="004969A2"/>
    <w:rsid w:val="004A34BF"/>
    <w:rsid w:val="004A694E"/>
    <w:rsid w:val="004A7342"/>
    <w:rsid w:val="004B12DD"/>
    <w:rsid w:val="004B4608"/>
    <w:rsid w:val="004C44EE"/>
    <w:rsid w:val="004D2798"/>
    <w:rsid w:val="004D47BD"/>
    <w:rsid w:val="004D51C9"/>
    <w:rsid w:val="004E0E3E"/>
    <w:rsid w:val="004E1858"/>
    <w:rsid w:val="004E5000"/>
    <w:rsid w:val="004E546A"/>
    <w:rsid w:val="004F3E26"/>
    <w:rsid w:val="004F4806"/>
    <w:rsid w:val="00504101"/>
    <w:rsid w:val="0050638B"/>
    <w:rsid w:val="005070FA"/>
    <w:rsid w:val="00510A96"/>
    <w:rsid w:val="005130D0"/>
    <w:rsid w:val="005134D3"/>
    <w:rsid w:val="00521032"/>
    <w:rsid w:val="00523358"/>
    <w:rsid w:val="005269FE"/>
    <w:rsid w:val="005270ED"/>
    <w:rsid w:val="00531BCD"/>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4ECF"/>
    <w:rsid w:val="005B53B3"/>
    <w:rsid w:val="005B69E8"/>
    <w:rsid w:val="005C08F4"/>
    <w:rsid w:val="005C0DE6"/>
    <w:rsid w:val="005C27AB"/>
    <w:rsid w:val="005C27F1"/>
    <w:rsid w:val="005C46DB"/>
    <w:rsid w:val="005D03CA"/>
    <w:rsid w:val="005D1289"/>
    <w:rsid w:val="005D1C0D"/>
    <w:rsid w:val="005E1BBF"/>
    <w:rsid w:val="005F42C5"/>
    <w:rsid w:val="0060485D"/>
    <w:rsid w:val="00604FB8"/>
    <w:rsid w:val="0060528C"/>
    <w:rsid w:val="0060771D"/>
    <w:rsid w:val="006143C2"/>
    <w:rsid w:val="006148A6"/>
    <w:rsid w:val="006171F3"/>
    <w:rsid w:val="0062052A"/>
    <w:rsid w:val="00626C38"/>
    <w:rsid w:val="00627902"/>
    <w:rsid w:val="00635A3E"/>
    <w:rsid w:val="006371D8"/>
    <w:rsid w:val="00637A99"/>
    <w:rsid w:val="00643B6D"/>
    <w:rsid w:val="00647E74"/>
    <w:rsid w:val="00650F45"/>
    <w:rsid w:val="0065599D"/>
    <w:rsid w:val="00661B63"/>
    <w:rsid w:val="00662EE3"/>
    <w:rsid w:val="00663F9C"/>
    <w:rsid w:val="00664630"/>
    <w:rsid w:val="006722B1"/>
    <w:rsid w:val="00672CA1"/>
    <w:rsid w:val="006849A9"/>
    <w:rsid w:val="00686EC2"/>
    <w:rsid w:val="006A2BF2"/>
    <w:rsid w:val="006A7CB6"/>
    <w:rsid w:val="006C07A6"/>
    <w:rsid w:val="006C10F6"/>
    <w:rsid w:val="006C15A4"/>
    <w:rsid w:val="006D0D46"/>
    <w:rsid w:val="006D2EDD"/>
    <w:rsid w:val="006D2F3C"/>
    <w:rsid w:val="006D6889"/>
    <w:rsid w:val="006D7231"/>
    <w:rsid w:val="006E089C"/>
    <w:rsid w:val="006E1765"/>
    <w:rsid w:val="006E40E3"/>
    <w:rsid w:val="00700E98"/>
    <w:rsid w:val="00701473"/>
    <w:rsid w:val="00704A52"/>
    <w:rsid w:val="0071010B"/>
    <w:rsid w:val="00712EA3"/>
    <w:rsid w:val="00714F5F"/>
    <w:rsid w:val="0071617F"/>
    <w:rsid w:val="00725FEE"/>
    <w:rsid w:val="00726590"/>
    <w:rsid w:val="00732E78"/>
    <w:rsid w:val="00734330"/>
    <w:rsid w:val="00734ACF"/>
    <w:rsid w:val="007431FC"/>
    <w:rsid w:val="00745D90"/>
    <w:rsid w:val="00745ECE"/>
    <w:rsid w:val="007506DD"/>
    <w:rsid w:val="0075398B"/>
    <w:rsid w:val="0075747C"/>
    <w:rsid w:val="00763531"/>
    <w:rsid w:val="00763ABB"/>
    <w:rsid w:val="007644DA"/>
    <w:rsid w:val="00773E4E"/>
    <w:rsid w:val="0078065F"/>
    <w:rsid w:val="00790C12"/>
    <w:rsid w:val="0079370C"/>
    <w:rsid w:val="0079480D"/>
    <w:rsid w:val="00794F1B"/>
    <w:rsid w:val="0079610E"/>
    <w:rsid w:val="0079639D"/>
    <w:rsid w:val="007965B7"/>
    <w:rsid w:val="007A036E"/>
    <w:rsid w:val="007A1010"/>
    <w:rsid w:val="007A28F9"/>
    <w:rsid w:val="007A5486"/>
    <w:rsid w:val="007B177E"/>
    <w:rsid w:val="007B245C"/>
    <w:rsid w:val="007C07B7"/>
    <w:rsid w:val="007C1DDE"/>
    <w:rsid w:val="007C64C5"/>
    <w:rsid w:val="007D21F2"/>
    <w:rsid w:val="007D708F"/>
    <w:rsid w:val="007E50A6"/>
    <w:rsid w:val="007E636E"/>
    <w:rsid w:val="007E645B"/>
    <w:rsid w:val="007F0D33"/>
    <w:rsid w:val="007F36B6"/>
    <w:rsid w:val="007F385B"/>
    <w:rsid w:val="007F38DA"/>
    <w:rsid w:val="007F5085"/>
    <w:rsid w:val="007F647B"/>
    <w:rsid w:val="007F69C0"/>
    <w:rsid w:val="00804624"/>
    <w:rsid w:val="00804F2C"/>
    <w:rsid w:val="00811FCE"/>
    <w:rsid w:val="00814120"/>
    <w:rsid w:val="00822FAC"/>
    <w:rsid w:val="00825E10"/>
    <w:rsid w:val="0082783D"/>
    <w:rsid w:val="00831D12"/>
    <w:rsid w:val="008331BA"/>
    <w:rsid w:val="008363E6"/>
    <w:rsid w:val="008408FC"/>
    <w:rsid w:val="0085464F"/>
    <w:rsid w:val="00862C04"/>
    <w:rsid w:val="00864B9E"/>
    <w:rsid w:val="0087205A"/>
    <w:rsid w:val="008820BE"/>
    <w:rsid w:val="00892AC3"/>
    <w:rsid w:val="008A05AA"/>
    <w:rsid w:val="008A0E9A"/>
    <w:rsid w:val="008A7BC8"/>
    <w:rsid w:val="008B335D"/>
    <w:rsid w:val="008B46B0"/>
    <w:rsid w:val="008C3D7F"/>
    <w:rsid w:val="008C573E"/>
    <w:rsid w:val="008C6814"/>
    <w:rsid w:val="008C705E"/>
    <w:rsid w:val="008D3853"/>
    <w:rsid w:val="008D45B3"/>
    <w:rsid w:val="008D58F4"/>
    <w:rsid w:val="008D6B82"/>
    <w:rsid w:val="008E1812"/>
    <w:rsid w:val="008E5B09"/>
    <w:rsid w:val="008F0C85"/>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7280B"/>
    <w:rsid w:val="00976592"/>
    <w:rsid w:val="00986C86"/>
    <w:rsid w:val="00990350"/>
    <w:rsid w:val="00993A38"/>
    <w:rsid w:val="00996D8C"/>
    <w:rsid w:val="009A0D29"/>
    <w:rsid w:val="009A348E"/>
    <w:rsid w:val="009A722A"/>
    <w:rsid w:val="009B00D5"/>
    <w:rsid w:val="009C2FCF"/>
    <w:rsid w:val="009C3EE1"/>
    <w:rsid w:val="009C74DB"/>
    <w:rsid w:val="009D2C42"/>
    <w:rsid w:val="009D3988"/>
    <w:rsid w:val="009D4A82"/>
    <w:rsid w:val="009D663A"/>
    <w:rsid w:val="009D78AB"/>
    <w:rsid w:val="009E095D"/>
    <w:rsid w:val="009E133D"/>
    <w:rsid w:val="009E6DD9"/>
    <w:rsid w:val="009F5812"/>
    <w:rsid w:val="009F7751"/>
    <w:rsid w:val="00A00B19"/>
    <w:rsid w:val="00A022FA"/>
    <w:rsid w:val="00A12EC1"/>
    <w:rsid w:val="00A14889"/>
    <w:rsid w:val="00A21AF7"/>
    <w:rsid w:val="00A30C79"/>
    <w:rsid w:val="00A43B68"/>
    <w:rsid w:val="00A463F8"/>
    <w:rsid w:val="00A618B2"/>
    <w:rsid w:val="00A67056"/>
    <w:rsid w:val="00A700CA"/>
    <w:rsid w:val="00A70831"/>
    <w:rsid w:val="00A72EC9"/>
    <w:rsid w:val="00A75B47"/>
    <w:rsid w:val="00A801B4"/>
    <w:rsid w:val="00A866CB"/>
    <w:rsid w:val="00A86F97"/>
    <w:rsid w:val="00A9124D"/>
    <w:rsid w:val="00A94C10"/>
    <w:rsid w:val="00A959B3"/>
    <w:rsid w:val="00AA0C32"/>
    <w:rsid w:val="00AA4F6C"/>
    <w:rsid w:val="00AA61D9"/>
    <w:rsid w:val="00AA7D3F"/>
    <w:rsid w:val="00AB4558"/>
    <w:rsid w:val="00AB4F4B"/>
    <w:rsid w:val="00AB730B"/>
    <w:rsid w:val="00AC22B8"/>
    <w:rsid w:val="00AD1CA6"/>
    <w:rsid w:val="00AE2304"/>
    <w:rsid w:val="00AE3B79"/>
    <w:rsid w:val="00AF2692"/>
    <w:rsid w:val="00AF4687"/>
    <w:rsid w:val="00B005B7"/>
    <w:rsid w:val="00B03F1A"/>
    <w:rsid w:val="00B05B15"/>
    <w:rsid w:val="00B068AD"/>
    <w:rsid w:val="00B12944"/>
    <w:rsid w:val="00B14944"/>
    <w:rsid w:val="00B172A0"/>
    <w:rsid w:val="00B204CD"/>
    <w:rsid w:val="00B239E2"/>
    <w:rsid w:val="00B25F76"/>
    <w:rsid w:val="00B31D91"/>
    <w:rsid w:val="00B33636"/>
    <w:rsid w:val="00B33867"/>
    <w:rsid w:val="00B3603E"/>
    <w:rsid w:val="00B403EA"/>
    <w:rsid w:val="00B43F58"/>
    <w:rsid w:val="00B46927"/>
    <w:rsid w:val="00B46943"/>
    <w:rsid w:val="00B56053"/>
    <w:rsid w:val="00B56056"/>
    <w:rsid w:val="00B6223C"/>
    <w:rsid w:val="00B649E5"/>
    <w:rsid w:val="00B70056"/>
    <w:rsid w:val="00B71203"/>
    <w:rsid w:val="00B73294"/>
    <w:rsid w:val="00B738CE"/>
    <w:rsid w:val="00B87414"/>
    <w:rsid w:val="00B91CD1"/>
    <w:rsid w:val="00B9349D"/>
    <w:rsid w:val="00B96D77"/>
    <w:rsid w:val="00B96EB7"/>
    <w:rsid w:val="00B97CC4"/>
    <w:rsid w:val="00BB24F8"/>
    <w:rsid w:val="00BB296B"/>
    <w:rsid w:val="00BB36F5"/>
    <w:rsid w:val="00BB7C11"/>
    <w:rsid w:val="00BC044C"/>
    <w:rsid w:val="00BC1747"/>
    <w:rsid w:val="00BC60C2"/>
    <w:rsid w:val="00BD329A"/>
    <w:rsid w:val="00BD6BC4"/>
    <w:rsid w:val="00BE1AD1"/>
    <w:rsid w:val="00BE1DAF"/>
    <w:rsid w:val="00BF0385"/>
    <w:rsid w:val="00BF3CA8"/>
    <w:rsid w:val="00BF3F8B"/>
    <w:rsid w:val="00C036EB"/>
    <w:rsid w:val="00C12A8E"/>
    <w:rsid w:val="00C139D3"/>
    <w:rsid w:val="00C36609"/>
    <w:rsid w:val="00C3679D"/>
    <w:rsid w:val="00C51AD9"/>
    <w:rsid w:val="00C5484A"/>
    <w:rsid w:val="00C56D06"/>
    <w:rsid w:val="00C6779D"/>
    <w:rsid w:val="00C73A17"/>
    <w:rsid w:val="00C7727E"/>
    <w:rsid w:val="00C801D6"/>
    <w:rsid w:val="00C82094"/>
    <w:rsid w:val="00C84916"/>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378"/>
    <w:rsid w:val="00CC79A7"/>
    <w:rsid w:val="00CD0945"/>
    <w:rsid w:val="00CE439D"/>
    <w:rsid w:val="00CE6CC8"/>
    <w:rsid w:val="00CE773A"/>
    <w:rsid w:val="00CF25A1"/>
    <w:rsid w:val="00CF3A7A"/>
    <w:rsid w:val="00D000D0"/>
    <w:rsid w:val="00D04716"/>
    <w:rsid w:val="00D0488D"/>
    <w:rsid w:val="00D107B7"/>
    <w:rsid w:val="00D12BAF"/>
    <w:rsid w:val="00D15E24"/>
    <w:rsid w:val="00D1634B"/>
    <w:rsid w:val="00D169E7"/>
    <w:rsid w:val="00D3432F"/>
    <w:rsid w:val="00D37A25"/>
    <w:rsid w:val="00D513E8"/>
    <w:rsid w:val="00D6198E"/>
    <w:rsid w:val="00D73916"/>
    <w:rsid w:val="00D756D2"/>
    <w:rsid w:val="00D8566C"/>
    <w:rsid w:val="00D93A6F"/>
    <w:rsid w:val="00D97D8E"/>
    <w:rsid w:val="00DA396F"/>
    <w:rsid w:val="00DA4DCC"/>
    <w:rsid w:val="00DA7ACD"/>
    <w:rsid w:val="00DB72FB"/>
    <w:rsid w:val="00DC5ECF"/>
    <w:rsid w:val="00DC66B3"/>
    <w:rsid w:val="00DC7864"/>
    <w:rsid w:val="00DD3ED3"/>
    <w:rsid w:val="00DE1D9B"/>
    <w:rsid w:val="00DE24B2"/>
    <w:rsid w:val="00DF09BA"/>
    <w:rsid w:val="00DF1F30"/>
    <w:rsid w:val="00DF4F75"/>
    <w:rsid w:val="00E013AE"/>
    <w:rsid w:val="00E04388"/>
    <w:rsid w:val="00E17467"/>
    <w:rsid w:val="00E17CC9"/>
    <w:rsid w:val="00E318A5"/>
    <w:rsid w:val="00E32EC6"/>
    <w:rsid w:val="00E33B7A"/>
    <w:rsid w:val="00E376FE"/>
    <w:rsid w:val="00E42560"/>
    <w:rsid w:val="00E44050"/>
    <w:rsid w:val="00E45500"/>
    <w:rsid w:val="00E55ACD"/>
    <w:rsid w:val="00E71274"/>
    <w:rsid w:val="00E73B85"/>
    <w:rsid w:val="00E843F6"/>
    <w:rsid w:val="00E87EAF"/>
    <w:rsid w:val="00E93AB0"/>
    <w:rsid w:val="00EA27AD"/>
    <w:rsid w:val="00EA5546"/>
    <w:rsid w:val="00EC04FE"/>
    <w:rsid w:val="00EC2BA3"/>
    <w:rsid w:val="00EC68D3"/>
    <w:rsid w:val="00EE684E"/>
    <w:rsid w:val="00EF77B2"/>
    <w:rsid w:val="00F001AE"/>
    <w:rsid w:val="00F00B46"/>
    <w:rsid w:val="00F02081"/>
    <w:rsid w:val="00F0538E"/>
    <w:rsid w:val="00F2001D"/>
    <w:rsid w:val="00F5199C"/>
    <w:rsid w:val="00F534F3"/>
    <w:rsid w:val="00F54B43"/>
    <w:rsid w:val="00F606C3"/>
    <w:rsid w:val="00F61167"/>
    <w:rsid w:val="00F64F9B"/>
    <w:rsid w:val="00F740B7"/>
    <w:rsid w:val="00F77DCA"/>
    <w:rsid w:val="00F80546"/>
    <w:rsid w:val="00F81042"/>
    <w:rsid w:val="00F87ED8"/>
    <w:rsid w:val="00F92628"/>
    <w:rsid w:val="00F9643D"/>
    <w:rsid w:val="00F96906"/>
    <w:rsid w:val="00FA1B53"/>
    <w:rsid w:val="00FA33EE"/>
    <w:rsid w:val="00FA5E7A"/>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ro-RO"/>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ro-RO"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ro-RO"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ro-RO" w:eastAsia="en-US"/>
    </w:rPr>
  </w:style>
  <w:style w:type="character" w:customStyle="1" w:styleId="FooterChar">
    <w:name w:val="Footer Char"/>
    <w:basedOn w:val="DefaultParagraphFont"/>
    <w:link w:val="Footer"/>
    <w:uiPriority w:val="99"/>
    <w:rsid w:val="00402807"/>
    <w:rPr>
      <w:sz w:val="22"/>
      <w:lang w:val="ro-RO" w:eastAsia="en-US"/>
    </w:rPr>
  </w:style>
  <w:style w:type="character" w:styleId="Emphasis">
    <w:name w:val="Emphasis"/>
    <w:basedOn w:val="DefaultParagraphFont"/>
    <w:uiPriority w:val="20"/>
    <w:qFormat/>
    <w:rsid w:val="00F64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ro-RO"/>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ro-RO"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ro-RO"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ro-RO" w:eastAsia="en-US"/>
    </w:rPr>
  </w:style>
  <w:style w:type="character" w:customStyle="1" w:styleId="FooterChar">
    <w:name w:val="Footer Char"/>
    <w:basedOn w:val="DefaultParagraphFont"/>
    <w:link w:val="Footer"/>
    <w:uiPriority w:val="99"/>
    <w:rsid w:val="00402807"/>
    <w:rPr>
      <w:sz w:val="22"/>
      <w:lang w:val="ro-RO" w:eastAsia="en-US"/>
    </w:rPr>
  </w:style>
  <w:style w:type="character" w:styleId="Emphasis">
    <w:name w:val="Emphasis"/>
    <w:basedOn w:val="DefaultParagraphFont"/>
    <w:uiPriority w:val="20"/>
    <w:qFormat/>
    <w:rsid w:val="00F64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memberspage.eesc.europa.eu/Search/Details/Person/2021517" TargetMode="External"/><Relationship Id="rId3" Type="http://schemas.openxmlformats.org/officeDocument/2006/relationships/customXml" Target="../customXml/item3.xml"/><Relationship Id="rId21" Type="http://schemas.openxmlformats.org/officeDocument/2006/relationships/hyperlink" Target="https://www.eesc.europa.eu/en/agenda/our-events/events/yeysturns10-vote-future/video-2018"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esc.europa.eu/en/participating-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mberspage.eesc.europa.eu/Search/Details/Person/2021517" TargetMode="External"/><Relationship Id="rId20" Type="http://schemas.openxmlformats.org/officeDocument/2006/relationships/hyperlink" Target="https://www.eesc.europa.eu/en/agenda/our-events/events/yeysturns10-vote-futu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esc.europa.eu/ro/news-media/videos/europe-work" TargetMode="External"/><Relationship Id="rId10" Type="http://schemas.openxmlformats.org/officeDocument/2006/relationships/settings" Target="settings.xml"/><Relationship Id="rId19" Type="http://schemas.openxmlformats.org/officeDocument/2006/relationships/hyperlink" Target="https://www.thistimeimvoting.eu/?recruiter_id=27988"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mailto:aikaterini.serifi@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CTJJHAUHWN5E-3-1698</_dlc_DocId>
    <_dlc_DocIdUrl xmlns="bfc960a6-20da-4c94-8684-71380fca093b">
      <Url>http://dm/EESC/2019/_layouts/DocIdRedir.aspx?ID=CTJJHAUHWN5E-3-1698</Url>
      <Description>CTJJHAUHWN5E-3-1698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1a880128-5ecc-41cf-b0c3-c2c47c4bf0f0" xsi:nil="true"/>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bfc960a6-20da-4c94-8684-71380fca093b">2019-02-05T12:00:00+00:00</ProductionDate>
    <DocumentNumber xmlns="1a880128-5ecc-41cf-b0c3-c2c47c4bf0f0">171</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bfc960a6-20da-4c94-8684-71380fca093b">
      <Value>15</Value>
      <Value>57</Value>
      <Value>7</Value>
      <Value>5</Value>
      <Value>4</Value>
      <Value>2</Value>
      <Value>1</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1330</FicheNumber>
    <AdoptionDate xmlns="bfc960a6-20da-4c94-8684-71380fca093b" xsi:nil="true"/>
    <DocumentPart xmlns="bfc960a6-20da-4c94-8684-71380fca093b">13</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daefb92616503104ae61b0a35908e308">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a869fc85c784eb6cbdfa39ed2d07254d"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1a880128-5ecc-41cf-b0c3-c2c47c4bf0f0"/>
    <ds:schemaRef ds:uri="http://schemas.microsoft.com/office/2006/metadata/properties"/>
    <ds:schemaRef ds:uri="http://schemas.microsoft.com/office/2006/documentManagement/types"/>
    <ds:schemaRef ds:uri="bfc960a6-20da-4c94-8684-71380fca093b"/>
    <ds:schemaRef ds:uri="http://schemas.microsoft.com/office/infopath/2007/PartnerControls"/>
    <ds:schemaRef ds:uri="http://schemas.microsoft.com/sharepoint/v3/field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4.xml><?xml version="1.0" encoding="utf-8"?>
<ds:datastoreItem xmlns:ds="http://schemas.openxmlformats.org/officeDocument/2006/customXml" ds:itemID="{55650545-767A-47CE-BF7A-48A83C098D8B}">
  <ds:schemaRefs>
    <ds:schemaRef ds:uri="http://schemas.microsoft.com/sharepoint/events"/>
  </ds:schemaRefs>
</ds:datastoreItem>
</file>

<file path=customXml/itemProps5.xml><?xml version="1.0" encoding="utf-8"?>
<ds:datastoreItem xmlns:ds="http://schemas.openxmlformats.org/officeDocument/2006/customXml" ds:itemID="{116EC0E7-3FC9-438D-9938-19F937D3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1a880128-5ecc-41cf-b0c3-c2c47c4bf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5DD660-4D84-4661-A728-FAD0EF7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Europa ta, părerea ta_ vizite - România</vt:lpstr>
    </vt:vector>
  </TitlesOfParts>
  <Company>CESE-CdR</Company>
  <LinksUpToDate>false</LinksUpToDate>
  <CharactersWithSpaces>4213</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ta, părerea ta_ vizite - România</dc:title>
  <dc:creator>Agata Berdys</dc:creator>
  <cp:keywords>EESC-2019-00171-13-00-CP-TRA-EN</cp:keywords>
  <dc:description>Rapporteur:  - Original language: EN - Date of document: 05/02/2019 - Date of meeting:  - External documents:  - Administrator:  REIS MARGARIDA</dc:description>
  <cp:lastModifiedBy>Margarida Reis</cp:lastModifiedBy>
  <cp:revision>2</cp:revision>
  <cp:lastPrinted>2018-12-03T16:38:00Z</cp:lastPrinted>
  <dcterms:created xsi:type="dcterms:W3CDTF">2019-02-07T14:40:00Z</dcterms:created>
  <dcterms:modified xsi:type="dcterms:W3CDTF">2019-02-07T14:40:00Z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04/02/2019</vt:lpwstr>
  </property>
  <property fmtid="{D5CDD505-2E9C-101B-9397-08002B2CF9AE}" pid="4" name="Pref_Time">
    <vt:lpwstr>16:42:21</vt:lpwstr>
  </property>
  <property fmtid="{D5CDD505-2E9C-101B-9397-08002B2CF9AE}" pid="5" name="Pref_User">
    <vt:lpwstr>hnic</vt:lpwstr>
  </property>
  <property fmtid="{D5CDD505-2E9C-101B-9397-08002B2CF9AE}" pid="6" name="Pref_FileName">
    <vt:lpwstr>EESC-2019-00171-13-00-CP-ORI.docx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df8b3659-dad2-4666-9085-38c4456a01fa</vt:lpwstr>
  </property>
  <property fmtid="{D5CDD505-2E9C-101B-9397-08002B2CF9AE}" pid="9" name="AvailableTranslations">
    <vt:lpwstr>4;#EN|f2175f21-25d7-44a3-96da-d6a61b075e1b;#57;#RO|feb747a2-64cd-4299-af12-4833ddc30497</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57;#RO|feb747a2-64cd-4299-af12-4833ddc30497</vt:lpwstr>
  </property>
</Properties>
</file>