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ADE" w:rsidRPr="000C2BB3" w:rsidRDefault="006B1C82" w:rsidP="00386707">
      <w:pPr>
        <w:jc w:val="center"/>
        <w:rPr>
          <w:b/>
        </w:rPr>
      </w:pPr>
      <w:r>
        <w:rPr>
          <w:b/>
          <w:noProof/>
          <w:sz w:val="20"/>
          <w:lang w:eastAsia="ro-RO"/>
        </w:rPr>
        <mc:AlternateContent>
          <mc:Choice Requires="wps">
            <w:drawing>
              <wp:anchor distT="0" distB="0" distL="114300" distR="114300" simplePos="0" relativeHeight="251659264" behindDoc="1" locked="0" layoutInCell="0" allowOverlap="1" wp14:anchorId="0E8AB1F4" wp14:editId="79D9843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82" w:rsidRPr="00260E65" w:rsidRDefault="006B1C82">
                            <w:pPr>
                              <w:jc w:val="center"/>
                              <w:rPr>
                                <w:rFonts w:ascii="Arial" w:hAnsi="Arial" w:cs="Arial"/>
                                <w:b/>
                                <w:bCs/>
                                <w:sz w:val="48"/>
                              </w:rPr>
                            </w:pPr>
                            <w:r>
                              <w:rPr>
                                <w:rFonts w:ascii="Arial" w:hAnsi="Arial"/>
                                <w:b/>
                                <w:bCs/>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AB1F4"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B1C82" w:rsidRPr="00260E65" w:rsidRDefault="006B1C82">
                      <w:pPr>
                        <w:jc w:val="center"/>
                        <w:rPr>
                          <w:rFonts w:ascii="Arial" w:hAnsi="Arial" w:cs="Arial"/>
                          <w:b/>
                          <w:bCs/>
                          <w:sz w:val="48"/>
                        </w:rPr>
                      </w:pPr>
                      <w:r>
                        <w:rPr>
                          <w:rFonts w:ascii="Arial" w:hAnsi="Arial"/>
                          <w:b/>
                          <w:bCs/>
                          <w:sz w:val="48"/>
                        </w:rPr>
                        <w:t>RO</w:t>
                      </w:r>
                    </w:p>
                  </w:txbxContent>
                </v:textbox>
                <w10:wrap anchorx="page" anchory="page"/>
              </v:shape>
            </w:pict>
          </mc:Fallback>
        </mc:AlternateContent>
      </w:r>
      <w:r>
        <w:rPr>
          <w:b/>
          <w:noProof/>
          <w:lang w:eastAsia="ro-RO"/>
        </w:rPr>
        <w:drawing>
          <wp:inline distT="0" distB="0" distL="0" distR="0" wp14:anchorId="28B293D1" wp14:editId="65DD7E62">
            <wp:extent cx="5756910" cy="3235960"/>
            <wp:effectExtent l="0" t="0" r="0" b="2540"/>
            <wp:docPr id="2" name="Picture 2" descr="V:\04 - EVENEMENTS\01 - YOUR EUROPE YOUR SAY YEYS\YEYS 2019\Graphic supports\18_415-header21-22-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19\Graphic supports\18_415-header21-22-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6910" cy="3235960"/>
                    </a:xfrm>
                    <a:prstGeom prst="rect">
                      <a:avLst/>
                    </a:prstGeom>
                    <a:noFill/>
                    <a:ln>
                      <a:noFill/>
                    </a:ln>
                  </pic:spPr>
                </pic:pic>
              </a:graphicData>
            </a:graphic>
          </wp:inline>
        </w:drawing>
      </w:r>
    </w:p>
    <w:p w:rsidR="00B22ADE" w:rsidRPr="00C02685" w:rsidRDefault="00B22ADE" w:rsidP="00386707">
      <w:pPr>
        <w:jc w:val="center"/>
      </w:pPr>
    </w:p>
    <w:p w:rsidR="00B22ADE" w:rsidRPr="000C2BB3" w:rsidRDefault="00CD5E68" w:rsidP="00386707">
      <w:pPr>
        <w:jc w:val="center"/>
        <w:rPr>
          <w:b/>
        </w:rPr>
      </w:pPr>
      <w:r>
        <w:rPr>
          <w:b/>
        </w:rPr>
        <w:t>YEYS ÎMPLINEȘTE 10 ANI: VOTEAZĂ PENTRU VIITOR!</w:t>
      </w:r>
    </w:p>
    <w:p w:rsidR="00B22ADE" w:rsidRPr="00C02685" w:rsidRDefault="00B22ADE" w:rsidP="00386707">
      <w:pPr>
        <w:jc w:val="center"/>
      </w:pPr>
    </w:p>
    <w:p w:rsidR="00B22ADE" w:rsidRPr="000C2BB3" w:rsidRDefault="00CD5E68" w:rsidP="00386707">
      <w:pPr>
        <w:jc w:val="center"/>
        <w:rPr>
          <w:b/>
        </w:rPr>
      </w:pPr>
      <w:r>
        <w:rPr>
          <w:b/>
        </w:rPr>
        <w:t>21 și 22 martie 2019</w:t>
      </w:r>
    </w:p>
    <w:p w:rsidR="00B22ADE" w:rsidRPr="00C02685" w:rsidRDefault="00B22ADE" w:rsidP="00386707">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86707" w:rsidRPr="000C2BB3" w:rsidRDefault="00386707" w:rsidP="00386707">
      <w:pPr>
        <w:jc w:val="center"/>
        <w:rPr>
          <w:b/>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DOCUMENT DE LUCRU PENTRU ȘCOLILE PARTICIPANTE</w:t>
      </w:r>
    </w:p>
    <w:p w:rsidR="004D6196" w:rsidRPr="000C2BB3" w:rsidRDefault="004D6196" w:rsidP="00386707"/>
    <w:p w:rsidR="00A811A6" w:rsidRPr="000C2BB3" w:rsidRDefault="00A811A6" w:rsidP="00A811A6">
      <w:pPr>
        <w:pStyle w:val="Heading1"/>
        <w:rPr>
          <w:b/>
        </w:rPr>
      </w:pPr>
      <w:r>
        <w:rPr>
          <w:b/>
        </w:rPr>
        <w:t>Comitetul Economic și Social European</w:t>
      </w:r>
    </w:p>
    <w:p w:rsidR="00A811A6" w:rsidRPr="000C2BB3" w:rsidRDefault="00A811A6" w:rsidP="00A811A6">
      <w:pPr>
        <w:keepNext/>
      </w:pPr>
    </w:p>
    <w:p w:rsidR="00820DEF" w:rsidRPr="000C2BB3" w:rsidRDefault="00820DEF" w:rsidP="00891F69">
      <w:r>
        <w:t>Comitetul Economic și Social European (CESE) este un organ consultativ al Uniunii Europene. A fost creat în 1957, prin Tratatul de la Roma.</w:t>
      </w:r>
    </w:p>
    <w:p w:rsidR="00820DEF" w:rsidRPr="000C2BB3" w:rsidRDefault="00820DEF" w:rsidP="00891F69"/>
    <w:p w:rsidR="00A811A6" w:rsidRPr="000C2BB3" w:rsidRDefault="0039020D" w:rsidP="00891F69">
      <w:r>
        <w:t>Comitetul este alcătuit din 350 de membri care provin din organizațiile societății civile ale celor 28 de state membre. Membrii sunt împărțiți în trei grupuri: Angajatori, L</w:t>
      </w:r>
      <w:r w:rsidR="00E95F14">
        <w:t>ucrători și grupul „Diversitate </w:t>
      </w:r>
      <w:r>
        <w:t>Europa” (care reprezintă o gamă amplă de grupuri de interese, de la ecologiști și fermieri până la consumatori, organizații ale persoanelor cu handicap, ONG-uri etc.). Membrii CESE își pun cunoștințele și experiența în slujba îmbunătățirii procesului decizional european.</w:t>
      </w:r>
    </w:p>
    <w:p w:rsidR="00A811A6" w:rsidRPr="000C2BB3" w:rsidRDefault="00A811A6" w:rsidP="00A811A6"/>
    <w:p w:rsidR="00A811A6" w:rsidRPr="000C2BB3" w:rsidRDefault="00A811A6" w:rsidP="00A811A6">
      <w:r>
        <w:t>Misiunea Comitetului este de a face auzită vocea societății</w:t>
      </w:r>
      <w:r w:rsidR="00E95F14">
        <w:t xml:space="preserve"> civile organizate. Parlamentul </w:t>
      </w:r>
      <w:r>
        <w:t>European, Consiliul și Comisia sunt obligate, din punct de vedere juridic, să consulte CESE atunci când adoptă o mare parte dintre noile acte legislative. CESE elaborează avize referitoare la acestea și la alte chestiuni, în privința cărora se convine prin consens între cele trei grupuri. Prin urmare, avizele publicate de Comitet reflectă interesele întregii societăți civile organizate (angajatori, lucrători, activități diverse), pe baza spiritului de compromis și a respectului reciproc.</w:t>
      </w:r>
    </w:p>
    <w:p w:rsidR="0004744F" w:rsidRPr="000C2BB3" w:rsidRDefault="0004744F" w:rsidP="00A811A6"/>
    <w:p w:rsidR="00E95F14" w:rsidRDefault="00E95F14">
      <w:pPr>
        <w:rPr>
          <w:b/>
          <w:kern w:val="28"/>
        </w:rPr>
      </w:pPr>
      <w:r>
        <w:rPr>
          <w:b/>
        </w:rPr>
        <w:br w:type="page"/>
      </w:r>
    </w:p>
    <w:p w:rsidR="0004744F" w:rsidRPr="000C2BB3" w:rsidRDefault="0004744F" w:rsidP="00B162A0">
      <w:pPr>
        <w:pStyle w:val="Heading1"/>
        <w:keepNext/>
        <w:rPr>
          <w:b/>
        </w:rPr>
      </w:pPr>
      <w:r>
        <w:rPr>
          <w:b/>
        </w:rPr>
        <w:lastRenderedPageBreak/>
        <w:t>Europa ta, părerea ta!</w:t>
      </w:r>
    </w:p>
    <w:p w:rsidR="0004744F" w:rsidRPr="000C2BB3" w:rsidRDefault="0004744F" w:rsidP="00B162A0">
      <w:pPr>
        <w:keepNext/>
      </w:pPr>
    </w:p>
    <w:p w:rsidR="004D6196" w:rsidRPr="000C2BB3" w:rsidRDefault="0004744F" w:rsidP="0004744F">
      <w:r>
        <w:t xml:space="preserve">CESE a lansat inițiativa </w:t>
      </w:r>
      <w:r>
        <w:rPr>
          <w:i/>
        </w:rPr>
        <w:t>„Europa ta, părerea ta!”</w:t>
      </w:r>
      <w:r>
        <w:t xml:space="preserve"> în anul 2010, ca eveniment anual ce reunește în inima UE elevi de liceu – împreună cu profesorii lor – din școli din fiecare stat membru și din țările candidate. Elevii dezbat propuneri privind teme specifice și convin cu privire la o rezoluție care să fie înaintată factorilor de decizie ai UE.</w:t>
      </w:r>
    </w:p>
    <w:p w:rsidR="004D6196" w:rsidRPr="000C2BB3" w:rsidRDefault="004D6196" w:rsidP="0004744F"/>
    <w:p w:rsidR="0004744F" w:rsidRPr="000C2BB3" w:rsidRDefault="0004744F" w:rsidP="0004744F">
      <w:r>
        <w:t>Din fiecare țară se alege în mod aleatoriu o școală, de unde sunt trimiși la Bruxelles trei elevi în vârstă de cel puțin 16 ani, împreună cu profesorul lor, pentru a lua parte la simularea unei sesiuni plenare a CESE, special organizată pentru tineri, care tratează un subiect de actualitate. YEYS 2019 va avea loc în datele de 21 și 22 martie 2019. Înainte de derularea evenimentului, membrii CESE vizitează școlile selectate pentru a prezenta activitatea Comitetului și a răspunde la întrebările elevilor.</w:t>
      </w:r>
    </w:p>
    <w:p w:rsidR="0004744F" w:rsidRPr="000C2BB3" w:rsidRDefault="0004744F" w:rsidP="0004744F"/>
    <w:p w:rsidR="0004744F" w:rsidRPr="000C2BB3" w:rsidRDefault="0004744F" w:rsidP="00015FAC">
      <w:r>
        <w:t xml:space="preserve">Evenimentul YEYS reprezintă o oportunitate unică pentru ca tinerii să se întâlnească și să își împărtășească experiențele, să-i asculte pe tinerii din alte țări și să afle mai multe despre modul lor de viață. La Bruxelles, elevii vor dezbate și vota pe tema alegerilor pentru Parlamentul European și rolului lor în politicile europene din viitor. În plus, </w:t>
      </w:r>
      <w:r>
        <w:rPr>
          <w:i/>
        </w:rPr>
        <w:t>„Europa ta, părerea ta!”</w:t>
      </w:r>
      <w:r>
        <w:t xml:space="preserve"> oferă o experiență valoroasă și de neuitat, nu numai pentru tinerii participanți, ci și pentru noi, la CESE.</w:t>
      </w:r>
    </w:p>
    <w:p w:rsidR="004D6196" w:rsidRPr="000C2BB3" w:rsidRDefault="004D6196" w:rsidP="00015FAC"/>
    <w:p w:rsidR="004D6196" w:rsidRPr="000C2BB3" w:rsidRDefault="004D6196" w:rsidP="00015FAC">
      <w:r>
        <w:t>Anul 2019 este anul celei de-a zecea aniversări a inițiativei YEYS și se vor organiza activități speciale pentru a sărbători evenimentul.</w:t>
      </w:r>
    </w:p>
    <w:p w:rsidR="0004744F" w:rsidRPr="000C2BB3" w:rsidRDefault="0004744F" w:rsidP="002B1C6E"/>
    <w:p w:rsidR="00386707" w:rsidRPr="000C2BB3" w:rsidRDefault="0004744F" w:rsidP="00B162A0">
      <w:pPr>
        <w:pStyle w:val="Heading1"/>
        <w:keepNext/>
        <w:rPr>
          <w:b/>
        </w:rPr>
      </w:pPr>
      <w:r>
        <w:rPr>
          <w:b/>
        </w:rPr>
        <w:t>„Europa ta, părerea ta!”, ediția 2019</w:t>
      </w:r>
    </w:p>
    <w:p w:rsidR="00386707" w:rsidRPr="000C2BB3" w:rsidRDefault="00386707" w:rsidP="00B162A0">
      <w:pPr>
        <w:keepNext/>
      </w:pPr>
    </w:p>
    <w:p w:rsidR="00547750" w:rsidRPr="000C2BB3" w:rsidRDefault="000B20B4" w:rsidP="005937F9">
      <w:r>
        <w:t xml:space="preserve">Între 23 și 26 mai 2019 cetățenii europeni vor vota la alegerile pentru Parlamentul European. Fiind una dintre cele trei instituții majore ale Uniunii Europene, Parlamentul joacă un rol decisiv în ceea ce privește viitorul Europei și al cetățenilor ei; participarea pe scară largă la aceste alegeri este, prin urmare, crucială pentru democrație. Pentru a crește rata participării la vot, PE a lansat campania </w:t>
      </w:r>
      <w:hyperlink r:id="rId13" w:history="1">
        <w:r>
          <w:rPr>
            <w:rStyle w:val="Hyperlink"/>
          </w:rPr>
          <w:t>www.thistimeimvoting.eu</w:t>
        </w:r>
      </w:hyperlink>
      <w:r>
        <w:t>.</w:t>
      </w:r>
    </w:p>
    <w:p w:rsidR="000B20B4" w:rsidRPr="000C2BB3" w:rsidRDefault="000B20B4" w:rsidP="00386707"/>
    <w:p w:rsidR="00915A7D" w:rsidRPr="000C2BB3" w:rsidRDefault="00AE3499" w:rsidP="00BB3256">
      <w:r>
        <w:t>Comitetul Economic și Social European, în calitatea sa de „casă a societății civile organizate”</w:t>
      </w:r>
      <w:r w:rsidR="007C5749" w:rsidRPr="000C2BB3">
        <w:rPr>
          <w:rStyle w:val="FootnoteReference"/>
        </w:rPr>
        <w:footnoteReference w:id="2"/>
      </w:r>
      <w:r>
        <w:t xml:space="preserve">, participă la eforturile de creștere a prezenței la urne și a decis să plaseze alegerile europene în centrul manifestării sale anuale </w:t>
      </w:r>
      <w:r>
        <w:rPr>
          <w:i/>
        </w:rPr>
        <w:t>„Europa ta, părerea ta!”</w:t>
      </w:r>
      <w:r>
        <w:t xml:space="preserve"> (</w:t>
      </w:r>
      <w:proofErr w:type="spellStart"/>
      <w:r>
        <w:t>Your</w:t>
      </w:r>
      <w:proofErr w:type="spellEnd"/>
      <w:r>
        <w:t xml:space="preserve"> Europe, </w:t>
      </w:r>
      <w:proofErr w:type="spellStart"/>
      <w:r>
        <w:t>Your</w:t>
      </w:r>
      <w:proofErr w:type="spellEnd"/>
      <w:r>
        <w:t xml:space="preserve"> </w:t>
      </w:r>
      <w:proofErr w:type="spellStart"/>
      <w:r>
        <w:t>Say</w:t>
      </w:r>
      <w:proofErr w:type="spellEnd"/>
      <w:r>
        <w:t>!, YEYS). Tinerii reprezintă viitorul Europei, tot ei fiind și cei care vor determina în ce direcție se va înd</w:t>
      </w:r>
      <w:r w:rsidR="00E95F14">
        <w:t>repta UE în anii următori. Prin </w:t>
      </w:r>
      <w:r>
        <w:t>urmare, CESE a acordat întotdeauna o atenție deosebită implicării tinerilor în dezbaterile sale de orientare.</w:t>
      </w:r>
    </w:p>
    <w:p w:rsidR="005937F9" w:rsidRPr="000C2BB3" w:rsidRDefault="005937F9" w:rsidP="00BB3256"/>
    <w:p w:rsidR="005937F9" w:rsidRPr="000C2BB3" w:rsidRDefault="008E5F8E" w:rsidP="00BB3256">
      <w:r>
        <w:t>Tema ediției din 2019 a YEYS va fi „</w:t>
      </w:r>
      <w:r>
        <w:rPr>
          <w:b/>
        </w:rPr>
        <w:t>YEYS împlinește 10 ani: Votează pentru viitor!</w:t>
      </w:r>
      <w:r w:rsidR="00E95F14">
        <w:t>” Participanții </w:t>
      </w:r>
      <w:r>
        <w:t xml:space="preserve">vor fi invitați să reflecteze asupra alegerilor pentru Parlamentul European, rolului lor în procesul democratic de la nivelul UE, modurilor de a îmbunătăți participarea la vot și, nu în ultimul rând, asupra relației dintre tineri și angajamentul politic și social, în special având în vedere faptul că </w:t>
      </w:r>
      <w:r>
        <w:lastRenderedPageBreak/>
        <w:t xml:space="preserve">unii dintre participanții la manifestare vor avea deja probabil dreptul să voteze în mai 2019 (în Austria, de exemplu, au drept de vot persoanele cu vârste de peste 16 ani). </w:t>
      </w:r>
    </w:p>
    <w:p w:rsidR="005937F9" w:rsidRDefault="005937F9" w:rsidP="00BB3256"/>
    <w:p w:rsidR="00386707" w:rsidRPr="000C2BB3" w:rsidRDefault="00297A12" w:rsidP="00B162A0">
      <w:pPr>
        <w:pStyle w:val="Heading1"/>
        <w:keepNext/>
        <w:rPr>
          <w:b/>
        </w:rPr>
      </w:pPr>
      <w:r>
        <w:rPr>
          <w:b/>
        </w:rPr>
        <w:t>Parlamentul European, alegerile și tinerii</w:t>
      </w:r>
    </w:p>
    <w:p w:rsidR="00386707" w:rsidRPr="000C2BB3" w:rsidRDefault="00386707" w:rsidP="00B162A0">
      <w:pPr>
        <w:keepNext/>
      </w:pPr>
    </w:p>
    <w:p w:rsidR="00921532" w:rsidRPr="000C2BB3" w:rsidRDefault="00921532" w:rsidP="00297A12">
      <w:r>
        <w:t>Parlamentul European, împreună cu Consiliul Uniunii Europene, deține competența legislativă în UE și are putere de decizie cu privire la bugetul UE. De-a lungul anilor, importanța Parlamentului</w:t>
      </w:r>
      <w:r w:rsidR="00C02685">
        <w:t> </w:t>
      </w:r>
      <w:r>
        <w:t xml:space="preserve">European a crescut constant, începând cu prima adunare aleasă direct de popoarele Europei, în 1979. </w:t>
      </w:r>
    </w:p>
    <w:p w:rsidR="00921532" w:rsidRPr="000C2BB3" w:rsidRDefault="00921532" w:rsidP="00297A12"/>
    <w:p w:rsidR="00297A12" w:rsidRPr="000C2BB3" w:rsidRDefault="00297A12" w:rsidP="00297A12">
      <w:r>
        <w:t>Astăzi Parlamentul European are competențe în numirea noii Comisii Europene și a membrilor acesteia; ca în orice democrație parlamentară, guvernul are nevoie de votul de încredere al parlamentului pentru a intra în funcție.</w:t>
      </w:r>
    </w:p>
    <w:p w:rsidR="00921532" w:rsidRPr="000C2BB3" w:rsidRDefault="00921532" w:rsidP="00297A12"/>
    <w:p w:rsidR="00921532" w:rsidRPr="000C2BB3" w:rsidRDefault="00921532" w:rsidP="00297A12">
      <w:r>
        <w:t>În cursul campaniei electorale din 2014 s-a introdus un nou sistem, cel al capetelor de listă (</w:t>
      </w:r>
      <w:proofErr w:type="spellStart"/>
      <w:r>
        <w:rPr>
          <w:i/>
        </w:rPr>
        <w:t>Spitzenkandidaten</w:t>
      </w:r>
      <w:proofErr w:type="spellEnd"/>
      <w:r>
        <w:t>), conform căruia noul președinte al Comisiei Europene este un candidat propus de grupul politic cu cele mai multe voturi la alegeri. Pentru că, per ansamblu, alegerile au fost câștigate de partide politice care aparțin Partidului Popular European, Parlamentul a numit candidatul acestei familii politice, pe dl Jean-Claude Juncker, în funcția de președinte al Comisiei pentru mandatul 2014-2019.</w:t>
      </w:r>
    </w:p>
    <w:p w:rsidR="007A0DC3" w:rsidRPr="000C2BB3" w:rsidRDefault="007A0DC3" w:rsidP="00B162A0">
      <w:pPr>
        <w:keepNext/>
      </w:pPr>
    </w:p>
    <w:p w:rsidR="00B11451" w:rsidRPr="000C2BB3" w:rsidRDefault="00B11451" w:rsidP="00B162A0">
      <w:pPr>
        <w:keepNext/>
      </w:pPr>
      <w:r>
        <w:t>În 1979, când au avut loc primele alegeri, prezența la urne a fost de 63%. La cele mai recente alegeri, cele din 2014, prezența a fost de numai 42,54%</w:t>
      </w:r>
      <w:r w:rsidR="007A4551">
        <w:rPr>
          <w:rStyle w:val="FootnoteReference"/>
        </w:rPr>
        <w:footnoteReference w:id="3"/>
      </w:r>
      <w:r>
        <w:t>. Printre motivele pentru această scădere se numără criza economică și financiară, care în multe țări a zdruncinat încrederea electorilor în partidele politice cele mai importante și în procesul european, în general.</w:t>
      </w:r>
    </w:p>
    <w:p w:rsidR="007A1B13" w:rsidRPr="000C2BB3" w:rsidRDefault="007A1B13" w:rsidP="00B162A0">
      <w:pPr>
        <w:keepNext/>
      </w:pPr>
    </w:p>
    <w:p w:rsidR="007A1B13" w:rsidRPr="000C2BB3" w:rsidRDefault="007A1B13" w:rsidP="00B162A0">
      <w:pPr>
        <w:keepNext/>
      </w:pPr>
      <w:r>
        <w:t>Dacă defalcăm pe categorii de vârstă procentul de 42,54%, observăm că cel mai puțin prezenți la vot au fost tinerii: la nivel european, numai 30% dintre persoanele cu vârste cuprinse între 16 și 29 de ani au mers la vot, un procent chiar mai scăzut decât cel de 40% dintre tinerii cu</w:t>
      </w:r>
      <w:r w:rsidR="00E95F14">
        <w:t xml:space="preserve"> vârste cuprinse între 16 și 24 </w:t>
      </w:r>
      <w:r>
        <w:t xml:space="preserve">de ani care au participat la alegerile naționale (56% pentru categoria de vârstă 25-29 de ani: a se vedea pagina 8 din </w:t>
      </w:r>
      <w:hyperlink r:id="rId14" w:history="1">
        <w:r>
          <w:rPr>
            <w:rStyle w:val="Hyperlink"/>
            <w:i/>
          </w:rPr>
          <w:t xml:space="preserve">Youth </w:t>
        </w:r>
        <w:proofErr w:type="spellStart"/>
        <w:r>
          <w:rPr>
            <w:rStyle w:val="Hyperlink"/>
            <w:i/>
          </w:rPr>
          <w:t>and</w:t>
        </w:r>
        <w:proofErr w:type="spellEnd"/>
        <w:r>
          <w:rPr>
            <w:rStyle w:val="Hyperlink"/>
            <w:i/>
          </w:rPr>
          <w:t xml:space="preserve"> Political </w:t>
        </w:r>
        <w:proofErr w:type="spellStart"/>
        <w:r>
          <w:rPr>
            <w:rStyle w:val="Hyperlink"/>
            <w:i/>
          </w:rPr>
          <w:t>Parties</w:t>
        </w:r>
        <w:proofErr w:type="spellEnd"/>
      </w:hyperlink>
      <w:r>
        <w:t>, un studiu publicat în 2018 de Forumul European al Tineretului).</w:t>
      </w:r>
    </w:p>
    <w:p w:rsidR="00B11451" w:rsidRPr="000C2BB3" w:rsidRDefault="00B11451" w:rsidP="00B162A0">
      <w:pPr>
        <w:keepNext/>
      </w:pPr>
    </w:p>
    <w:p w:rsidR="000C2BB3" w:rsidRDefault="00FE5C45" w:rsidP="00FE5C45">
      <w:r>
        <w:t xml:space="preserve">Datele disponibile sugerează că s-ar putea întâmpla ceva asemănător în 2019. Conform </w:t>
      </w:r>
      <w:hyperlink r:id="rId15" w:history="1">
        <w:r>
          <w:rPr>
            <w:rStyle w:val="Hyperlink"/>
            <w:i/>
          </w:rPr>
          <w:t>sondajului Eurobarometru</w:t>
        </w:r>
        <w:r>
          <w:rPr>
            <w:rStyle w:val="Hyperlink"/>
          </w:rPr>
          <w:t xml:space="preserve"> din aprilie 2018</w:t>
        </w:r>
      </w:hyperlink>
      <w:r>
        <w:t>, deși 60% dintre europeni sunt convinși că țara loc a avut de câștigat din faptul că este membră a UE, cel mai mare procent din 1983 încoace, numai 50% manifestă interes pentru viitoarele alegeri.</w:t>
      </w:r>
    </w:p>
    <w:p w:rsidR="000C2BB3" w:rsidRDefault="000C2BB3" w:rsidP="00FE5C45"/>
    <w:p w:rsidR="00B11451" w:rsidRPr="000C2BB3" w:rsidRDefault="000C2BB3" w:rsidP="00FE5C45">
      <w:r>
        <w:t>În concluzie: deși s-a îmbunătățit percepția generală despre U</w:t>
      </w:r>
      <w:r w:rsidR="00C02685">
        <w:t>E și despre rolul Parlamentului </w:t>
      </w:r>
      <w:r>
        <w:t>European în procesul decizional european, rămâne de văzut dacă majoritatea electorilor vor lua parte în mod real la alegerile din luna mai.</w:t>
      </w:r>
    </w:p>
    <w:p w:rsidR="00FE5C45" w:rsidRPr="000C2BB3" w:rsidRDefault="00FE5C45" w:rsidP="00FE5C45"/>
    <w:p w:rsidR="009551B2" w:rsidRPr="000C2BB3" w:rsidRDefault="00344E72" w:rsidP="009551B2">
      <w:pPr>
        <w:pStyle w:val="Heading1"/>
        <w:keepNext/>
        <w:rPr>
          <w:b/>
        </w:rPr>
      </w:pPr>
      <w:r>
        <w:rPr>
          <w:b/>
        </w:rPr>
        <w:lastRenderedPageBreak/>
        <w:t>Întrebări generale</w:t>
      </w:r>
    </w:p>
    <w:p w:rsidR="009551B2" w:rsidRPr="000C2BB3" w:rsidRDefault="009551B2" w:rsidP="009551B2">
      <w:pPr>
        <w:keepNext/>
      </w:pPr>
    </w:p>
    <w:p w:rsidR="009551B2" w:rsidRPr="000C2BB3" w:rsidRDefault="009551B2" w:rsidP="009551B2">
      <w:r>
        <w:t>Pentru a-i ajuta pe elevi și pe profesorii lor să formuleze idei și să se pregătească pentru dezbaterea de la Bruxelles, prezentăm în cele ce urmează câteva dintre întrebările care ar putea fi abordate în cursul evenimentului „Europa ta, părerea ta” din anul 2019:</w:t>
      </w:r>
    </w:p>
    <w:p w:rsidR="009551B2" w:rsidRPr="000C2BB3" w:rsidRDefault="009551B2" w:rsidP="009551B2"/>
    <w:p w:rsidR="009551B2" w:rsidRPr="000C2BB3" w:rsidRDefault="00CB52B7" w:rsidP="009551B2">
      <w:pPr>
        <w:pStyle w:val="Heading2"/>
        <w:keepNext/>
      </w:pPr>
      <w:r>
        <w:t>Funcționarea democrației moderne</w:t>
      </w:r>
    </w:p>
    <w:p w:rsidR="009551B2" w:rsidRPr="000C2BB3" w:rsidRDefault="009551B2" w:rsidP="00FE5C45"/>
    <w:p w:rsidR="009551B2" w:rsidRPr="000C2BB3" w:rsidRDefault="009551B2" w:rsidP="009551B2">
      <w:pPr>
        <w:pStyle w:val="ListParagraph"/>
        <w:numPr>
          <w:ilvl w:val="0"/>
          <w:numId w:val="35"/>
        </w:numPr>
      </w:pPr>
      <w:r>
        <w:t>Ce sistem instituțional are țara ta? (republică sau monarhie constituțională, parlamentară, prezidențială, semi-prezidențială...)</w:t>
      </w:r>
    </w:p>
    <w:p w:rsidR="00344E72" w:rsidRDefault="00344E72" w:rsidP="006969C5">
      <w:pPr>
        <w:pStyle w:val="ListParagraph"/>
        <w:numPr>
          <w:ilvl w:val="0"/>
          <w:numId w:val="35"/>
        </w:numPr>
      </w:pPr>
      <w:r>
        <w:t>Principalele instituții și entități ale Uniunii Europene sunt următoarele: Parlame</w:t>
      </w:r>
      <w:r w:rsidR="00E95F14">
        <w:t>ntul </w:t>
      </w:r>
      <w:r>
        <w:t>European, Consiliul European și Consiliul Uniunii Europene, Comisia Europeană, Curtea de Justiție a Uniunii Europene, Curtea de Conturi a Uniunii Europene, Banca Centrală Europeană, Serviciul European de Acțiune Externă, Comitetul Economic și Social European, Comitetul European al Regiunilor. Care sunt principalele instituții și entități din țara ta?</w:t>
      </w:r>
    </w:p>
    <w:p w:rsidR="009551B2" w:rsidRPr="000C2BB3" w:rsidRDefault="009551B2" w:rsidP="009551B2">
      <w:pPr>
        <w:pStyle w:val="ListParagraph"/>
        <w:numPr>
          <w:ilvl w:val="0"/>
          <w:numId w:val="35"/>
        </w:numPr>
      </w:pPr>
      <w:r>
        <w:t>Care este entitatea centrală a sistemului instituțional din țara ta?</w:t>
      </w:r>
    </w:p>
    <w:p w:rsidR="009551B2" w:rsidRPr="00E95F14" w:rsidRDefault="009551B2" w:rsidP="00E95F14"/>
    <w:p w:rsidR="00344E72" w:rsidRPr="000C2BB3" w:rsidRDefault="00344E72" w:rsidP="00344E72">
      <w:pPr>
        <w:pStyle w:val="Heading2"/>
      </w:pPr>
      <w:r>
        <w:t>Tinerii și societatea modernă</w:t>
      </w:r>
    </w:p>
    <w:p w:rsidR="00344E72" w:rsidRPr="000C2BB3" w:rsidRDefault="00344E72" w:rsidP="00344E72"/>
    <w:p w:rsidR="00344E72" w:rsidRPr="000C2BB3" w:rsidRDefault="00344E72" w:rsidP="0039020D">
      <w:pPr>
        <w:pStyle w:val="ListParagraph"/>
        <w:numPr>
          <w:ilvl w:val="0"/>
          <w:numId w:val="39"/>
        </w:numPr>
      </w:pPr>
      <w:r>
        <w:t>Ce fel de societate ai dori să aibă țara ta și Europa?</w:t>
      </w:r>
    </w:p>
    <w:p w:rsidR="00344E72" w:rsidRPr="000C2BB3" w:rsidRDefault="00344E72" w:rsidP="0039020D">
      <w:pPr>
        <w:pStyle w:val="ListParagraph"/>
        <w:numPr>
          <w:ilvl w:val="0"/>
          <w:numId w:val="39"/>
        </w:numPr>
      </w:pPr>
      <w:r>
        <w:t>Există și alte moduri de a te implica în societate, în afară de exercitarea dreptului de vot?</w:t>
      </w:r>
    </w:p>
    <w:p w:rsidR="00344E72" w:rsidRDefault="00344E72" w:rsidP="0039020D">
      <w:pPr>
        <w:pStyle w:val="ListParagraph"/>
        <w:numPr>
          <w:ilvl w:val="0"/>
          <w:numId w:val="39"/>
        </w:numPr>
      </w:pPr>
      <w:r>
        <w:t>Ești implicat sau crezi că vei fi implicat în politică, în viitorul apropiat?</w:t>
      </w:r>
    </w:p>
    <w:p w:rsidR="00344E72" w:rsidRDefault="00344E72" w:rsidP="0039020D">
      <w:pPr>
        <w:pStyle w:val="ListParagraph"/>
        <w:numPr>
          <w:ilvl w:val="0"/>
          <w:numId w:val="39"/>
        </w:numPr>
      </w:pPr>
      <w:r>
        <w:t>Câte persoane de vârsta ta cunoști pe care să le intereseze politica? Ele reprezintă o majoritate sau o minoritate? De ce?</w:t>
      </w:r>
    </w:p>
    <w:p w:rsidR="00C86B61" w:rsidRPr="000C2BB3" w:rsidRDefault="00C86B61" w:rsidP="0039020D">
      <w:pPr>
        <w:pStyle w:val="ListParagraph"/>
        <w:numPr>
          <w:ilvl w:val="0"/>
          <w:numId w:val="39"/>
        </w:numPr>
      </w:pPr>
      <w:r>
        <w:t>Ce așteptări ai de la noul Parlament European (PE)?</w:t>
      </w:r>
    </w:p>
    <w:p w:rsidR="00344E72" w:rsidRPr="000C2BB3" w:rsidRDefault="00344E72" w:rsidP="00344E72"/>
    <w:p w:rsidR="009551B2" w:rsidRPr="000C2BB3" w:rsidRDefault="004C3202" w:rsidP="009551B2">
      <w:pPr>
        <w:pStyle w:val="Heading2"/>
      </w:pPr>
      <w:r>
        <w:t>Tinerii și procesul electoral</w:t>
      </w:r>
    </w:p>
    <w:p w:rsidR="009551B2" w:rsidRPr="000C2BB3" w:rsidRDefault="009551B2" w:rsidP="00F25211"/>
    <w:p w:rsidR="00FB141C" w:rsidRPr="000C2BB3" w:rsidRDefault="00503376" w:rsidP="0039020D">
      <w:pPr>
        <w:pStyle w:val="ListParagraph"/>
        <w:numPr>
          <w:ilvl w:val="0"/>
          <w:numId w:val="40"/>
        </w:numPr>
      </w:pPr>
      <w:r>
        <w:t>Care este vârsta legală pentru a avea drept de vot în țara ta?</w:t>
      </w:r>
    </w:p>
    <w:p w:rsidR="004C3202" w:rsidRPr="000C2BB3" w:rsidRDefault="004C3202" w:rsidP="0039020D">
      <w:pPr>
        <w:pStyle w:val="ListParagraph"/>
        <w:numPr>
          <w:ilvl w:val="0"/>
          <w:numId w:val="40"/>
        </w:numPr>
      </w:pPr>
      <w:r>
        <w:t>Vei vota când ajungi la această vârstă? De ce? De ce nu?</w:t>
      </w:r>
    </w:p>
    <w:p w:rsidR="004C3202" w:rsidRPr="000C2BB3" w:rsidRDefault="00503376" w:rsidP="0039020D">
      <w:pPr>
        <w:pStyle w:val="ListParagraph"/>
        <w:numPr>
          <w:ilvl w:val="0"/>
          <w:numId w:val="40"/>
        </w:numPr>
      </w:pPr>
      <w:r>
        <w:t>De ce este important votul pentru implicarea cetățenilor în dezvolta</w:t>
      </w:r>
      <w:r w:rsidR="00C02685">
        <w:t>rea țării tale și/sau a Uniunii </w:t>
      </w:r>
      <w:r>
        <w:t>Europene?</w:t>
      </w:r>
    </w:p>
    <w:p w:rsidR="004C3202" w:rsidRPr="000C2BB3" w:rsidRDefault="004C3202" w:rsidP="0039020D">
      <w:pPr>
        <w:pStyle w:val="ListParagraph"/>
        <w:numPr>
          <w:ilvl w:val="0"/>
          <w:numId w:val="40"/>
        </w:numPr>
      </w:pPr>
      <w:r>
        <w:t>De ce crezi că este mai puțin probabil ca tinerii să participe la vot, în comparație cu persoanele mai vârstnice?</w:t>
      </w:r>
    </w:p>
    <w:p w:rsidR="004C3202" w:rsidRPr="000C2BB3" w:rsidRDefault="004C3202" w:rsidP="0039020D">
      <w:pPr>
        <w:pStyle w:val="ListParagraph"/>
        <w:numPr>
          <w:ilvl w:val="0"/>
          <w:numId w:val="40"/>
        </w:numPr>
      </w:pPr>
      <w:r>
        <w:t>Cum ajută participarea la vot (spre deosebire de neparticipare) la ameliorarea situației tinerilor? (mediu, ocuparea forței de muncă, drepturi sociale, stabilitate etc.)</w:t>
      </w:r>
    </w:p>
    <w:p w:rsidR="004C3202" w:rsidRPr="000C2BB3" w:rsidRDefault="004C3202" w:rsidP="00F25211"/>
    <w:p w:rsidR="00FB141C" w:rsidRPr="000C2BB3" w:rsidRDefault="00FB141C" w:rsidP="00FB141C">
      <w:pPr>
        <w:pStyle w:val="Heading2"/>
        <w:keepNext/>
      </w:pPr>
      <w:r>
        <w:t>Rolul mass-mediei și al rețelelor sociale</w:t>
      </w:r>
    </w:p>
    <w:p w:rsidR="00FB141C" w:rsidRPr="000C2BB3" w:rsidRDefault="00FB141C" w:rsidP="00FB141C">
      <w:pPr>
        <w:keepNext/>
      </w:pPr>
    </w:p>
    <w:p w:rsidR="00FB141C" w:rsidRPr="000C2BB3" w:rsidRDefault="00FB141C" w:rsidP="009C4A96">
      <w:pPr>
        <w:pStyle w:val="ListParagraph"/>
        <w:numPr>
          <w:ilvl w:val="0"/>
          <w:numId w:val="23"/>
        </w:numPr>
        <w:ind w:left="742" w:hanging="399"/>
      </w:pPr>
      <w:r>
        <w:t>Care este rolul pe care îl joacă mass-media în viața ta de zi cu zi? Crezi că mass-media poate influența modul în care oamenii gândesc și acționează?</w:t>
      </w:r>
    </w:p>
    <w:p w:rsidR="00FB141C" w:rsidRPr="000C2BB3" w:rsidRDefault="00FB141C" w:rsidP="009C4A96">
      <w:pPr>
        <w:pStyle w:val="ListParagraph"/>
        <w:numPr>
          <w:ilvl w:val="0"/>
          <w:numId w:val="23"/>
        </w:numPr>
        <w:ind w:left="709" w:hanging="359"/>
      </w:pPr>
      <w:r>
        <w:t>Ce crezi, mai precis, despre rolul mass-mediei în Europa? Consideri că ea transmite valori europene și democratice?</w:t>
      </w:r>
    </w:p>
    <w:p w:rsidR="00FB141C" w:rsidRPr="00C02685" w:rsidRDefault="00FB141C" w:rsidP="009C4A96">
      <w:pPr>
        <w:pStyle w:val="ListParagraph"/>
        <w:numPr>
          <w:ilvl w:val="0"/>
          <w:numId w:val="23"/>
        </w:numPr>
        <w:ind w:left="756" w:hanging="392"/>
      </w:pPr>
      <w:r>
        <w:t>Poți să propui modalități de a promova valorile democratice prin intermediul mass-mediei? Crezi că acest lucru va contribui la crearea unei societăți mai bune?</w:t>
      </w:r>
    </w:p>
    <w:p w:rsidR="00FB141C" w:rsidRPr="000C2BB3" w:rsidRDefault="00FB141C" w:rsidP="009C4A96">
      <w:pPr>
        <w:pStyle w:val="ListParagraph"/>
        <w:numPr>
          <w:ilvl w:val="0"/>
          <w:numId w:val="23"/>
        </w:numPr>
        <w:ind w:left="756" w:hanging="392"/>
        <w:rPr>
          <w:b/>
        </w:rPr>
      </w:pPr>
      <w:r>
        <w:lastRenderedPageBreak/>
        <w:t>Ce părere ai despre rețelele sociale: transmit mesaje mai de</w:t>
      </w:r>
      <w:r w:rsidR="00C02685">
        <w:t>grabă pozitive sau negative? Ce </w:t>
      </w:r>
      <w:r>
        <w:t>putem face pentru a ne asigura că rețelele de socializare promovează valori europene și democratice?</w:t>
      </w:r>
    </w:p>
    <w:p w:rsidR="009551B2" w:rsidRDefault="009551B2" w:rsidP="00F25211"/>
    <w:p w:rsidR="00C86B61" w:rsidRPr="00C02685" w:rsidRDefault="00C86B61" w:rsidP="00B311A5">
      <w:pPr>
        <w:pStyle w:val="Heading1"/>
        <w:keepNext/>
        <w:keepLines/>
      </w:pPr>
      <w:r>
        <w:rPr>
          <w:b/>
        </w:rPr>
        <w:t>Întrebări specifice</w:t>
      </w:r>
    </w:p>
    <w:p w:rsidR="00C86B61" w:rsidRDefault="00C86B61" w:rsidP="00E95F14">
      <w:pPr>
        <w:keepNext/>
        <w:keepLines/>
      </w:pPr>
    </w:p>
    <w:p w:rsidR="00C86B61" w:rsidRPr="00C86B61" w:rsidRDefault="00C86B61" w:rsidP="00E95F14">
      <w:pPr>
        <w:pStyle w:val="ListParagraph"/>
        <w:numPr>
          <w:ilvl w:val="0"/>
          <w:numId w:val="37"/>
        </w:numPr>
      </w:pPr>
      <w:r>
        <w:t xml:space="preserve">Ce ar trebui făcut, după părerea ta, pentru a îmbunătăți participarea la vot la alegerile europene? </w:t>
      </w:r>
    </w:p>
    <w:p w:rsidR="00C86B61" w:rsidRPr="00C86B61" w:rsidRDefault="00C86B61" w:rsidP="00E95F14">
      <w:pPr>
        <w:pStyle w:val="ListParagraph"/>
        <w:numPr>
          <w:ilvl w:val="0"/>
          <w:numId w:val="37"/>
        </w:numPr>
      </w:pPr>
      <w:r>
        <w:t>Cum putem întări în viitor democrația reprezentativă?</w:t>
      </w:r>
    </w:p>
    <w:p w:rsidR="00C86B61" w:rsidRDefault="00C86B61" w:rsidP="00E95F14">
      <w:pPr>
        <w:pStyle w:val="ListParagraph"/>
        <w:numPr>
          <w:ilvl w:val="0"/>
          <w:numId w:val="37"/>
        </w:numPr>
        <w:spacing w:line="276" w:lineRule="auto"/>
      </w:pPr>
      <w:r>
        <w:t>Ce moduri de implicare politică există, pe lângă alegerile pentru Parlamentul European, și cum ai participa tu la ele?</w:t>
      </w:r>
    </w:p>
    <w:p w:rsidR="00E95F14" w:rsidRPr="00E95F14" w:rsidRDefault="00E95F14" w:rsidP="00E95F14"/>
    <w:p w:rsidR="00C86B61" w:rsidRDefault="00503376" w:rsidP="00E95F14">
      <w:pPr>
        <w:spacing w:line="276" w:lineRule="auto"/>
      </w:pPr>
      <w:r>
        <w:t>Cele trei întrebări de mai sus reprezintă baza de discuție pentru cele trei subteme ale manifestării YEYS. Iată câteva sugestii pentru a reflecta pe marginea acestor subteme:</w:t>
      </w:r>
    </w:p>
    <w:p w:rsidR="00B311A5" w:rsidRPr="00C02685" w:rsidRDefault="00B311A5" w:rsidP="00E95F14">
      <w:pPr>
        <w:spacing w:line="276" w:lineRule="auto"/>
      </w:pPr>
      <w:bookmarkStart w:id="0" w:name="_GoBack"/>
      <w:bookmarkEnd w:id="0"/>
    </w:p>
    <w:p w:rsidR="00EC3958" w:rsidRDefault="00EC3958" w:rsidP="00E95F14">
      <w:pPr>
        <w:spacing w:line="276" w:lineRule="auto"/>
      </w:pPr>
      <w:r>
        <w:rPr>
          <w:b/>
        </w:rPr>
        <w:t>Întrebarea 1:</w:t>
      </w:r>
      <w:r>
        <w:t xml:space="preserve"> Ce ar trebui făcut, după părerea ta, pentru a îmbunătăți participarea la vot la alegerile europene?</w:t>
      </w:r>
    </w:p>
    <w:p w:rsidR="00E95F14" w:rsidRDefault="00E95F14" w:rsidP="00E95F14">
      <w:pPr>
        <w:spacing w:line="276" w:lineRule="auto"/>
        <w:rPr>
          <w:bCs/>
        </w:rPr>
      </w:pPr>
    </w:p>
    <w:p w:rsidR="00DC20A4" w:rsidRDefault="003C7161" w:rsidP="00E95F14">
      <w:pPr>
        <w:spacing w:line="276" w:lineRule="auto"/>
      </w:pPr>
      <w:r>
        <w:t>Uneori se consideră că electorii sunt mai puțin implicați în alegerile europene decât în cele naționale pentru că percep nivelul supranațional ca fiind prea îndepărtat de ei, față de cel național. Pot exista însă și alte explicații: de exemplu, faptul că tindem să-i cunoaștem pe politicienii naționali mai bine decât pe cei din alte țări poate influența disponibilitatea noastră de a vota pentru un anumit cap de listă (</w:t>
      </w:r>
      <w:proofErr w:type="spellStart"/>
      <w:r>
        <w:rPr>
          <w:i/>
        </w:rPr>
        <w:t>Spitzenkandidat</w:t>
      </w:r>
      <w:proofErr w:type="spellEnd"/>
      <w:r>
        <w:t>) sau nu. De asemenea, dacă politicienii din alte țări nu ne vorbesc limba, nu pot participa la dezbateri televizate pe picior de egalitate cu politicienii naționali, vor fi, așadar, mai puțin prezenți în mass-media noastră.</w:t>
      </w:r>
    </w:p>
    <w:p w:rsidR="00E95F14" w:rsidRDefault="00E95F14" w:rsidP="00E95F14">
      <w:pPr>
        <w:spacing w:line="276" w:lineRule="auto"/>
      </w:pPr>
    </w:p>
    <w:p w:rsidR="003C7161" w:rsidRDefault="003C7161" w:rsidP="00E95F14">
      <w:pPr>
        <w:spacing w:line="276" w:lineRule="auto"/>
      </w:pPr>
      <w:r>
        <w:t>Soluțiile propuse de organizațiile europene de tineret precum Forumul European al Tineretului sau AEGEE (Forumul studenților europeni) includ: liste transnaționale; mai buna uniformizare a legilor electorale; drept de vot pentru persoanele care au împlinit vârsta de 16 ani; menținerea sistemului capetelor de listă (</w:t>
      </w:r>
      <w:proofErr w:type="spellStart"/>
      <w:r>
        <w:rPr>
          <w:i/>
        </w:rPr>
        <w:t>Spitzenkandidaten</w:t>
      </w:r>
      <w:proofErr w:type="spellEnd"/>
      <w:r>
        <w:t xml:space="preserve">); o cotă de participare a tinerilor în entitățile cu competențe decizionale. </w:t>
      </w:r>
    </w:p>
    <w:p w:rsidR="00E95F14" w:rsidRDefault="00E95F14" w:rsidP="00E95F14">
      <w:pPr>
        <w:spacing w:line="276" w:lineRule="auto"/>
      </w:pPr>
    </w:p>
    <w:p w:rsidR="003C7161" w:rsidRDefault="003C7161" w:rsidP="00E95F14">
      <w:pPr>
        <w:pStyle w:val="ListParagraph"/>
        <w:numPr>
          <w:ilvl w:val="0"/>
          <w:numId w:val="41"/>
        </w:numPr>
        <w:spacing w:line="276" w:lineRule="auto"/>
      </w:pPr>
      <w:r>
        <w:t>Ce crezi despre aceste idei?</w:t>
      </w:r>
    </w:p>
    <w:p w:rsidR="003C7161" w:rsidRDefault="003C7161" w:rsidP="00E95F14">
      <w:pPr>
        <w:pStyle w:val="ListParagraph"/>
        <w:numPr>
          <w:ilvl w:val="0"/>
          <w:numId w:val="41"/>
        </w:numPr>
        <w:spacing w:line="276" w:lineRule="auto"/>
      </w:pPr>
      <w:r>
        <w:t xml:space="preserve">Ce idei ai avea </w:t>
      </w:r>
      <w:r>
        <w:rPr>
          <w:u w:val="single"/>
        </w:rPr>
        <w:t>tu</w:t>
      </w:r>
      <w:r>
        <w:t>?</w:t>
      </w:r>
    </w:p>
    <w:p w:rsidR="00B311A5" w:rsidRPr="00C86B61" w:rsidRDefault="00B311A5" w:rsidP="00E95F14">
      <w:pPr>
        <w:spacing w:line="276" w:lineRule="auto"/>
      </w:pPr>
    </w:p>
    <w:p w:rsidR="00EC3958" w:rsidRDefault="00EC3958" w:rsidP="00E95F14">
      <w:pPr>
        <w:spacing w:line="276" w:lineRule="auto"/>
      </w:pPr>
      <w:r>
        <w:rPr>
          <w:b/>
        </w:rPr>
        <w:t>Întrebarea 2:</w:t>
      </w:r>
      <w:r>
        <w:t xml:space="preserve"> Cum putem întări în viitor democrația reprezentativă?</w:t>
      </w:r>
    </w:p>
    <w:p w:rsidR="00E95F14" w:rsidRDefault="00E95F14" w:rsidP="00E95F14">
      <w:pPr>
        <w:spacing w:line="276" w:lineRule="auto"/>
      </w:pPr>
    </w:p>
    <w:p w:rsidR="00C86B61" w:rsidRDefault="004A6908" w:rsidP="00E95F14">
      <w:pPr>
        <w:spacing w:line="276" w:lineRule="auto"/>
      </w:pPr>
      <w:r>
        <w:t>Democrația reprezentativă este un sistem în care cetățenii își aleg reprezentanții pe perioada unui mandat (de obicei 4 sau 5 ani), iar aceștia se ocupă de legiferare și guvernare până la următoarele alegeri; între alegeri, electorii pot influența activitatea reprezentanților lor prin instrumente ale democrației directe, de exemplu, referendumuri și petiții. În prezent, însă, ascensiunea platformelor de comunicare socială și a activității online a condus la apariția unor noi instrumente ale democrației directe, precum scrutinul și sondajele de opinie online.</w:t>
      </w:r>
    </w:p>
    <w:p w:rsidR="00E95F14" w:rsidRDefault="00E95F14" w:rsidP="00E95F14">
      <w:pPr>
        <w:spacing w:line="276" w:lineRule="auto"/>
      </w:pPr>
    </w:p>
    <w:p w:rsidR="006C5E99" w:rsidRDefault="006C5E99" w:rsidP="00EC3958">
      <w:pPr>
        <w:pStyle w:val="ListParagraph"/>
        <w:numPr>
          <w:ilvl w:val="0"/>
          <w:numId w:val="43"/>
        </w:numPr>
        <w:spacing w:after="240" w:line="276" w:lineRule="auto"/>
      </w:pPr>
      <w:r>
        <w:t>Ce părere ai despre noile instrumente ale democrației directe?</w:t>
      </w:r>
    </w:p>
    <w:p w:rsidR="006C5E99" w:rsidRDefault="006C5E99" w:rsidP="00EC3958">
      <w:pPr>
        <w:pStyle w:val="ListParagraph"/>
        <w:numPr>
          <w:ilvl w:val="0"/>
          <w:numId w:val="43"/>
        </w:numPr>
        <w:spacing w:after="240" w:line="276" w:lineRule="auto"/>
      </w:pPr>
      <w:r>
        <w:t>Cum le putem utiliza fără a compromite democrația reprezentativă, consfințită de constituțiile țărilor noastre?</w:t>
      </w:r>
    </w:p>
    <w:p w:rsidR="00EC3958" w:rsidRDefault="006C5E99" w:rsidP="00E95F14">
      <w:pPr>
        <w:pStyle w:val="ListParagraph"/>
        <w:numPr>
          <w:ilvl w:val="0"/>
          <w:numId w:val="43"/>
        </w:numPr>
        <w:spacing w:line="276" w:lineRule="auto"/>
      </w:pPr>
      <w:r>
        <w:lastRenderedPageBreak/>
        <w:t>Cum ne putem asigura că deciziile democrației directe au ca temei informații corecte, reale, nepărtinitoare, neinfluențate, de exemplu, de știrile false?</w:t>
      </w:r>
    </w:p>
    <w:p w:rsidR="00B311A5" w:rsidRPr="00E95F14" w:rsidRDefault="00B311A5" w:rsidP="00E95F14">
      <w:pPr>
        <w:spacing w:line="276" w:lineRule="auto"/>
      </w:pPr>
    </w:p>
    <w:p w:rsidR="00EC3958" w:rsidRDefault="00EC3958" w:rsidP="00E95F14">
      <w:pPr>
        <w:spacing w:line="276" w:lineRule="auto"/>
      </w:pPr>
      <w:r>
        <w:rPr>
          <w:b/>
        </w:rPr>
        <w:t>Întrebarea 3:</w:t>
      </w:r>
      <w:r>
        <w:t xml:space="preserve"> Ce moduri de implicare politică există, pe lân</w:t>
      </w:r>
      <w:r w:rsidR="00C02685">
        <w:t>gă alegerile pentru Parlamentul </w:t>
      </w:r>
      <w:r>
        <w:t>European, și cum ai participa tu la ele?</w:t>
      </w:r>
    </w:p>
    <w:p w:rsidR="00E95F14" w:rsidRDefault="00E95F14" w:rsidP="00E95F14">
      <w:pPr>
        <w:spacing w:line="276" w:lineRule="auto"/>
      </w:pPr>
    </w:p>
    <w:p w:rsidR="006C5E99" w:rsidRDefault="006C5E99" w:rsidP="00E95F14">
      <w:pPr>
        <w:spacing w:line="276" w:lineRule="auto"/>
      </w:pPr>
      <w:r>
        <w:t xml:space="preserve">Democrația se bazează pe informații gratuite și exacte, precum și pe </w:t>
      </w:r>
      <w:r>
        <w:rPr>
          <w:u w:val="single"/>
        </w:rPr>
        <w:t>participare</w:t>
      </w:r>
      <w:r>
        <w:t>. Într-o societate unde numai o parte din populație participă la procesul decizional (cu alte cuvinte, în care mulți au un sentiment de neputință și, prin urmare, nu merg la vot), democrația tinde să fie mai fragilă și să se deterioreze. Deși, în general, tinerii merg mai puțin la vot decât alte categorii ale populației, ei sunt adesea implicați în alte moduri (activități de voluntariat, demonstrații de stradă etc.).</w:t>
      </w:r>
    </w:p>
    <w:p w:rsidR="00E95F14" w:rsidRDefault="00E95F14" w:rsidP="00E95F14">
      <w:pPr>
        <w:spacing w:line="276" w:lineRule="auto"/>
      </w:pPr>
    </w:p>
    <w:p w:rsidR="00D41971" w:rsidRDefault="00D41971" w:rsidP="00E95F14">
      <w:pPr>
        <w:pStyle w:val="ListParagraph"/>
        <w:numPr>
          <w:ilvl w:val="0"/>
          <w:numId w:val="44"/>
        </w:numPr>
        <w:spacing w:line="276" w:lineRule="auto"/>
      </w:pPr>
      <w:r>
        <w:t>Cum poate democrația modernă să canalizeze energia și angajamentul tinerilor astfel încât să genereze schimbări reale în societate?</w:t>
      </w:r>
    </w:p>
    <w:p w:rsidR="00D41971" w:rsidRDefault="00D41971" w:rsidP="00E95F14">
      <w:pPr>
        <w:pStyle w:val="ListParagraph"/>
        <w:numPr>
          <w:ilvl w:val="0"/>
          <w:numId w:val="44"/>
        </w:numPr>
        <w:spacing w:line="276" w:lineRule="auto"/>
      </w:pPr>
      <w:r>
        <w:t>Cum poate interacționa participarea alternativă cu angajamentul politic clasic?</w:t>
      </w:r>
    </w:p>
    <w:p w:rsidR="00D41971" w:rsidRDefault="00D41971" w:rsidP="00E95F14">
      <w:pPr>
        <w:pStyle w:val="ListParagraph"/>
        <w:numPr>
          <w:ilvl w:val="0"/>
          <w:numId w:val="44"/>
        </w:numPr>
        <w:spacing w:line="276" w:lineRule="auto"/>
      </w:pPr>
      <w:r>
        <w:t>Cum pot participa tinerii pentru a putea cu adevărat modela dezvoltarea viitoare a societății?</w:t>
      </w:r>
    </w:p>
    <w:p w:rsidR="00D41971" w:rsidRPr="00C86B61" w:rsidRDefault="00D41971" w:rsidP="00E95F14">
      <w:pPr>
        <w:pStyle w:val="ListParagraph"/>
        <w:numPr>
          <w:ilvl w:val="0"/>
          <w:numId w:val="44"/>
        </w:numPr>
        <w:spacing w:line="276" w:lineRule="auto"/>
      </w:pPr>
      <w:r>
        <w:t>Cum pot colabora diversele generații pentru viitor și cum pot tinerii să se simtă în continuare implicați în societate și în politică, pe măsură ce avansează în vârstă și parcurg diferite etape ale vieții?</w:t>
      </w:r>
    </w:p>
    <w:p w:rsidR="00C86B61" w:rsidRPr="00C86B61" w:rsidRDefault="00C86B61" w:rsidP="00E95F14">
      <w:pPr>
        <w:spacing w:line="276" w:lineRule="auto"/>
      </w:pPr>
    </w:p>
    <w:p w:rsidR="00C86B61" w:rsidRDefault="003C7161" w:rsidP="00E95F14">
      <w:pPr>
        <w:spacing w:line="276" w:lineRule="auto"/>
      </w:pPr>
      <w:r>
        <w:t>Posibile surse de reflecție:</w:t>
      </w:r>
    </w:p>
    <w:p w:rsidR="00F25211" w:rsidRPr="003C7161" w:rsidRDefault="00C02685" w:rsidP="00E95F14">
      <w:pPr>
        <w:spacing w:line="276" w:lineRule="auto"/>
      </w:pPr>
      <w:hyperlink r:id="rId16" w:history="1">
        <w:r w:rsidR="00B311A5">
          <w:rPr>
            <w:rStyle w:val="Hyperlink"/>
          </w:rPr>
          <w:t xml:space="preserve">(2015) </w:t>
        </w:r>
        <w:proofErr w:type="spellStart"/>
        <w:r w:rsidR="00B311A5">
          <w:rPr>
            <w:rStyle w:val="Hyperlink"/>
          </w:rPr>
          <w:t>Study</w:t>
        </w:r>
        <w:proofErr w:type="spellEnd"/>
        <w:r w:rsidR="00B311A5">
          <w:rPr>
            <w:rStyle w:val="Hyperlink"/>
          </w:rPr>
          <w:t xml:space="preserve"> on </w:t>
        </w:r>
        <w:r w:rsidR="00B311A5">
          <w:rPr>
            <w:rStyle w:val="Hyperlink"/>
            <w:i/>
          </w:rPr>
          <w:t xml:space="preserve">Young </w:t>
        </w:r>
        <w:proofErr w:type="spellStart"/>
        <w:r w:rsidR="00B311A5">
          <w:rPr>
            <w:rStyle w:val="Hyperlink"/>
            <w:i/>
          </w:rPr>
          <w:t>people</w:t>
        </w:r>
        <w:proofErr w:type="spellEnd"/>
        <w:r w:rsidR="00B311A5">
          <w:rPr>
            <w:rStyle w:val="Hyperlink"/>
            <w:i/>
          </w:rPr>
          <w:t xml:space="preserve"> </w:t>
        </w:r>
        <w:proofErr w:type="spellStart"/>
        <w:r w:rsidR="00B311A5">
          <w:rPr>
            <w:rStyle w:val="Hyperlink"/>
            <w:i/>
          </w:rPr>
          <w:t>and</w:t>
        </w:r>
        <w:proofErr w:type="spellEnd"/>
        <w:r w:rsidR="00B311A5">
          <w:rPr>
            <w:rStyle w:val="Hyperlink"/>
            <w:i/>
          </w:rPr>
          <w:t xml:space="preserve"> Democratic Life in Europe: </w:t>
        </w:r>
        <w:proofErr w:type="spellStart"/>
        <w:r w:rsidR="00B311A5">
          <w:rPr>
            <w:rStyle w:val="Hyperlink"/>
            <w:i/>
          </w:rPr>
          <w:t>What</w:t>
        </w:r>
        <w:proofErr w:type="spellEnd"/>
        <w:r w:rsidR="00B311A5">
          <w:rPr>
            <w:rStyle w:val="Hyperlink"/>
            <w:i/>
          </w:rPr>
          <w:t xml:space="preserve"> </w:t>
        </w:r>
        <w:proofErr w:type="spellStart"/>
        <w:r w:rsidR="00B311A5">
          <w:rPr>
            <w:rStyle w:val="Hyperlink"/>
            <w:i/>
          </w:rPr>
          <w:t>next</w:t>
        </w:r>
        <w:proofErr w:type="spellEnd"/>
        <w:r w:rsidR="00B311A5">
          <w:rPr>
            <w:rStyle w:val="Hyperlink"/>
            <w:i/>
          </w:rPr>
          <w:t xml:space="preserve"> </w:t>
        </w:r>
        <w:proofErr w:type="spellStart"/>
        <w:r w:rsidR="00B311A5">
          <w:rPr>
            <w:rStyle w:val="Hyperlink"/>
            <w:i/>
          </w:rPr>
          <w:t>after</w:t>
        </w:r>
        <w:proofErr w:type="spellEnd"/>
        <w:r w:rsidR="00B311A5">
          <w:rPr>
            <w:rStyle w:val="Hyperlink"/>
            <w:i/>
          </w:rPr>
          <w:t xml:space="preserve"> </w:t>
        </w:r>
        <w:proofErr w:type="spellStart"/>
        <w:r w:rsidR="00B311A5">
          <w:rPr>
            <w:rStyle w:val="Hyperlink"/>
            <w:i/>
          </w:rPr>
          <w:t>the</w:t>
        </w:r>
        <w:proofErr w:type="spellEnd"/>
        <w:r w:rsidR="00B311A5">
          <w:rPr>
            <w:rStyle w:val="Hyperlink"/>
            <w:i/>
          </w:rPr>
          <w:t xml:space="preserve"> 2014 European </w:t>
        </w:r>
        <w:proofErr w:type="spellStart"/>
        <w:r w:rsidR="00B311A5">
          <w:rPr>
            <w:rStyle w:val="Hyperlink"/>
            <w:i/>
          </w:rPr>
          <w:t>Elections</w:t>
        </w:r>
        <w:proofErr w:type="spellEnd"/>
        <w:r w:rsidR="00B311A5">
          <w:rPr>
            <w:rStyle w:val="Hyperlink"/>
            <w:i/>
          </w:rPr>
          <w:t>?</w:t>
        </w:r>
      </w:hyperlink>
    </w:p>
    <w:p w:rsidR="00F25211" w:rsidRPr="00C86B61" w:rsidRDefault="00C02685" w:rsidP="00E95F14">
      <w:pPr>
        <w:spacing w:line="276" w:lineRule="auto"/>
        <w:rPr>
          <w:u w:val="single"/>
        </w:rPr>
      </w:pPr>
      <w:hyperlink r:id="rId17" w:history="1">
        <w:r w:rsidR="00B311A5">
          <w:rPr>
            <w:rStyle w:val="Hyperlink"/>
          </w:rPr>
          <w:t xml:space="preserve">(2018) </w:t>
        </w:r>
        <w:r w:rsidR="00B311A5">
          <w:rPr>
            <w:rStyle w:val="Hyperlink"/>
            <w:i/>
          </w:rPr>
          <w:t xml:space="preserve">Youth &amp; Political </w:t>
        </w:r>
        <w:proofErr w:type="spellStart"/>
        <w:r w:rsidR="00B311A5">
          <w:rPr>
            <w:rStyle w:val="Hyperlink"/>
            <w:i/>
          </w:rPr>
          <w:t>Parties</w:t>
        </w:r>
        <w:proofErr w:type="spellEnd"/>
        <w:r w:rsidR="00B311A5">
          <w:rPr>
            <w:rStyle w:val="Hyperlink"/>
            <w:i/>
          </w:rPr>
          <w:t xml:space="preserve"> - a </w:t>
        </w:r>
        <w:proofErr w:type="spellStart"/>
        <w:r w:rsidR="00B311A5">
          <w:rPr>
            <w:rStyle w:val="Hyperlink"/>
            <w:i/>
          </w:rPr>
          <w:t>toolkit</w:t>
        </w:r>
        <w:proofErr w:type="spellEnd"/>
        <w:r w:rsidR="00B311A5">
          <w:rPr>
            <w:rStyle w:val="Hyperlink"/>
            <w:i/>
          </w:rPr>
          <w:t xml:space="preserve"> for Youth-</w:t>
        </w:r>
        <w:proofErr w:type="spellStart"/>
        <w:r w:rsidR="00B311A5">
          <w:rPr>
            <w:rStyle w:val="Hyperlink"/>
            <w:i/>
          </w:rPr>
          <w:t>friendly</w:t>
        </w:r>
        <w:proofErr w:type="spellEnd"/>
        <w:r w:rsidR="00B311A5">
          <w:rPr>
            <w:rStyle w:val="Hyperlink"/>
            <w:i/>
          </w:rPr>
          <w:t xml:space="preserve"> </w:t>
        </w:r>
        <w:proofErr w:type="spellStart"/>
        <w:r w:rsidR="00B311A5">
          <w:rPr>
            <w:rStyle w:val="Hyperlink"/>
            <w:i/>
          </w:rPr>
          <w:t>politics</w:t>
        </w:r>
        <w:proofErr w:type="spellEnd"/>
        <w:r w:rsidR="00B311A5">
          <w:rPr>
            <w:rStyle w:val="Hyperlink"/>
            <w:i/>
          </w:rPr>
          <w:t xml:space="preserve"> in Europe</w:t>
        </w:r>
      </w:hyperlink>
    </w:p>
    <w:p w:rsidR="002B1C6E" w:rsidRPr="000C2BB3" w:rsidRDefault="002B1C6E" w:rsidP="00E95F14">
      <w:pPr>
        <w:spacing w:line="276" w:lineRule="auto"/>
      </w:pPr>
    </w:p>
    <w:p w:rsidR="00386707" w:rsidRPr="000D42C1" w:rsidRDefault="00386707" w:rsidP="00E95F14">
      <w:pPr>
        <w:pStyle w:val="Heading1"/>
        <w:keepNext/>
        <w:spacing w:line="276" w:lineRule="auto"/>
      </w:pPr>
      <w:r>
        <w:rPr>
          <w:b/>
        </w:rPr>
        <w:t>Informații suplimentare</w:t>
      </w:r>
    </w:p>
    <w:p w:rsidR="00386707" w:rsidRPr="000C2BB3" w:rsidRDefault="00386707" w:rsidP="00E95F14">
      <w:pPr>
        <w:keepNext/>
        <w:spacing w:line="276" w:lineRule="auto"/>
      </w:pPr>
    </w:p>
    <w:p w:rsidR="00386707" w:rsidRPr="000C2BB3" w:rsidRDefault="004E0FBC" w:rsidP="00E95F14">
      <w:pPr>
        <w:pStyle w:val="Heading2"/>
        <w:keepNext/>
        <w:spacing w:line="276" w:lineRule="auto"/>
      </w:pPr>
      <w:r>
        <w:t>Europa ta, părerea ta!</w:t>
      </w:r>
    </w:p>
    <w:p w:rsidR="00521337" w:rsidRPr="000C2BB3" w:rsidRDefault="00521337" w:rsidP="00E95F14">
      <w:pPr>
        <w:keepNext/>
        <w:spacing w:line="276" w:lineRule="auto"/>
      </w:pPr>
    </w:p>
    <w:p w:rsidR="00B866AC" w:rsidRPr="000C2BB3" w:rsidRDefault="00B866AC" w:rsidP="00E95F14">
      <w:pPr>
        <w:spacing w:line="276" w:lineRule="auto"/>
        <w:jc w:val="center"/>
      </w:pPr>
      <w:r>
        <w:rPr>
          <w:b/>
          <w:bCs/>
          <w:noProof/>
          <w:lang w:eastAsia="ro-RO"/>
        </w:rPr>
        <w:drawing>
          <wp:inline distT="0" distB="0" distL="0" distR="0" wp14:anchorId="7D465E0C" wp14:editId="0F92FA82">
            <wp:extent cx="241222" cy="241222"/>
            <wp:effectExtent l="0" t="0" r="6985" b="6985"/>
            <wp:docPr id="4" name="Picture 4" descr="cid:image005.png@01D0186C.20D922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44787" cy="244787"/>
                    </a:xfrm>
                    <a:prstGeom prst="rect">
                      <a:avLst/>
                    </a:prstGeom>
                    <a:noFill/>
                    <a:ln>
                      <a:noFill/>
                    </a:ln>
                  </pic:spPr>
                </pic:pic>
              </a:graphicData>
            </a:graphic>
          </wp:inline>
        </w:drawing>
      </w:r>
      <w:r>
        <w:t xml:space="preserve"> </w:t>
      </w:r>
      <w:proofErr w:type="spellStart"/>
      <w:r>
        <w:t>youreurope</w:t>
      </w:r>
      <w:proofErr w:type="spellEnd"/>
      <w:r>
        <w:t xml:space="preserve">  </w:t>
      </w:r>
      <w:r>
        <w:rPr>
          <w:rFonts w:ascii="Arial" w:hAnsi="Arial"/>
          <w:noProof/>
          <w:color w:val="0000FF"/>
          <w:sz w:val="27"/>
          <w:szCs w:val="27"/>
          <w:lang w:eastAsia="ro-RO"/>
        </w:rPr>
        <w:drawing>
          <wp:inline distT="0" distB="0" distL="0" distR="0" wp14:anchorId="14A1025B" wp14:editId="7FE40837">
            <wp:extent cx="230002" cy="230002"/>
            <wp:effectExtent l="0" t="0" r="0" b="0"/>
            <wp:docPr id="7" name="Picture 7" descr="https://encrypted-tbn0.gstatic.com/images?q=tbn:ANd9GcQWUnASnFh5TlqPrEptF_94efxdCgC-B9GePWbGNle7I137uP9vWW3vnLa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WUnASnFh5TlqPrEptF_94efxdCgC-B9GePWbGNle7I137uP9vWW3vnLat">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0021" cy="230021"/>
                    </a:xfrm>
                    <a:prstGeom prst="rect">
                      <a:avLst/>
                    </a:prstGeom>
                    <a:noFill/>
                    <a:ln>
                      <a:noFill/>
                    </a:ln>
                  </pic:spPr>
                </pic:pic>
              </a:graphicData>
            </a:graphic>
          </wp:inline>
        </w:drawing>
      </w:r>
      <w:r>
        <w:t xml:space="preserve">  </w:t>
      </w:r>
      <w:proofErr w:type="spellStart"/>
      <w:r>
        <w:t>youreuropeyoursay</w:t>
      </w:r>
      <w:proofErr w:type="spellEnd"/>
      <w:r>
        <w:t xml:space="preserve">  </w:t>
      </w:r>
      <w:r>
        <w:rPr>
          <w:b/>
          <w:bCs/>
          <w:noProof/>
          <w:lang w:eastAsia="ro-RO"/>
        </w:rPr>
        <w:drawing>
          <wp:inline distT="0" distB="0" distL="0" distR="0" wp14:anchorId="6A1C17CB" wp14:editId="52C9C3A7">
            <wp:extent cx="249471" cy="235613"/>
            <wp:effectExtent l="0" t="0" r="0" b="0"/>
            <wp:docPr id="5" name="Picture 5" descr="cid:image004.png@01D0186C.20D922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67753" cy="252880"/>
                    </a:xfrm>
                    <a:prstGeom prst="rect">
                      <a:avLst/>
                    </a:prstGeom>
                    <a:noFill/>
                    <a:ln>
                      <a:noFill/>
                    </a:ln>
                  </pic:spPr>
                </pic:pic>
              </a:graphicData>
            </a:graphic>
          </wp:inline>
        </w:drawing>
      </w:r>
      <w:r>
        <w:t xml:space="preserve"> </w:t>
      </w:r>
      <w:proofErr w:type="spellStart"/>
      <w:r>
        <w:t>youreurope</w:t>
      </w:r>
      <w:proofErr w:type="spellEnd"/>
    </w:p>
    <w:p w:rsidR="00B22ADE" w:rsidRPr="000C2BB3" w:rsidRDefault="00B22ADE" w:rsidP="00E95F14">
      <w:pPr>
        <w:spacing w:line="276" w:lineRule="auto"/>
        <w:jc w:val="center"/>
      </w:pPr>
      <w:r>
        <w:rPr>
          <w:b/>
        </w:rPr>
        <w:t>#YEYS2019</w:t>
      </w:r>
      <w:r>
        <w:rPr>
          <w:b/>
        </w:rPr>
        <w:tab/>
        <w:t>#YEYSturns10</w:t>
      </w:r>
    </w:p>
    <w:p w:rsidR="00521337" w:rsidRPr="000C2BB3" w:rsidRDefault="00521337" w:rsidP="00E95F14">
      <w:pPr>
        <w:spacing w:line="276" w:lineRule="auto"/>
      </w:pPr>
    </w:p>
    <w:p w:rsidR="00521337" w:rsidRPr="000C2BB3" w:rsidRDefault="00521337" w:rsidP="00E95F14">
      <w:pPr>
        <w:spacing w:line="276" w:lineRule="auto"/>
      </w:pPr>
      <w:r>
        <w:t xml:space="preserve">Pagina de internet a inițiativei YEYS: </w:t>
      </w:r>
      <w:hyperlink r:id="rId27" w:history="1">
        <w:r>
          <w:rPr>
            <w:rStyle w:val="Hyperlink"/>
          </w:rPr>
          <w:t>www.eesc.europa.eu/YEYS2019</w:t>
        </w:r>
      </w:hyperlink>
      <w:r>
        <w:t xml:space="preserve"> </w:t>
      </w:r>
    </w:p>
    <w:p w:rsidR="00B866AC" w:rsidRPr="000D42C1" w:rsidRDefault="000F6F39" w:rsidP="00E95F14">
      <w:pPr>
        <w:spacing w:line="276" w:lineRule="auto"/>
      </w:pPr>
      <w:r>
        <w:t xml:space="preserve">Material video, ediția YEYS 2018: </w:t>
      </w:r>
      <w:hyperlink r:id="rId28" w:history="1">
        <w:r w:rsidRPr="000D42C1">
          <w:rPr>
            <w:rStyle w:val="Hyperlink"/>
          </w:rPr>
          <w:t>www.eesc.europa.eu/en/agenda/our-events/events/your-europe-your-say-2018/video-2018</w:t>
        </w:r>
      </w:hyperlink>
      <w:r w:rsidRPr="000D42C1">
        <w:t xml:space="preserve"> </w:t>
      </w:r>
    </w:p>
    <w:p w:rsidR="000F6F39" w:rsidRPr="000D42C1" w:rsidRDefault="000F6F39" w:rsidP="00E95F14">
      <w:pPr>
        <w:spacing w:line="276" w:lineRule="auto"/>
      </w:pPr>
      <w:r>
        <w:t xml:space="preserve">Raportul privind ediția YEYS 2018: </w:t>
      </w:r>
      <w:hyperlink r:id="rId29" w:history="1">
        <w:r w:rsidRPr="000D42C1">
          <w:rPr>
            <w:rStyle w:val="Hyperlink"/>
          </w:rPr>
          <w:t>www.eesc.europa.eu/en/agenda/our-events/events/your-europe-your-say-2018/documents</w:t>
        </w:r>
      </w:hyperlink>
    </w:p>
    <w:p w:rsidR="00386707" w:rsidRPr="000C2BB3" w:rsidRDefault="00386707" w:rsidP="00E95F14">
      <w:pPr>
        <w:spacing w:line="276" w:lineRule="auto"/>
      </w:pPr>
    </w:p>
    <w:p w:rsidR="000000DD" w:rsidRPr="000C2BB3" w:rsidRDefault="00F25211" w:rsidP="00E95F14">
      <w:pPr>
        <w:pStyle w:val="Heading2"/>
        <w:keepNext/>
        <w:spacing w:line="276" w:lineRule="auto"/>
      </w:pPr>
      <w:r>
        <w:t>Parlamentul European și alegerile din 2019</w:t>
      </w:r>
    </w:p>
    <w:p w:rsidR="000000DD" w:rsidRPr="000C2BB3" w:rsidRDefault="000000DD" w:rsidP="00E95F14">
      <w:pPr>
        <w:spacing w:line="276" w:lineRule="auto"/>
      </w:pPr>
    </w:p>
    <w:p w:rsidR="00F25211" w:rsidRPr="000C2BB3" w:rsidRDefault="00F25211" w:rsidP="00E95F14">
      <w:pPr>
        <w:spacing w:line="276" w:lineRule="auto"/>
      </w:pPr>
      <w:r>
        <w:t xml:space="preserve">Pagina de internet a PE: </w:t>
      </w:r>
      <w:hyperlink r:id="rId30" w:history="1">
        <w:r>
          <w:rPr>
            <w:rStyle w:val="Hyperlink"/>
          </w:rPr>
          <w:t>www.europarl.europa.eu</w:t>
        </w:r>
      </w:hyperlink>
      <w:r>
        <w:t xml:space="preserve"> </w:t>
      </w:r>
    </w:p>
    <w:p w:rsidR="000D42C1" w:rsidRDefault="00F25211" w:rsidP="00E95F14">
      <w:pPr>
        <w:spacing w:line="276" w:lineRule="auto"/>
        <w:rPr>
          <w:rStyle w:val="Hyperlink"/>
        </w:rPr>
      </w:pPr>
      <w:r>
        <w:t xml:space="preserve">Campania electorală: </w:t>
      </w:r>
      <w:hyperlink r:id="rId31" w:history="1">
        <w:r>
          <w:rPr>
            <w:rStyle w:val="Hyperlink"/>
          </w:rPr>
          <w:t>www.thistimeimvoting.eu</w:t>
        </w:r>
      </w:hyperlink>
    </w:p>
    <w:p w:rsidR="000000DD" w:rsidRDefault="00F25211" w:rsidP="00E95F14">
      <w:pPr>
        <w:spacing w:line="276" w:lineRule="auto"/>
      </w:pPr>
      <w:r>
        <w:t xml:space="preserve">Uniunea Europeană pentru regiunile sale: </w:t>
      </w:r>
      <w:hyperlink r:id="rId32" w:history="1">
        <w:r>
          <w:rPr>
            <w:rStyle w:val="Hyperlink"/>
          </w:rPr>
          <w:t>www.what-europe-does-for-me.eu</w:t>
        </w:r>
      </w:hyperlink>
      <w:r>
        <w:t xml:space="preserve"> </w:t>
      </w:r>
    </w:p>
    <w:p w:rsidR="00631AC1" w:rsidRPr="000C2BB3" w:rsidRDefault="00631AC1" w:rsidP="00E95F14">
      <w:pPr>
        <w:spacing w:line="276" w:lineRule="auto"/>
      </w:pPr>
    </w:p>
    <w:p w:rsidR="004E0FBC" w:rsidRPr="000C2BB3" w:rsidRDefault="00B866AC" w:rsidP="00E95F14">
      <w:pPr>
        <w:pStyle w:val="Heading2"/>
        <w:keepNext/>
        <w:spacing w:line="276" w:lineRule="auto"/>
      </w:pPr>
      <w:r>
        <w:t>CESE</w:t>
      </w:r>
    </w:p>
    <w:p w:rsidR="00386707" w:rsidRPr="000C2BB3" w:rsidRDefault="005901E5" w:rsidP="00E95F14">
      <w:pPr>
        <w:spacing w:line="276" w:lineRule="auto"/>
      </w:pPr>
      <w:r>
        <w:t xml:space="preserve">Pagina de internet a CESE: </w:t>
      </w:r>
      <w:hyperlink r:id="rId33" w:history="1">
        <w:r>
          <w:rPr>
            <w:rStyle w:val="Hyperlink"/>
          </w:rPr>
          <w:t>www.eesc.europa.eu</w:t>
        </w:r>
      </w:hyperlink>
    </w:p>
    <w:p w:rsidR="00B311A5" w:rsidRDefault="00B311A5">
      <w:pPr>
        <w:overflowPunct w:val="0"/>
        <w:autoSpaceDE w:val="0"/>
        <w:autoSpaceDN w:val="0"/>
        <w:adjustRightInd w:val="0"/>
        <w:jc w:val="center"/>
        <w:textAlignment w:val="baseline"/>
      </w:pPr>
      <w:r>
        <w:t>____________</w:t>
      </w:r>
    </w:p>
    <w:sectPr w:rsidR="00B311A5" w:rsidSect="00B311A5">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8CD" w:rsidRDefault="005938CD">
      <w:r>
        <w:separator/>
      </w:r>
    </w:p>
  </w:endnote>
  <w:endnote w:type="continuationSeparator" w:id="0">
    <w:p w:rsidR="005938CD" w:rsidRDefault="005938CD">
      <w:r>
        <w:continuationSeparator/>
      </w:r>
    </w:p>
  </w:endnote>
  <w:endnote w:type="continuationNotice" w:id="1">
    <w:p w:rsidR="005938CD" w:rsidRDefault="005938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B311A5" w:rsidRDefault="00B311A5" w:rsidP="00B3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3E" w:rsidRPr="00B311A5" w:rsidRDefault="00B311A5" w:rsidP="00B311A5">
    <w:pPr>
      <w:pStyle w:val="Footer"/>
    </w:pPr>
    <w:r>
      <w:t xml:space="preserve">EESC-2018-04514-00-00-INFO-TRA (EN) </w:t>
    </w:r>
    <w:r>
      <w:fldChar w:fldCharType="begin"/>
    </w:r>
    <w:r>
      <w:instrText xml:space="preserve"> PAGE  \* Arabic  \* MERGEFORMAT </w:instrText>
    </w:r>
    <w:r>
      <w:fldChar w:fldCharType="separate"/>
    </w:r>
    <w:r w:rsidR="00C02685">
      <w:rPr>
        <w:noProof/>
      </w:rPr>
      <w:t>6</w:t>
    </w:r>
    <w:r>
      <w:fldChar w:fldCharType="end"/>
    </w:r>
    <w:r>
      <w:t>/</w:t>
    </w:r>
    <w:fldSimple w:instr=" NUMPAGES ">
      <w:r w:rsidR="00C02685">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B311A5" w:rsidRDefault="00B311A5" w:rsidP="00B3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8CD" w:rsidRDefault="005938CD">
      <w:r>
        <w:separator/>
      </w:r>
    </w:p>
  </w:footnote>
  <w:footnote w:type="continuationSeparator" w:id="0">
    <w:p w:rsidR="005938CD" w:rsidRDefault="005938CD">
      <w:r>
        <w:continuationSeparator/>
      </w:r>
    </w:p>
  </w:footnote>
  <w:footnote w:type="continuationNotice" w:id="1">
    <w:p w:rsidR="005938CD" w:rsidRDefault="005938CD">
      <w:pPr>
        <w:spacing w:line="240" w:lineRule="auto"/>
      </w:pPr>
    </w:p>
  </w:footnote>
  <w:footnote w:id="2">
    <w:p w:rsidR="007C5749" w:rsidRPr="003D1611" w:rsidRDefault="007C5749">
      <w:pPr>
        <w:pStyle w:val="FootnoteText"/>
      </w:pPr>
      <w:r>
        <w:rPr>
          <w:rStyle w:val="FootnoteReference"/>
        </w:rPr>
        <w:footnoteRef/>
      </w:r>
      <w:r>
        <w:t xml:space="preserve"> </w:t>
      </w:r>
      <w:r>
        <w:tab/>
        <w:t>„Societatea civilă organizată” cuprinde toate grupurile și organizațiile în care cooperează cetățenii, fie la nivel local, fie la nivel național sau european. Aceste grupuri acționează adesea ca intermediari între factorii de decizie și cetățeni și permit acestora din urmă să se implice activ în îmbunătățirea condițiilor lor de trai.</w:t>
      </w:r>
    </w:p>
  </w:footnote>
  <w:footnote w:id="3">
    <w:p w:rsidR="007A4551" w:rsidRPr="00E05B60" w:rsidRDefault="007A4551">
      <w:pPr>
        <w:pStyle w:val="FootnoteText"/>
      </w:pPr>
      <w:r>
        <w:rPr>
          <w:rStyle w:val="FootnoteReference"/>
        </w:rPr>
        <w:footnoteRef/>
      </w:r>
      <w:r>
        <w:t xml:space="preserve"> </w:t>
      </w:r>
      <w:r>
        <w:t xml:space="preserve">Date extrase din </w:t>
      </w:r>
      <w:r>
        <w:rPr>
          <w:i/>
        </w:rPr>
        <w:t xml:space="preserve">European </w:t>
      </w:r>
      <w:proofErr w:type="spellStart"/>
      <w:r>
        <w:rPr>
          <w:i/>
        </w:rPr>
        <w:t>Parliament</w:t>
      </w:r>
      <w:proofErr w:type="spellEnd"/>
      <w:r>
        <w:rPr>
          <w:i/>
        </w:rPr>
        <w:t xml:space="preserve"> </w:t>
      </w:r>
      <w:proofErr w:type="spellStart"/>
      <w:r>
        <w:rPr>
          <w:i/>
        </w:rPr>
        <w:t>Election</w:t>
      </w:r>
      <w:proofErr w:type="spellEnd"/>
      <w:r>
        <w:rPr>
          <w:i/>
        </w:rPr>
        <w:t xml:space="preserve"> </w:t>
      </w:r>
      <w:proofErr w:type="spellStart"/>
      <w:r>
        <w:rPr>
          <w:i/>
        </w:rPr>
        <w:t>Study</w:t>
      </w:r>
      <w:proofErr w:type="spellEnd"/>
      <w:r>
        <w:rPr>
          <w:i/>
        </w:rPr>
        <w:t xml:space="preserve"> 2014</w:t>
      </w:r>
      <w:r>
        <w:t xml:space="preserve"> (Studiul electoral al Parlamentului European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B311A5" w:rsidRDefault="00B311A5" w:rsidP="00B31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B311A5" w:rsidRDefault="00B311A5" w:rsidP="00B31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B311A5" w:rsidRDefault="00B311A5" w:rsidP="00B31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F8E8D8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2E4439"/>
    <w:multiLevelType w:val="hybridMultilevel"/>
    <w:tmpl w:val="273A624A"/>
    <w:lvl w:ilvl="0" w:tplc="3836BEEC">
      <w:start w:val="1"/>
      <w:numFmt w:val="bullet"/>
      <w:lvlText w:val="•"/>
      <w:lvlJc w:val="left"/>
      <w:pPr>
        <w:tabs>
          <w:tab w:val="num" w:pos="720"/>
        </w:tabs>
        <w:ind w:left="720" w:hanging="360"/>
      </w:pPr>
      <w:rPr>
        <w:rFonts w:ascii="Arial" w:hAnsi="Arial" w:hint="default"/>
      </w:rPr>
    </w:lvl>
    <w:lvl w:ilvl="1" w:tplc="16503AE4" w:tentative="1">
      <w:start w:val="1"/>
      <w:numFmt w:val="bullet"/>
      <w:lvlText w:val="•"/>
      <w:lvlJc w:val="left"/>
      <w:pPr>
        <w:tabs>
          <w:tab w:val="num" w:pos="1440"/>
        </w:tabs>
        <w:ind w:left="1440" w:hanging="360"/>
      </w:pPr>
      <w:rPr>
        <w:rFonts w:ascii="Arial" w:hAnsi="Arial" w:hint="default"/>
      </w:rPr>
    </w:lvl>
    <w:lvl w:ilvl="2" w:tplc="A1C69DEC" w:tentative="1">
      <w:start w:val="1"/>
      <w:numFmt w:val="bullet"/>
      <w:lvlText w:val="•"/>
      <w:lvlJc w:val="left"/>
      <w:pPr>
        <w:tabs>
          <w:tab w:val="num" w:pos="2160"/>
        </w:tabs>
        <w:ind w:left="2160" w:hanging="360"/>
      </w:pPr>
      <w:rPr>
        <w:rFonts w:ascii="Arial" w:hAnsi="Arial" w:hint="default"/>
      </w:rPr>
    </w:lvl>
    <w:lvl w:ilvl="3" w:tplc="06B6EAF2" w:tentative="1">
      <w:start w:val="1"/>
      <w:numFmt w:val="bullet"/>
      <w:lvlText w:val="•"/>
      <w:lvlJc w:val="left"/>
      <w:pPr>
        <w:tabs>
          <w:tab w:val="num" w:pos="2880"/>
        </w:tabs>
        <w:ind w:left="2880" w:hanging="360"/>
      </w:pPr>
      <w:rPr>
        <w:rFonts w:ascii="Arial" w:hAnsi="Arial" w:hint="default"/>
      </w:rPr>
    </w:lvl>
    <w:lvl w:ilvl="4" w:tplc="ECA4124E" w:tentative="1">
      <w:start w:val="1"/>
      <w:numFmt w:val="bullet"/>
      <w:lvlText w:val="•"/>
      <w:lvlJc w:val="left"/>
      <w:pPr>
        <w:tabs>
          <w:tab w:val="num" w:pos="3600"/>
        </w:tabs>
        <w:ind w:left="3600" w:hanging="360"/>
      </w:pPr>
      <w:rPr>
        <w:rFonts w:ascii="Arial" w:hAnsi="Arial" w:hint="default"/>
      </w:rPr>
    </w:lvl>
    <w:lvl w:ilvl="5" w:tplc="83B43AA4" w:tentative="1">
      <w:start w:val="1"/>
      <w:numFmt w:val="bullet"/>
      <w:lvlText w:val="•"/>
      <w:lvlJc w:val="left"/>
      <w:pPr>
        <w:tabs>
          <w:tab w:val="num" w:pos="4320"/>
        </w:tabs>
        <w:ind w:left="4320" w:hanging="360"/>
      </w:pPr>
      <w:rPr>
        <w:rFonts w:ascii="Arial" w:hAnsi="Arial" w:hint="default"/>
      </w:rPr>
    </w:lvl>
    <w:lvl w:ilvl="6" w:tplc="FDDA57F8" w:tentative="1">
      <w:start w:val="1"/>
      <w:numFmt w:val="bullet"/>
      <w:lvlText w:val="•"/>
      <w:lvlJc w:val="left"/>
      <w:pPr>
        <w:tabs>
          <w:tab w:val="num" w:pos="5040"/>
        </w:tabs>
        <w:ind w:left="5040" w:hanging="360"/>
      </w:pPr>
      <w:rPr>
        <w:rFonts w:ascii="Arial" w:hAnsi="Arial" w:hint="default"/>
      </w:rPr>
    </w:lvl>
    <w:lvl w:ilvl="7" w:tplc="1B980A80" w:tentative="1">
      <w:start w:val="1"/>
      <w:numFmt w:val="bullet"/>
      <w:lvlText w:val="•"/>
      <w:lvlJc w:val="left"/>
      <w:pPr>
        <w:tabs>
          <w:tab w:val="num" w:pos="5760"/>
        </w:tabs>
        <w:ind w:left="5760" w:hanging="360"/>
      </w:pPr>
      <w:rPr>
        <w:rFonts w:ascii="Arial" w:hAnsi="Arial" w:hint="default"/>
      </w:rPr>
    </w:lvl>
    <w:lvl w:ilvl="8" w:tplc="2DD6F9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ED4302"/>
    <w:multiLevelType w:val="hybridMultilevel"/>
    <w:tmpl w:val="C3F2C4E2"/>
    <w:lvl w:ilvl="0" w:tplc="73EEE04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B45730"/>
    <w:multiLevelType w:val="hybridMultilevel"/>
    <w:tmpl w:val="3D400A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18E13675"/>
    <w:multiLevelType w:val="hybridMultilevel"/>
    <w:tmpl w:val="A880D7D8"/>
    <w:lvl w:ilvl="0" w:tplc="9B9C2E74">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B845FFF"/>
    <w:multiLevelType w:val="hybridMultilevel"/>
    <w:tmpl w:val="18109758"/>
    <w:lvl w:ilvl="0" w:tplc="080C000F">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1F4B3357"/>
    <w:multiLevelType w:val="hybridMultilevel"/>
    <w:tmpl w:val="B3FA1E5E"/>
    <w:lvl w:ilvl="0" w:tplc="080C0001">
      <w:start w:val="1"/>
      <w:numFmt w:val="bullet"/>
      <w:lvlText w:val=""/>
      <w:lvlJc w:val="left"/>
      <w:pPr>
        <w:ind w:left="360" w:hanging="360"/>
      </w:pPr>
      <w:rPr>
        <w:rFonts w:ascii="Symbol" w:hAnsi="Symbol" w:hint="default"/>
      </w:rPr>
    </w:lvl>
    <w:lvl w:ilvl="1" w:tplc="807C74B4">
      <w:numFmt w:val="bullet"/>
      <w:lvlText w:val="-"/>
      <w:lvlJc w:val="left"/>
      <w:pPr>
        <w:ind w:left="1080" w:hanging="360"/>
      </w:pPr>
      <w:rPr>
        <w:rFonts w:ascii="Times New Roman" w:eastAsia="Times New Roman" w:hAnsi="Times New Roman"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1F886D97"/>
    <w:multiLevelType w:val="hybridMultilevel"/>
    <w:tmpl w:val="31F4D0C6"/>
    <w:lvl w:ilvl="0" w:tplc="B8A41882">
      <w:start w:val="1"/>
      <w:numFmt w:val="bullet"/>
      <w:lvlText w:val="•"/>
      <w:lvlJc w:val="left"/>
      <w:pPr>
        <w:tabs>
          <w:tab w:val="num" w:pos="720"/>
        </w:tabs>
        <w:ind w:left="720" w:hanging="360"/>
      </w:pPr>
      <w:rPr>
        <w:rFonts w:ascii="Arial" w:hAnsi="Arial" w:hint="default"/>
      </w:rPr>
    </w:lvl>
    <w:lvl w:ilvl="1" w:tplc="B7803CDA" w:tentative="1">
      <w:start w:val="1"/>
      <w:numFmt w:val="bullet"/>
      <w:lvlText w:val="•"/>
      <w:lvlJc w:val="left"/>
      <w:pPr>
        <w:tabs>
          <w:tab w:val="num" w:pos="1440"/>
        </w:tabs>
        <w:ind w:left="1440" w:hanging="360"/>
      </w:pPr>
      <w:rPr>
        <w:rFonts w:ascii="Arial" w:hAnsi="Arial" w:hint="default"/>
      </w:rPr>
    </w:lvl>
    <w:lvl w:ilvl="2" w:tplc="D9DC8016" w:tentative="1">
      <w:start w:val="1"/>
      <w:numFmt w:val="bullet"/>
      <w:lvlText w:val="•"/>
      <w:lvlJc w:val="left"/>
      <w:pPr>
        <w:tabs>
          <w:tab w:val="num" w:pos="2160"/>
        </w:tabs>
        <w:ind w:left="2160" w:hanging="360"/>
      </w:pPr>
      <w:rPr>
        <w:rFonts w:ascii="Arial" w:hAnsi="Arial" w:hint="default"/>
      </w:rPr>
    </w:lvl>
    <w:lvl w:ilvl="3" w:tplc="43160C58" w:tentative="1">
      <w:start w:val="1"/>
      <w:numFmt w:val="bullet"/>
      <w:lvlText w:val="•"/>
      <w:lvlJc w:val="left"/>
      <w:pPr>
        <w:tabs>
          <w:tab w:val="num" w:pos="2880"/>
        </w:tabs>
        <w:ind w:left="2880" w:hanging="360"/>
      </w:pPr>
      <w:rPr>
        <w:rFonts w:ascii="Arial" w:hAnsi="Arial" w:hint="default"/>
      </w:rPr>
    </w:lvl>
    <w:lvl w:ilvl="4" w:tplc="F44EF058" w:tentative="1">
      <w:start w:val="1"/>
      <w:numFmt w:val="bullet"/>
      <w:lvlText w:val="•"/>
      <w:lvlJc w:val="left"/>
      <w:pPr>
        <w:tabs>
          <w:tab w:val="num" w:pos="3600"/>
        </w:tabs>
        <w:ind w:left="3600" w:hanging="360"/>
      </w:pPr>
      <w:rPr>
        <w:rFonts w:ascii="Arial" w:hAnsi="Arial" w:hint="default"/>
      </w:rPr>
    </w:lvl>
    <w:lvl w:ilvl="5" w:tplc="1638E310" w:tentative="1">
      <w:start w:val="1"/>
      <w:numFmt w:val="bullet"/>
      <w:lvlText w:val="•"/>
      <w:lvlJc w:val="left"/>
      <w:pPr>
        <w:tabs>
          <w:tab w:val="num" w:pos="4320"/>
        </w:tabs>
        <w:ind w:left="4320" w:hanging="360"/>
      </w:pPr>
      <w:rPr>
        <w:rFonts w:ascii="Arial" w:hAnsi="Arial" w:hint="default"/>
      </w:rPr>
    </w:lvl>
    <w:lvl w:ilvl="6" w:tplc="80E079F2" w:tentative="1">
      <w:start w:val="1"/>
      <w:numFmt w:val="bullet"/>
      <w:lvlText w:val="•"/>
      <w:lvlJc w:val="left"/>
      <w:pPr>
        <w:tabs>
          <w:tab w:val="num" w:pos="5040"/>
        </w:tabs>
        <w:ind w:left="5040" w:hanging="360"/>
      </w:pPr>
      <w:rPr>
        <w:rFonts w:ascii="Arial" w:hAnsi="Arial" w:hint="default"/>
      </w:rPr>
    </w:lvl>
    <w:lvl w:ilvl="7" w:tplc="CC86DFF4" w:tentative="1">
      <w:start w:val="1"/>
      <w:numFmt w:val="bullet"/>
      <w:lvlText w:val="•"/>
      <w:lvlJc w:val="left"/>
      <w:pPr>
        <w:tabs>
          <w:tab w:val="num" w:pos="5760"/>
        </w:tabs>
        <w:ind w:left="5760" w:hanging="360"/>
      </w:pPr>
      <w:rPr>
        <w:rFonts w:ascii="Arial" w:hAnsi="Arial" w:hint="default"/>
      </w:rPr>
    </w:lvl>
    <w:lvl w:ilvl="8" w:tplc="1C24DF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E92A54"/>
    <w:multiLevelType w:val="hybridMultilevel"/>
    <w:tmpl w:val="152ECF4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67E724A"/>
    <w:multiLevelType w:val="hybridMultilevel"/>
    <w:tmpl w:val="AC98F6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C8B792E"/>
    <w:multiLevelType w:val="hybridMultilevel"/>
    <w:tmpl w:val="6554E57E"/>
    <w:lvl w:ilvl="0" w:tplc="ACDAD2AC">
      <w:start w:val="1"/>
      <w:numFmt w:val="bullet"/>
      <w:lvlText w:val="•"/>
      <w:lvlJc w:val="left"/>
      <w:pPr>
        <w:tabs>
          <w:tab w:val="num" w:pos="720"/>
        </w:tabs>
        <w:ind w:left="720" w:hanging="360"/>
      </w:pPr>
      <w:rPr>
        <w:rFonts w:ascii="Arial" w:hAnsi="Arial" w:hint="default"/>
      </w:rPr>
    </w:lvl>
    <w:lvl w:ilvl="1" w:tplc="960E17B8" w:tentative="1">
      <w:start w:val="1"/>
      <w:numFmt w:val="bullet"/>
      <w:lvlText w:val="•"/>
      <w:lvlJc w:val="left"/>
      <w:pPr>
        <w:tabs>
          <w:tab w:val="num" w:pos="1440"/>
        </w:tabs>
        <w:ind w:left="1440" w:hanging="360"/>
      </w:pPr>
      <w:rPr>
        <w:rFonts w:ascii="Arial" w:hAnsi="Arial" w:hint="default"/>
      </w:rPr>
    </w:lvl>
    <w:lvl w:ilvl="2" w:tplc="361E7630" w:tentative="1">
      <w:start w:val="1"/>
      <w:numFmt w:val="bullet"/>
      <w:lvlText w:val="•"/>
      <w:lvlJc w:val="left"/>
      <w:pPr>
        <w:tabs>
          <w:tab w:val="num" w:pos="2160"/>
        </w:tabs>
        <w:ind w:left="2160" w:hanging="360"/>
      </w:pPr>
      <w:rPr>
        <w:rFonts w:ascii="Arial" w:hAnsi="Arial" w:hint="default"/>
      </w:rPr>
    </w:lvl>
    <w:lvl w:ilvl="3" w:tplc="94A4D698" w:tentative="1">
      <w:start w:val="1"/>
      <w:numFmt w:val="bullet"/>
      <w:lvlText w:val="•"/>
      <w:lvlJc w:val="left"/>
      <w:pPr>
        <w:tabs>
          <w:tab w:val="num" w:pos="2880"/>
        </w:tabs>
        <w:ind w:left="2880" w:hanging="360"/>
      </w:pPr>
      <w:rPr>
        <w:rFonts w:ascii="Arial" w:hAnsi="Arial" w:hint="default"/>
      </w:rPr>
    </w:lvl>
    <w:lvl w:ilvl="4" w:tplc="FFFAA49E" w:tentative="1">
      <w:start w:val="1"/>
      <w:numFmt w:val="bullet"/>
      <w:lvlText w:val="•"/>
      <w:lvlJc w:val="left"/>
      <w:pPr>
        <w:tabs>
          <w:tab w:val="num" w:pos="3600"/>
        </w:tabs>
        <w:ind w:left="3600" w:hanging="360"/>
      </w:pPr>
      <w:rPr>
        <w:rFonts w:ascii="Arial" w:hAnsi="Arial" w:hint="default"/>
      </w:rPr>
    </w:lvl>
    <w:lvl w:ilvl="5" w:tplc="C6F4F2EA" w:tentative="1">
      <w:start w:val="1"/>
      <w:numFmt w:val="bullet"/>
      <w:lvlText w:val="•"/>
      <w:lvlJc w:val="left"/>
      <w:pPr>
        <w:tabs>
          <w:tab w:val="num" w:pos="4320"/>
        </w:tabs>
        <w:ind w:left="4320" w:hanging="360"/>
      </w:pPr>
      <w:rPr>
        <w:rFonts w:ascii="Arial" w:hAnsi="Arial" w:hint="default"/>
      </w:rPr>
    </w:lvl>
    <w:lvl w:ilvl="6" w:tplc="BE66FF06" w:tentative="1">
      <w:start w:val="1"/>
      <w:numFmt w:val="bullet"/>
      <w:lvlText w:val="•"/>
      <w:lvlJc w:val="left"/>
      <w:pPr>
        <w:tabs>
          <w:tab w:val="num" w:pos="5040"/>
        </w:tabs>
        <w:ind w:left="5040" w:hanging="360"/>
      </w:pPr>
      <w:rPr>
        <w:rFonts w:ascii="Arial" w:hAnsi="Arial" w:hint="default"/>
      </w:rPr>
    </w:lvl>
    <w:lvl w:ilvl="7" w:tplc="586ED95E" w:tentative="1">
      <w:start w:val="1"/>
      <w:numFmt w:val="bullet"/>
      <w:lvlText w:val="•"/>
      <w:lvlJc w:val="left"/>
      <w:pPr>
        <w:tabs>
          <w:tab w:val="num" w:pos="5760"/>
        </w:tabs>
        <w:ind w:left="5760" w:hanging="360"/>
      </w:pPr>
      <w:rPr>
        <w:rFonts w:ascii="Arial" w:hAnsi="Arial" w:hint="default"/>
      </w:rPr>
    </w:lvl>
    <w:lvl w:ilvl="8" w:tplc="A68A68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6361D9"/>
    <w:multiLevelType w:val="hybridMultilevel"/>
    <w:tmpl w:val="30E41E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DAE268E"/>
    <w:multiLevelType w:val="hybridMultilevel"/>
    <w:tmpl w:val="A22041C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4B2541F"/>
    <w:multiLevelType w:val="hybridMultilevel"/>
    <w:tmpl w:val="E3F6F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4CA5F87"/>
    <w:multiLevelType w:val="hybridMultilevel"/>
    <w:tmpl w:val="F28EC0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4DA5EBE"/>
    <w:multiLevelType w:val="hybridMultilevel"/>
    <w:tmpl w:val="819CB0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701658A"/>
    <w:multiLevelType w:val="hybridMultilevel"/>
    <w:tmpl w:val="385215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95129AB"/>
    <w:multiLevelType w:val="hybridMultilevel"/>
    <w:tmpl w:val="8B9C83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A631DBD"/>
    <w:multiLevelType w:val="hybridMultilevel"/>
    <w:tmpl w:val="555AF870"/>
    <w:lvl w:ilvl="0" w:tplc="080C0001">
      <w:start w:val="1"/>
      <w:numFmt w:val="bullet"/>
      <w:lvlText w:val=""/>
      <w:lvlJc w:val="left"/>
      <w:pPr>
        <w:ind w:left="720" w:hanging="360"/>
      </w:pPr>
      <w:rPr>
        <w:rFonts w:ascii="Symbol" w:hAnsi="Symbol" w:hint="default"/>
      </w:rPr>
    </w:lvl>
    <w:lvl w:ilvl="1" w:tplc="A1DA9758">
      <w:numFmt w:val="bullet"/>
      <w:lvlText w:val="•"/>
      <w:lvlJc w:val="left"/>
      <w:pPr>
        <w:ind w:left="1800" w:hanging="72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E074462"/>
    <w:multiLevelType w:val="hybridMultilevel"/>
    <w:tmpl w:val="35FC7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EB55748"/>
    <w:multiLevelType w:val="hybridMultilevel"/>
    <w:tmpl w:val="48E2743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1" w15:restartNumberingAfterBreak="0">
    <w:nsid w:val="413B43DB"/>
    <w:multiLevelType w:val="hybridMultilevel"/>
    <w:tmpl w:val="9AD2F95E"/>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2" w15:restartNumberingAfterBreak="0">
    <w:nsid w:val="44582B52"/>
    <w:multiLevelType w:val="hybridMultilevel"/>
    <w:tmpl w:val="3F145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6806B6E"/>
    <w:multiLevelType w:val="hybridMultilevel"/>
    <w:tmpl w:val="62CA5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6914BE"/>
    <w:multiLevelType w:val="hybridMultilevel"/>
    <w:tmpl w:val="DBF4B5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DAD1FE7"/>
    <w:multiLevelType w:val="hybridMultilevel"/>
    <w:tmpl w:val="B072BA42"/>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15:restartNumberingAfterBreak="0">
    <w:nsid w:val="523F7D88"/>
    <w:multiLevelType w:val="hybridMultilevel"/>
    <w:tmpl w:val="3C5AAE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53290389"/>
    <w:multiLevelType w:val="hybridMultilevel"/>
    <w:tmpl w:val="87740B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5270533"/>
    <w:multiLevelType w:val="hybridMultilevel"/>
    <w:tmpl w:val="3EC09A28"/>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5B4341B"/>
    <w:multiLevelType w:val="hybridMultilevel"/>
    <w:tmpl w:val="4F94783E"/>
    <w:lvl w:ilvl="0" w:tplc="74C2AE86">
      <w:start w:val="1"/>
      <w:numFmt w:val="bullet"/>
      <w:lvlText w:val="•"/>
      <w:lvlJc w:val="left"/>
      <w:pPr>
        <w:tabs>
          <w:tab w:val="num" w:pos="720"/>
        </w:tabs>
        <w:ind w:left="720" w:hanging="360"/>
      </w:pPr>
      <w:rPr>
        <w:rFonts w:ascii="Arial" w:hAnsi="Arial" w:hint="default"/>
      </w:rPr>
    </w:lvl>
    <w:lvl w:ilvl="1" w:tplc="B7C0CD22" w:tentative="1">
      <w:start w:val="1"/>
      <w:numFmt w:val="bullet"/>
      <w:lvlText w:val="•"/>
      <w:lvlJc w:val="left"/>
      <w:pPr>
        <w:tabs>
          <w:tab w:val="num" w:pos="1440"/>
        </w:tabs>
        <w:ind w:left="1440" w:hanging="360"/>
      </w:pPr>
      <w:rPr>
        <w:rFonts w:ascii="Arial" w:hAnsi="Arial" w:hint="default"/>
      </w:rPr>
    </w:lvl>
    <w:lvl w:ilvl="2" w:tplc="3FCE28E6" w:tentative="1">
      <w:start w:val="1"/>
      <w:numFmt w:val="bullet"/>
      <w:lvlText w:val="•"/>
      <w:lvlJc w:val="left"/>
      <w:pPr>
        <w:tabs>
          <w:tab w:val="num" w:pos="2160"/>
        </w:tabs>
        <w:ind w:left="2160" w:hanging="360"/>
      </w:pPr>
      <w:rPr>
        <w:rFonts w:ascii="Arial" w:hAnsi="Arial" w:hint="default"/>
      </w:rPr>
    </w:lvl>
    <w:lvl w:ilvl="3" w:tplc="4CF247FA" w:tentative="1">
      <w:start w:val="1"/>
      <w:numFmt w:val="bullet"/>
      <w:lvlText w:val="•"/>
      <w:lvlJc w:val="left"/>
      <w:pPr>
        <w:tabs>
          <w:tab w:val="num" w:pos="2880"/>
        </w:tabs>
        <w:ind w:left="2880" w:hanging="360"/>
      </w:pPr>
      <w:rPr>
        <w:rFonts w:ascii="Arial" w:hAnsi="Arial" w:hint="default"/>
      </w:rPr>
    </w:lvl>
    <w:lvl w:ilvl="4" w:tplc="B50C3FF2" w:tentative="1">
      <w:start w:val="1"/>
      <w:numFmt w:val="bullet"/>
      <w:lvlText w:val="•"/>
      <w:lvlJc w:val="left"/>
      <w:pPr>
        <w:tabs>
          <w:tab w:val="num" w:pos="3600"/>
        </w:tabs>
        <w:ind w:left="3600" w:hanging="360"/>
      </w:pPr>
      <w:rPr>
        <w:rFonts w:ascii="Arial" w:hAnsi="Arial" w:hint="default"/>
      </w:rPr>
    </w:lvl>
    <w:lvl w:ilvl="5" w:tplc="A0265230" w:tentative="1">
      <w:start w:val="1"/>
      <w:numFmt w:val="bullet"/>
      <w:lvlText w:val="•"/>
      <w:lvlJc w:val="left"/>
      <w:pPr>
        <w:tabs>
          <w:tab w:val="num" w:pos="4320"/>
        </w:tabs>
        <w:ind w:left="4320" w:hanging="360"/>
      </w:pPr>
      <w:rPr>
        <w:rFonts w:ascii="Arial" w:hAnsi="Arial" w:hint="default"/>
      </w:rPr>
    </w:lvl>
    <w:lvl w:ilvl="6" w:tplc="5524AFD8" w:tentative="1">
      <w:start w:val="1"/>
      <w:numFmt w:val="bullet"/>
      <w:lvlText w:val="•"/>
      <w:lvlJc w:val="left"/>
      <w:pPr>
        <w:tabs>
          <w:tab w:val="num" w:pos="5040"/>
        </w:tabs>
        <w:ind w:left="5040" w:hanging="360"/>
      </w:pPr>
      <w:rPr>
        <w:rFonts w:ascii="Arial" w:hAnsi="Arial" w:hint="default"/>
      </w:rPr>
    </w:lvl>
    <w:lvl w:ilvl="7" w:tplc="68027394" w:tentative="1">
      <w:start w:val="1"/>
      <w:numFmt w:val="bullet"/>
      <w:lvlText w:val="•"/>
      <w:lvlJc w:val="left"/>
      <w:pPr>
        <w:tabs>
          <w:tab w:val="num" w:pos="5760"/>
        </w:tabs>
        <w:ind w:left="5760" w:hanging="360"/>
      </w:pPr>
      <w:rPr>
        <w:rFonts w:ascii="Arial" w:hAnsi="Arial" w:hint="default"/>
      </w:rPr>
    </w:lvl>
    <w:lvl w:ilvl="8" w:tplc="85E8904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29289F"/>
    <w:multiLevelType w:val="hybridMultilevel"/>
    <w:tmpl w:val="D2D84522"/>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58AD2048"/>
    <w:multiLevelType w:val="hybridMultilevel"/>
    <w:tmpl w:val="991AF1B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1F5512C"/>
    <w:multiLevelType w:val="hybridMultilevel"/>
    <w:tmpl w:val="4E2EC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471C5C"/>
    <w:multiLevelType w:val="hybridMultilevel"/>
    <w:tmpl w:val="72DE0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64D55DB"/>
    <w:multiLevelType w:val="hybridMultilevel"/>
    <w:tmpl w:val="D07CC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B1F5C35"/>
    <w:multiLevelType w:val="hybridMultilevel"/>
    <w:tmpl w:val="D83CF87C"/>
    <w:lvl w:ilvl="0" w:tplc="5602FE5C">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6" w15:restartNumberingAfterBreak="0">
    <w:nsid w:val="6C4A1EDD"/>
    <w:multiLevelType w:val="hybridMultilevel"/>
    <w:tmpl w:val="5F60807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E79752E"/>
    <w:multiLevelType w:val="hybridMultilevel"/>
    <w:tmpl w:val="6C4C03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8" w15:restartNumberingAfterBreak="0">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6F97D5B"/>
    <w:multiLevelType w:val="hybridMultilevel"/>
    <w:tmpl w:val="A50E81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8A34FB2"/>
    <w:multiLevelType w:val="hybridMultilevel"/>
    <w:tmpl w:val="32380E22"/>
    <w:lvl w:ilvl="0" w:tplc="7F1E2A00">
      <w:start w:val="1"/>
      <w:numFmt w:val="decimal"/>
      <w:lvlText w:val="%1."/>
      <w:lvlJc w:val="left"/>
      <w:pPr>
        <w:ind w:left="216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1" w15:restartNumberingAfterBreak="0">
    <w:nsid w:val="7ADF15D0"/>
    <w:multiLevelType w:val="hybridMultilevel"/>
    <w:tmpl w:val="E872EABE"/>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2" w15:restartNumberingAfterBreak="0">
    <w:nsid w:val="7DA57A72"/>
    <w:multiLevelType w:val="hybridMultilevel"/>
    <w:tmpl w:val="770A53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DCA04EB"/>
    <w:multiLevelType w:val="hybridMultilevel"/>
    <w:tmpl w:val="31005A4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9"/>
  </w:num>
  <w:num w:numId="3">
    <w:abstractNumId w:val="19"/>
  </w:num>
  <w:num w:numId="4">
    <w:abstractNumId w:val="34"/>
  </w:num>
  <w:num w:numId="5">
    <w:abstractNumId w:val="18"/>
  </w:num>
  <w:num w:numId="6">
    <w:abstractNumId w:val="2"/>
  </w:num>
  <w:num w:numId="7">
    <w:abstractNumId w:val="15"/>
  </w:num>
  <w:num w:numId="8">
    <w:abstractNumId w:val="4"/>
  </w:num>
  <w:num w:numId="9">
    <w:abstractNumId w:val="37"/>
  </w:num>
  <w:num w:numId="10">
    <w:abstractNumId w:val="35"/>
  </w:num>
  <w:num w:numId="11">
    <w:abstractNumId w:val="20"/>
  </w:num>
  <w:num w:numId="12">
    <w:abstractNumId w:val="21"/>
  </w:num>
  <w:num w:numId="13">
    <w:abstractNumId w:val="9"/>
  </w:num>
  <w:num w:numId="14">
    <w:abstractNumId w:val="11"/>
  </w:num>
  <w:num w:numId="15">
    <w:abstractNumId w:val="33"/>
  </w:num>
  <w:num w:numId="16">
    <w:abstractNumId w:val="40"/>
  </w:num>
  <w:num w:numId="17">
    <w:abstractNumId w:val="25"/>
  </w:num>
  <w:num w:numId="18">
    <w:abstractNumId w:val="5"/>
  </w:num>
  <w:num w:numId="19">
    <w:abstractNumId w:val="3"/>
  </w:num>
  <w:num w:numId="20">
    <w:abstractNumId w:val="42"/>
  </w:num>
  <w:num w:numId="21">
    <w:abstractNumId w:val="13"/>
  </w:num>
  <w:num w:numId="22">
    <w:abstractNumId w:val="22"/>
  </w:num>
  <w:num w:numId="23">
    <w:abstractNumId w:val="30"/>
  </w:num>
  <w:num w:numId="24">
    <w:abstractNumId w:val="23"/>
  </w:num>
  <w:num w:numId="25">
    <w:abstractNumId w:val="32"/>
  </w:num>
  <w:num w:numId="26">
    <w:abstractNumId w:val="1"/>
  </w:num>
  <w:num w:numId="27">
    <w:abstractNumId w:val="29"/>
  </w:num>
  <w:num w:numId="28">
    <w:abstractNumId w:val="14"/>
  </w:num>
  <w:num w:numId="29">
    <w:abstractNumId w:val="17"/>
  </w:num>
  <w:num w:numId="30">
    <w:abstractNumId w:val="26"/>
  </w:num>
  <w:num w:numId="31">
    <w:abstractNumId w:val="6"/>
  </w:num>
  <w:num w:numId="32">
    <w:abstractNumId w:val="7"/>
  </w:num>
  <w:num w:numId="33">
    <w:abstractNumId w:val="10"/>
  </w:num>
  <w:num w:numId="34">
    <w:abstractNumId w:val="41"/>
  </w:num>
  <w:num w:numId="35">
    <w:abstractNumId w:val="24"/>
  </w:num>
  <w:num w:numId="36">
    <w:abstractNumId w:val="31"/>
  </w:num>
  <w:num w:numId="37">
    <w:abstractNumId w:val="38"/>
  </w:num>
  <w:num w:numId="38">
    <w:abstractNumId w:val="43"/>
  </w:num>
  <w:num w:numId="39">
    <w:abstractNumId w:val="16"/>
  </w:num>
  <w:num w:numId="40">
    <w:abstractNumId w:val="27"/>
  </w:num>
  <w:num w:numId="41">
    <w:abstractNumId w:val="28"/>
  </w:num>
  <w:num w:numId="42">
    <w:abstractNumId w:val="8"/>
  </w:num>
  <w:num w:numId="43">
    <w:abstractNumId w:val="1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lang="nl-BE" w:vendorID="64" w:dllVersion="131078" w:nlCheck="1" w:checkStyle="0" w:appName="MSWord"/>
  <w:activeWritingStyle w:lang="en-GB" w:vendorID="64" w:dllVersion="131078" w:nlCheck="1" w:checkStyle="1" w:appName="MSWord"/>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07"/>
    <w:rsid w:val="000000DD"/>
    <w:rsid w:val="0000193F"/>
    <w:rsid w:val="0000313F"/>
    <w:rsid w:val="00005DE0"/>
    <w:rsid w:val="00006D22"/>
    <w:rsid w:val="00015FAC"/>
    <w:rsid w:val="00024255"/>
    <w:rsid w:val="000253B1"/>
    <w:rsid w:val="00030543"/>
    <w:rsid w:val="0004744F"/>
    <w:rsid w:val="00085A04"/>
    <w:rsid w:val="000956CD"/>
    <w:rsid w:val="000B11F1"/>
    <w:rsid w:val="000B20B4"/>
    <w:rsid w:val="000C2BB3"/>
    <w:rsid w:val="000D42C1"/>
    <w:rsid w:val="000E2F3A"/>
    <w:rsid w:val="000F1BCE"/>
    <w:rsid w:val="000F6F39"/>
    <w:rsid w:val="00146AB3"/>
    <w:rsid w:val="00174596"/>
    <w:rsid w:val="001955B7"/>
    <w:rsid w:val="001A6E83"/>
    <w:rsid w:val="001B392E"/>
    <w:rsid w:val="001E2786"/>
    <w:rsid w:val="001E4A00"/>
    <w:rsid w:val="00201156"/>
    <w:rsid w:val="00213E32"/>
    <w:rsid w:val="00227F73"/>
    <w:rsid w:val="00240AF0"/>
    <w:rsid w:val="00251FAE"/>
    <w:rsid w:val="00254C67"/>
    <w:rsid w:val="0026092F"/>
    <w:rsid w:val="00271DDF"/>
    <w:rsid w:val="00293135"/>
    <w:rsid w:val="00294851"/>
    <w:rsid w:val="00297A12"/>
    <w:rsid w:val="002B1C6E"/>
    <w:rsid w:val="002D6459"/>
    <w:rsid w:val="002E0118"/>
    <w:rsid w:val="00313268"/>
    <w:rsid w:val="00344E72"/>
    <w:rsid w:val="0035347C"/>
    <w:rsid w:val="00386707"/>
    <w:rsid w:val="0039020D"/>
    <w:rsid w:val="003B15F6"/>
    <w:rsid w:val="003C3B38"/>
    <w:rsid w:val="003C7161"/>
    <w:rsid w:val="003D1611"/>
    <w:rsid w:val="003F1D5A"/>
    <w:rsid w:val="00470F0D"/>
    <w:rsid w:val="00474E33"/>
    <w:rsid w:val="004A6908"/>
    <w:rsid w:val="004B006F"/>
    <w:rsid w:val="004B753E"/>
    <w:rsid w:val="004C3202"/>
    <w:rsid w:val="004C38DF"/>
    <w:rsid w:val="004D6196"/>
    <w:rsid w:val="004E0FBC"/>
    <w:rsid w:val="004F07A5"/>
    <w:rsid w:val="00503376"/>
    <w:rsid w:val="005045E2"/>
    <w:rsid w:val="005200D0"/>
    <w:rsid w:val="005210C8"/>
    <w:rsid w:val="00521337"/>
    <w:rsid w:val="00525110"/>
    <w:rsid w:val="00546024"/>
    <w:rsid w:val="00547750"/>
    <w:rsid w:val="005901E5"/>
    <w:rsid w:val="005906EA"/>
    <w:rsid w:val="005937F9"/>
    <w:rsid w:val="005938CD"/>
    <w:rsid w:val="005B3FC9"/>
    <w:rsid w:val="005B65AD"/>
    <w:rsid w:val="005C2C85"/>
    <w:rsid w:val="005D4EED"/>
    <w:rsid w:val="005E0CF6"/>
    <w:rsid w:val="00603DE7"/>
    <w:rsid w:val="00614E66"/>
    <w:rsid w:val="00617655"/>
    <w:rsid w:val="00624FD7"/>
    <w:rsid w:val="00631168"/>
    <w:rsid w:val="00631AC1"/>
    <w:rsid w:val="006461F2"/>
    <w:rsid w:val="006521EF"/>
    <w:rsid w:val="00672BD7"/>
    <w:rsid w:val="00684ED4"/>
    <w:rsid w:val="0068643B"/>
    <w:rsid w:val="0069094D"/>
    <w:rsid w:val="00692399"/>
    <w:rsid w:val="006947A9"/>
    <w:rsid w:val="006969C5"/>
    <w:rsid w:val="006A4580"/>
    <w:rsid w:val="006A45B6"/>
    <w:rsid w:val="006A60E1"/>
    <w:rsid w:val="006B1C82"/>
    <w:rsid w:val="006C5E99"/>
    <w:rsid w:val="006D7F34"/>
    <w:rsid w:val="006F0929"/>
    <w:rsid w:val="006F0CA0"/>
    <w:rsid w:val="00723E93"/>
    <w:rsid w:val="007418D1"/>
    <w:rsid w:val="0075053D"/>
    <w:rsid w:val="007521AA"/>
    <w:rsid w:val="007567EA"/>
    <w:rsid w:val="00773B69"/>
    <w:rsid w:val="007A0DC3"/>
    <w:rsid w:val="007A1B13"/>
    <w:rsid w:val="007A3416"/>
    <w:rsid w:val="007A4551"/>
    <w:rsid w:val="007B753D"/>
    <w:rsid w:val="007C5749"/>
    <w:rsid w:val="007C6B07"/>
    <w:rsid w:val="007D126F"/>
    <w:rsid w:val="00815995"/>
    <w:rsid w:val="00820DEF"/>
    <w:rsid w:val="00852C2F"/>
    <w:rsid w:val="00891F69"/>
    <w:rsid w:val="00892C3C"/>
    <w:rsid w:val="008A0CEA"/>
    <w:rsid w:val="008B2610"/>
    <w:rsid w:val="008B288E"/>
    <w:rsid w:val="008D234B"/>
    <w:rsid w:val="008D7654"/>
    <w:rsid w:val="008E5F8E"/>
    <w:rsid w:val="009032BF"/>
    <w:rsid w:val="00915A7D"/>
    <w:rsid w:val="00916245"/>
    <w:rsid w:val="0092132C"/>
    <w:rsid w:val="00921532"/>
    <w:rsid w:val="009441C7"/>
    <w:rsid w:val="009551B2"/>
    <w:rsid w:val="0096260A"/>
    <w:rsid w:val="009A6695"/>
    <w:rsid w:val="009C4A96"/>
    <w:rsid w:val="009D327F"/>
    <w:rsid w:val="009D5B12"/>
    <w:rsid w:val="009F1009"/>
    <w:rsid w:val="00A1300B"/>
    <w:rsid w:val="00A52AA1"/>
    <w:rsid w:val="00A57023"/>
    <w:rsid w:val="00A74C11"/>
    <w:rsid w:val="00A811A6"/>
    <w:rsid w:val="00A835B0"/>
    <w:rsid w:val="00A84B03"/>
    <w:rsid w:val="00A87F69"/>
    <w:rsid w:val="00A97842"/>
    <w:rsid w:val="00AA2133"/>
    <w:rsid w:val="00AA632D"/>
    <w:rsid w:val="00AE3499"/>
    <w:rsid w:val="00AE6E13"/>
    <w:rsid w:val="00AF3049"/>
    <w:rsid w:val="00B11451"/>
    <w:rsid w:val="00B162A0"/>
    <w:rsid w:val="00B22ADE"/>
    <w:rsid w:val="00B23B3D"/>
    <w:rsid w:val="00B25673"/>
    <w:rsid w:val="00B311A5"/>
    <w:rsid w:val="00B45877"/>
    <w:rsid w:val="00B615BC"/>
    <w:rsid w:val="00B72127"/>
    <w:rsid w:val="00B7602B"/>
    <w:rsid w:val="00B760CC"/>
    <w:rsid w:val="00B775D1"/>
    <w:rsid w:val="00B866AC"/>
    <w:rsid w:val="00B87376"/>
    <w:rsid w:val="00BB3256"/>
    <w:rsid w:val="00BD4F7F"/>
    <w:rsid w:val="00BE33B4"/>
    <w:rsid w:val="00C02685"/>
    <w:rsid w:val="00C15D14"/>
    <w:rsid w:val="00C21C29"/>
    <w:rsid w:val="00C26487"/>
    <w:rsid w:val="00C41CC8"/>
    <w:rsid w:val="00C66636"/>
    <w:rsid w:val="00C86B61"/>
    <w:rsid w:val="00C91E4E"/>
    <w:rsid w:val="00C9367C"/>
    <w:rsid w:val="00CA3849"/>
    <w:rsid w:val="00CB4A59"/>
    <w:rsid w:val="00CB52B7"/>
    <w:rsid w:val="00CD4523"/>
    <w:rsid w:val="00CD477A"/>
    <w:rsid w:val="00CD5E68"/>
    <w:rsid w:val="00D01AED"/>
    <w:rsid w:val="00D06028"/>
    <w:rsid w:val="00D3474A"/>
    <w:rsid w:val="00D41971"/>
    <w:rsid w:val="00D43C73"/>
    <w:rsid w:val="00D53399"/>
    <w:rsid w:val="00D777B3"/>
    <w:rsid w:val="00D93E01"/>
    <w:rsid w:val="00DB3583"/>
    <w:rsid w:val="00DC20A4"/>
    <w:rsid w:val="00DE6841"/>
    <w:rsid w:val="00E05B60"/>
    <w:rsid w:val="00E25216"/>
    <w:rsid w:val="00E3139E"/>
    <w:rsid w:val="00E32C42"/>
    <w:rsid w:val="00E34EE7"/>
    <w:rsid w:val="00E4169E"/>
    <w:rsid w:val="00E53C34"/>
    <w:rsid w:val="00E55A64"/>
    <w:rsid w:val="00E62BFF"/>
    <w:rsid w:val="00E83888"/>
    <w:rsid w:val="00E87DAB"/>
    <w:rsid w:val="00E90A44"/>
    <w:rsid w:val="00E95F14"/>
    <w:rsid w:val="00EA4428"/>
    <w:rsid w:val="00EC3958"/>
    <w:rsid w:val="00EC4BC8"/>
    <w:rsid w:val="00EF1DFF"/>
    <w:rsid w:val="00EF7EB8"/>
    <w:rsid w:val="00F04B38"/>
    <w:rsid w:val="00F11B75"/>
    <w:rsid w:val="00F25211"/>
    <w:rsid w:val="00F25CEF"/>
    <w:rsid w:val="00F31C81"/>
    <w:rsid w:val="00F3754F"/>
    <w:rsid w:val="00F44330"/>
    <w:rsid w:val="00F45970"/>
    <w:rsid w:val="00F7588A"/>
    <w:rsid w:val="00F91866"/>
    <w:rsid w:val="00F960A3"/>
    <w:rsid w:val="00FB141C"/>
    <w:rsid w:val="00FC0564"/>
    <w:rsid w:val="00FC7AF6"/>
    <w:rsid w:val="00FE1878"/>
    <w:rsid w:val="00FE5C45"/>
    <w:rsid w:val="00FF1A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E8F2C57"/>
  <w15:docId w15:val="{AF9ADDF1-B5A9-4822-8FB1-4F3FA7F68799}"/>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o-RO"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ro-RO"/>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ro-RO"/>
    </w:rPr>
  </w:style>
  <w:style w:type="character" w:styleId="FollowedHyperlink">
    <w:name w:val="FollowedHyperlink"/>
    <w:basedOn w:val="DefaultParagraphFont"/>
    <w:rsid w:val="000000DD"/>
    <w:rPr>
      <w:color w:val="800080" w:themeColor="followedHyperlink"/>
      <w:u w:val="single"/>
    </w:rPr>
  </w:style>
  <w:style w:type="character" w:styleId="CommentReference">
    <w:name w:val="annotation reference"/>
    <w:basedOn w:val="DefaultParagraphFont"/>
    <w:semiHidden/>
    <w:unhideWhenUsed/>
    <w:rsid w:val="008E5F8E"/>
    <w:rPr>
      <w:sz w:val="16"/>
      <w:szCs w:val="16"/>
    </w:rPr>
  </w:style>
  <w:style w:type="paragraph" w:styleId="CommentText">
    <w:name w:val="annotation text"/>
    <w:basedOn w:val="Normal"/>
    <w:link w:val="CommentTextChar"/>
    <w:semiHidden/>
    <w:unhideWhenUsed/>
    <w:rsid w:val="008E5F8E"/>
    <w:pPr>
      <w:spacing w:line="240" w:lineRule="auto"/>
    </w:pPr>
    <w:rPr>
      <w:sz w:val="20"/>
      <w:szCs w:val="20"/>
    </w:rPr>
  </w:style>
  <w:style w:type="character" w:customStyle="1" w:styleId="CommentTextChar">
    <w:name w:val="Comment Text Char"/>
    <w:basedOn w:val="DefaultParagraphFont"/>
    <w:link w:val="CommentText"/>
    <w:semiHidden/>
    <w:rsid w:val="008E5F8E"/>
    <w:rPr>
      <w:sz w:val="20"/>
      <w:szCs w:val="20"/>
      <w:lang w:val="ro-RO"/>
    </w:rPr>
  </w:style>
  <w:style w:type="paragraph" w:styleId="CommentSubject">
    <w:name w:val="annotation subject"/>
    <w:basedOn w:val="CommentText"/>
    <w:next w:val="CommentText"/>
    <w:link w:val="CommentSubjectChar"/>
    <w:semiHidden/>
    <w:unhideWhenUsed/>
    <w:rsid w:val="008E5F8E"/>
    <w:rPr>
      <w:b/>
      <w:bCs/>
    </w:rPr>
  </w:style>
  <w:style w:type="character" w:customStyle="1" w:styleId="CommentSubjectChar">
    <w:name w:val="Comment Subject Char"/>
    <w:basedOn w:val="CommentTextChar"/>
    <w:link w:val="CommentSubject"/>
    <w:semiHidden/>
    <w:rsid w:val="008E5F8E"/>
    <w:rPr>
      <w:b/>
      <w:bCs/>
      <w:sz w:val="20"/>
      <w:szCs w:val="20"/>
      <w:lang w:val="ro-RO"/>
    </w:rPr>
  </w:style>
  <w:style w:type="paragraph" w:styleId="Revision">
    <w:name w:val="Revision"/>
    <w:hidden/>
    <w:uiPriority w:val="99"/>
    <w:semiHidden/>
    <w:rsid w:val="00DC20A4"/>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48739">
      <w:bodyDiv w:val="1"/>
      <w:marLeft w:val="0"/>
      <w:marRight w:val="0"/>
      <w:marTop w:val="0"/>
      <w:marBottom w:val="0"/>
      <w:divBdr>
        <w:top w:val="none" w:sz="0" w:space="0" w:color="auto"/>
        <w:left w:val="none" w:sz="0" w:space="0" w:color="auto"/>
        <w:bottom w:val="none" w:sz="0" w:space="0" w:color="auto"/>
        <w:right w:val="none" w:sz="0" w:space="0" w:color="auto"/>
      </w:divBdr>
    </w:div>
    <w:div w:id="1106540442">
      <w:bodyDiv w:val="1"/>
      <w:marLeft w:val="0"/>
      <w:marRight w:val="0"/>
      <w:marTop w:val="0"/>
      <w:marBottom w:val="0"/>
      <w:divBdr>
        <w:top w:val="none" w:sz="0" w:space="0" w:color="auto"/>
        <w:left w:val="none" w:sz="0" w:space="0" w:color="auto"/>
        <w:bottom w:val="none" w:sz="0" w:space="0" w:color="auto"/>
        <w:right w:val="none" w:sz="0" w:space="0" w:color="auto"/>
      </w:divBdr>
      <w:divsChild>
        <w:div w:id="258372020">
          <w:marLeft w:val="720"/>
          <w:marRight w:val="0"/>
          <w:marTop w:val="0"/>
          <w:marBottom w:val="0"/>
          <w:divBdr>
            <w:top w:val="none" w:sz="0" w:space="0" w:color="auto"/>
            <w:left w:val="none" w:sz="0" w:space="0" w:color="auto"/>
            <w:bottom w:val="none" w:sz="0" w:space="0" w:color="auto"/>
            <w:right w:val="none" w:sz="0" w:space="0" w:color="auto"/>
          </w:divBdr>
        </w:div>
      </w:divsChild>
    </w:div>
    <w:div w:id="1246721352">
      <w:bodyDiv w:val="1"/>
      <w:marLeft w:val="0"/>
      <w:marRight w:val="0"/>
      <w:marTop w:val="0"/>
      <w:marBottom w:val="0"/>
      <w:divBdr>
        <w:top w:val="none" w:sz="0" w:space="0" w:color="auto"/>
        <w:left w:val="none" w:sz="0" w:space="0" w:color="auto"/>
        <w:bottom w:val="none" w:sz="0" w:space="0" w:color="auto"/>
        <w:right w:val="none" w:sz="0" w:space="0" w:color="auto"/>
      </w:divBdr>
      <w:divsChild>
        <w:div w:id="542793273">
          <w:marLeft w:val="720"/>
          <w:marRight w:val="0"/>
          <w:marTop w:val="0"/>
          <w:marBottom w:val="0"/>
          <w:divBdr>
            <w:top w:val="none" w:sz="0" w:space="0" w:color="auto"/>
            <w:left w:val="none" w:sz="0" w:space="0" w:color="auto"/>
            <w:bottom w:val="none" w:sz="0" w:space="0" w:color="auto"/>
            <w:right w:val="none" w:sz="0" w:space="0" w:color="auto"/>
          </w:divBdr>
        </w:div>
      </w:divsChild>
    </w:div>
    <w:div w:id="1861356506">
      <w:bodyDiv w:val="1"/>
      <w:marLeft w:val="0"/>
      <w:marRight w:val="0"/>
      <w:marTop w:val="0"/>
      <w:marBottom w:val="0"/>
      <w:divBdr>
        <w:top w:val="none" w:sz="0" w:space="0" w:color="auto"/>
        <w:left w:val="none" w:sz="0" w:space="0" w:color="auto"/>
        <w:bottom w:val="none" w:sz="0" w:space="0" w:color="auto"/>
        <w:right w:val="none" w:sz="0" w:space="0" w:color="auto"/>
      </w:divBdr>
      <w:divsChild>
        <w:div w:id="1338312410">
          <w:marLeft w:val="446"/>
          <w:marRight w:val="0"/>
          <w:marTop w:val="0"/>
          <w:marBottom w:val="0"/>
          <w:divBdr>
            <w:top w:val="none" w:sz="0" w:space="0" w:color="auto"/>
            <w:left w:val="none" w:sz="0" w:space="0" w:color="auto"/>
            <w:bottom w:val="none" w:sz="0" w:space="0" w:color="auto"/>
            <w:right w:val="none" w:sz="0" w:space="0" w:color="auto"/>
          </w:divBdr>
        </w:div>
        <w:div w:id="1813671962">
          <w:marLeft w:val="446"/>
          <w:marRight w:val="0"/>
          <w:marTop w:val="0"/>
          <w:marBottom w:val="0"/>
          <w:divBdr>
            <w:top w:val="none" w:sz="0" w:space="0" w:color="auto"/>
            <w:left w:val="none" w:sz="0" w:space="0" w:color="auto"/>
            <w:bottom w:val="none" w:sz="0" w:space="0" w:color="auto"/>
            <w:right w:val="none" w:sz="0" w:space="0" w:color="auto"/>
          </w:divBdr>
        </w:div>
        <w:div w:id="1693920421">
          <w:marLeft w:val="446"/>
          <w:marRight w:val="0"/>
          <w:marTop w:val="0"/>
          <w:marBottom w:val="0"/>
          <w:divBdr>
            <w:top w:val="none" w:sz="0" w:space="0" w:color="auto"/>
            <w:left w:val="none" w:sz="0" w:space="0" w:color="auto"/>
            <w:bottom w:val="none" w:sz="0" w:space="0" w:color="auto"/>
            <w:right w:val="none" w:sz="0" w:space="0" w:color="auto"/>
          </w:divBdr>
        </w:div>
        <w:div w:id="1598520286">
          <w:marLeft w:val="446"/>
          <w:marRight w:val="0"/>
          <w:marTop w:val="0"/>
          <w:marBottom w:val="0"/>
          <w:divBdr>
            <w:top w:val="none" w:sz="0" w:space="0" w:color="auto"/>
            <w:left w:val="none" w:sz="0" w:space="0" w:color="auto"/>
            <w:bottom w:val="none" w:sz="0" w:space="0" w:color="auto"/>
            <w:right w:val="none" w:sz="0" w:space="0" w:color="auto"/>
          </w:divBdr>
        </w:div>
        <w:div w:id="1258756653">
          <w:marLeft w:val="446"/>
          <w:marRight w:val="0"/>
          <w:marTop w:val="0"/>
          <w:marBottom w:val="0"/>
          <w:divBdr>
            <w:top w:val="none" w:sz="0" w:space="0" w:color="auto"/>
            <w:left w:val="none" w:sz="0" w:space="0" w:color="auto"/>
            <w:bottom w:val="none" w:sz="0" w:space="0" w:color="auto"/>
            <w:right w:val="none" w:sz="0" w:space="0" w:color="auto"/>
          </w:divBdr>
        </w:div>
        <w:div w:id="1577744165">
          <w:marLeft w:val="446"/>
          <w:marRight w:val="0"/>
          <w:marTop w:val="0"/>
          <w:marBottom w:val="0"/>
          <w:divBdr>
            <w:top w:val="none" w:sz="0" w:space="0" w:color="auto"/>
            <w:left w:val="none" w:sz="0" w:space="0" w:color="auto"/>
            <w:bottom w:val="none" w:sz="0" w:space="0" w:color="auto"/>
            <w:right w:val="none" w:sz="0" w:space="0" w:color="auto"/>
          </w:divBdr>
        </w:div>
      </w:divsChild>
    </w:div>
    <w:div w:id="2086031206">
      <w:bodyDiv w:val="1"/>
      <w:marLeft w:val="0"/>
      <w:marRight w:val="0"/>
      <w:marTop w:val="0"/>
      <w:marBottom w:val="0"/>
      <w:divBdr>
        <w:top w:val="none" w:sz="0" w:space="0" w:color="auto"/>
        <w:left w:val="none" w:sz="0" w:space="0" w:color="auto"/>
        <w:bottom w:val="none" w:sz="0" w:space="0" w:color="auto"/>
        <w:right w:val="none" w:sz="0" w:space="0" w:color="auto"/>
      </w:divBdr>
      <w:divsChild>
        <w:div w:id="1536458435">
          <w:marLeft w:val="446"/>
          <w:marRight w:val="0"/>
          <w:marTop w:val="0"/>
          <w:marBottom w:val="0"/>
          <w:divBdr>
            <w:top w:val="none" w:sz="0" w:space="0" w:color="auto"/>
            <w:left w:val="none" w:sz="0" w:space="0" w:color="auto"/>
            <w:bottom w:val="none" w:sz="0" w:space="0" w:color="auto"/>
            <w:right w:val="none" w:sz="0" w:space="0" w:color="auto"/>
          </w:divBdr>
        </w:div>
        <w:div w:id="282925139">
          <w:marLeft w:val="446"/>
          <w:marRight w:val="0"/>
          <w:marTop w:val="0"/>
          <w:marBottom w:val="0"/>
          <w:divBdr>
            <w:top w:val="none" w:sz="0" w:space="0" w:color="auto"/>
            <w:left w:val="none" w:sz="0" w:space="0" w:color="auto"/>
            <w:bottom w:val="none" w:sz="0" w:space="0" w:color="auto"/>
            <w:right w:val="none" w:sz="0" w:space="0" w:color="auto"/>
          </w:divBdr>
        </w:div>
        <w:div w:id="473451137">
          <w:marLeft w:val="446"/>
          <w:marRight w:val="0"/>
          <w:marTop w:val="0"/>
          <w:marBottom w:val="0"/>
          <w:divBdr>
            <w:top w:val="none" w:sz="0" w:space="0" w:color="auto"/>
            <w:left w:val="none" w:sz="0" w:space="0" w:color="auto"/>
            <w:bottom w:val="none" w:sz="0" w:space="0" w:color="auto"/>
            <w:right w:val="none" w:sz="0" w:space="0" w:color="auto"/>
          </w:divBdr>
        </w:div>
        <w:div w:id="1768960754">
          <w:marLeft w:val="446"/>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histimeimvoting.eu/" TargetMode="External"/><Relationship Id="rId18" Type="http://schemas.openxmlformats.org/officeDocument/2006/relationships/hyperlink" Target="http://instagram.com/youreurope/" TargetMode="External"/><Relationship Id="rId26" Type="http://schemas.openxmlformats.org/officeDocument/2006/relationships/image" Target="cid:image003.png@01D27D69.83C43E00"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facebook.com/youreuropeyoursay/"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youthforum.org/sites/default/files/publication-pdfs/Toolkit%20Youth%20and%20Political%20Parties%20-%20w%20Key%20Recommendations.pdf" TargetMode="External"/><Relationship Id="rId25" Type="http://schemas.openxmlformats.org/officeDocument/2006/relationships/image" Target="media/image4.png"/><Relationship Id="rId33" Type="http://schemas.openxmlformats.org/officeDocument/2006/relationships/hyperlink" Target="http://www.eesc.europa.eu/?i=portal.en.the-committee"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youthforum.org/sites/default/files/publication-pdfs/YFJ_YoungPeopleAndDemocraticLifeInEurope_B1_web-9e4bd8be22.pdf" TargetMode="External"/><Relationship Id="rId20" Type="http://schemas.openxmlformats.org/officeDocument/2006/relationships/image" Target="cid:image004.png@01D27D69.83C43E00" TargetMode="External"/><Relationship Id="rId29" Type="http://schemas.openxmlformats.org/officeDocument/2006/relationships/hyperlink" Target="http://www.eesc.europa.eu/en/agenda/our-events/events/your-europe-your-say-2018/docum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witter.com/youreurope" TargetMode="External"/><Relationship Id="rId32" Type="http://schemas.openxmlformats.org/officeDocument/2006/relationships/hyperlink" Target="http://www.what-europe-does-for-me.e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uroparl.europa.eu/news/en/press-room/20180522IPR04027/public-opinion-survey-finds-record-support-for-eu-despite-brexit-backdrop" TargetMode="External"/><Relationship Id="rId23" Type="http://schemas.openxmlformats.org/officeDocument/2006/relationships/image" Target="media/image3.jpeg"/><Relationship Id="rId28" Type="http://schemas.openxmlformats.org/officeDocument/2006/relationships/hyperlink" Target="http://www.eesc.europa.eu/en/agenda/our-events/events/your-europe-your-say-2018/video-2018"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www.thistimeimvoting.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hforum.org/sites/default/files/publication-pdfs/Toolkit%20Youth%20and%20Political%20Parties%20-%20w%20Key%20Recommendations.pdf" TargetMode="External"/><Relationship Id="rId22" Type="http://schemas.openxmlformats.org/officeDocument/2006/relationships/hyperlink" Target="https://www.google.be/search?hl=fr&amp;rls=com.microsoft:fr-BE:IE-Address&amp;biw=1477&amp;bih=718&amp;tbm=isch&amp;q=logo+facebook&amp;sa=X&amp;ved=0ahUKEwiZw6iIyN7XAhURU1AKHRcjAjQQhyYIIg" TargetMode="External"/><Relationship Id="rId27" Type="http://schemas.openxmlformats.org/officeDocument/2006/relationships/hyperlink" Target="http://www.eesc.europa.eu/YEYS2019" TargetMode="External"/><Relationship Id="rId30" Type="http://schemas.openxmlformats.org/officeDocument/2006/relationships/hyperlink" Target="http://www.europarl.europa.eu" TargetMode="External"/><Relationship Id="rId35" Type="http://schemas.openxmlformats.org/officeDocument/2006/relationships/header" Target="header2.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DDEB8A527964149B88A9DF109F0614F" ma:contentTypeVersion="0" ma:contentTypeDescription="Create a new document." ma:contentTypeScope="" ma:versionID="416e0d2bcc6576e82d98eb8f982666b5">
  <xsd:schema xmlns:xsd="http://www.w3.org/2001/XMLSchema" xmlns:xs="http://www.w3.org/2001/XMLSchema" xmlns:p="http://schemas.microsoft.com/office/2006/metadata/properties" xmlns:ns2="8975caae-a2e4-4a1b-856a-87d8a7cad937" targetNamespace="http://schemas.microsoft.com/office/2006/metadata/properties" ma:root="true" ma:fieldsID="868e8022a06e7b8b9ba097e23c09931b" ns2:_="">
    <xsd:import namespace="8975caae-a2e4-4a1b-856a-87d8a7cad93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33M54QJFXWHX-3-2229558</_dlc_DocId>
    <_dlc_DocIdUrl xmlns="8975caae-a2e4-4a1b-856a-87d8a7cad937">
      <Url>http://dm/eesc/2018/_layouts/DocIdRedir.aspx?ID=33M54QJFXWHX-3-2229558</Url>
      <Description>33M54QJFXWHX-3-2229558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E7CF-F210-419F-89A8-BB7C2A7184E5}"/>
</file>

<file path=customXml/itemProps2.xml><?xml version="1.0" encoding="utf-8"?>
<ds:datastoreItem xmlns:ds="http://schemas.openxmlformats.org/officeDocument/2006/customXml" ds:itemID="{876E0AE9-600E-44AF-865B-893F2FA923F4}"/>
</file>

<file path=customXml/itemProps3.xml><?xml version="1.0" encoding="utf-8"?>
<ds:datastoreItem xmlns:ds="http://schemas.openxmlformats.org/officeDocument/2006/customXml" ds:itemID="{9BCDC62C-245F-4E09-8A21-95AB053FDC96}"/>
</file>

<file path=customXml/itemProps4.xml><?xml version="1.0" encoding="utf-8"?>
<ds:datastoreItem xmlns:ds="http://schemas.openxmlformats.org/officeDocument/2006/customXml" ds:itemID="{E8A02A51-CF71-47AE-93A2-4E679275F8A4}"/>
</file>

<file path=customXml/itemProps5.xml><?xml version="1.0" encoding="utf-8"?>
<ds:datastoreItem xmlns:ds="http://schemas.openxmlformats.org/officeDocument/2006/customXml" ds:itemID="{6D42DDAA-5066-43BC-8933-654BCEDAD2E8}"/>
</file>

<file path=docProps/app.xml><?xml version="1.0" encoding="utf-8"?>
<Properties xmlns="http://schemas.openxmlformats.org/officeDocument/2006/extended-properties" xmlns:vt="http://schemas.openxmlformats.org/officeDocument/2006/docPropsVTypes">
  <Template>Styles.dotm</Template>
  <TotalTime>5</TotalTime>
  <Pages>6</Pages>
  <Words>2164</Words>
  <Characters>13326</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YEYS Working document</vt:lpstr>
    </vt:vector>
  </TitlesOfParts>
  <Company>CESE-CdR</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LUCRU PENTRU ȘCOLILE PARTICIPANTE</dc:title>
  <dc:creator>Eleonora Di Nicolantonio</dc:creator>
  <cp:keywords>EESC-2018-04514-00-00-INFO-TRA-EN</cp:keywords>
  <dc:description>Rapporteur:  - Original language: EN - Date of document: 07/12/2018 - Date of meeting:  - External documents:  - Administrator: M. Vitali Daniele</dc:description>
  <cp:lastModifiedBy>dale</cp:lastModifiedBy>
  <cp:revision>5</cp:revision>
  <cp:lastPrinted>2018-11-09T10:27:00Z</cp:lastPrinted>
  <dcterms:created xsi:type="dcterms:W3CDTF">2018-12-07T09:59:00Z</dcterms:created>
  <dcterms:modified xsi:type="dcterms:W3CDTF">2018-12-07T10:04:00Z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21/11/2018, 04/12/2017, 04/01/2017, 13/12/2016, 13/12/2016, 13/12/2016</vt:lpwstr>
  </property>
  <property fmtid="{D5CDD505-2E9C-101B-9397-08002B2CF9AE}" pid="4" name="Pref_Time">
    <vt:lpwstr>12:05:53, 09:00:12, 12:25:27, 15:55:51, 11:30:26, 10:46:46</vt:lpwstr>
  </property>
  <property fmtid="{D5CDD505-2E9C-101B-9397-08002B2CF9AE}" pid="5" name="Pref_User">
    <vt:lpwstr>jhvi, tvoc, mkop, enied, jhvi, ssex</vt:lpwstr>
  </property>
  <property fmtid="{D5CDD505-2E9C-101B-9397-08002B2CF9AE}" pid="6" name="Pref_FileName">
    <vt:lpwstr>EESC-2018-04514-00-00-INFO-ORI.docx, EESC-2017-05767-00-00-INFO-ORI.docx, EESC-2016-06701-00-02-INFO-ORI.docx, EESC-2016-06701-00-01-INFO-ORI.docx, EESC-2016-06701-00-00-INFO-TRA-EN-CRR.docx, EESC-2016-06701-00-00-INFO-CRR-EN.docx</vt:lpwstr>
  </property>
  <property fmtid="{D5CDD505-2E9C-101B-9397-08002B2CF9AE}" pid="7" name="ContentTypeId">
    <vt:lpwstr>0x010100BDDEB8A527964149B88A9DF109F0614F</vt:lpwstr>
  </property>
  <property fmtid="{D5CDD505-2E9C-101B-9397-08002B2CF9AE}" pid="8" name="_dlc_DocIdItemGuid">
    <vt:lpwstr>ecc8eb8c-715f-413a-b375-ec7d90cdcb77</vt:lpwstr>
  </property>
  <property fmtid="{D5CDD505-2E9C-101B-9397-08002B2CF9AE}" pid="9" name="DocumentType_0">
    <vt:lpwstr>INFO|d9136e7c-93a9-4c42-9d28-92b61e85f80c</vt:lpwstr>
  </property>
  <property fmtid="{D5CDD505-2E9C-101B-9397-08002B2CF9AE}" pid="10" name="AvailableTranslations">
    <vt:lpwstr>47;#ET|ff6c3f4c-b02c-4c3c-ab07-2c37995a7a0a;#28;#BG|1a1b3951-7821-4e6a-85f5-5673fc08bd2c;#16;#HU|6b229040-c589-4408-b4c1-4285663d20a8;#23;#SK|46d9fce0-ef79-4f71-b89b-cd6aa82426b8;#14;#NL|55c6556c-b4f4-441d-9acf-c498d4f838bd;#39;#LV|46f7e311-5d9f-4663-b433-18aeccb7ace7;#8;#FR|d2afafd3-4c81-4f60-8f52-ee33f2f54ff3;#22;#FI|87606a43-d45f-42d6-b8c9-e1a3457db5b7;#20;#PL|1e03da61-4678-4e07-b136-b5024ca9197b;#33;#EL|6d4f4d51-af9b-4650-94b4-4276bee85c91;#40;#HR|2f555653-ed1a-4fe6-8362-9082d95989e5;#38;#IT|0774613c-01ed-4e5d-a25d-11d2388de825;#45;#MT|7df99101-6854-4a26-b53a-b88c0da02c26;#18;#ES|e7a6b05b-ae16-40c8-add9-68b64b03aeba;#19;#SL|98a412ae-eb01-49e9-ae3d-585a81724cfc;#24;#PT|50ccc04a-eadd-42ae-a0cb-acaf45f812ba;#37;#LT|a7ff5ce7-6123-4f68-865a-a57c31810414;#21;#CS|72f9705b-0217-4fd3-bea2-cbc7ed80e26e;#13;#DA|5d49c027-8956-412b-aa16-e85a0f96ad0e;#4;#EN|f2175f21-25d7-44a3-96da-d6a61b075e1b;#31;#RO|feb747a2-64cd-4299-af12-4833ddc30497;#27;#DE|f6b31e5a-26fa-4935-b661-318e46daf27e;#41;#SV|c2ed69e7-a339-43d7-8f22-d93680a92aa0</vt:lpwstr>
  </property>
  <property fmtid="{D5CDD505-2E9C-101B-9397-08002B2CF9AE}" pid="14" name="DocumentSource_0">
    <vt:lpwstr>EESC|422833ec-8d7e-4e65-8e4e-8bed07ffb729</vt:lpwstr>
  </property>
  <property fmtid="{D5CDD505-2E9C-101B-9397-08002B2CF9AE}" pid="15" name="ProductionDate">
    <vt:filetime>2018-12-07T12:00:00Z</vt:filetime>
  </property>
  <property fmtid="{D5CDD505-2E9C-101B-9397-08002B2CF9AE}" pid="16" name="DocumentNumber">
    <vt:i4>4514</vt:i4>
  </property>
  <property fmtid="{D5CDD505-2E9C-101B-9397-08002B2CF9AE}" pid="17" name="FicheYear">
    <vt:i4>2018</vt:i4>
  </property>
  <property fmtid="{D5CDD505-2E9C-101B-9397-08002B2CF9AE}" pid="18" name="DocumentVersion">
    <vt:i4>0</vt:i4>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OriginalLanguage">
    <vt:lpwstr>4;#EN|f2175f21-25d7-44a3-96da-d6a61b075e1b</vt:lpwstr>
  </property>
  <property fmtid="{D5CDD505-2E9C-101B-9397-08002B2CF9AE}" pid="25" name="MeetingName">
    <vt:lpwstr/>
  </property>
  <property fmtid="{D5CDD505-2E9C-101B-9397-08002B2CF9AE}" pid="27" name="TaxCatchAll">
    <vt:lpwstr>45;#MT|7df99101-6854-4a26-b53a-b88c0da02c26;#41;#SV|c2ed69e7-a339-43d7-8f22-d93680a92aa0;#40;#HR|2f555653-ed1a-4fe6-8362-9082d95989e5;#39;#LV|46f7e311-5d9f-4663-b433-18aeccb7ace7;#38;#IT|0774613c-01ed-4e5d-a25d-11d2388de825;#37;#LT|a7ff5ce7-6123-4f68-865a-a57c31810414;#33;#EL|6d4f4d51-af9b-4650-94b4-4276bee85c91;#31;#RO|feb747a2-64cd-4299-af12-4833ddc30497;#28;#BG|1a1b3951-7821-4e6a-85f5-5673fc08bd2c;#27;#DE|f6b31e5a-26fa-4935-b661-318e46daf27e;#24;#PT|50ccc04a-eadd-42ae-a0cb-acaf45f812ba;#23;#SK|46d9fce0-ef79-4f71-b89b-cd6aa82426b8;#22;#FI|87606a43-d45f-42d6-b8c9-e1a3457db5b7;#21;#CS|72f9705b-0217-4fd3-bea2-cbc7ed80e26e;#20;#PL|1e03da61-4678-4e07-b136-b5024ca9197b;#19;#SL|98a412ae-eb01-49e9-ae3d-585a81724cfc;#18;#ES|e7a6b05b-ae16-40c8-add9-68b64b03aeba;#16;#HU|6b229040-c589-4408-b4c1-4285663d20a8;#14;#NL|55c6556c-b4f4-441d-9acf-c498d4f838bd;#13;#DA|5d49c027-8956-412b-aa16-e85a0f96ad0e;#8;#FR|d2afafd3-4c81-4f60-8f52-ee33f2f54ff3;#7;#TRA|150d2a88-1431-44e6-a8ca-0bb753ab8672;#6;#Final|ea5e6674-7b27-4bac-b091-73adbb394efe;#5;#Unrestricted|826e22d7-d029-4ec0-a450-0c28ff673572;#4;#EN|f2175f21-25d7-44a3-96da-d6a61b075e1b;#3;#INFO|d9136e7c-93a9-4c42-9d28-92b61e85f80c;#1;#EESC|422833ec-8d7e-4e65-8e4e-8bed07ffb729;#47;#ET|ff6c3f4c-b02c-4c3c-ab07-2c37995a7a0a</vt:lpwstr>
  </property>
  <property fmtid="{D5CDD505-2E9C-101B-9397-08002B2CF9AE}" pid="28" name="DocumentLanguage_0">
    <vt:lpwstr>RO|feb747a2-64cd-4299-af12-4833ddc30497</vt:lpwstr>
  </property>
  <property fmtid="{D5CDD505-2E9C-101B-9397-08002B2CF9AE}" pid="29" name="VersionStatus">
    <vt:lpwstr>6;#Final|ea5e6674-7b27-4bac-b091-73adbb394efe</vt:lpwstr>
  </property>
  <property fmtid="{D5CDD505-2E9C-101B-9397-08002B2CF9AE}" pid="30" name="VersionStatus_0">
    <vt:lpwstr>Final|ea5e6674-7b27-4bac-b091-73adbb394efe</vt:lpwstr>
  </property>
  <property fmtid="{D5CDD505-2E9C-101B-9397-08002B2CF9AE}" pid="32" name="FicheNumber">
    <vt:i4>10471</vt:i4>
  </property>
  <property fmtid="{D5CDD505-2E9C-101B-9397-08002B2CF9AE}" pid="33" name="DocumentYear">
    <vt:i4>2018</vt:i4>
  </property>
  <property fmtid="{D5CDD505-2E9C-101B-9397-08002B2CF9AE}" pid="34" name="DocumentSource">
    <vt:lpwstr>1;#EESC|422833ec-8d7e-4e65-8e4e-8bed07ffb729</vt:lpwstr>
  </property>
  <property fmtid="{D5CDD505-2E9C-101B-9397-08002B2CF9AE}" pid="36" name="DocumentType">
    <vt:lpwstr>3;#INFO|d9136e7c-93a9-4c42-9d28-92b61e85f80c</vt:lpwstr>
  </property>
  <property fmtid="{D5CDD505-2E9C-101B-9397-08002B2CF9AE}" pid="37" name="DocumentPart">
    <vt:i4>0</vt:i4>
  </property>
  <property fmtid="{D5CDD505-2E9C-101B-9397-08002B2CF9AE}" pid="39" name="RequestingService">
    <vt:lpwstr>Visites / Publications</vt:lpwstr>
  </property>
  <property fmtid="{D5CDD505-2E9C-101B-9397-08002B2CF9AE}" pid="40" name="DocumentLanguage">
    <vt:lpwstr>31;#RO|feb747a2-64cd-4299-af12-4833ddc30497</vt:lpwstr>
  </property>
  <property fmtid="{D5CDD505-2E9C-101B-9397-08002B2CF9AE}" pid="41" name="DocumentStatus_0">
    <vt:lpwstr>TRA|150d2a88-1431-44e6-a8ca-0bb753ab8672</vt:lpwstr>
  </property>
  <property fmtid="{D5CDD505-2E9C-101B-9397-08002B2CF9AE}" pid="42" name="OriginalLanguage_0">
    <vt:lpwstr>EN|f2175f21-25d7-44a3-96da-d6a61b075e1b</vt:lpwstr>
  </property>
  <property fmtid="{D5CDD505-2E9C-101B-9397-08002B2CF9AE}" pid="43" name="AvailableTranslations_0">
    <vt:lpwstr>ET|ff6c3f4c-b02c-4c3c-ab07-2c37995a7a0a;BG|1a1b3951-7821-4e6a-85f5-5673fc08bd2c;HU|6b229040-c589-4408-b4c1-4285663d20a8;SK|46d9fce0-ef79-4f71-b89b-cd6aa82426b8;NL|55c6556c-b4f4-441d-9acf-c498d4f838bd;LV|46f7e311-5d9f-4663-b433-18aeccb7ace7;FR|d2afafd3-4c81-4f60-8f52-ee33f2f54ff3;FI|87606a43-d45f-42d6-b8c9-e1a3457db5b7;PL|1e03da61-4678-4e07-b136-b5024ca9197b;EL|6d4f4d51-af9b-4650-94b4-4276bee85c91;HR|2f555653-ed1a-4fe6-8362-9082d95989e5;IT|0774613c-01ed-4e5d-a25d-11d2388de825;MT|7df99101-6854-4a26-b53a-b88c0da02c26;ES|e7a6b05b-ae16-40c8-add9-68b64b03aeba;SL|98a412ae-eb01-49e9-ae3d-585a81724cfc;PT|50ccc04a-eadd-42ae-a0cb-acaf45f812ba;LT|a7ff5ce7-6123-4f68-865a-a57c31810414;CS|72f9705b-0217-4fd3-bea2-cbc7ed80e26e;DA|5d49c027-8956-412b-aa16-e85a0f96ad0e;EN|f2175f21-25d7-44a3-96da-d6a61b075e1b;RO|feb747a2-64cd-4299-af12-4833ddc30497;DE|f6b31e5a-26fa-4935-b661-318e46daf27e;SV|c2ed69e7-a339-43d7-8f22-d93680a92aa0</vt:lpwstr>
  </property>
  <property fmtid="{D5CDD505-2E9C-101B-9397-08002B2CF9AE}" pid="46" name="DossierName_0">
    <vt:lpwstr/>
  </property>
  <property fmtid="{D5CDD505-2E9C-101B-9397-08002B2CF9AE}" pid="51" name="MeetingName_0">
    <vt:lpwstr/>
  </property>
  <property fmtid="{D5CDD505-2E9C-101B-9397-08002B2CF9AE}" pid="52" name="MeetingDate">
    <vt:lpwstr/>
  </property>
  <property fmtid="{D5CDD505-2E9C-101B-9397-08002B2CF9AE}" pid="53" name="AdoptionDate">
    <vt:lpwstr/>
  </property>
</Properties>
</file>