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4" w:rsidRPr="00EA54B4" w:rsidRDefault="00EA54B4" w:rsidP="00EA54B4">
      <w:pPr>
        <w:spacing w:line="360" w:lineRule="atLeast"/>
        <w:rPr>
          <w:b/>
          <w:color w:val="3C3C3C"/>
          <w:sz w:val="28"/>
          <w:szCs w:val="28"/>
          <w:lang w:eastAsia="fr-BE"/>
        </w:rPr>
      </w:pPr>
      <w:bookmarkStart w:id="0" w:name="_GoBack"/>
      <w:bookmarkEnd w:id="0"/>
      <w:r w:rsidRPr="00EA54B4">
        <w:rPr>
          <w:b/>
          <w:szCs w:val="22"/>
          <w:lang w:eastAsia="en-GB"/>
        </w:rPr>
        <w:t xml:space="preserve">In case of doubt the English version shall prevail </w:t>
      </w:r>
    </w:p>
    <w:p w:rsidR="00EA54B4" w:rsidRDefault="005A4B6B" w:rsidP="00A63916">
      <w:pPr>
        <w:overflowPunct/>
        <w:autoSpaceDE/>
        <w:autoSpaceDN/>
        <w:adjustRightInd/>
        <w:spacing w:before="100" w:beforeAutospacing="1" w:after="100" w:afterAutospacing="1" w:line="240" w:lineRule="auto"/>
        <w:textAlignment w:val="auto"/>
        <w:outlineLvl w:val="1"/>
        <w:rPr>
          <w:b/>
          <w:bCs/>
          <w:szCs w:val="22"/>
          <w:lang w:eastAsia="en-GB"/>
        </w:rPr>
      </w:pPr>
      <w:r w:rsidRPr="005A4B6B">
        <w:rPr>
          <w:b/>
          <w:bCs/>
          <w:noProof/>
          <w:sz w:val="20"/>
          <w:szCs w:val="22"/>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A4B6B" w:rsidRDefault="005A4B6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A63916" w:rsidRPr="003D6E6D" w:rsidRDefault="00A63916" w:rsidP="00A63916">
      <w:pPr>
        <w:overflowPunct/>
        <w:autoSpaceDE/>
        <w:autoSpaceDN/>
        <w:adjustRightInd/>
        <w:spacing w:before="100" w:beforeAutospacing="1" w:after="100" w:afterAutospacing="1" w:line="240" w:lineRule="auto"/>
        <w:textAlignment w:val="auto"/>
        <w:outlineLvl w:val="1"/>
        <w:rPr>
          <w:b/>
          <w:bCs/>
          <w:szCs w:val="22"/>
          <w:lang w:eastAsia="en-GB"/>
        </w:rPr>
      </w:pPr>
      <w:r w:rsidRPr="003D6E6D">
        <w:rPr>
          <w:b/>
          <w:bCs/>
          <w:szCs w:val="22"/>
          <w:lang w:eastAsia="en-GB"/>
        </w:rPr>
        <w:t>FAQ</w:t>
      </w:r>
      <w:r w:rsidR="00627A92">
        <w:rPr>
          <w:b/>
          <w:bCs/>
          <w:szCs w:val="22"/>
          <w:lang w:eastAsia="en-GB"/>
        </w:rPr>
        <w:t xml:space="preserve"> 2018</w:t>
      </w:r>
    </w:p>
    <w:p w:rsidR="003D6E6D" w:rsidRPr="003D6E6D" w:rsidRDefault="003D6E6D" w:rsidP="003D6E6D">
      <w:pPr>
        <w:pStyle w:val="ListParagraph"/>
        <w:numPr>
          <w:ilvl w:val="0"/>
          <w:numId w:val="2"/>
        </w:numPr>
        <w:overflowPunct/>
        <w:autoSpaceDE/>
        <w:autoSpaceDN/>
        <w:adjustRightInd/>
        <w:spacing w:before="100" w:beforeAutospacing="1" w:after="100" w:afterAutospacing="1" w:line="240" w:lineRule="auto"/>
        <w:textAlignment w:val="auto"/>
        <w:outlineLvl w:val="2"/>
        <w:rPr>
          <w:b/>
          <w:bCs/>
          <w:szCs w:val="22"/>
          <w:lang w:eastAsia="en-GB"/>
        </w:rPr>
      </w:pPr>
      <w:r>
        <w:rPr>
          <w:b/>
          <w:bCs/>
          <w:szCs w:val="22"/>
          <w:lang w:eastAsia="en-GB"/>
        </w:rPr>
        <w:tab/>
      </w:r>
      <w:r w:rsidR="00A63916" w:rsidRPr="003D6E6D">
        <w:rPr>
          <w:b/>
          <w:bCs/>
          <w:szCs w:val="22"/>
          <w:lang w:eastAsia="en-GB"/>
        </w:rPr>
        <w:t>Registration and selection</w:t>
      </w:r>
    </w:p>
    <w:p w:rsidR="00A63916" w:rsidRPr="003D6E6D" w:rsidRDefault="00A63916" w:rsidP="003D6E6D">
      <w:pPr>
        <w:overflowPunct/>
        <w:autoSpaceDE/>
        <w:autoSpaceDN/>
        <w:adjustRightInd/>
        <w:spacing w:before="100" w:beforeAutospacing="1" w:after="100" w:afterAutospacing="1" w:line="240" w:lineRule="auto"/>
        <w:textAlignment w:val="auto"/>
        <w:outlineLvl w:val="2"/>
        <w:rPr>
          <w:b/>
          <w:bCs/>
          <w:szCs w:val="22"/>
          <w:lang w:eastAsia="en-GB"/>
        </w:rPr>
      </w:pPr>
      <w:r w:rsidRPr="003D6E6D">
        <w:rPr>
          <w:b/>
          <w:bCs/>
          <w:i/>
          <w:iCs/>
          <w:szCs w:val="22"/>
          <w:lang w:eastAsia="en-GB"/>
        </w:rPr>
        <w:t>I would like to register for the event. What should I do?</w:t>
      </w:r>
    </w:p>
    <w:p w:rsidR="00A63916" w:rsidRPr="00E35300" w:rsidRDefault="00A63916" w:rsidP="00A63916">
      <w:pPr>
        <w:overflowPunct/>
        <w:autoSpaceDE/>
        <w:autoSpaceDN/>
        <w:adjustRightInd/>
        <w:spacing w:line="240" w:lineRule="auto"/>
        <w:textAlignment w:val="auto"/>
        <w:rPr>
          <w:szCs w:val="22"/>
          <w:lang w:eastAsia="en-GB"/>
        </w:rPr>
      </w:pPr>
      <w:r w:rsidRPr="003D6E6D">
        <w:rPr>
          <w:szCs w:val="22"/>
          <w:lang w:eastAsia="en-GB"/>
        </w:rPr>
        <w:t>Schools and/or teachers must fill in a</w:t>
      </w:r>
      <w:r w:rsidR="001960AC">
        <w:rPr>
          <w:szCs w:val="22"/>
          <w:lang w:eastAsia="en-GB"/>
        </w:rPr>
        <w:t xml:space="preserve"> registration form</w:t>
      </w:r>
      <w:r w:rsidR="00D91045">
        <w:rPr>
          <w:szCs w:val="22"/>
          <w:lang w:eastAsia="en-GB"/>
        </w:rPr>
        <w:t xml:space="preserve"> </w:t>
      </w:r>
      <w:r w:rsidR="00D91045" w:rsidRPr="003D6E6D">
        <w:rPr>
          <w:szCs w:val="22"/>
          <w:lang w:eastAsia="en-GB"/>
        </w:rPr>
        <w:t xml:space="preserve">by </w:t>
      </w:r>
      <w:r w:rsidR="00D91045">
        <w:rPr>
          <w:szCs w:val="22"/>
          <w:lang w:eastAsia="en-GB"/>
        </w:rPr>
        <w:t>24 </w:t>
      </w:r>
      <w:r w:rsidR="00D91045" w:rsidRPr="003D6E6D">
        <w:rPr>
          <w:szCs w:val="22"/>
          <w:lang w:eastAsia="en-GB"/>
        </w:rPr>
        <w:t>November 201</w:t>
      </w:r>
      <w:r w:rsidR="00D91045">
        <w:rPr>
          <w:szCs w:val="22"/>
          <w:lang w:eastAsia="en-GB"/>
        </w:rPr>
        <w:t>7</w:t>
      </w:r>
      <w:r w:rsidR="001960AC">
        <w:rPr>
          <w:szCs w:val="22"/>
          <w:lang w:eastAsia="en-GB"/>
        </w:rPr>
        <w:t>.</w:t>
      </w:r>
      <w:r w:rsidRPr="003D6E6D">
        <w:rPr>
          <w:szCs w:val="22"/>
          <w:lang w:eastAsia="en-GB"/>
        </w:rPr>
        <w:t xml:space="preserve"> Students may not register independently</w:t>
      </w:r>
      <w:r w:rsidRPr="00E35300">
        <w:rPr>
          <w:szCs w:val="22"/>
          <w:lang w:eastAsia="en-GB"/>
        </w:rPr>
        <w:t>.</w:t>
      </w:r>
    </w:p>
    <w:p w:rsidR="00A63916" w:rsidRPr="00E35300" w:rsidRDefault="00A63916" w:rsidP="00A63916">
      <w:pPr>
        <w:overflowPunct/>
        <w:autoSpaceDE/>
        <w:autoSpaceDN/>
        <w:adjustRightInd/>
        <w:spacing w:line="240" w:lineRule="auto"/>
        <w:textAlignment w:val="auto"/>
        <w:rPr>
          <w:szCs w:val="22"/>
          <w:lang w:eastAsia="en-GB"/>
        </w:rPr>
      </w:pPr>
    </w:p>
    <w:p w:rsidR="00A63916" w:rsidRPr="00E35300" w:rsidRDefault="00A63916" w:rsidP="00A63916">
      <w:pPr>
        <w:overflowPunct/>
        <w:autoSpaceDE/>
        <w:autoSpaceDN/>
        <w:adjustRightInd/>
        <w:spacing w:line="240" w:lineRule="auto"/>
        <w:textAlignment w:val="auto"/>
        <w:rPr>
          <w:szCs w:val="22"/>
          <w:lang w:eastAsia="en-GB"/>
        </w:rPr>
      </w:pPr>
      <w:r w:rsidRPr="00E35300">
        <w:rPr>
          <w:b/>
          <w:bCs/>
          <w:i/>
          <w:iCs/>
          <w:szCs w:val="22"/>
          <w:lang w:eastAsia="en-GB"/>
        </w:rPr>
        <w:t>How many schools will be able to take part in the exercise and how will they be selected?</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 xml:space="preserve">Lots will be drawn in </w:t>
      </w:r>
      <w:r w:rsidR="00E35300">
        <w:rPr>
          <w:szCs w:val="22"/>
          <w:lang w:eastAsia="en-GB"/>
        </w:rPr>
        <w:t>December 201</w:t>
      </w:r>
      <w:r w:rsidR="00627A92">
        <w:rPr>
          <w:szCs w:val="22"/>
          <w:lang w:eastAsia="en-GB"/>
        </w:rPr>
        <w:t>7</w:t>
      </w:r>
      <w:r w:rsidR="00E35300" w:rsidRPr="00E35300">
        <w:rPr>
          <w:szCs w:val="22"/>
          <w:lang w:eastAsia="en-GB"/>
        </w:rPr>
        <w:t xml:space="preserve"> </w:t>
      </w:r>
      <w:r w:rsidRPr="00E35300">
        <w:rPr>
          <w:szCs w:val="22"/>
          <w:lang w:eastAsia="en-GB"/>
        </w:rPr>
        <w:t xml:space="preserve">among the schools that have registered by the deadline. Only one school per country will be chosen to participate in the </w:t>
      </w:r>
      <w:r w:rsidR="00FF126E">
        <w:rPr>
          <w:szCs w:val="22"/>
          <w:lang w:eastAsia="en-GB"/>
        </w:rPr>
        <w:t>event</w:t>
      </w:r>
      <w:r w:rsidR="00FF126E" w:rsidRPr="00E35300">
        <w:rPr>
          <w:szCs w:val="22"/>
          <w:lang w:eastAsia="en-GB"/>
        </w:rPr>
        <w:t xml:space="preserve"> </w:t>
      </w:r>
      <w:r w:rsidRPr="00E35300">
        <w:rPr>
          <w:szCs w:val="22"/>
          <w:lang w:eastAsia="en-GB"/>
        </w:rPr>
        <w:t xml:space="preserve">in Brussels. </w:t>
      </w:r>
      <w:r w:rsidR="008F4DD4" w:rsidRPr="00E35300">
        <w:rPr>
          <w:szCs w:val="22"/>
          <w:lang w:eastAsia="en-GB"/>
        </w:rPr>
        <w:t>Th</w:t>
      </w:r>
      <w:r w:rsidR="008F4DD4">
        <w:rPr>
          <w:szCs w:val="22"/>
          <w:lang w:eastAsia="en-GB"/>
        </w:rPr>
        <w:t>e</w:t>
      </w:r>
      <w:r w:rsidR="008F4DD4" w:rsidRPr="00E35300">
        <w:rPr>
          <w:szCs w:val="22"/>
          <w:lang w:eastAsia="en-GB"/>
        </w:rPr>
        <w:t xml:space="preserve"> </w:t>
      </w:r>
      <w:r w:rsidRPr="00E35300">
        <w:rPr>
          <w:szCs w:val="22"/>
          <w:lang w:eastAsia="en-GB"/>
        </w:rPr>
        <w:t xml:space="preserve">school will also receive </w:t>
      </w:r>
      <w:r w:rsidR="00906F7A">
        <w:rPr>
          <w:szCs w:val="22"/>
          <w:lang w:eastAsia="en-GB"/>
        </w:rPr>
        <w:t>a</w:t>
      </w:r>
      <w:r w:rsidR="00906F7A" w:rsidRPr="00E35300">
        <w:rPr>
          <w:szCs w:val="22"/>
          <w:lang w:eastAsia="en-GB"/>
        </w:rPr>
        <w:t xml:space="preserve"> </w:t>
      </w:r>
      <w:r w:rsidRPr="00E35300">
        <w:rPr>
          <w:szCs w:val="22"/>
          <w:lang w:eastAsia="en-GB"/>
        </w:rPr>
        <w:t xml:space="preserve">visit by an EESC member between </w:t>
      </w:r>
      <w:r w:rsidR="00E35300">
        <w:rPr>
          <w:szCs w:val="22"/>
          <w:lang w:eastAsia="en-GB"/>
        </w:rPr>
        <w:t xml:space="preserve">January and </w:t>
      </w:r>
      <w:r w:rsidRPr="00E35300">
        <w:rPr>
          <w:szCs w:val="22"/>
          <w:lang w:eastAsia="en-GB"/>
        </w:rPr>
        <w:t>February 201</w:t>
      </w:r>
      <w:r w:rsidR="00627A92">
        <w:rPr>
          <w:szCs w:val="22"/>
          <w:lang w:eastAsia="en-GB"/>
        </w:rPr>
        <w:t>8</w:t>
      </w:r>
      <w:r w:rsidRPr="00E35300">
        <w:rPr>
          <w:szCs w:val="22"/>
          <w:lang w:eastAsia="en-GB"/>
        </w:rPr>
        <w:t>. The schools taking part will be informed individually and must put forward the name of the accompanying teacher and the three students who will come to Brussels</w:t>
      </w:r>
      <w:r w:rsidR="00FF126E">
        <w:rPr>
          <w:szCs w:val="22"/>
          <w:lang w:eastAsia="en-GB"/>
        </w:rPr>
        <w:t xml:space="preserve"> on</w:t>
      </w:r>
      <w:r w:rsidRPr="00E35300">
        <w:rPr>
          <w:szCs w:val="22"/>
          <w:lang w:eastAsia="en-GB"/>
        </w:rPr>
        <w:t xml:space="preserve"> </w:t>
      </w:r>
      <w:r w:rsidR="00B32725">
        <w:rPr>
          <w:szCs w:val="22"/>
          <w:lang w:eastAsia="en-GB"/>
        </w:rPr>
        <w:t>15-17</w:t>
      </w:r>
      <w:r w:rsidR="00391DCB">
        <w:rPr>
          <w:szCs w:val="22"/>
          <w:lang w:eastAsia="en-GB"/>
        </w:rPr>
        <w:t> </w:t>
      </w:r>
      <w:r w:rsidR="00E35300">
        <w:rPr>
          <w:szCs w:val="22"/>
          <w:lang w:eastAsia="en-GB"/>
        </w:rPr>
        <w:t>March 201</w:t>
      </w:r>
      <w:r w:rsidR="00B32725">
        <w:rPr>
          <w:szCs w:val="22"/>
          <w:lang w:eastAsia="en-GB"/>
        </w:rPr>
        <w:t>8</w:t>
      </w:r>
      <w:r w:rsidRPr="00E35300">
        <w:rPr>
          <w:szCs w:val="22"/>
          <w:lang w:eastAsia="en-GB"/>
        </w:rPr>
        <w:t>.</w:t>
      </w:r>
    </w:p>
    <w:p w:rsidR="00A63916" w:rsidRPr="00E35300" w:rsidRDefault="00A63916" w:rsidP="00A63916">
      <w:pPr>
        <w:overflowPunct/>
        <w:autoSpaceDE/>
        <w:autoSpaceDN/>
        <w:adjustRightInd/>
        <w:spacing w:line="240" w:lineRule="auto"/>
        <w:textAlignment w:val="auto"/>
        <w:rPr>
          <w:szCs w:val="22"/>
          <w:lang w:eastAsia="en-GB"/>
        </w:rPr>
      </w:pPr>
    </w:p>
    <w:p w:rsidR="00A63916" w:rsidRPr="00E35300" w:rsidRDefault="00A63916" w:rsidP="00A63916">
      <w:pPr>
        <w:overflowPunct/>
        <w:autoSpaceDE/>
        <w:autoSpaceDN/>
        <w:adjustRightInd/>
        <w:spacing w:line="240" w:lineRule="auto"/>
        <w:textAlignment w:val="auto"/>
        <w:rPr>
          <w:szCs w:val="22"/>
          <w:lang w:eastAsia="en-GB"/>
        </w:rPr>
      </w:pPr>
      <w:r w:rsidRPr="00E35300">
        <w:rPr>
          <w:b/>
          <w:bCs/>
          <w:i/>
          <w:iCs/>
          <w:szCs w:val="22"/>
          <w:lang w:eastAsia="en-GB"/>
        </w:rPr>
        <w:t>What level of language knowledge must the students have in order to take part in the workshops?</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 xml:space="preserve">No minimum level of language knowledge is required. However, the students selected and their teacher must be able to express themselves in English so as to facilitate communication and discussion during the </w:t>
      </w:r>
      <w:r w:rsidR="00FF126E">
        <w:rPr>
          <w:szCs w:val="22"/>
          <w:lang w:eastAsia="en-GB"/>
        </w:rPr>
        <w:t>event</w:t>
      </w:r>
      <w:r w:rsidRPr="00E35300">
        <w:rPr>
          <w:szCs w:val="22"/>
          <w:lang w:eastAsia="en-GB"/>
        </w:rPr>
        <w:t>.</w:t>
      </w:r>
    </w:p>
    <w:p w:rsidR="00A63916" w:rsidRPr="003D6E6D" w:rsidRDefault="00A63916" w:rsidP="00A63916">
      <w:pPr>
        <w:overflowPunct/>
        <w:autoSpaceDE/>
        <w:autoSpaceDN/>
        <w:adjustRightInd/>
        <w:spacing w:line="240" w:lineRule="auto"/>
        <w:textAlignment w:val="auto"/>
        <w:rPr>
          <w:szCs w:val="22"/>
          <w:lang w:eastAsia="en-GB"/>
        </w:rPr>
      </w:pPr>
    </w:p>
    <w:p w:rsidR="00A63916" w:rsidRPr="00E35300" w:rsidRDefault="00A63916" w:rsidP="00A63916">
      <w:pPr>
        <w:overflowPunct/>
        <w:autoSpaceDE/>
        <w:autoSpaceDN/>
        <w:adjustRightInd/>
        <w:spacing w:line="240" w:lineRule="auto"/>
        <w:textAlignment w:val="auto"/>
        <w:rPr>
          <w:szCs w:val="22"/>
          <w:lang w:eastAsia="en-GB"/>
        </w:rPr>
      </w:pPr>
      <w:r w:rsidRPr="00E35300">
        <w:rPr>
          <w:b/>
          <w:bCs/>
          <w:i/>
          <w:iCs/>
          <w:szCs w:val="22"/>
          <w:lang w:eastAsia="en-GB"/>
        </w:rPr>
        <w:t>How should schools select the students who will come to Brussels?</w:t>
      </w:r>
    </w:p>
    <w:p w:rsidR="00A63916" w:rsidRPr="009E6982" w:rsidRDefault="00A63916" w:rsidP="00A63916">
      <w:pPr>
        <w:overflowPunct/>
        <w:autoSpaceDE/>
        <w:autoSpaceDN/>
        <w:adjustRightInd/>
        <w:spacing w:line="240" w:lineRule="auto"/>
        <w:textAlignment w:val="auto"/>
        <w:rPr>
          <w:b/>
          <w:szCs w:val="22"/>
          <w:lang w:eastAsia="en-GB"/>
        </w:rPr>
      </w:pPr>
      <w:r w:rsidRPr="00E35300">
        <w:rPr>
          <w:szCs w:val="22"/>
          <w:lang w:eastAsia="en-GB"/>
        </w:rPr>
        <w:t xml:space="preserve">Each school is free to set its own selection criteria, which must be clear, fair and non-discriminatory. For gender equality reasons, if possible the students selected </w:t>
      </w:r>
      <w:r w:rsidR="00FF126E">
        <w:rPr>
          <w:szCs w:val="22"/>
          <w:lang w:eastAsia="en-GB"/>
        </w:rPr>
        <w:t>should</w:t>
      </w:r>
      <w:r w:rsidR="00FF126E" w:rsidRPr="00E35300">
        <w:rPr>
          <w:szCs w:val="22"/>
          <w:lang w:eastAsia="en-GB"/>
        </w:rPr>
        <w:t xml:space="preserve"> </w:t>
      </w:r>
      <w:r w:rsidRPr="00E35300">
        <w:rPr>
          <w:szCs w:val="22"/>
          <w:lang w:eastAsia="en-GB"/>
        </w:rPr>
        <w:t xml:space="preserve">include at least </w:t>
      </w:r>
      <w:r w:rsidRPr="009E6982">
        <w:rPr>
          <w:b/>
          <w:szCs w:val="22"/>
          <w:lang w:eastAsia="en-GB"/>
        </w:rPr>
        <w:t>one girl and one boy</w:t>
      </w:r>
      <w:r w:rsidRPr="00D91045">
        <w:rPr>
          <w:szCs w:val="22"/>
          <w:lang w:eastAsia="en-GB"/>
        </w:rPr>
        <w:t>.</w:t>
      </w:r>
      <w:r w:rsidR="00D91045" w:rsidRPr="009E6982">
        <w:rPr>
          <w:szCs w:val="22"/>
          <w:lang w:eastAsia="en-GB"/>
        </w:rPr>
        <w:t xml:space="preserve"> The EESC premises are fully accessible to people with disabilities.</w:t>
      </w:r>
    </w:p>
    <w:p w:rsidR="00A63916" w:rsidRPr="00E35300" w:rsidRDefault="00A63916" w:rsidP="00A63916">
      <w:pPr>
        <w:overflowPunct/>
        <w:autoSpaceDE/>
        <w:autoSpaceDN/>
        <w:adjustRightInd/>
        <w:spacing w:line="240" w:lineRule="auto"/>
        <w:textAlignment w:val="auto"/>
        <w:rPr>
          <w:szCs w:val="22"/>
          <w:lang w:eastAsia="en-GB"/>
        </w:rPr>
      </w:pPr>
    </w:p>
    <w:p w:rsidR="003D6E6D" w:rsidRDefault="00A63916" w:rsidP="00A63916">
      <w:pPr>
        <w:overflowPunct/>
        <w:autoSpaceDE/>
        <w:autoSpaceDN/>
        <w:adjustRightInd/>
        <w:spacing w:line="240" w:lineRule="auto"/>
        <w:textAlignment w:val="auto"/>
        <w:rPr>
          <w:b/>
          <w:bCs/>
          <w:i/>
          <w:iCs/>
          <w:szCs w:val="22"/>
          <w:lang w:eastAsia="en-GB"/>
        </w:rPr>
      </w:pPr>
      <w:r w:rsidRPr="00E35300">
        <w:rPr>
          <w:b/>
          <w:bCs/>
          <w:i/>
          <w:iCs/>
          <w:szCs w:val="22"/>
          <w:lang w:eastAsia="en-GB"/>
        </w:rPr>
        <w:t xml:space="preserve">How can I contact the organisers of the </w:t>
      </w:r>
      <w:r w:rsidR="00FF126E">
        <w:rPr>
          <w:b/>
          <w:bCs/>
          <w:i/>
          <w:iCs/>
          <w:szCs w:val="22"/>
          <w:lang w:eastAsia="en-GB"/>
        </w:rPr>
        <w:t>event</w:t>
      </w:r>
      <w:r w:rsidRPr="00E35300">
        <w:rPr>
          <w:b/>
          <w:bCs/>
          <w:i/>
          <w:iCs/>
          <w:szCs w:val="22"/>
          <w:lang w:eastAsia="en-GB"/>
        </w:rPr>
        <w:t>? How will I be contacted if my school is selected?</w:t>
      </w:r>
    </w:p>
    <w:p w:rsidR="003D6E6D" w:rsidRDefault="00A63916" w:rsidP="00A63916">
      <w:pPr>
        <w:overflowPunct/>
        <w:autoSpaceDE/>
        <w:autoSpaceDN/>
        <w:adjustRightInd/>
        <w:spacing w:line="240" w:lineRule="auto"/>
        <w:textAlignment w:val="auto"/>
        <w:rPr>
          <w:szCs w:val="22"/>
          <w:lang w:eastAsia="en-GB"/>
        </w:rPr>
      </w:pPr>
      <w:r w:rsidRPr="00E35300">
        <w:rPr>
          <w:szCs w:val="22"/>
          <w:lang w:eastAsia="en-GB"/>
        </w:rPr>
        <w:t xml:space="preserve">You can contact the organisers by sending an email to: </w:t>
      </w:r>
      <w:hyperlink r:id="rId13" w:history="1">
        <w:r w:rsidRPr="00E35300">
          <w:rPr>
            <w:rStyle w:val="Hyperlink"/>
            <w:szCs w:val="22"/>
            <w:lang w:eastAsia="en-GB"/>
          </w:rPr>
          <w:t>youreurope@eesc.europa.eu</w:t>
        </w:r>
      </w:hyperlink>
      <w:r w:rsidR="005A4B6B" w:rsidRPr="00D33BA5">
        <w:t>.</w:t>
      </w:r>
      <w:r w:rsidRPr="00E35300">
        <w:rPr>
          <w:szCs w:val="22"/>
          <w:lang w:eastAsia="en-GB"/>
        </w:rPr>
        <w:t xml:space="preserve"> The organisers will contact the school by email. You must therefore ensure that the email address entered on the </w:t>
      </w:r>
      <w:proofErr w:type="gramStart"/>
      <w:r w:rsidRPr="00E35300">
        <w:rPr>
          <w:szCs w:val="22"/>
          <w:lang w:eastAsia="en-GB"/>
        </w:rPr>
        <w:t>registration</w:t>
      </w:r>
      <w:proofErr w:type="gramEnd"/>
      <w:r w:rsidRPr="00E35300">
        <w:rPr>
          <w:szCs w:val="22"/>
          <w:lang w:eastAsia="en-GB"/>
        </w:rPr>
        <w:t xml:space="preserve"> form is valid and you must check your email regularly.</w:t>
      </w:r>
    </w:p>
    <w:p w:rsidR="003D6E6D" w:rsidRDefault="003D6E6D" w:rsidP="00A63916">
      <w:pPr>
        <w:overflowPunct/>
        <w:autoSpaceDE/>
        <w:autoSpaceDN/>
        <w:adjustRightInd/>
        <w:spacing w:line="240" w:lineRule="auto"/>
        <w:textAlignment w:val="auto"/>
        <w:rPr>
          <w:szCs w:val="22"/>
          <w:lang w:eastAsia="en-GB"/>
        </w:rPr>
      </w:pPr>
    </w:p>
    <w:p w:rsidR="00A63916" w:rsidRPr="00391DCB" w:rsidRDefault="00A63916" w:rsidP="00A63916">
      <w:pPr>
        <w:overflowPunct/>
        <w:autoSpaceDE/>
        <w:autoSpaceDN/>
        <w:adjustRightInd/>
        <w:spacing w:line="240" w:lineRule="auto"/>
        <w:textAlignment w:val="auto"/>
        <w:rPr>
          <w:b/>
          <w:bCs/>
          <w:i/>
          <w:iCs/>
          <w:szCs w:val="22"/>
          <w:lang w:eastAsia="en-GB"/>
        </w:rPr>
      </w:pPr>
      <w:r w:rsidRPr="00E35300">
        <w:rPr>
          <w:b/>
          <w:bCs/>
          <w:i/>
          <w:iCs/>
          <w:szCs w:val="22"/>
          <w:lang w:eastAsia="en-GB"/>
        </w:rPr>
        <w:t>Is my school allowed to register more than once?</w:t>
      </w:r>
    </w:p>
    <w:p w:rsidR="00A63916" w:rsidRPr="009E6982" w:rsidRDefault="00A63916" w:rsidP="00A63916">
      <w:pPr>
        <w:overflowPunct/>
        <w:autoSpaceDE/>
        <w:autoSpaceDN/>
        <w:adjustRightInd/>
        <w:spacing w:line="240" w:lineRule="auto"/>
        <w:textAlignment w:val="auto"/>
        <w:rPr>
          <w:b/>
          <w:szCs w:val="22"/>
          <w:u w:val="single"/>
          <w:lang w:eastAsia="en-GB"/>
        </w:rPr>
      </w:pPr>
      <w:r w:rsidRPr="00E35300">
        <w:rPr>
          <w:szCs w:val="22"/>
          <w:lang w:eastAsia="en-GB"/>
        </w:rPr>
        <w:t xml:space="preserve">No, only one application is allowed. </w:t>
      </w:r>
      <w:r w:rsidRPr="00EA54B4">
        <w:rPr>
          <w:b/>
          <w:szCs w:val="22"/>
          <w:lang w:eastAsia="en-GB"/>
        </w:rPr>
        <w:t>Schools that apply more than once will automatically be excluded.</w:t>
      </w:r>
    </w:p>
    <w:p w:rsidR="00A63916" w:rsidRPr="00E35300" w:rsidRDefault="003D6E6D" w:rsidP="003D6E6D">
      <w:pPr>
        <w:overflowPunct/>
        <w:autoSpaceDE/>
        <w:autoSpaceDN/>
        <w:adjustRightInd/>
        <w:spacing w:before="100" w:beforeAutospacing="1" w:after="100" w:afterAutospacing="1" w:line="240" w:lineRule="auto"/>
        <w:textAlignment w:val="auto"/>
        <w:outlineLvl w:val="2"/>
        <w:rPr>
          <w:b/>
          <w:bCs/>
          <w:szCs w:val="22"/>
          <w:lang w:eastAsia="en-GB"/>
        </w:rPr>
      </w:pPr>
      <w:r>
        <w:rPr>
          <w:b/>
          <w:bCs/>
          <w:szCs w:val="22"/>
          <w:lang w:eastAsia="en-GB"/>
        </w:rPr>
        <w:t>2.</w:t>
      </w:r>
      <w:r>
        <w:rPr>
          <w:b/>
          <w:bCs/>
          <w:szCs w:val="22"/>
          <w:lang w:eastAsia="en-GB"/>
        </w:rPr>
        <w:tab/>
      </w:r>
      <w:r w:rsidR="00A63916" w:rsidRPr="00E35300">
        <w:rPr>
          <w:b/>
          <w:bCs/>
          <w:szCs w:val="22"/>
          <w:lang w:eastAsia="en-GB"/>
        </w:rPr>
        <w:t xml:space="preserve">Preparations for the </w:t>
      </w:r>
      <w:r w:rsidR="00FF126E">
        <w:rPr>
          <w:b/>
          <w:bCs/>
          <w:szCs w:val="22"/>
          <w:lang w:eastAsia="en-GB"/>
        </w:rPr>
        <w:t>event</w:t>
      </w:r>
    </w:p>
    <w:p w:rsidR="005A4B6B" w:rsidRDefault="00A63916" w:rsidP="00A63916">
      <w:pPr>
        <w:overflowPunct/>
        <w:autoSpaceDE/>
        <w:autoSpaceDN/>
        <w:adjustRightInd/>
        <w:spacing w:line="240" w:lineRule="auto"/>
        <w:textAlignment w:val="auto"/>
        <w:rPr>
          <w:b/>
          <w:bCs/>
          <w:i/>
          <w:iCs/>
          <w:szCs w:val="22"/>
          <w:lang w:eastAsia="en-GB"/>
        </w:rPr>
      </w:pPr>
      <w:r w:rsidRPr="00E35300">
        <w:rPr>
          <w:b/>
          <w:bCs/>
          <w:i/>
          <w:iCs/>
          <w:szCs w:val="22"/>
          <w:lang w:eastAsia="en-GB"/>
        </w:rPr>
        <w:t xml:space="preserve">How should students </w:t>
      </w:r>
      <w:r w:rsidR="00FF126E">
        <w:rPr>
          <w:b/>
          <w:bCs/>
          <w:i/>
          <w:iCs/>
          <w:szCs w:val="22"/>
          <w:lang w:eastAsia="en-GB"/>
        </w:rPr>
        <w:t xml:space="preserve">and teachers </w:t>
      </w:r>
      <w:r w:rsidRPr="00E35300">
        <w:rPr>
          <w:b/>
          <w:bCs/>
          <w:i/>
          <w:iCs/>
          <w:szCs w:val="22"/>
          <w:lang w:eastAsia="en-GB"/>
        </w:rPr>
        <w:t xml:space="preserve">prepare for the </w:t>
      </w:r>
      <w:r w:rsidR="00FF126E">
        <w:rPr>
          <w:b/>
          <w:bCs/>
          <w:i/>
          <w:iCs/>
          <w:szCs w:val="22"/>
          <w:lang w:eastAsia="en-GB"/>
        </w:rPr>
        <w:t>event</w:t>
      </w:r>
      <w:r w:rsidRPr="00E35300">
        <w:rPr>
          <w:b/>
          <w:bCs/>
          <w:i/>
          <w:iCs/>
          <w:szCs w:val="22"/>
          <w:lang w:eastAsia="en-GB"/>
        </w:rPr>
        <w:t>?</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An EESC member will visit the</w:t>
      </w:r>
      <w:r w:rsidR="00EA54B4">
        <w:rPr>
          <w:szCs w:val="22"/>
          <w:lang w:eastAsia="en-GB"/>
        </w:rPr>
        <w:t xml:space="preserve"> participating</w:t>
      </w:r>
      <w:r w:rsidRPr="00E35300">
        <w:rPr>
          <w:szCs w:val="22"/>
          <w:lang w:eastAsia="en-GB"/>
        </w:rPr>
        <w:t xml:space="preserve"> schools between </w:t>
      </w:r>
      <w:r w:rsidR="00CD511A">
        <w:rPr>
          <w:szCs w:val="22"/>
          <w:lang w:eastAsia="en-GB"/>
        </w:rPr>
        <w:t xml:space="preserve">January and </w:t>
      </w:r>
      <w:r w:rsidRPr="00E35300">
        <w:rPr>
          <w:szCs w:val="22"/>
          <w:lang w:eastAsia="en-GB"/>
        </w:rPr>
        <w:t>February 201</w:t>
      </w:r>
      <w:r w:rsidR="00B32725">
        <w:rPr>
          <w:szCs w:val="22"/>
          <w:lang w:eastAsia="en-GB"/>
        </w:rPr>
        <w:t>8</w:t>
      </w:r>
      <w:r w:rsidRPr="00E35300">
        <w:rPr>
          <w:szCs w:val="22"/>
          <w:lang w:eastAsia="en-GB"/>
        </w:rPr>
        <w:t xml:space="preserve"> to explain how the EESC works and the role of the different European institutions in the decision-making process (the EESC member's travel expenses will be paid by the Committee).</w:t>
      </w:r>
    </w:p>
    <w:p w:rsidR="00A63916" w:rsidRPr="00E35300" w:rsidRDefault="00FF126E" w:rsidP="00A63916">
      <w:pPr>
        <w:overflowPunct/>
        <w:autoSpaceDE/>
        <w:autoSpaceDN/>
        <w:adjustRightInd/>
        <w:spacing w:before="100" w:beforeAutospacing="1" w:after="100" w:afterAutospacing="1" w:line="240" w:lineRule="auto"/>
        <w:textAlignment w:val="auto"/>
        <w:rPr>
          <w:szCs w:val="22"/>
          <w:lang w:eastAsia="en-GB"/>
        </w:rPr>
      </w:pPr>
      <w:r>
        <w:rPr>
          <w:szCs w:val="22"/>
          <w:lang w:eastAsia="en-GB"/>
        </w:rPr>
        <w:t xml:space="preserve">Furthermore, a set of </w:t>
      </w:r>
      <w:r w:rsidR="00A63916" w:rsidRPr="00E35300">
        <w:rPr>
          <w:szCs w:val="22"/>
          <w:lang w:eastAsia="en-GB"/>
        </w:rPr>
        <w:t xml:space="preserve">documents needed for preparation will </w:t>
      </w:r>
      <w:r w:rsidR="00EA54B4">
        <w:rPr>
          <w:szCs w:val="22"/>
          <w:lang w:eastAsia="en-GB"/>
        </w:rPr>
        <w:t xml:space="preserve">be </w:t>
      </w:r>
      <w:r w:rsidR="00A63916" w:rsidRPr="00E35300">
        <w:rPr>
          <w:szCs w:val="22"/>
          <w:lang w:eastAsia="en-GB"/>
        </w:rPr>
        <w:t>sent by email in due time</w:t>
      </w:r>
      <w:r>
        <w:rPr>
          <w:szCs w:val="22"/>
          <w:lang w:eastAsia="en-GB"/>
        </w:rPr>
        <w:t xml:space="preserve">, including a working document aimed at getting </w:t>
      </w:r>
      <w:r w:rsidR="000A155E">
        <w:rPr>
          <w:szCs w:val="22"/>
          <w:lang w:eastAsia="en-GB"/>
        </w:rPr>
        <w:t xml:space="preserve">the students </w:t>
      </w:r>
      <w:r>
        <w:rPr>
          <w:szCs w:val="22"/>
          <w:lang w:eastAsia="en-GB"/>
        </w:rPr>
        <w:t>ready for the discussions in Brussels</w:t>
      </w:r>
      <w:r w:rsidR="00391DCB">
        <w:rPr>
          <w:szCs w:val="22"/>
          <w:lang w:eastAsia="en-GB"/>
        </w:rPr>
        <w:t>.</w:t>
      </w:r>
    </w:p>
    <w:p w:rsidR="00A63916" w:rsidRPr="00E35300" w:rsidRDefault="000A155E" w:rsidP="005A4B6B">
      <w:pPr>
        <w:keepNext/>
        <w:overflowPunct/>
        <w:autoSpaceDE/>
        <w:autoSpaceDN/>
        <w:adjustRightInd/>
        <w:spacing w:before="100" w:beforeAutospacing="1" w:after="100" w:afterAutospacing="1" w:line="240" w:lineRule="auto"/>
        <w:textAlignment w:val="auto"/>
        <w:outlineLvl w:val="2"/>
        <w:rPr>
          <w:b/>
          <w:bCs/>
          <w:szCs w:val="22"/>
          <w:lang w:eastAsia="en-GB"/>
        </w:rPr>
      </w:pPr>
      <w:r>
        <w:rPr>
          <w:b/>
          <w:bCs/>
          <w:szCs w:val="22"/>
          <w:lang w:eastAsia="en-GB"/>
        </w:rPr>
        <w:lastRenderedPageBreak/>
        <w:t>3.</w:t>
      </w:r>
      <w:r w:rsidR="003D6E6D">
        <w:rPr>
          <w:b/>
          <w:bCs/>
          <w:szCs w:val="22"/>
          <w:lang w:eastAsia="en-GB"/>
        </w:rPr>
        <w:tab/>
      </w:r>
      <w:r w:rsidR="00A63916" w:rsidRPr="00E35300">
        <w:rPr>
          <w:b/>
          <w:bCs/>
          <w:szCs w:val="22"/>
          <w:lang w:eastAsia="en-GB"/>
        </w:rPr>
        <w:t xml:space="preserve">The </w:t>
      </w:r>
      <w:r w:rsidR="00FF126E">
        <w:rPr>
          <w:b/>
          <w:bCs/>
          <w:szCs w:val="22"/>
          <w:lang w:eastAsia="en-GB"/>
        </w:rPr>
        <w:t>event</w:t>
      </w:r>
    </w:p>
    <w:p w:rsidR="00A63916" w:rsidRPr="00E35300" w:rsidRDefault="00A63916" w:rsidP="005A4B6B">
      <w:pPr>
        <w:keepNext/>
        <w:overflowPunct/>
        <w:autoSpaceDE/>
        <w:autoSpaceDN/>
        <w:adjustRightInd/>
        <w:spacing w:line="240" w:lineRule="auto"/>
        <w:textAlignment w:val="auto"/>
        <w:rPr>
          <w:szCs w:val="22"/>
          <w:lang w:eastAsia="en-GB"/>
        </w:rPr>
      </w:pPr>
      <w:r w:rsidRPr="00E35300">
        <w:rPr>
          <w:b/>
          <w:bCs/>
          <w:i/>
          <w:iCs/>
          <w:szCs w:val="22"/>
          <w:lang w:eastAsia="en-GB"/>
        </w:rPr>
        <w:t xml:space="preserve">How long will the </w:t>
      </w:r>
      <w:r w:rsidR="00FF126E">
        <w:rPr>
          <w:b/>
          <w:bCs/>
          <w:i/>
          <w:iCs/>
          <w:szCs w:val="22"/>
          <w:lang w:eastAsia="en-GB"/>
        </w:rPr>
        <w:t>event</w:t>
      </w:r>
      <w:r w:rsidR="00FF126E" w:rsidRPr="00E35300">
        <w:rPr>
          <w:b/>
          <w:bCs/>
          <w:i/>
          <w:iCs/>
          <w:szCs w:val="22"/>
          <w:lang w:eastAsia="en-GB"/>
        </w:rPr>
        <w:t xml:space="preserve"> </w:t>
      </w:r>
      <w:r w:rsidRPr="00E35300">
        <w:rPr>
          <w:b/>
          <w:bCs/>
          <w:i/>
          <w:iCs/>
          <w:szCs w:val="22"/>
          <w:lang w:eastAsia="en-GB"/>
        </w:rPr>
        <w:t>last?</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 xml:space="preserve">The </w:t>
      </w:r>
      <w:r w:rsidR="00FF126E">
        <w:rPr>
          <w:szCs w:val="22"/>
          <w:lang w:eastAsia="en-GB"/>
        </w:rPr>
        <w:t>event</w:t>
      </w:r>
      <w:r w:rsidR="00FF126E" w:rsidRPr="00E35300">
        <w:rPr>
          <w:szCs w:val="22"/>
          <w:lang w:eastAsia="en-GB"/>
        </w:rPr>
        <w:t xml:space="preserve"> </w:t>
      </w:r>
      <w:r w:rsidRPr="00E35300">
        <w:rPr>
          <w:szCs w:val="22"/>
          <w:lang w:eastAsia="en-GB"/>
        </w:rPr>
        <w:t xml:space="preserve">will take place on </w:t>
      </w:r>
      <w:r w:rsidR="00B32725">
        <w:rPr>
          <w:szCs w:val="22"/>
          <w:lang w:eastAsia="en-GB"/>
        </w:rPr>
        <w:t>15</w:t>
      </w:r>
      <w:r w:rsidR="00FF126E">
        <w:rPr>
          <w:szCs w:val="22"/>
          <w:lang w:eastAsia="en-GB"/>
        </w:rPr>
        <w:t>-</w:t>
      </w:r>
      <w:r w:rsidR="00B32725">
        <w:rPr>
          <w:szCs w:val="22"/>
          <w:lang w:eastAsia="en-GB"/>
        </w:rPr>
        <w:t>16</w:t>
      </w:r>
      <w:r w:rsidR="00391DCB">
        <w:rPr>
          <w:szCs w:val="22"/>
          <w:lang w:eastAsia="en-GB"/>
        </w:rPr>
        <w:t xml:space="preserve"> March </w:t>
      </w:r>
      <w:r w:rsidR="00CD511A">
        <w:rPr>
          <w:szCs w:val="22"/>
          <w:lang w:eastAsia="en-GB"/>
        </w:rPr>
        <w:t>201</w:t>
      </w:r>
      <w:r w:rsidR="00B32725">
        <w:rPr>
          <w:szCs w:val="22"/>
          <w:lang w:eastAsia="en-GB"/>
        </w:rPr>
        <w:t>8</w:t>
      </w:r>
      <w:r w:rsidRPr="00E35300">
        <w:rPr>
          <w:szCs w:val="22"/>
          <w:lang w:eastAsia="en-GB"/>
        </w:rPr>
        <w:t xml:space="preserve">. </w:t>
      </w:r>
      <w:r w:rsidR="00CD511A">
        <w:rPr>
          <w:szCs w:val="22"/>
          <w:lang w:eastAsia="en-GB"/>
        </w:rPr>
        <w:t>The s</w:t>
      </w:r>
      <w:r w:rsidRPr="00E35300">
        <w:rPr>
          <w:szCs w:val="22"/>
          <w:lang w:eastAsia="en-GB"/>
        </w:rPr>
        <w:t xml:space="preserve">tudents will arrive in Brussels on Thursday </w:t>
      </w:r>
      <w:r w:rsidR="00B32725">
        <w:rPr>
          <w:szCs w:val="22"/>
          <w:lang w:eastAsia="en-GB"/>
        </w:rPr>
        <w:t>15</w:t>
      </w:r>
      <w:r w:rsidR="00391DCB">
        <w:rPr>
          <w:szCs w:val="22"/>
          <w:lang w:eastAsia="en-GB"/>
        </w:rPr>
        <w:t> </w:t>
      </w:r>
      <w:r w:rsidR="00CD511A">
        <w:rPr>
          <w:szCs w:val="22"/>
          <w:lang w:eastAsia="en-GB"/>
        </w:rPr>
        <w:t>March</w:t>
      </w:r>
      <w:r w:rsidRPr="00E35300">
        <w:rPr>
          <w:szCs w:val="22"/>
          <w:lang w:eastAsia="en-GB"/>
        </w:rPr>
        <w:t xml:space="preserve"> and will have a chance to meet </w:t>
      </w:r>
      <w:r w:rsidR="00FF126E">
        <w:rPr>
          <w:szCs w:val="22"/>
          <w:lang w:eastAsia="en-GB"/>
        </w:rPr>
        <w:t>each other</w:t>
      </w:r>
      <w:r w:rsidRPr="00E35300">
        <w:rPr>
          <w:szCs w:val="22"/>
          <w:lang w:eastAsia="en-GB"/>
        </w:rPr>
        <w:t xml:space="preserve"> that evening. </w:t>
      </w:r>
      <w:r w:rsidR="00FF126E">
        <w:rPr>
          <w:szCs w:val="22"/>
          <w:lang w:eastAsia="en-GB"/>
        </w:rPr>
        <w:t xml:space="preserve">The following day they will have to interact and debate in working groups and in plenary sessions. </w:t>
      </w:r>
      <w:r w:rsidRPr="00E35300">
        <w:rPr>
          <w:szCs w:val="22"/>
          <w:lang w:eastAsia="en-GB"/>
        </w:rPr>
        <w:t xml:space="preserve">They will return home on Saturday </w:t>
      </w:r>
      <w:r w:rsidR="00B32725">
        <w:rPr>
          <w:szCs w:val="22"/>
          <w:lang w:eastAsia="en-GB"/>
        </w:rPr>
        <w:t>17 March 2018</w:t>
      </w:r>
      <w:r w:rsidRPr="00E35300">
        <w:rPr>
          <w:szCs w:val="22"/>
          <w:lang w:eastAsia="en-GB"/>
        </w:rPr>
        <w:t>.</w:t>
      </w:r>
    </w:p>
    <w:p w:rsidR="00A63916" w:rsidRPr="00E35300" w:rsidRDefault="00A63916" w:rsidP="00A63916">
      <w:pPr>
        <w:overflowPunct/>
        <w:autoSpaceDE/>
        <w:autoSpaceDN/>
        <w:adjustRightInd/>
        <w:spacing w:line="240" w:lineRule="auto"/>
        <w:textAlignment w:val="auto"/>
        <w:rPr>
          <w:szCs w:val="22"/>
          <w:lang w:eastAsia="en-GB"/>
        </w:rPr>
      </w:pPr>
    </w:p>
    <w:p w:rsidR="00A63916" w:rsidRPr="00E35300" w:rsidRDefault="00A63916" w:rsidP="00A63916">
      <w:pPr>
        <w:overflowPunct/>
        <w:autoSpaceDE/>
        <w:autoSpaceDN/>
        <w:adjustRightInd/>
        <w:spacing w:line="240" w:lineRule="auto"/>
        <w:textAlignment w:val="auto"/>
        <w:rPr>
          <w:szCs w:val="22"/>
          <w:lang w:eastAsia="en-GB"/>
        </w:rPr>
      </w:pPr>
      <w:r w:rsidRPr="00E35300">
        <w:rPr>
          <w:b/>
          <w:bCs/>
          <w:i/>
          <w:iCs/>
          <w:szCs w:val="22"/>
          <w:lang w:eastAsia="en-GB"/>
        </w:rPr>
        <w:t>Who will pay travel and accommodation costs?</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 xml:space="preserve">The EESC will arrange and pay </w:t>
      </w:r>
      <w:r w:rsidR="00906F7A">
        <w:rPr>
          <w:szCs w:val="22"/>
          <w:lang w:eastAsia="en-GB"/>
        </w:rPr>
        <w:t xml:space="preserve">for </w:t>
      </w:r>
      <w:r w:rsidRPr="00E35300">
        <w:rPr>
          <w:szCs w:val="22"/>
          <w:lang w:eastAsia="en-GB"/>
        </w:rPr>
        <w:t>the accommodation in Brussels for the students and their teacher. It will also pay travel expenses for the international air/train connection from their home country to Brussels (including connecting flights/long distance connecting trains if needed), as well as the transport from/to Brussels station or airport and the hotel.</w:t>
      </w:r>
    </w:p>
    <w:p w:rsidR="00A63916" w:rsidRPr="00E35300" w:rsidRDefault="00A63916" w:rsidP="00A63916">
      <w:pPr>
        <w:overflowPunct/>
        <w:autoSpaceDE/>
        <w:autoSpaceDN/>
        <w:adjustRightInd/>
        <w:spacing w:line="240" w:lineRule="auto"/>
        <w:textAlignment w:val="auto"/>
        <w:rPr>
          <w:szCs w:val="22"/>
          <w:lang w:eastAsia="en-GB"/>
        </w:rPr>
      </w:pPr>
    </w:p>
    <w:p w:rsidR="00A63916" w:rsidRPr="00E35300" w:rsidRDefault="00A63916" w:rsidP="00A63916">
      <w:pPr>
        <w:overflowPunct/>
        <w:autoSpaceDE/>
        <w:autoSpaceDN/>
        <w:adjustRightInd/>
        <w:spacing w:line="240" w:lineRule="auto"/>
        <w:textAlignment w:val="auto"/>
        <w:rPr>
          <w:szCs w:val="22"/>
          <w:lang w:eastAsia="en-GB"/>
        </w:rPr>
      </w:pPr>
      <w:r w:rsidRPr="00E35300">
        <w:rPr>
          <w:b/>
          <w:bCs/>
          <w:i/>
          <w:iCs/>
          <w:szCs w:val="22"/>
          <w:lang w:eastAsia="en-GB"/>
        </w:rPr>
        <w:t xml:space="preserve">Will the EESC </w:t>
      </w:r>
      <w:r w:rsidR="00906F7A" w:rsidRPr="00E35300">
        <w:rPr>
          <w:b/>
          <w:bCs/>
          <w:i/>
          <w:iCs/>
          <w:szCs w:val="22"/>
          <w:lang w:eastAsia="en-GB"/>
        </w:rPr>
        <w:t xml:space="preserve">also </w:t>
      </w:r>
      <w:r w:rsidRPr="00E35300">
        <w:rPr>
          <w:b/>
          <w:bCs/>
          <w:i/>
          <w:iCs/>
          <w:szCs w:val="22"/>
          <w:lang w:eastAsia="en-GB"/>
        </w:rPr>
        <w:t xml:space="preserve">organise and pay </w:t>
      </w:r>
      <w:r w:rsidR="00906F7A">
        <w:rPr>
          <w:b/>
          <w:bCs/>
          <w:i/>
          <w:iCs/>
          <w:szCs w:val="22"/>
          <w:lang w:eastAsia="en-GB"/>
        </w:rPr>
        <w:t xml:space="preserve">for </w:t>
      </w:r>
      <w:r w:rsidRPr="00E35300">
        <w:rPr>
          <w:b/>
          <w:bCs/>
          <w:i/>
          <w:iCs/>
          <w:szCs w:val="22"/>
          <w:lang w:eastAsia="en-GB"/>
        </w:rPr>
        <w:t>travel to/from the departure station or airport in our home country?</w:t>
      </w:r>
    </w:p>
    <w:p w:rsidR="00A63916" w:rsidRPr="00E35300" w:rsidRDefault="00A63916" w:rsidP="00A63916">
      <w:pPr>
        <w:overflowPunct/>
        <w:autoSpaceDE/>
        <w:autoSpaceDN/>
        <w:adjustRightInd/>
        <w:spacing w:line="240" w:lineRule="auto"/>
        <w:textAlignment w:val="auto"/>
        <w:rPr>
          <w:szCs w:val="22"/>
          <w:lang w:eastAsia="en-GB"/>
        </w:rPr>
      </w:pPr>
      <w:r w:rsidRPr="00E35300">
        <w:rPr>
          <w:szCs w:val="22"/>
          <w:lang w:eastAsia="en-GB"/>
        </w:rPr>
        <w:t>No, the EESC will not organise, pay or reimburse travel expenses from/to the departure airport/station in the home country. The EESC will pay only the international connection to/from Brussels (incl. connecting trains and</w:t>
      </w:r>
      <w:r w:rsidR="003D6E6D">
        <w:rPr>
          <w:szCs w:val="22"/>
          <w:lang w:eastAsia="en-GB"/>
        </w:rPr>
        <w:t xml:space="preserve"> connecting flights if needed).</w:t>
      </w:r>
    </w:p>
    <w:p w:rsidR="005A4B6B" w:rsidRDefault="00A63916" w:rsidP="00A63916">
      <w:pPr>
        <w:overflowPunct/>
        <w:autoSpaceDE/>
        <w:autoSpaceDN/>
        <w:adjustRightInd/>
        <w:spacing w:before="100" w:beforeAutospacing="1" w:after="100" w:afterAutospacing="1" w:line="240" w:lineRule="auto"/>
        <w:textAlignment w:val="auto"/>
        <w:rPr>
          <w:b/>
          <w:bCs/>
          <w:i/>
          <w:iCs/>
          <w:szCs w:val="22"/>
          <w:lang w:eastAsia="en-GB"/>
        </w:rPr>
      </w:pPr>
      <w:r w:rsidRPr="00E35300">
        <w:rPr>
          <w:b/>
          <w:bCs/>
          <w:i/>
          <w:iCs/>
          <w:szCs w:val="22"/>
          <w:lang w:eastAsia="en-GB"/>
        </w:rPr>
        <w:t xml:space="preserve">Will the EESC pay </w:t>
      </w:r>
      <w:r w:rsidR="00906F7A">
        <w:rPr>
          <w:b/>
          <w:bCs/>
          <w:i/>
          <w:iCs/>
          <w:szCs w:val="22"/>
          <w:lang w:eastAsia="en-GB"/>
        </w:rPr>
        <w:t xml:space="preserve">for </w:t>
      </w:r>
      <w:r w:rsidRPr="00E35300">
        <w:rPr>
          <w:b/>
          <w:bCs/>
          <w:i/>
          <w:iCs/>
          <w:szCs w:val="22"/>
          <w:lang w:eastAsia="en-GB"/>
        </w:rPr>
        <w:t>a new ticket and additional hotel costs if I miss my train/flight?</w:t>
      </w:r>
    </w:p>
    <w:p w:rsidR="003D6E6D" w:rsidRDefault="00A63916" w:rsidP="00A63916">
      <w:pPr>
        <w:overflowPunct/>
        <w:autoSpaceDE/>
        <w:autoSpaceDN/>
        <w:adjustRightInd/>
        <w:spacing w:before="100" w:beforeAutospacing="1" w:after="100" w:afterAutospacing="1" w:line="240" w:lineRule="auto"/>
        <w:textAlignment w:val="auto"/>
        <w:rPr>
          <w:szCs w:val="22"/>
          <w:lang w:eastAsia="en-GB"/>
        </w:rPr>
      </w:pPr>
      <w:r w:rsidRPr="00E35300">
        <w:rPr>
          <w:szCs w:val="22"/>
          <w:lang w:eastAsia="en-GB"/>
        </w:rPr>
        <w:t>If you miss your train or flight for any reason other than </w:t>
      </w:r>
      <w:r w:rsidRPr="00E35300">
        <w:rPr>
          <w:i/>
          <w:iCs/>
          <w:szCs w:val="22"/>
          <w:lang w:eastAsia="en-GB"/>
        </w:rPr>
        <w:t>force majeure</w:t>
      </w:r>
      <w:r w:rsidRPr="00E35300">
        <w:rPr>
          <w:szCs w:val="22"/>
          <w:lang w:eastAsia="en-GB"/>
        </w:rPr>
        <w:t>, the EESC will not grant any refund and/or compensation and will not cover the costs of purchasing new tickets, rerouting exist</w:t>
      </w:r>
      <w:r w:rsidR="00906F7A">
        <w:rPr>
          <w:szCs w:val="22"/>
          <w:lang w:eastAsia="en-GB"/>
        </w:rPr>
        <w:t>ing</w:t>
      </w:r>
      <w:r w:rsidRPr="00E35300">
        <w:rPr>
          <w:szCs w:val="22"/>
          <w:lang w:eastAsia="en-GB"/>
        </w:rPr>
        <w:t xml:space="preserve"> tickets </w:t>
      </w:r>
      <w:r w:rsidR="00906F7A">
        <w:rPr>
          <w:szCs w:val="22"/>
          <w:lang w:eastAsia="en-GB"/>
        </w:rPr>
        <w:t xml:space="preserve">or additional </w:t>
      </w:r>
      <w:r w:rsidRPr="00E35300">
        <w:rPr>
          <w:szCs w:val="22"/>
          <w:lang w:eastAsia="en-GB"/>
        </w:rPr>
        <w:t>accommodation or subsistence. Please make sure you arrive at the station/airport well in advance of your scheduled departure time.</w:t>
      </w:r>
    </w:p>
    <w:p w:rsidR="005A4B6B" w:rsidRDefault="00A63916" w:rsidP="003D6E6D">
      <w:pPr>
        <w:overflowPunct/>
        <w:autoSpaceDE/>
        <w:autoSpaceDN/>
        <w:adjustRightInd/>
        <w:spacing w:before="100" w:beforeAutospacing="1" w:after="100" w:afterAutospacing="1" w:line="240" w:lineRule="auto"/>
        <w:jc w:val="left"/>
        <w:textAlignment w:val="auto"/>
        <w:rPr>
          <w:b/>
          <w:bCs/>
          <w:i/>
          <w:iCs/>
          <w:szCs w:val="22"/>
          <w:lang w:eastAsia="en-GB"/>
        </w:rPr>
      </w:pPr>
      <w:r w:rsidRPr="00E35300">
        <w:rPr>
          <w:b/>
          <w:bCs/>
          <w:i/>
          <w:iCs/>
          <w:szCs w:val="22"/>
          <w:lang w:eastAsia="en-GB"/>
        </w:rPr>
        <w:t>Can schools choose a specific hotel in Brussels?</w:t>
      </w:r>
    </w:p>
    <w:p w:rsidR="003D6E6D" w:rsidRDefault="00A63916" w:rsidP="003D6E6D">
      <w:pPr>
        <w:overflowPunct/>
        <w:autoSpaceDE/>
        <w:autoSpaceDN/>
        <w:adjustRightInd/>
        <w:spacing w:before="100" w:beforeAutospacing="1" w:after="100" w:afterAutospacing="1" w:line="240" w:lineRule="auto"/>
        <w:jc w:val="left"/>
        <w:textAlignment w:val="auto"/>
        <w:rPr>
          <w:szCs w:val="22"/>
          <w:lang w:eastAsia="en-GB"/>
        </w:rPr>
      </w:pPr>
      <w:r w:rsidRPr="00E35300">
        <w:rPr>
          <w:szCs w:val="22"/>
          <w:lang w:eastAsia="en-GB"/>
        </w:rPr>
        <w:t>No, the EESC will contact the selected schools and propose a travel and accommodation arrangement.</w:t>
      </w:r>
    </w:p>
    <w:p w:rsidR="005A4B6B" w:rsidRDefault="00A63916" w:rsidP="00A63916">
      <w:pPr>
        <w:overflowPunct/>
        <w:autoSpaceDE/>
        <w:autoSpaceDN/>
        <w:adjustRightInd/>
        <w:spacing w:before="100" w:beforeAutospacing="1" w:after="100" w:afterAutospacing="1" w:line="240" w:lineRule="auto"/>
        <w:textAlignment w:val="auto"/>
        <w:rPr>
          <w:b/>
          <w:bCs/>
          <w:i/>
          <w:iCs/>
          <w:szCs w:val="22"/>
          <w:lang w:eastAsia="en-GB"/>
        </w:rPr>
      </w:pPr>
      <w:r w:rsidRPr="00E35300">
        <w:rPr>
          <w:b/>
          <w:bCs/>
          <w:i/>
          <w:iCs/>
          <w:szCs w:val="22"/>
          <w:lang w:eastAsia="en-GB"/>
        </w:rPr>
        <w:t>What is the role of the accompanying teacher?</w:t>
      </w:r>
    </w:p>
    <w:p w:rsidR="005A4B6B" w:rsidRDefault="00A63916" w:rsidP="00A63916">
      <w:pPr>
        <w:overflowPunct/>
        <w:autoSpaceDE/>
        <w:autoSpaceDN/>
        <w:adjustRightInd/>
        <w:spacing w:before="100" w:beforeAutospacing="1" w:after="100" w:afterAutospacing="1" w:line="240" w:lineRule="auto"/>
        <w:textAlignment w:val="auto"/>
        <w:rPr>
          <w:szCs w:val="22"/>
          <w:lang w:eastAsia="en-GB"/>
        </w:rPr>
      </w:pPr>
      <w:r w:rsidRPr="00E35300">
        <w:rPr>
          <w:szCs w:val="22"/>
          <w:lang w:eastAsia="en-GB"/>
        </w:rPr>
        <w:t>The accompanying teacher is the person who will liaise between the EESC and participants. He or she will ensure that all participants receive the necessary information</w:t>
      </w:r>
      <w:r w:rsidR="00DB2CD5">
        <w:rPr>
          <w:szCs w:val="22"/>
          <w:lang w:eastAsia="en-GB"/>
        </w:rPr>
        <w:t xml:space="preserve"> and documentation</w:t>
      </w:r>
      <w:r w:rsidRPr="00E35300">
        <w:rPr>
          <w:szCs w:val="22"/>
          <w:lang w:eastAsia="en-GB"/>
        </w:rPr>
        <w:t>, and will be responsible for all the preparatory work</w:t>
      </w:r>
      <w:r w:rsidR="00CD511A">
        <w:rPr>
          <w:szCs w:val="22"/>
          <w:lang w:eastAsia="en-GB"/>
        </w:rPr>
        <w:t>.</w:t>
      </w:r>
      <w:r w:rsidRPr="00E35300">
        <w:rPr>
          <w:szCs w:val="22"/>
          <w:lang w:eastAsia="en-GB"/>
        </w:rPr>
        <w:t xml:space="preserve"> Should the teacher fall ill or be unable for any other reason to attend the session, he or she must be replaced by a colleague.</w:t>
      </w:r>
    </w:p>
    <w:p w:rsidR="005A4B6B" w:rsidRDefault="00A63916" w:rsidP="00A63916">
      <w:pPr>
        <w:overflowPunct/>
        <w:autoSpaceDE/>
        <w:autoSpaceDN/>
        <w:adjustRightInd/>
        <w:spacing w:before="100" w:beforeAutospacing="1" w:after="100" w:afterAutospacing="1" w:line="240" w:lineRule="auto"/>
        <w:textAlignment w:val="auto"/>
        <w:rPr>
          <w:b/>
          <w:bCs/>
          <w:i/>
          <w:iCs/>
          <w:szCs w:val="22"/>
          <w:lang w:eastAsia="en-GB"/>
        </w:rPr>
      </w:pPr>
      <w:r w:rsidRPr="00E35300">
        <w:rPr>
          <w:b/>
          <w:bCs/>
          <w:i/>
          <w:iCs/>
          <w:szCs w:val="22"/>
          <w:lang w:eastAsia="en-GB"/>
        </w:rPr>
        <w:t>What is the role of the accompanying teacher during the time in Brussels?</w:t>
      </w:r>
    </w:p>
    <w:p w:rsidR="00A63916" w:rsidRPr="00E35300" w:rsidRDefault="00A63916" w:rsidP="00A63916">
      <w:pPr>
        <w:overflowPunct/>
        <w:autoSpaceDE/>
        <w:autoSpaceDN/>
        <w:adjustRightInd/>
        <w:spacing w:before="100" w:beforeAutospacing="1" w:after="100" w:afterAutospacing="1" w:line="240" w:lineRule="auto"/>
        <w:textAlignment w:val="auto"/>
        <w:rPr>
          <w:b/>
          <w:bCs/>
          <w:i/>
          <w:iCs/>
          <w:szCs w:val="22"/>
          <w:lang w:eastAsia="en-GB"/>
        </w:rPr>
      </w:pPr>
      <w:r w:rsidRPr="00E35300">
        <w:rPr>
          <w:szCs w:val="22"/>
          <w:lang w:eastAsia="en-GB"/>
        </w:rPr>
        <w:t>The accompanying teachers will play a key role, bearing full responsibility for the students while they are travelling to</w:t>
      </w:r>
      <w:r w:rsidR="00DB2CD5">
        <w:rPr>
          <w:szCs w:val="22"/>
          <w:lang w:eastAsia="en-GB"/>
        </w:rPr>
        <w:t>/from</w:t>
      </w:r>
      <w:r w:rsidRPr="00E35300">
        <w:rPr>
          <w:szCs w:val="22"/>
          <w:lang w:eastAsia="en-GB"/>
        </w:rPr>
        <w:t xml:space="preserve"> and staying in Brussels. They will be present throughout the event and will take part in all the activities. It is important that they are able to express themselves</w:t>
      </w:r>
      <w:r w:rsidR="003D6E6D">
        <w:rPr>
          <w:szCs w:val="22"/>
          <w:lang w:eastAsia="en-GB"/>
        </w:rPr>
        <w:t xml:space="preserve"> in English.</w:t>
      </w:r>
    </w:p>
    <w:p w:rsidR="005A4B6B" w:rsidRDefault="00A63916" w:rsidP="00A63916">
      <w:pPr>
        <w:overflowPunct/>
        <w:autoSpaceDE/>
        <w:autoSpaceDN/>
        <w:adjustRightInd/>
        <w:spacing w:before="100" w:beforeAutospacing="1" w:after="100" w:afterAutospacing="1" w:line="240" w:lineRule="auto"/>
        <w:textAlignment w:val="auto"/>
        <w:rPr>
          <w:b/>
          <w:bCs/>
          <w:i/>
          <w:iCs/>
          <w:szCs w:val="22"/>
          <w:lang w:eastAsia="en-GB"/>
        </w:rPr>
      </w:pPr>
      <w:r w:rsidRPr="00E35300">
        <w:rPr>
          <w:b/>
          <w:bCs/>
          <w:i/>
          <w:iCs/>
          <w:szCs w:val="22"/>
          <w:lang w:eastAsia="en-GB"/>
        </w:rPr>
        <w:t>Can a school have more than one accompanying teacher?</w:t>
      </w:r>
    </w:p>
    <w:p w:rsidR="00A63916" w:rsidRDefault="00A63916" w:rsidP="00A63916">
      <w:pPr>
        <w:overflowPunct/>
        <w:autoSpaceDE/>
        <w:autoSpaceDN/>
        <w:adjustRightInd/>
        <w:spacing w:before="100" w:beforeAutospacing="1" w:after="100" w:afterAutospacing="1" w:line="240" w:lineRule="auto"/>
        <w:textAlignment w:val="auto"/>
        <w:rPr>
          <w:szCs w:val="22"/>
          <w:lang w:eastAsia="en-GB"/>
        </w:rPr>
      </w:pPr>
      <w:r w:rsidRPr="00E35300">
        <w:rPr>
          <w:szCs w:val="22"/>
          <w:lang w:eastAsia="en-GB"/>
        </w:rPr>
        <w:t xml:space="preserve">The project </w:t>
      </w:r>
      <w:r w:rsidR="008F4DD4">
        <w:rPr>
          <w:szCs w:val="22"/>
          <w:lang w:eastAsia="en-GB"/>
        </w:rPr>
        <w:t>provides for</w:t>
      </w:r>
      <w:r w:rsidRPr="00E35300">
        <w:rPr>
          <w:szCs w:val="22"/>
          <w:lang w:eastAsia="en-GB"/>
        </w:rPr>
        <w:t xml:space="preserve"> the three students </w:t>
      </w:r>
      <w:r w:rsidR="008F4DD4">
        <w:rPr>
          <w:szCs w:val="22"/>
          <w:lang w:eastAsia="en-GB"/>
        </w:rPr>
        <w:t>to be</w:t>
      </w:r>
      <w:r w:rsidR="008F4DD4" w:rsidRPr="00E35300">
        <w:rPr>
          <w:szCs w:val="22"/>
          <w:lang w:eastAsia="en-GB"/>
        </w:rPr>
        <w:t xml:space="preserve"> </w:t>
      </w:r>
      <w:r w:rsidRPr="00E35300">
        <w:rPr>
          <w:szCs w:val="22"/>
          <w:lang w:eastAsia="en-GB"/>
        </w:rPr>
        <w:t xml:space="preserve">accompanied by one </w:t>
      </w:r>
      <w:proofErr w:type="gramStart"/>
      <w:r w:rsidRPr="00E35300">
        <w:rPr>
          <w:szCs w:val="22"/>
          <w:lang w:eastAsia="en-GB"/>
        </w:rPr>
        <w:t>teacher.,</w:t>
      </w:r>
      <w:proofErr w:type="gramEnd"/>
      <w:r w:rsidRPr="00E35300">
        <w:rPr>
          <w:szCs w:val="22"/>
          <w:lang w:eastAsia="en-GB"/>
        </w:rPr>
        <w:t xml:space="preserve"> </w:t>
      </w:r>
      <w:r w:rsidR="008F4DD4">
        <w:rPr>
          <w:szCs w:val="22"/>
          <w:lang w:eastAsia="en-GB"/>
        </w:rPr>
        <w:t>T</w:t>
      </w:r>
      <w:r w:rsidRPr="00E35300">
        <w:rPr>
          <w:szCs w:val="22"/>
          <w:lang w:eastAsia="en-GB"/>
        </w:rPr>
        <w:t xml:space="preserve">he EESC will </w:t>
      </w:r>
      <w:r w:rsidR="008F4DD4">
        <w:rPr>
          <w:szCs w:val="22"/>
          <w:lang w:eastAsia="en-GB"/>
        </w:rPr>
        <w:t>t</w:t>
      </w:r>
      <w:r w:rsidR="008F4DD4" w:rsidRPr="00E35300">
        <w:rPr>
          <w:szCs w:val="22"/>
          <w:lang w:eastAsia="en-GB"/>
        </w:rPr>
        <w:t xml:space="preserve">herefore </w:t>
      </w:r>
      <w:r w:rsidRPr="00E35300">
        <w:rPr>
          <w:szCs w:val="22"/>
          <w:lang w:eastAsia="en-GB"/>
        </w:rPr>
        <w:t>pay travel and accommodation only for three students and one teacher per participant country.</w:t>
      </w:r>
    </w:p>
    <w:p w:rsidR="005A4B6B" w:rsidRDefault="00396316" w:rsidP="00396316">
      <w:pPr>
        <w:overflowPunct/>
        <w:autoSpaceDE/>
        <w:autoSpaceDN/>
        <w:adjustRightInd/>
        <w:spacing w:before="100" w:beforeAutospacing="1" w:after="100" w:afterAutospacing="1" w:line="240" w:lineRule="auto"/>
        <w:jc w:val="left"/>
        <w:textAlignment w:val="auto"/>
        <w:rPr>
          <w:b/>
          <w:i/>
          <w:szCs w:val="22"/>
          <w:lang w:eastAsia="en-GB"/>
        </w:rPr>
      </w:pPr>
      <w:r w:rsidRPr="00396316">
        <w:rPr>
          <w:b/>
          <w:i/>
          <w:szCs w:val="22"/>
          <w:lang w:eastAsia="en-GB"/>
        </w:rPr>
        <w:lastRenderedPageBreak/>
        <w:t>What is the dress code?</w:t>
      </w:r>
    </w:p>
    <w:p w:rsidR="00396316" w:rsidRPr="00396316" w:rsidRDefault="00396316" w:rsidP="00396316">
      <w:pPr>
        <w:overflowPunct/>
        <w:autoSpaceDE/>
        <w:autoSpaceDN/>
        <w:adjustRightInd/>
        <w:spacing w:before="100" w:beforeAutospacing="1" w:after="100" w:afterAutospacing="1" w:line="240" w:lineRule="auto"/>
        <w:jc w:val="left"/>
        <w:textAlignment w:val="auto"/>
        <w:rPr>
          <w:szCs w:val="22"/>
          <w:lang w:eastAsia="en-GB"/>
        </w:rPr>
      </w:pPr>
      <w:r>
        <w:rPr>
          <w:szCs w:val="22"/>
          <w:lang w:eastAsia="en-GB"/>
        </w:rPr>
        <w:t xml:space="preserve">There </w:t>
      </w:r>
      <w:r w:rsidR="00B32725">
        <w:rPr>
          <w:szCs w:val="22"/>
          <w:lang w:eastAsia="en-GB"/>
        </w:rPr>
        <w:t xml:space="preserve">is no </w:t>
      </w:r>
      <w:r w:rsidR="008F4DD4">
        <w:rPr>
          <w:szCs w:val="22"/>
          <w:lang w:eastAsia="en-GB"/>
        </w:rPr>
        <w:t xml:space="preserve">special </w:t>
      </w:r>
      <w:r w:rsidR="00B32725">
        <w:rPr>
          <w:szCs w:val="22"/>
          <w:lang w:eastAsia="en-GB"/>
        </w:rPr>
        <w:t>dress</w:t>
      </w:r>
      <w:r w:rsidR="003B4EC8">
        <w:rPr>
          <w:szCs w:val="22"/>
          <w:lang w:eastAsia="en-GB"/>
        </w:rPr>
        <w:t xml:space="preserve"> </w:t>
      </w:r>
      <w:r w:rsidR="00B32725">
        <w:rPr>
          <w:szCs w:val="22"/>
          <w:lang w:eastAsia="en-GB"/>
        </w:rPr>
        <w:t>code</w:t>
      </w:r>
      <w:r w:rsidR="003B4EC8">
        <w:rPr>
          <w:szCs w:val="22"/>
          <w:lang w:eastAsia="en-GB"/>
        </w:rPr>
        <w:t>.</w:t>
      </w:r>
    </w:p>
    <w:sectPr w:rsidR="00396316" w:rsidRPr="00396316" w:rsidSect="005A4B6B">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r>
      <w:t xml:space="preserve">EESC-2017-04613-00-00-INFO-TRA (EN) </w:t>
    </w:r>
    <w:r>
      <w:fldChar w:fldCharType="begin"/>
    </w:r>
    <w:r>
      <w:instrText xml:space="preserve"> PAGE  \* Arabic  \* MERGEFORMAT </w:instrText>
    </w:r>
    <w:r>
      <w:fldChar w:fldCharType="separate"/>
    </w:r>
    <w:r w:rsidR="00B9652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B96521">
      <w:rPr>
        <w:noProof/>
      </w:rPr>
      <w:instrText>3</w:instrText>
    </w:r>
    <w:r>
      <w:fldChar w:fldCharType="end"/>
    </w:r>
    <w:r>
      <w:instrText xml:space="preserve"> </w:instrText>
    </w:r>
    <w:r>
      <w:fldChar w:fldCharType="separate"/>
    </w:r>
    <w:r w:rsidR="00B9652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EEEFD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281BEE"/>
    <w:rsid w:val="00391DCB"/>
    <w:rsid w:val="00396316"/>
    <w:rsid w:val="003B4EC8"/>
    <w:rsid w:val="003D6E6D"/>
    <w:rsid w:val="00456CEB"/>
    <w:rsid w:val="005A4B6B"/>
    <w:rsid w:val="005D3A60"/>
    <w:rsid w:val="00627A92"/>
    <w:rsid w:val="006562BF"/>
    <w:rsid w:val="00703651"/>
    <w:rsid w:val="0075155A"/>
    <w:rsid w:val="00874FA6"/>
    <w:rsid w:val="008F4DD4"/>
    <w:rsid w:val="00906F7A"/>
    <w:rsid w:val="00936EBC"/>
    <w:rsid w:val="00967121"/>
    <w:rsid w:val="009E6982"/>
    <w:rsid w:val="009F1265"/>
    <w:rsid w:val="00A63916"/>
    <w:rsid w:val="00AD5F95"/>
    <w:rsid w:val="00B020ED"/>
    <w:rsid w:val="00B32725"/>
    <w:rsid w:val="00B60053"/>
    <w:rsid w:val="00B96521"/>
    <w:rsid w:val="00C30D92"/>
    <w:rsid w:val="00CA1DE1"/>
    <w:rsid w:val="00CD511A"/>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val="en-GB"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n-GB"/>
    </w:rPr>
  </w:style>
  <w:style w:type="character" w:customStyle="1" w:styleId="Heading2Char">
    <w:name w:val="Heading 2 Char"/>
    <w:link w:val="Heading2"/>
    <w:rsid w:val="00A63916"/>
    <w:rPr>
      <w:rFonts w:ascii="Times New Roman" w:eastAsia="Times New Roman" w:hAnsi="Times New Roman" w:cs="Times New Roman"/>
      <w:szCs w:val="20"/>
      <w:lang w:val="en-GB"/>
    </w:rPr>
  </w:style>
  <w:style w:type="character" w:customStyle="1" w:styleId="Heading3Char">
    <w:name w:val="Heading 3 Char"/>
    <w:link w:val="Heading3"/>
    <w:rsid w:val="00A63916"/>
    <w:rPr>
      <w:rFonts w:ascii="Times New Roman" w:eastAsia="Times New Roman" w:hAnsi="Times New Roman" w:cs="Times New Roman"/>
      <w:szCs w:val="20"/>
      <w:lang w:val="en-GB"/>
    </w:rPr>
  </w:style>
  <w:style w:type="character" w:customStyle="1" w:styleId="Heading4Char">
    <w:name w:val="Heading 4 Char"/>
    <w:link w:val="Heading4"/>
    <w:rsid w:val="00A63916"/>
    <w:rPr>
      <w:rFonts w:ascii="Times New Roman" w:eastAsia="Times New Roman" w:hAnsi="Times New Roman" w:cs="Times New Roman"/>
      <w:szCs w:val="20"/>
      <w:lang w:val="en-GB"/>
    </w:rPr>
  </w:style>
  <w:style w:type="character" w:customStyle="1" w:styleId="Heading5Char">
    <w:name w:val="Heading 5 Char"/>
    <w:link w:val="Heading5"/>
    <w:rsid w:val="00A63916"/>
    <w:rPr>
      <w:rFonts w:ascii="Times New Roman" w:eastAsia="Times New Roman" w:hAnsi="Times New Roman" w:cs="Times New Roman"/>
      <w:szCs w:val="20"/>
      <w:lang w:val="en-GB"/>
    </w:rPr>
  </w:style>
  <w:style w:type="character" w:customStyle="1" w:styleId="Heading6Char">
    <w:name w:val="Heading 6 Char"/>
    <w:link w:val="Heading6"/>
    <w:rsid w:val="00A63916"/>
    <w:rPr>
      <w:rFonts w:ascii="Times New Roman" w:eastAsia="Times New Roman" w:hAnsi="Times New Roman" w:cs="Times New Roman"/>
      <w:szCs w:val="20"/>
      <w:lang w:val="en-GB"/>
    </w:rPr>
  </w:style>
  <w:style w:type="character" w:customStyle="1" w:styleId="Heading7Char">
    <w:name w:val="Heading 7 Char"/>
    <w:link w:val="Heading7"/>
    <w:rsid w:val="00A63916"/>
    <w:rPr>
      <w:rFonts w:ascii="Times New Roman" w:eastAsia="Times New Roman" w:hAnsi="Times New Roman" w:cs="Times New Roman"/>
      <w:szCs w:val="20"/>
      <w:lang w:val="en-GB"/>
    </w:rPr>
  </w:style>
  <w:style w:type="character" w:customStyle="1" w:styleId="Heading8Char">
    <w:name w:val="Heading 8 Char"/>
    <w:link w:val="Heading8"/>
    <w:rsid w:val="00A63916"/>
    <w:rPr>
      <w:rFonts w:ascii="Times New Roman" w:eastAsia="Times New Roman" w:hAnsi="Times New Roman" w:cs="Times New Roman"/>
      <w:szCs w:val="20"/>
      <w:lang w:val="en-GB"/>
    </w:rPr>
  </w:style>
  <w:style w:type="character" w:customStyle="1" w:styleId="Heading9Char">
    <w:name w:val="Heading 9 Char"/>
    <w:link w:val="Heading9"/>
    <w:rsid w:val="00A63916"/>
    <w:rPr>
      <w:rFonts w:ascii="Times New Roman" w:eastAsia="Times New Roman" w:hAnsi="Times New Roman" w:cs="Times New Roman"/>
      <w:szCs w:val="20"/>
      <w:lang w:val="en-GB"/>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n-GB"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n-GB"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val="en-GB"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n-GB"/>
    </w:rPr>
  </w:style>
  <w:style w:type="character" w:customStyle="1" w:styleId="Heading2Char">
    <w:name w:val="Heading 2 Char"/>
    <w:link w:val="Heading2"/>
    <w:rsid w:val="00A63916"/>
    <w:rPr>
      <w:rFonts w:ascii="Times New Roman" w:eastAsia="Times New Roman" w:hAnsi="Times New Roman" w:cs="Times New Roman"/>
      <w:szCs w:val="20"/>
      <w:lang w:val="en-GB"/>
    </w:rPr>
  </w:style>
  <w:style w:type="character" w:customStyle="1" w:styleId="Heading3Char">
    <w:name w:val="Heading 3 Char"/>
    <w:link w:val="Heading3"/>
    <w:rsid w:val="00A63916"/>
    <w:rPr>
      <w:rFonts w:ascii="Times New Roman" w:eastAsia="Times New Roman" w:hAnsi="Times New Roman" w:cs="Times New Roman"/>
      <w:szCs w:val="20"/>
      <w:lang w:val="en-GB"/>
    </w:rPr>
  </w:style>
  <w:style w:type="character" w:customStyle="1" w:styleId="Heading4Char">
    <w:name w:val="Heading 4 Char"/>
    <w:link w:val="Heading4"/>
    <w:rsid w:val="00A63916"/>
    <w:rPr>
      <w:rFonts w:ascii="Times New Roman" w:eastAsia="Times New Roman" w:hAnsi="Times New Roman" w:cs="Times New Roman"/>
      <w:szCs w:val="20"/>
      <w:lang w:val="en-GB"/>
    </w:rPr>
  </w:style>
  <w:style w:type="character" w:customStyle="1" w:styleId="Heading5Char">
    <w:name w:val="Heading 5 Char"/>
    <w:link w:val="Heading5"/>
    <w:rsid w:val="00A63916"/>
    <w:rPr>
      <w:rFonts w:ascii="Times New Roman" w:eastAsia="Times New Roman" w:hAnsi="Times New Roman" w:cs="Times New Roman"/>
      <w:szCs w:val="20"/>
      <w:lang w:val="en-GB"/>
    </w:rPr>
  </w:style>
  <w:style w:type="character" w:customStyle="1" w:styleId="Heading6Char">
    <w:name w:val="Heading 6 Char"/>
    <w:link w:val="Heading6"/>
    <w:rsid w:val="00A63916"/>
    <w:rPr>
      <w:rFonts w:ascii="Times New Roman" w:eastAsia="Times New Roman" w:hAnsi="Times New Roman" w:cs="Times New Roman"/>
      <w:szCs w:val="20"/>
      <w:lang w:val="en-GB"/>
    </w:rPr>
  </w:style>
  <w:style w:type="character" w:customStyle="1" w:styleId="Heading7Char">
    <w:name w:val="Heading 7 Char"/>
    <w:link w:val="Heading7"/>
    <w:rsid w:val="00A63916"/>
    <w:rPr>
      <w:rFonts w:ascii="Times New Roman" w:eastAsia="Times New Roman" w:hAnsi="Times New Roman" w:cs="Times New Roman"/>
      <w:szCs w:val="20"/>
      <w:lang w:val="en-GB"/>
    </w:rPr>
  </w:style>
  <w:style w:type="character" w:customStyle="1" w:styleId="Heading8Char">
    <w:name w:val="Heading 8 Char"/>
    <w:link w:val="Heading8"/>
    <w:rsid w:val="00A63916"/>
    <w:rPr>
      <w:rFonts w:ascii="Times New Roman" w:eastAsia="Times New Roman" w:hAnsi="Times New Roman" w:cs="Times New Roman"/>
      <w:szCs w:val="20"/>
      <w:lang w:val="en-GB"/>
    </w:rPr>
  </w:style>
  <w:style w:type="character" w:customStyle="1" w:styleId="Heading9Char">
    <w:name w:val="Heading 9 Char"/>
    <w:link w:val="Heading9"/>
    <w:rsid w:val="00A63916"/>
    <w:rPr>
      <w:rFonts w:ascii="Times New Roman" w:eastAsia="Times New Roman" w:hAnsi="Times New Roman" w:cs="Times New Roman"/>
      <w:szCs w:val="20"/>
      <w:lang w:val="en-GB"/>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n-GB"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n-GB"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WTPCSN73YJ26-7-2174</_dlc_DocId>
    <_dlc_DocIdUrl xmlns="8a3471f6-0f36-4ccf-b5ee-1ca67ea797ef">
      <Url>http://dm/EESC/2017/_layouts/DocIdRedir.aspx?ID=WTPCSN73YJ26-7-2174</Url>
      <Description>WTPCSN73YJ26-7-2174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2017-10-05T12:00:00+00:00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D51C-69FC-4DC9-B2AF-3A427C41E042}">
  <ds:schemaRefs>
    <ds:schemaRef ds:uri="http://schemas.microsoft.com/office/2006/metadata/properties"/>
    <ds:schemaRef ds:uri="http://purl.org/dc/elements/1.1/"/>
    <ds:schemaRef ds:uri="http://schemas.microsoft.com/office/2006/documentManagement/types"/>
    <ds:schemaRef ds:uri="http://purl.org/dc/terms/"/>
    <ds:schemaRef ds:uri="http://schemas.microsoft.com/sharepoint/v3/fields"/>
    <ds:schemaRef ds:uri="http://purl.org/dc/dcmitype/"/>
    <ds:schemaRef ds:uri="8a3471f6-0f36-4ccf-b5ee-1ca67ea797ef"/>
    <ds:schemaRef ds:uri="http://schemas.microsoft.com/office/infopath/2007/PartnerControls"/>
    <ds:schemaRef ds:uri="http://schemas.openxmlformats.org/package/2006/metadata/core-properties"/>
    <ds:schemaRef ds:uri="f5b869d2-addc-441a-a17c-05e3e333473c"/>
    <ds:schemaRef ds:uri="http://www.w3.org/XML/1998/namespace"/>
  </ds:schemaRefs>
</ds:datastoreItem>
</file>

<file path=customXml/itemProps2.xml><?xml version="1.0" encoding="utf-8"?>
<ds:datastoreItem xmlns:ds="http://schemas.openxmlformats.org/officeDocument/2006/customXml" ds:itemID="{EF4333B1-8669-4FA7-AB9E-0D973FDB1D68}">
  <ds:schemaRefs>
    <ds:schemaRef ds:uri="http://schemas.microsoft.com/sharepoint/events"/>
  </ds:schemaRefs>
</ds:datastoreItem>
</file>

<file path=customXml/itemProps3.xml><?xml version="1.0" encoding="utf-8"?>
<ds:datastoreItem xmlns:ds="http://schemas.openxmlformats.org/officeDocument/2006/customXml" ds:itemID="{96241FCA-D2C9-41E7-ADFF-DE6464931B70}">
  <ds:schemaRefs>
    <ds:schemaRef ds:uri="http://schemas.microsoft.com/sharepoint/v3/contenttype/forms"/>
  </ds:schemaRefs>
</ds:datastoreItem>
</file>

<file path=customXml/itemProps4.xml><?xml version="1.0" encoding="utf-8"?>
<ds:datastoreItem xmlns:ds="http://schemas.openxmlformats.org/officeDocument/2006/customXml" ds:itemID="{D34605FB-A5D1-41FE-BA28-0832525E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F5822-BD8C-443E-9F88-26E3F404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FAQ Your Europe, Your Say</vt:lpstr>
    </vt:vector>
  </TitlesOfParts>
  <Company>CESE-CDR</Company>
  <LinksUpToDate>false</LinksUpToDate>
  <CharactersWithSpaces>5378</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Your Europe, Your Say</dc:title>
  <dc:subject>Information document</dc:subject>
  <dc:creator>Fabiola Giraldo Restrepo</dc:creator>
  <cp:keywords>EESC-2017-04613-00-00-INFO-TRA-EN</cp:keywords>
  <dc:description>Rapporteur: -  Original language: - EN Date of document: - 05/10/2017 Date of meeting: -  External documents: -  Administrator responsible: - M. Vitali Daniele</dc:description>
  <cp:lastModifiedBy>Nadia Boukhenfouf</cp:lastModifiedBy>
  <cp:revision>2</cp:revision>
  <cp:lastPrinted>2017-10-04T12:32:00Z</cp:lastPrinted>
  <dcterms:created xsi:type="dcterms:W3CDTF">2017-10-17T08:07:00Z</dcterms:created>
  <dcterms:modified xsi:type="dcterms:W3CDTF">2017-10-17T08:07:00Z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cef0fcd4-cec5-47e1-9623-7392ee6b7b1d</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4;#EN|f2175f21-25d7-44a3-96da-d6a61b075e1b</vt:lpwstr>
  </property>
</Properties>
</file>