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E1" w:rsidRDefault="009227A0" w:rsidP="006C47FC">
      <w:pPr>
        <w:spacing w:line="240" w:lineRule="auto"/>
        <w:jc w:val="center"/>
      </w:pPr>
      <w:bookmarkStart w:id="0" w:name="_GoBack"/>
      <w:bookmarkEnd w:id="0"/>
      <w:r w:rsidRPr="009227A0">
        <w:rPr>
          <w:noProof/>
          <w:lang w:val="fr-BE" w:eastAsia="fr-BE"/>
        </w:rPr>
        <w:drawing>
          <wp:inline distT="0" distB="0" distL="0" distR="0">
            <wp:extent cx="5448300" cy="3064669"/>
            <wp:effectExtent l="0" t="0" r="0" b="2540"/>
            <wp:docPr id="1" name="Picture 1" descr="C:\Users\Elisa\AppData\Local\Microsoft\Windows\Temporary Internet Files\Content.Outlook\PBMKX2E6\19_210-1200x675-W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AppData\Local\Microsoft\Windows\Temporary Internet Files\Content.Outlook\PBMKX2E6\19_210-1200x675-WS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26" cy="30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E1" w:rsidRDefault="003670E1" w:rsidP="006C47FC">
      <w:pPr>
        <w:spacing w:line="240" w:lineRule="auto"/>
        <w:jc w:val="center"/>
      </w:pPr>
    </w:p>
    <w:p w:rsidR="0044624E" w:rsidRPr="00334191" w:rsidRDefault="00017FA5" w:rsidP="006C47FC">
      <w:pPr>
        <w:spacing w:line="240" w:lineRule="auto"/>
        <w:jc w:val="center"/>
        <w:rPr>
          <w:i/>
          <w:lang w:val="en-GB"/>
        </w:rPr>
      </w:pPr>
      <w:r w:rsidRPr="00334191">
        <w:rPr>
          <w:i/>
          <w:lang w:val="en-GB"/>
        </w:rPr>
        <w:t xml:space="preserve">Organised by </w:t>
      </w:r>
      <w:r w:rsidR="009227A0" w:rsidRPr="00334191">
        <w:rPr>
          <w:i/>
          <w:lang w:val="en-GB"/>
        </w:rPr>
        <w:t>SOLIDAR</w:t>
      </w:r>
      <w:r w:rsidRPr="00334191">
        <w:rPr>
          <w:i/>
          <w:lang w:val="en-GB"/>
        </w:rPr>
        <w:t xml:space="preserve">, </w:t>
      </w:r>
      <w:r w:rsidR="009227A0" w:rsidRPr="00334191">
        <w:rPr>
          <w:i/>
          <w:lang w:val="en-GB"/>
        </w:rPr>
        <w:t xml:space="preserve">AEDH </w:t>
      </w:r>
      <w:r w:rsidR="006C47FC" w:rsidRPr="00334191">
        <w:rPr>
          <w:i/>
          <w:lang w:val="en-GB"/>
        </w:rPr>
        <w:t>and</w:t>
      </w:r>
      <w:r w:rsidR="009227A0" w:rsidRPr="00334191">
        <w:rPr>
          <w:i/>
          <w:lang w:val="en-GB"/>
        </w:rPr>
        <w:t xml:space="preserve"> the</w:t>
      </w:r>
      <w:r w:rsidR="006C47FC" w:rsidRPr="00334191">
        <w:rPr>
          <w:i/>
          <w:lang w:val="en-GB"/>
        </w:rPr>
        <w:t xml:space="preserve"> </w:t>
      </w:r>
      <w:r w:rsidR="009227A0" w:rsidRPr="00334191">
        <w:rPr>
          <w:i/>
          <w:iCs/>
          <w:lang w:val="en-GB"/>
        </w:rPr>
        <w:t>Section for Economic and Monetary Union and Economic and Social Cohesion (ECO), EESC</w:t>
      </w:r>
    </w:p>
    <w:p w:rsidR="0044624E" w:rsidRPr="000F6056" w:rsidRDefault="0044624E">
      <w:pPr>
        <w:jc w:val="both"/>
        <w:rPr>
          <w:rFonts w:asciiTheme="majorHAnsi" w:hAnsiTheme="majorHAnsi" w:cstheme="majorHAnsi"/>
          <w:lang w:val="en-GB"/>
        </w:rPr>
      </w:pPr>
    </w:p>
    <w:p w:rsidR="009227A0" w:rsidRPr="000F6056" w:rsidRDefault="009227A0" w:rsidP="009227A0">
      <w:pPr>
        <w:jc w:val="both"/>
        <w:rPr>
          <w:rFonts w:asciiTheme="majorHAnsi" w:hAnsiTheme="majorHAnsi" w:cstheme="majorHAnsi"/>
        </w:rPr>
      </w:pPr>
      <w:r w:rsidRPr="000F6056">
        <w:rPr>
          <w:rFonts w:asciiTheme="majorHAnsi" w:hAnsiTheme="majorHAnsi" w:cstheme="majorHAnsi"/>
        </w:rPr>
        <w:t xml:space="preserve">The workshop consisted of three </w:t>
      </w:r>
      <w:r w:rsidR="00E062FA" w:rsidRPr="000F6056">
        <w:rPr>
          <w:rFonts w:asciiTheme="majorHAnsi" w:hAnsiTheme="majorHAnsi" w:cstheme="majorHAnsi"/>
        </w:rPr>
        <w:t>succes</w:t>
      </w:r>
      <w:r w:rsidR="005A783F" w:rsidRPr="000F6056">
        <w:rPr>
          <w:rFonts w:asciiTheme="majorHAnsi" w:hAnsiTheme="majorHAnsi" w:cstheme="majorHAnsi"/>
        </w:rPr>
        <w:t>s</w:t>
      </w:r>
      <w:r w:rsidR="00E062FA" w:rsidRPr="000F6056">
        <w:rPr>
          <w:rFonts w:asciiTheme="majorHAnsi" w:hAnsiTheme="majorHAnsi" w:cstheme="majorHAnsi"/>
        </w:rPr>
        <w:t xml:space="preserve">ive </w:t>
      </w:r>
      <w:r w:rsidRPr="000F6056">
        <w:rPr>
          <w:rFonts w:asciiTheme="majorHAnsi" w:hAnsiTheme="majorHAnsi" w:cstheme="majorHAnsi"/>
        </w:rPr>
        <w:t xml:space="preserve">panels </w:t>
      </w:r>
      <w:r w:rsidR="00D05A2D" w:rsidRPr="000F6056">
        <w:rPr>
          <w:rFonts w:asciiTheme="majorHAnsi" w:hAnsiTheme="majorHAnsi" w:cstheme="majorHAnsi"/>
        </w:rPr>
        <w:t xml:space="preserve">with </w:t>
      </w:r>
      <w:r w:rsidRPr="000F6056">
        <w:rPr>
          <w:rFonts w:asciiTheme="majorHAnsi" w:hAnsiTheme="majorHAnsi" w:cstheme="majorHAnsi"/>
        </w:rPr>
        <w:t xml:space="preserve">debates between the speakers and participants about how to establish a sustainable and more resilient EU economy, capable of absorbing internal and external shocks. In particular, the concept and practice of democracy at work was discussed as an example </w:t>
      </w:r>
      <w:r w:rsidR="00D05A2D" w:rsidRPr="000F6056">
        <w:rPr>
          <w:rFonts w:asciiTheme="majorHAnsi" w:hAnsiTheme="majorHAnsi" w:cstheme="majorHAnsi"/>
        </w:rPr>
        <w:t xml:space="preserve">of, </w:t>
      </w:r>
      <w:r w:rsidRPr="000F6056">
        <w:rPr>
          <w:rFonts w:asciiTheme="majorHAnsi" w:hAnsiTheme="majorHAnsi" w:cstheme="majorHAnsi"/>
        </w:rPr>
        <w:t>and potential driver for</w:t>
      </w:r>
      <w:r w:rsidR="00D05A2D" w:rsidRPr="000F6056">
        <w:rPr>
          <w:rFonts w:asciiTheme="majorHAnsi" w:hAnsiTheme="majorHAnsi" w:cstheme="majorHAnsi"/>
        </w:rPr>
        <w:t>,</w:t>
      </w:r>
      <w:r w:rsidRPr="000F6056">
        <w:rPr>
          <w:rFonts w:asciiTheme="majorHAnsi" w:hAnsiTheme="majorHAnsi" w:cstheme="majorHAnsi"/>
        </w:rPr>
        <w:t xml:space="preserve"> a sustainable democracy. </w:t>
      </w:r>
    </w:p>
    <w:p w:rsidR="009227A0" w:rsidRPr="000F6056" w:rsidRDefault="009227A0" w:rsidP="009227A0">
      <w:pPr>
        <w:pStyle w:val="Default"/>
        <w:rPr>
          <w:rFonts w:asciiTheme="majorHAnsi" w:hAnsiTheme="majorHAnsi" w:cstheme="majorHAnsi"/>
        </w:rPr>
      </w:pPr>
    </w:p>
    <w:p w:rsidR="003C341A" w:rsidRPr="00334191" w:rsidRDefault="009227A0" w:rsidP="00FC617C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  <w:r w:rsidRPr="00334191">
        <w:rPr>
          <w:rFonts w:asciiTheme="majorHAnsi" w:hAnsiTheme="majorHAnsi" w:cs="Helvetica"/>
          <w:shd w:val="clear" w:color="auto" w:fill="FFFFFF"/>
          <w:lang w:val="en-GB"/>
        </w:rPr>
        <w:t>The scene was set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for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the packed audience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by Javier Doz, EESC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m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ember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. He introduced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the EESC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's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own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-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initiative opinion "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Towards a more resilient and sustainable European economy"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,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of which he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was r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apporteur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,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due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to be discussed in the plenary. He provided definitions and terms of reference useful for a discussion on sustainability, making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his main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point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being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that it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was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not sustainable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for</w:t>
      </w:r>
      <w:r w:rsidR="002436F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our economic model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to fail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to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>take into account the distribution of anything but wealth. G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DP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should be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superseded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as the main indicator. In fact, the real determinants for assessing wellbeing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went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>far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beyond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GDP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and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>include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d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the social as much as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the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environmental dimension affecting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people's lives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.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The </w:t>
      </w:r>
      <w:r w:rsidR="003C341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Sustainable Development Goals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had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>to be fully embraced by the political agenda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, he stated, in order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to govern in a sustainable manner the transition towards a green economy, the digital revolution and the ongoing demographic and climate-related transformations. The SDGs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would not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just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come about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 xml:space="preserve"> by themselves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>, though, and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Mr Doz stressed the need to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finance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investments in social infrastructure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that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was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essential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>to achiev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>ing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the goals set </w:t>
      </w:r>
      <w:r w:rsidR="00E062F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out 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in Agenda 2030 and,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at the end of the day</w:t>
      </w:r>
      <w:r w:rsidR="0070734A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, a sustainable society. </w:t>
      </w:r>
    </w:p>
    <w:p w:rsidR="00B42208" w:rsidRPr="00334191" w:rsidRDefault="00B42208" w:rsidP="00B42208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</w:p>
    <w:p w:rsidR="002436F1" w:rsidRDefault="005A783F" w:rsidP="00B42208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Mr </w:t>
      </w:r>
      <w:proofErr w:type="spellStart"/>
      <w:r w:rsidRPr="00334191">
        <w:rPr>
          <w:rFonts w:asciiTheme="majorHAnsi" w:hAnsiTheme="majorHAnsi" w:cs="Helvetica"/>
          <w:shd w:val="clear" w:color="auto" w:fill="FFFFFF"/>
          <w:lang w:val="en-GB"/>
        </w:rPr>
        <w:t>Doz's</w:t>
      </w:r>
      <w:proofErr w:type="spellEnd"/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introduction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provided an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outline for the second panel, more grounded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 xml:space="preserve">in practice 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than theor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y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,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where the highlights were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the contribution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s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by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Diana </w:t>
      </w:r>
      <w:proofErr w:type="spellStart"/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Dovgan</w:t>
      </w:r>
      <w:proofErr w:type="spellEnd"/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,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s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ecretary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g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eneral of CECOP, and Olivier </w:t>
      </w:r>
      <w:proofErr w:type="spellStart"/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Leberquier</w:t>
      </w:r>
      <w:proofErr w:type="spellEnd"/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,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p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>resident of the SCOP-TI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workers’ cooperative</w:t>
      </w:r>
      <w:r w:rsidR="00B42208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. </w:t>
      </w:r>
    </w:p>
    <w:p w:rsidR="002436F1" w:rsidRDefault="002436F1" w:rsidP="00B42208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</w:p>
    <w:p w:rsidR="002436F1" w:rsidRDefault="00B42208" w:rsidP="00B42208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  <w:r w:rsidRPr="00334191">
        <w:rPr>
          <w:rFonts w:asciiTheme="majorHAnsi" w:hAnsiTheme="majorHAnsi" w:cs="Helvetica"/>
          <w:shd w:val="clear" w:color="auto" w:fill="FFFFFF"/>
          <w:lang w:val="en-GB"/>
        </w:rPr>
        <w:lastRenderedPageBreak/>
        <w:t xml:space="preserve">Ms Dovgan explained why the cooperative model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was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the way forward for a participatory society and also how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cooperatives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contribute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d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to the achievement of the Sustainable Development Goals. Indeed, the cooperative model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saw</w:t>
      </w:r>
      <w:r w:rsidR="002436F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equality and democracy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as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the core drivers. These values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were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not only underpinned in Agenda 2030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,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but also create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d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a multipl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ier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effect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for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business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es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and actions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 xml:space="preserve">both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within organi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s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ation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s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and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beyond, with a positive spill-over effect for the community surround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ing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cooperatives. Moreover, at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 xml:space="preserve">a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time when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 xml:space="preserve">there were demands for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>democracy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Pr="00334191">
        <w:rPr>
          <w:rFonts w:asciiTheme="majorHAnsi" w:hAnsiTheme="majorHAnsi" w:cs="Helvetica"/>
          <w:shd w:val="clear" w:color="auto" w:fill="FFFFFF"/>
          <w:lang w:val="en-GB"/>
        </w:rPr>
        <w:t xml:space="preserve">to become more participatory, 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>cooperatives offer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ed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a model for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a participatory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decision-making process. In a nutshell, cooperatives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were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>a democracy lab, said Ms Dovgan, and for democracy at work to become a more widespread reality</w:t>
      </w:r>
      <w:r w:rsidR="002436F1">
        <w:rPr>
          <w:rFonts w:asciiTheme="majorHAnsi" w:hAnsiTheme="majorHAnsi" w:cs="Helvetica"/>
          <w:shd w:val="clear" w:color="auto" w:fill="FFFFFF"/>
          <w:lang w:val="en-GB"/>
        </w:rPr>
        <w:t>,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alliances between the cooperative movements, trade unions and civil society 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were</w:t>
      </w:r>
      <w:r w:rsidR="00334191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>essential. Nevertheless, democracy labs also encounter</w:t>
      </w:r>
      <w:r w:rsidR="00334191">
        <w:rPr>
          <w:rFonts w:asciiTheme="majorHAnsi" w:hAnsiTheme="majorHAnsi" w:cs="Helvetica"/>
          <w:shd w:val="clear" w:color="auto" w:fill="FFFFFF"/>
          <w:lang w:val="en-GB"/>
        </w:rPr>
        <w:t>ed</w:t>
      </w:r>
      <w:r w:rsidR="00FC617C" w:rsidRPr="00334191">
        <w:rPr>
          <w:rFonts w:asciiTheme="majorHAnsi" w:hAnsiTheme="majorHAnsi" w:cs="Helvetica"/>
          <w:shd w:val="clear" w:color="auto" w:fill="FFFFFF"/>
          <w:lang w:val="en-GB"/>
        </w:rPr>
        <w:t xml:space="preserve"> difficulties and obstacles. </w:t>
      </w:r>
    </w:p>
    <w:p w:rsidR="002436F1" w:rsidRDefault="002436F1" w:rsidP="00B42208">
      <w:pPr>
        <w:jc w:val="both"/>
        <w:rPr>
          <w:rFonts w:asciiTheme="majorHAnsi" w:hAnsiTheme="majorHAnsi" w:cs="Helvetica"/>
          <w:shd w:val="clear" w:color="auto" w:fill="FFFFFF"/>
          <w:lang w:val="en-GB"/>
        </w:rPr>
      </w:pPr>
    </w:p>
    <w:p w:rsidR="00B42208" w:rsidRPr="000F6056" w:rsidRDefault="00FC617C" w:rsidP="00B42208">
      <w:pPr>
        <w:jc w:val="both"/>
        <w:rPr>
          <w:rFonts w:asciiTheme="majorHAnsi" w:hAnsiTheme="majorHAnsi" w:cstheme="majorHAnsi"/>
        </w:rPr>
      </w:pPr>
      <w:proofErr w:type="spellStart"/>
      <w:r w:rsidRPr="000F6056">
        <w:rPr>
          <w:rFonts w:asciiTheme="majorHAnsi" w:hAnsiTheme="majorHAnsi" w:cstheme="majorHAnsi"/>
        </w:rPr>
        <w:t>Mr</w:t>
      </w:r>
      <w:proofErr w:type="spellEnd"/>
      <w:r w:rsidRPr="000F6056">
        <w:rPr>
          <w:rFonts w:asciiTheme="majorHAnsi" w:hAnsiTheme="majorHAnsi" w:cstheme="majorHAnsi"/>
        </w:rPr>
        <w:t xml:space="preserve"> </w:t>
      </w:r>
      <w:proofErr w:type="spellStart"/>
      <w:r w:rsidRPr="000F6056">
        <w:rPr>
          <w:rFonts w:asciiTheme="majorHAnsi" w:hAnsiTheme="majorHAnsi" w:cstheme="majorHAnsi"/>
        </w:rPr>
        <w:t>Leberquier</w:t>
      </w:r>
      <w:proofErr w:type="spellEnd"/>
      <w:r w:rsidRPr="000F6056">
        <w:rPr>
          <w:rFonts w:asciiTheme="majorHAnsi" w:hAnsiTheme="majorHAnsi" w:cstheme="majorHAnsi"/>
        </w:rPr>
        <w:t xml:space="preserve"> </w:t>
      </w:r>
      <w:r w:rsidR="00334191" w:rsidRPr="000F6056">
        <w:rPr>
          <w:rFonts w:asciiTheme="majorHAnsi" w:hAnsiTheme="majorHAnsi" w:cstheme="majorHAnsi"/>
        </w:rPr>
        <w:t xml:space="preserve">gave </w:t>
      </w:r>
      <w:proofErr w:type="spellStart"/>
      <w:proofErr w:type="gramStart"/>
      <w:r w:rsidR="00334191" w:rsidRPr="000F6056">
        <w:rPr>
          <w:rFonts w:asciiTheme="majorHAnsi" w:hAnsiTheme="majorHAnsi" w:cstheme="majorHAnsi"/>
        </w:rPr>
        <w:t>a</w:t>
      </w:r>
      <w:proofErr w:type="spellEnd"/>
      <w:proofErr w:type="gramEnd"/>
      <w:r w:rsidR="00334191" w:rsidRPr="000F6056">
        <w:rPr>
          <w:rFonts w:asciiTheme="majorHAnsi" w:hAnsiTheme="majorHAnsi" w:cstheme="majorHAnsi"/>
        </w:rPr>
        <w:t xml:space="preserve"> </w:t>
      </w:r>
      <w:r w:rsidR="00593E9C" w:rsidRPr="000F6056">
        <w:rPr>
          <w:rFonts w:asciiTheme="majorHAnsi" w:hAnsiTheme="majorHAnsi" w:cstheme="majorHAnsi"/>
        </w:rPr>
        <w:t>impassioned</w:t>
      </w:r>
      <w:r w:rsidRPr="000F6056">
        <w:rPr>
          <w:rFonts w:asciiTheme="majorHAnsi" w:hAnsiTheme="majorHAnsi" w:cstheme="majorHAnsi"/>
        </w:rPr>
        <w:t xml:space="preserve"> </w:t>
      </w:r>
      <w:r w:rsidR="00593E9C" w:rsidRPr="000F6056">
        <w:rPr>
          <w:rFonts w:asciiTheme="majorHAnsi" w:hAnsiTheme="majorHAnsi" w:cstheme="majorHAnsi"/>
        </w:rPr>
        <w:t>account of an example</w:t>
      </w:r>
      <w:r w:rsidRPr="000F6056">
        <w:rPr>
          <w:rFonts w:asciiTheme="majorHAnsi" w:hAnsiTheme="majorHAnsi" w:cstheme="majorHAnsi"/>
        </w:rPr>
        <w:t xml:space="preserve"> by </w:t>
      </w:r>
      <w:r w:rsidR="00593E9C" w:rsidRPr="000F6056">
        <w:rPr>
          <w:rFonts w:asciiTheme="majorHAnsi" w:hAnsiTheme="majorHAnsi" w:cstheme="majorHAnsi"/>
        </w:rPr>
        <w:t xml:space="preserve">recounting </w:t>
      </w:r>
      <w:r w:rsidRPr="000F6056">
        <w:rPr>
          <w:rFonts w:asciiTheme="majorHAnsi" w:hAnsiTheme="majorHAnsi" w:cstheme="majorHAnsi"/>
        </w:rPr>
        <w:t xml:space="preserve">his personal story, deeply intertwined with </w:t>
      </w:r>
      <w:r w:rsidR="00593E9C" w:rsidRPr="000F6056">
        <w:rPr>
          <w:rFonts w:asciiTheme="majorHAnsi" w:hAnsiTheme="majorHAnsi" w:cstheme="majorHAnsi"/>
        </w:rPr>
        <w:t>that</w:t>
      </w:r>
      <w:r w:rsidRPr="000F6056">
        <w:rPr>
          <w:rFonts w:asciiTheme="majorHAnsi" w:hAnsiTheme="majorHAnsi" w:cstheme="majorHAnsi"/>
        </w:rPr>
        <w:t xml:space="preserve"> of the SCOP-TI</w:t>
      </w:r>
      <w:r w:rsidR="00334191" w:rsidRPr="000F6056">
        <w:rPr>
          <w:rFonts w:asciiTheme="majorHAnsi" w:hAnsiTheme="majorHAnsi" w:cstheme="majorHAnsi"/>
        </w:rPr>
        <w:t xml:space="preserve"> workers' cooperative</w:t>
      </w:r>
      <w:r w:rsidRPr="000F6056">
        <w:rPr>
          <w:rFonts w:asciiTheme="majorHAnsi" w:hAnsiTheme="majorHAnsi" w:cstheme="majorHAnsi"/>
        </w:rPr>
        <w:t xml:space="preserve">. He </w:t>
      </w:r>
      <w:r w:rsidR="00501522" w:rsidRPr="000F6056">
        <w:rPr>
          <w:rFonts w:asciiTheme="majorHAnsi" w:hAnsiTheme="majorHAnsi" w:cstheme="majorHAnsi"/>
        </w:rPr>
        <w:t>captured</w:t>
      </w:r>
      <w:r w:rsidR="00334191" w:rsidRPr="000F6056">
        <w:rPr>
          <w:rFonts w:asciiTheme="majorHAnsi" w:hAnsiTheme="majorHAnsi" w:cstheme="majorHAnsi"/>
        </w:rPr>
        <w:t xml:space="preserve"> </w:t>
      </w:r>
      <w:r w:rsidRPr="000F6056">
        <w:rPr>
          <w:rFonts w:asciiTheme="majorHAnsi" w:hAnsiTheme="majorHAnsi" w:cstheme="majorHAnsi"/>
        </w:rPr>
        <w:t>the audience’s attention as he talked about how he and his co-workers</w:t>
      </w:r>
      <w:r w:rsidR="00334191" w:rsidRPr="000F6056">
        <w:rPr>
          <w:rFonts w:asciiTheme="majorHAnsi" w:hAnsiTheme="majorHAnsi" w:cstheme="majorHAnsi"/>
        </w:rPr>
        <w:t xml:space="preserve"> had</w:t>
      </w:r>
      <w:r w:rsidRPr="000F6056">
        <w:rPr>
          <w:rFonts w:asciiTheme="majorHAnsi" w:hAnsiTheme="majorHAnsi" w:cstheme="majorHAnsi"/>
        </w:rPr>
        <w:t xml:space="preserve"> responded to </w:t>
      </w:r>
      <w:r w:rsidR="00334191" w:rsidRPr="000F6056">
        <w:rPr>
          <w:rFonts w:asciiTheme="majorHAnsi" w:hAnsiTheme="majorHAnsi" w:cstheme="majorHAnsi"/>
        </w:rPr>
        <w:t xml:space="preserve">Unilever's </w:t>
      </w:r>
      <w:r w:rsidRPr="000F6056">
        <w:rPr>
          <w:rFonts w:asciiTheme="majorHAnsi" w:hAnsiTheme="majorHAnsi" w:cstheme="majorHAnsi"/>
        </w:rPr>
        <w:t>threat</w:t>
      </w:r>
      <w:r w:rsidR="002436F1" w:rsidRPr="000F6056">
        <w:rPr>
          <w:rFonts w:asciiTheme="majorHAnsi" w:hAnsiTheme="majorHAnsi" w:cstheme="majorHAnsi"/>
        </w:rPr>
        <w:t>ened</w:t>
      </w:r>
      <w:r w:rsidRPr="000F6056">
        <w:rPr>
          <w:rFonts w:asciiTheme="majorHAnsi" w:hAnsiTheme="majorHAnsi" w:cstheme="majorHAnsi"/>
        </w:rPr>
        <w:t xml:space="preserve"> relocation of</w:t>
      </w:r>
      <w:r w:rsidR="00334191" w:rsidRPr="000F6056">
        <w:rPr>
          <w:rFonts w:asciiTheme="majorHAnsi" w:hAnsiTheme="majorHAnsi" w:cstheme="majorHAnsi"/>
        </w:rPr>
        <w:t xml:space="preserve"> tea</w:t>
      </w:r>
      <w:r w:rsidRPr="000F6056">
        <w:rPr>
          <w:rFonts w:asciiTheme="majorHAnsi" w:hAnsiTheme="majorHAnsi" w:cstheme="majorHAnsi"/>
        </w:rPr>
        <w:t xml:space="preserve"> production by </w:t>
      </w:r>
      <w:proofErr w:type="spellStart"/>
      <w:r w:rsidR="00593E9C" w:rsidRPr="000F6056">
        <w:rPr>
          <w:rFonts w:asciiTheme="majorHAnsi" w:hAnsiTheme="majorHAnsi" w:cstheme="majorHAnsi"/>
        </w:rPr>
        <w:t>organising</w:t>
      </w:r>
      <w:proofErr w:type="spellEnd"/>
      <w:r w:rsidR="00593E9C" w:rsidRPr="000F6056">
        <w:rPr>
          <w:rFonts w:asciiTheme="majorHAnsi" w:hAnsiTheme="majorHAnsi" w:cstheme="majorHAnsi"/>
        </w:rPr>
        <w:t> </w:t>
      </w:r>
      <w:r w:rsidRPr="000F6056">
        <w:rPr>
          <w:rFonts w:asciiTheme="majorHAnsi" w:hAnsiTheme="majorHAnsi" w:cstheme="majorHAnsi"/>
        </w:rPr>
        <w:t xml:space="preserve">a workers’ buyout. His story </w:t>
      </w:r>
      <w:r w:rsidR="00341E91" w:rsidRPr="000F6056">
        <w:rPr>
          <w:rFonts w:asciiTheme="majorHAnsi" w:hAnsiTheme="majorHAnsi" w:cstheme="majorHAnsi"/>
        </w:rPr>
        <w:t xml:space="preserve">was </w:t>
      </w:r>
      <w:r w:rsidRPr="000F6056">
        <w:rPr>
          <w:rFonts w:asciiTheme="majorHAnsi" w:hAnsiTheme="majorHAnsi" w:cstheme="majorHAnsi"/>
        </w:rPr>
        <w:t>one of 1</w:t>
      </w:r>
      <w:r w:rsidR="00341E91" w:rsidRPr="000F6056">
        <w:rPr>
          <w:rFonts w:asciiTheme="majorHAnsi" w:hAnsiTheme="majorHAnsi" w:cstheme="majorHAnsi"/>
        </w:rPr>
        <w:t> </w:t>
      </w:r>
      <w:r w:rsidRPr="000F6056">
        <w:rPr>
          <w:rFonts w:asciiTheme="majorHAnsi" w:hAnsiTheme="majorHAnsi" w:cstheme="majorHAnsi"/>
        </w:rPr>
        <w:t xml:space="preserve">336 days of </w:t>
      </w:r>
      <w:r w:rsidR="002436F1" w:rsidRPr="000F6056">
        <w:rPr>
          <w:rFonts w:asciiTheme="majorHAnsi" w:hAnsiTheme="majorHAnsi" w:cstheme="majorHAnsi"/>
        </w:rPr>
        <w:t xml:space="preserve">workplace </w:t>
      </w:r>
      <w:r w:rsidRPr="000F6056">
        <w:rPr>
          <w:rFonts w:asciiTheme="majorHAnsi" w:hAnsiTheme="majorHAnsi" w:cstheme="majorHAnsi"/>
        </w:rPr>
        <w:t xml:space="preserve">occupation and a struggle against the odds, a story of overcoming hardship for the many. It </w:t>
      </w:r>
      <w:r w:rsidR="00341E91" w:rsidRPr="000F6056">
        <w:rPr>
          <w:rFonts w:asciiTheme="majorHAnsi" w:hAnsiTheme="majorHAnsi" w:cstheme="majorHAnsi"/>
        </w:rPr>
        <w:t xml:space="preserve">made </w:t>
      </w:r>
      <w:r w:rsidRPr="000F6056">
        <w:rPr>
          <w:rFonts w:asciiTheme="majorHAnsi" w:hAnsiTheme="majorHAnsi" w:cstheme="majorHAnsi"/>
        </w:rPr>
        <w:t>the case for hope against a backdrop of increasingly difficult working conditions for so many people in the EU and beyond</w:t>
      </w:r>
      <w:r w:rsidR="00341E91" w:rsidRPr="000F6056">
        <w:rPr>
          <w:rFonts w:asciiTheme="majorHAnsi" w:hAnsiTheme="majorHAnsi" w:cstheme="majorHAnsi"/>
        </w:rPr>
        <w:t>,</w:t>
      </w:r>
      <w:r w:rsidRPr="000F6056">
        <w:rPr>
          <w:rFonts w:asciiTheme="majorHAnsi" w:hAnsiTheme="majorHAnsi" w:cstheme="majorHAnsi"/>
        </w:rPr>
        <w:t xml:space="preserve"> </w:t>
      </w:r>
      <w:r w:rsidR="00341E91" w:rsidRPr="000F6056">
        <w:rPr>
          <w:rFonts w:asciiTheme="majorHAnsi" w:hAnsiTheme="majorHAnsi" w:cstheme="majorHAnsi"/>
        </w:rPr>
        <w:t xml:space="preserve">even though sceptics </w:t>
      </w:r>
      <w:r w:rsidRPr="000F6056">
        <w:rPr>
          <w:rFonts w:asciiTheme="majorHAnsi" w:hAnsiTheme="majorHAnsi" w:cstheme="majorHAnsi"/>
        </w:rPr>
        <w:t xml:space="preserve">may </w:t>
      </w:r>
      <w:r w:rsidR="00593E9C" w:rsidRPr="000F6056">
        <w:rPr>
          <w:rFonts w:asciiTheme="majorHAnsi" w:hAnsiTheme="majorHAnsi" w:cstheme="majorHAnsi"/>
        </w:rPr>
        <w:t>suggest</w:t>
      </w:r>
      <w:r w:rsidRPr="000F6056">
        <w:rPr>
          <w:rFonts w:asciiTheme="majorHAnsi" w:hAnsiTheme="majorHAnsi" w:cstheme="majorHAnsi"/>
        </w:rPr>
        <w:t xml:space="preserve"> that this </w:t>
      </w:r>
      <w:r w:rsidR="00593E9C" w:rsidRPr="000F6056">
        <w:rPr>
          <w:rFonts w:asciiTheme="majorHAnsi" w:hAnsiTheme="majorHAnsi" w:cstheme="majorHAnsi"/>
        </w:rPr>
        <w:t>was</w:t>
      </w:r>
      <w:r w:rsidRPr="000F6056">
        <w:rPr>
          <w:rFonts w:asciiTheme="majorHAnsi" w:hAnsiTheme="majorHAnsi" w:cstheme="majorHAnsi"/>
        </w:rPr>
        <w:t xml:space="preserve"> just a lone case of a happy ending.</w:t>
      </w:r>
    </w:p>
    <w:p w:rsidR="00816A1D" w:rsidRPr="000F6056" w:rsidRDefault="00816A1D" w:rsidP="00B42208">
      <w:pPr>
        <w:jc w:val="both"/>
        <w:rPr>
          <w:rFonts w:asciiTheme="majorHAnsi" w:hAnsiTheme="majorHAnsi" w:cstheme="majorHAnsi"/>
        </w:rPr>
      </w:pPr>
    </w:p>
    <w:p w:rsidR="00B42208" w:rsidRPr="000F6056" w:rsidRDefault="00341E91" w:rsidP="00B42208">
      <w:pPr>
        <w:jc w:val="both"/>
        <w:rPr>
          <w:rFonts w:asciiTheme="majorHAnsi" w:hAnsiTheme="majorHAnsi" w:cstheme="majorHAnsi"/>
        </w:rPr>
      </w:pPr>
      <w:r w:rsidRPr="000F6056">
        <w:rPr>
          <w:rFonts w:asciiTheme="majorHAnsi" w:hAnsiTheme="majorHAnsi" w:cstheme="majorHAnsi"/>
        </w:rPr>
        <w:t xml:space="preserve">To counter any such objections, </w:t>
      </w:r>
      <w:r w:rsidR="00B42208" w:rsidRPr="000F6056">
        <w:rPr>
          <w:rFonts w:asciiTheme="majorHAnsi" w:hAnsiTheme="majorHAnsi" w:cstheme="majorHAnsi"/>
        </w:rPr>
        <w:t xml:space="preserve">Aline Hoffmann </w:t>
      </w:r>
      <w:r w:rsidR="00816A1D" w:rsidRPr="000F6056">
        <w:rPr>
          <w:rFonts w:asciiTheme="majorHAnsi" w:hAnsiTheme="majorHAnsi" w:cstheme="majorHAnsi"/>
        </w:rPr>
        <w:t xml:space="preserve">– </w:t>
      </w:r>
      <w:r w:rsidRPr="000F6056">
        <w:rPr>
          <w:rFonts w:asciiTheme="majorHAnsi" w:hAnsiTheme="majorHAnsi" w:cstheme="majorHAnsi"/>
        </w:rPr>
        <w:t>h</w:t>
      </w:r>
      <w:r w:rsidR="00816A1D" w:rsidRPr="000F6056">
        <w:rPr>
          <w:rFonts w:asciiTheme="majorHAnsi" w:hAnsiTheme="majorHAnsi" w:cstheme="majorHAnsi"/>
        </w:rPr>
        <w:t xml:space="preserve">ead of Europeanisation of </w:t>
      </w:r>
      <w:r w:rsidRPr="000F6056">
        <w:rPr>
          <w:rFonts w:asciiTheme="majorHAnsi" w:hAnsiTheme="majorHAnsi" w:cstheme="majorHAnsi"/>
        </w:rPr>
        <w:t>the I</w:t>
      </w:r>
      <w:r w:rsidR="00816A1D" w:rsidRPr="000F6056">
        <w:rPr>
          <w:rFonts w:asciiTheme="majorHAnsi" w:hAnsiTheme="majorHAnsi" w:cstheme="majorHAnsi"/>
        </w:rPr>
        <w:t xml:space="preserve">ndustrial Relations Unit and coordinator of the European Workers’ Participation Competence Centre at ETUI – illustrated and provided evidence </w:t>
      </w:r>
      <w:r w:rsidR="00B42208" w:rsidRPr="000F6056">
        <w:rPr>
          <w:rFonts w:asciiTheme="majorHAnsi" w:hAnsiTheme="majorHAnsi" w:cstheme="majorHAnsi"/>
        </w:rPr>
        <w:t xml:space="preserve">that democracy at work </w:t>
      </w:r>
      <w:r w:rsidRPr="000F6056">
        <w:rPr>
          <w:rFonts w:asciiTheme="majorHAnsi" w:hAnsiTheme="majorHAnsi" w:cstheme="majorHAnsi"/>
        </w:rPr>
        <w:t xml:space="preserve">was incontrovertibly </w:t>
      </w:r>
      <w:r w:rsidR="00B42208" w:rsidRPr="000F6056">
        <w:rPr>
          <w:rFonts w:asciiTheme="majorHAnsi" w:hAnsiTheme="majorHAnsi" w:cstheme="majorHAnsi"/>
        </w:rPr>
        <w:t xml:space="preserve">the way forward </w:t>
      </w:r>
      <w:r w:rsidRPr="000F6056">
        <w:rPr>
          <w:rFonts w:asciiTheme="majorHAnsi" w:hAnsiTheme="majorHAnsi" w:cstheme="majorHAnsi"/>
        </w:rPr>
        <w:t xml:space="preserve">to </w:t>
      </w:r>
      <w:r w:rsidR="00B42208" w:rsidRPr="000F6056">
        <w:rPr>
          <w:rFonts w:asciiTheme="majorHAnsi" w:hAnsiTheme="majorHAnsi" w:cstheme="majorHAnsi"/>
        </w:rPr>
        <w:t>better societies.</w:t>
      </w:r>
      <w:r w:rsidR="00B42208" w:rsidRPr="000F6056">
        <w:t> </w:t>
      </w:r>
      <w:hyperlink r:id="rId13" w:history="1">
        <w:r w:rsidR="00B42208" w:rsidRPr="00334191">
          <w:rPr>
            <w:rStyle w:val="Hyperlink"/>
            <w:rFonts w:asciiTheme="majorHAnsi" w:hAnsiTheme="majorHAnsi" w:cs="Helvetica"/>
            <w:b/>
            <w:bCs/>
            <w:color w:val="5099C3"/>
            <w:shd w:val="clear" w:color="auto" w:fill="FFFFFF"/>
            <w:lang w:val="en-GB"/>
          </w:rPr>
          <w:t>Her presentation</w:t>
        </w:r>
      </w:hyperlink>
      <w:r w:rsidR="00B42208" w:rsidRPr="00A86614">
        <w:t> </w:t>
      </w:r>
      <w:r w:rsidR="00B42208" w:rsidRPr="000F6056">
        <w:rPr>
          <w:rFonts w:asciiTheme="majorHAnsi" w:hAnsiTheme="majorHAnsi" w:cstheme="majorHAnsi"/>
        </w:rPr>
        <w:t>not</w:t>
      </w:r>
      <w:r w:rsidR="00816A1D" w:rsidRPr="000F6056">
        <w:rPr>
          <w:rFonts w:asciiTheme="majorHAnsi" w:hAnsiTheme="majorHAnsi" w:cstheme="majorHAnsi"/>
        </w:rPr>
        <w:t xml:space="preserve"> only broadened the scope of the</w:t>
      </w:r>
      <w:r w:rsidR="00B42208" w:rsidRPr="000F6056">
        <w:rPr>
          <w:rFonts w:asciiTheme="majorHAnsi" w:hAnsiTheme="majorHAnsi" w:cstheme="majorHAnsi"/>
        </w:rPr>
        <w:t xml:space="preserve"> debate but also </w:t>
      </w:r>
      <w:r w:rsidR="00816A1D" w:rsidRPr="000F6056">
        <w:rPr>
          <w:rFonts w:asciiTheme="majorHAnsi" w:hAnsiTheme="majorHAnsi" w:cstheme="majorHAnsi"/>
        </w:rPr>
        <w:t xml:space="preserve">explained how </w:t>
      </w:r>
      <w:r w:rsidR="00B42208" w:rsidRPr="000F6056">
        <w:rPr>
          <w:rFonts w:asciiTheme="majorHAnsi" w:hAnsiTheme="majorHAnsi" w:cstheme="majorHAnsi"/>
        </w:rPr>
        <w:t xml:space="preserve">the mutually reinforcing relationship between democracy at work </w:t>
      </w:r>
      <w:r w:rsidRPr="000F6056">
        <w:rPr>
          <w:rFonts w:asciiTheme="majorHAnsi" w:hAnsiTheme="majorHAnsi" w:cstheme="majorHAnsi"/>
        </w:rPr>
        <w:t xml:space="preserve">and </w:t>
      </w:r>
      <w:r w:rsidR="00B42208" w:rsidRPr="000F6056">
        <w:rPr>
          <w:rFonts w:asciiTheme="majorHAnsi" w:hAnsiTheme="majorHAnsi" w:cstheme="majorHAnsi"/>
        </w:rPr>
        <w:t>civic democracy</w:t>
      </w:r>
      <w:r w:rsidR="00816A1D" w:rsidRPr="000F6056">
        <w:rPr>
          <w:rFonts w:asciiTheme="majorHAnsi" w:hAnsiTheme="majorHAnsi" w:cstheme="majorHAnsi"/>
        </w:rPr>
        <w:t xml:space="preserve"> </w:t>
      </w:r>
      <w:r w:rsidRPr="000F6056">
        <w:rPr>
          <w:rFonts w:asciiTheme="majorHAnsi" w:hAnsiTheme="majorHAnsi" w:cstheme="majorHAnsi"/>
        </w:rPr>
        <w:t>operated in practice</w:t>
      </w:r>
      <w:r w:rsidR="00B42208" w:rsidRPr="000F6056">
        <w:rPr>
          <w:rFonts w:asciiTheme="majorHAnsi" w:hAnsiTheme="majorHAnsi" w:cstheme="majorHAnsi"/>
        </w:rPr>
        <w:t xml:space="preserve">. </w:t>
      </w:r>
      <w:r w:rsidR="00816A1D" w:rsidRPr="000F6056">
        <w:rPr>
          <w:rFonts w:asciiTheme="majorHAnsi" w:hAnsiTheme="majorHAnsi" w:cstheme="majorHAnsi"/>
        </w:rPr>
        <w:t>Indeed, d</w:t>
      </w:r>
      <w:r w:rsidR="00B42208" w:rsidRPr="000F6056">
        <w:rPr>
          <w:rFonts w:asciiTheme="majorHAnsi" w:hAnsiTheme="majorHAnsi" w:cstheme="majorHAnsi"/>
        </w:rPr>
        <w:t xml:space="preserve">emocracy at work </w:t>
      </w:r>
      <w:r w:rsidRPr="000F6056">
        <w:rPr>
          <w:rFonts w:asciiTheme="majorHAnsi" w:hAnsiTheme="majorHAnsi" w:cstheme="majorHAnsi"/>
        </w:rPr>
        <w:t xml:space="preserve">was </w:t>
      </w:r>
      <w:r w:rsidR="00B42208" w:rsidRPr="000F6056">
        <w:rPr>
          <w:rFonts w:asciiTheme="majorHAnsi" w:hAnsiTheme="majorHAnsi" w:cstheme="majorHAnsi"/>
        </w:rPr>
        <w:t xml:space="preserve">a </w:t>
      </w:r>
      <w:r w:rsidRPr="000F6056">
        <w:rPr>
          <w:rFonts w:asciiTheme="majorHAnsi" w:hAnsiTheme="majorHAnsi" w:cstheme="majorHAnsi"/>
        </w:rPr>
        <w:t xml:space="preserve">way of </w:t>
      </w:r>
      <w:r w:rsidR="00B42208" w:rsidRPr="000F6056">
        <w:rPr>
          <w:rFonts w:asciiTheme="majorHAnsi" w:hAnsiTheme="majorHAnsi" w:cstheme="majorHAnsi"/>
        </w:rPr>
        <w:t>implement</w:t>
      </w:r>
      <w:r w:rsidRPr="000F6056">
        <w:rPr>
          <w:rFonts w:asciiTheme="majorHAnsi" w:hAnsiTheme="majorHAnsi" w:cstheme="majorHAnsi"/>
        </w:rPr>
        <w:t>ing</w:t>
      </w:r>
      <w:r w:rsidR="00B42208" w:rsidRPr="000F6056">
        <w:rPr>
          <w:rFonts w:asciiTheme="majorHAnsi" w:hAnsiTheme="majorHAnsi" w:cstheme="majorHAnsi"/>
        </w:rPr>
        <w:t xml:space="preserve"> the fundamental right to self-determination and the principle of bringing democracy to all spheres of life. Moreover, it </w:t>
      </w:r>
      <w:r w:rsidRPr="000F6056">
        <w:rPr>
          <w:rFonts w:asciiTheme="majorHAnsi" w:hAnsiTheme="majorHAnsi" w:cstheme="majorHAnsi"/>
        </w:rPr>
        <w:t xml:space="preserve">made </w:t>
      </w:r>
      <w:r w:rsidR="00B42208" w:rsidRPr="000F6056">
        <w:rPr>
          <w:rFonts w:asciiTheme="majorHAnsi" w:hAnsiTheme="majorHAnsi" w:cstheme="majorHAnsi"/>
        </w:rPr>
        <w:t>the case for stakeholders’ interests prevail</w:t>
      </w:r>
      <w:r w:rsidR="00593E9C" w:rsidRPr="000F6056">
        <w:rPr>
          <w:rFonts w:asciiTheme="majorHAnsi" w:hAnsiTheme="majorHAnsi" w:cstheme="majorHAnsi"/>
        </w:rPr>
        <w:t>ing</w:t>
      </w:r>
      <w:r w:rsidR="00B42208" w:rsidRPr="000F6056">
        <w:rPr>
          <w:rFonts w:asciiTheme="majorHAnsi" w:hAnsiTheme="majorHAnsi" w:cstheme="majorHAnsi"/>
        </w:rPr>
        <w:t xml:space="preserve"> over </w:t>
      </w:r>
      <w:r w:rsidRPr="000F6056">
        <w:rPr>
          <w:rFonts w:asciiTheme="majorHAnsi" w:hAnsiTheme="majorHAnsi" w:cstheme="majorHAnsi"/>
        </w:rPr>
        <w:t xml:space="preserve">those of </w:t>
      </w:r>
      <w:r w:rsidR="00B42208" w:rsidRPr="000F6056">
        <w:rPr>
          <w:rFonts w:asciiTheme="majorHAnsi" w:hAnsiTheme="majorHAnsi" w:cstheme="majorHAnsi"/>
        </w:rPr>
        <w:t xml:space="preserve">shareholders, and it </w:t>
      </w:r>
      <w:r w:rsidRPr="000F6056">
        <w:rPr>
          <w:rFonts w:asciiTheme="majorHAnsi" w:hAnsiTheme="majorHAnsi" w:cstheme="majorHAnsi"/>
        </w:rPr>
        <w:t xml:space="preserve">did not entail </w:t>
      </w:r>
      <w:r w:rsidR="00B42208" w:rsidRPr="000F6056">
        <w:rPr>
          <w:rFonts w:asciiTheme="majorHAnsi" w:hAnsiTheme="majorHAnsi" w:cstheme="majorHAnsi"/>
        </w:rPr>
        <w:t>absolute control of the company by any</w:t>
      </w:r>
      <w:r w:rsidRPr="000F6056">
        <w:rPr>
          <w:rFonts w:asciiTheme="majorHAnsi" w:hAnsiTheme="majorHAnsi" w:cstheme="majorHAnsi"/>
        </w:rPr>
        <w:t xml:space="preserve"> </w:t>
      </w:r>
      <w:r w:rsidR="00B42208" w:rsidRPr="000F6056">
        <w:rPr>
          <w:rFonts w:asciiTheme="majorHAnsi" w:hAnsiTheme="majorHAnsi" w:cstheme="majorHAnsi"/>
        </w:rPr>
        <w:t>one</w:t>
      </w:r>
      <w:r w:rsidRPr="000F6056">
        <w:rPr>
          <w:rFonts w:asciiTheme="majorHAnsi" w:hAnsiTheme="majorHAnsi" w:cstheme="majorHAnsi"/>
        </w:rPr>
        <w:t xml:space="preserve"> party</w:t>
      </w:r>
      <w:r w:rsidR="00B42208" w:rsidRPr="000F6056">
        <w:rPr>
          <w:rFonts w:asciiTheme="majorHAnsi" w:hAnsiTheme="majorHAnsi" w:cstheme="majorHAnsi"/>
        </w:rPr>
        <w:t xml:space="preserve">. Finally, it </w:t>
      </w:r>
      <w:r w:rsidRPr="000F6056">
        <w:rPr>
          <w:rFonts w:asciiTheme="majorHAnsi" w:hAnsiTheme="majorHAnsi" w:cstheme="majorHAnsi"/>
        </w:rPr>
        <w:t xml:space="preserve">led </w:t>
      </w:r>
      <w:r w:rsidR="00B42208" w:rsidRPr="000F6056">
        <w:rPr>
          <w:rFonts w:asciiTheme="majorHAnsi" w:hAnsiTheme="majorHAnsi" w:cstheme="majorHAnsi"/>
        </w:rPr>
        <w:t>to equality-driven company bo</w:t>
      </w:r>
      <w:r w:rsidR="00816A1D" w:rsidRPr="000F6056">
        <w:rPr>
          <w:rFonts w:asciiTheme="majorHAnsi" w:hAnsiTheme="majorHAnsi" w:cstheme="majorHAnsi"/>
        </w:rPr>
        <w:t xml:space="preserve">ards. Overall, it </w:t>
      </w:r>
      <w:r w:rsidRPr="000F6056">
        <w:rPr>
          <w:rFonts w:asciiTheme="majorHAnsi" w:hAnsiTheme="majorHAnsi" w:cstheme="majorHAnsi"/>
        </w:rPr>
        <w:t xml:space="preserve">had </w:t>
      </w:r>
      <w:r w:rsidR="00816A1D" w:rsidRPr="000F6056">
        <w:rPr>
          <w:rFonts w:asciiTheme="majorHAnsi" w:hAnsiTheme="majorHAnsi" w:cstheme="majorHAnsi"/>
        </w:rPr>
        <w:t>clearly help</w:t>
      </w:r>
      <w:r w:rsidRPr="000F6056">
        <w:rPr>
          <w:rFonts w:asciiTheme="majorHAnsi" w:hAnsiTheme="majorHAnsi" w:cstheme="majorHAnsi"/>
        </w:rPr>
        <w:t>ed</w:t>
      </w:r>
      <w:r w:rsidR="00B42208" w:rsidRPr="000F6056">
        <w:rPr>
          <w:rFonts w:asciiTheme="majorHAnsi" w:hAnsiTheme="majorHAnsi" w:cstheme="majorHAnsi"/>
        </w:rPr>
        <w:t xml:space="preserve"> </w:t>
      </w:r>
      <w:r w:rsidRPr="000F6056">
        <w:rPr>
          <w:rFonts w:asciiTheme="majorHAnsi" w:hAnsiTheme="majorHAnsi" w:cstheme="majorHAnsi"/>
        </w:rPr>
        <w:t xml:space="preserve">to </w:t>
      </w:r>
      <w:r w:rsidR="00B42208" w:rsidRPr="000F6056">
        <w:rPr>
          <w:rFonts w:asciiTheme="majorHAnsi" w:hAnsiTheme="majorHAnsi" w:cstheme="majorHAnsi"/>
        </w:rPr>
        <w:t xml:space="preserve">achieve the SDGs </w:t>
      </w:r>
      <w:r w:rsidRPr="000F6056">
        <w:rPr>
          <w:rFonts w:asciiTheme="majorHAnsi" w:hAnsiTheme="majorHAnsi" w:cstheme="majorHAnsi"/>
        </w:rPr>
        <w:t xml:space="preserve">in a manner that was </w:t>
      </w:r>
      <w:r w:rsidR="00B42208" w:rsidRPr="000F6056">
        <w:rPr>
          <w:rFonts w:asciiTheme="majorHAnsi" w:hAnsiTheme="majorHAnsi" w:cstheme="majorHAnsi"/>
        </w:rPr>
        <w:t>better and faster, not least by improving the life satisfaction of those involved.</w:t>
      </w:r>
      <w:r w:rsidR="00816A1D" w:rsidRPr="000F6056">
        <w:rPr>
          <w:rFonts w:asciiTheme="majorHAnsi" w:hAnsiTheme="majorHAnsi" w:cstheme="majorHAnsi"/>
        </w:rPr>
        <w:t xml:space="preserve"> </w:t>
      </w:r>
    </w:p>
    <w:p w:rsidR="009227A0" w:rsidRPr="000F6056" w:rsidRDefault="009227A0">
      <w:pPr>
        <w:jc w:val="both"/>
        <w:rPr>
          <w:rFonts w:asciiTheme="majorHAnsi" w:hAnsiTheme="majorHAnsi" w:cstheme="majorHAnsi"/>
        </w:rPr>
      </w:pPr>
    </w:p>
    <w:p w:rsidR="0044624E" w:rsidRPr="000F6056" w:rsidRDefault="00816A1D">
      <w:pPr>
        <w:jc w:val="both"/>
        <w:rPr>
          <w:rFonts w:asciiTheme="majorHAnsi" w:hAnsiTheme="majorHAnsi" w:cstheme="majorHAnsi"/>
        </w:rPr>
      </w:pPr>
      <w:r w:rsidRPr="000F6056">
        <w:rPr>
          <w:rFonts w:asciiTheme="majorHAnsi" w:hAnsiTheme="majorHAnsi" w:cstheme="majorHAnsi"/>
        </w:rPr>
        <w:t xml:space="preserve">The </w:t>
      </w:r>
      <w:proofErr w:type="spellStart"/>
      <w:r w:rsidR="00341E91" w:rsidRPr="000F6056">
        <w:rPr>
          <w:rFonts w:asciiTheme="majorHAnsi" w:hAnsiTheme="majorHAnsi" w:cstheme="majorHAnsi"/>
        </w:rPr>
        <w:t>panellists'</w:t>
      </w:r>
      <w:proofErr w:type="spellEnd"/>
      <w:r w:rsidRPr="000F6056">
        <w:rPr>
          <w:rFonts w:asciiTheme="majorHAnsi" w:hAnsiTheme="majorHAnsi" w:cstheme="majorHAnsi"/>
        </w:rPr>
        <w:t xml:space="preserve"> interventions and the related discussions with the audience were </w:t>
      </w:r>
      <w:proofErr w:type="spellStart"/>
      <w:r w:rsidRPr="000F6056">
        <w:rPr>
          <w:rFonts w:asciiTheme="majorHAnsi" w:hAnsiTheme="majorHAnsi" w:cstheme="majorHAnsi"/>
        </w:rPr>
        <w:t>summari</w:t>
      </w:r>
      <w:r w:rsidR="00341E91" w:rsidRPr="000F6056">
        <w:rPr>
          <w:rFonts w:asciiTheme="majorHAnsi" w:hAnsiTheme="majorHAnsi" w:cstheme="majorHAnsi"/>
        </w:rPr>
        <w:t>s</w:t>
      </w:r>
      <w:r w:rsidRPr="000F6056">
        <w:rPr>
          <w:rFonts w:asciiTheme="majorHAnsi" w:hAnsiTheme="majorHAnsi" w:cstheme="majorHAnsi"/>
        </w:rPr>
        <w:t>ed</w:t>
      </w:r>
      <w:proofErr w:type="spellEnd"/>
      <w:r w:rsidRPr="000F6056">
        <w:rPr>
          <w:rFonts w:asciiTheme="majorHAnsi" w:hAnsiTheme="majorHAnsi" w:cstheme="majorHAnsi"/>
        </w:rPr>
        <w:t xml:space="preserve"> on flipcharts to help the discussion develop consistently and reach the final recommendations of the workshop.</w:t>
      </w:r>
    </w:p>
    <w:p w:rsidR="0044624E" w:rsidRPr="000F6056" w:rsidRDefault="0044624E">
      <w:pPr>
        <w:jc w:val="both"/>
        <w:rPr>
          <w:rFonts w:asciiTheme="majorHAnsi" w:hAnsiTheme="majorHAnsi" w:cstheme="majorHAnsi"/>
        </w:rPr>
      </w:pPr>
    </w:p>
    <w:p w:rsidR="0044624E" w:rsidRPr="000F6056" w:rsidRDefault="00017FA5">
      <w:pPr>
        <w:jc w:val="both"/>
        <w:rPr>
          <w:rFonts w:asciiTheme="majorHAnsi" w:hAnsiTheme="majorHAnsi" w:cstheme="majorHAnsi"/>
          <w:b/>
        </w:rPr>
      </w:pPr>
      <w:r w:rsidRPr="000F6056">
        <w:rPr>
          <w:rFonts w:asciiTheme="majorHAnsi" w:hAnsiTheme="majorHAnsi" w:cstheme="majorHAnsi"/>
          <w:b/>
        </w:rPr>
        <w:t>Final recommendations</w:t>
      </w:r>
    </w:p>
    <w:p w:rsidR="00593E9C" w:rsidRPr="000F6056" w:rsidRDefault="00593E9C">
      <w:pPr>
        <w:jc w:val="both"/>
        <w:rPr>
          <w:rFonts w:asciiTheme="majorHAnsi" w:hAnsiTheme="majorHAnsi" w:cstheme="majorHAnsi"/>
        </w:rPr>
      </w:pPr>
    </w:p>
    <w:p w:rsidR="00816A1D" w:rsidRPr="000F6056" w:rsidRDefault="00617229" w:rsidP="00816A1D">
      <w:pPr>
        <w:jc w:val="both"/>
        <w:rPr>
          <w:rFonts w:asciiTheme="majorHAnsi" w:hAnsiTheme="majorHAnsi" w:cstheme="majorHAnsi"/>
        </w:rPr>
      </w:pPr>
      <w:r w:rsidRPr="000F6056">
        <w:rPr>
          <w:rFonts w:asciiTheme="majorHAnsi" w:hAnsiTheme="majorHAnsi" w:cstheme="majorHAnsi"/>
        </w:rPr>
        <w:t>A resilient and sustainable European economy needs democracy at work</w:t>
      </w:r>
      <w:r w:rsidR="00816A1D" w:rsidRPr="000F6056">
        <w:rPr>
          <w:rFonts w:asciiTheme="majorHAnsi" w:hAnsiTheme="majorHAnsi" w:cstheme="majorHAnsi"/>
        </w:rPr>
        <w:t xml:space="preserve">. Important </w:t>
      </w:r>
      <w:r w:rsidR="00341E91" w:rsidRPr="000F6056">
        <w:rPr>
          <w:rFonts w:asciiTheme="majorHAnsi" w:hAnsiTheme="majorHAnsi" w:cstheme="majorHAnsi"/>
        </w:rPr>
        <w:t>components</w:t>
      </w:r>
      <w:r w:rsidR="00816A1D" w:rsidRPr="000F6056">
        <w:rPr>
          <w:rFonts w:asciiTheme="majorHAnsi" w:hAnsiTheme="majorHAnsi" w:cstheme="majorHAnsi"/>
        </w:rPr>
        <w:t xml:space="preserve"> are freedom of </w:t>
      </w:r>
      <w:proofErr w:type="spellStart"/>
      <w:r w:rsidR="00816A1D" w:rsidRPr="000F6056">
        <w:rPr>
          <w:rFonts w:asciiTheme="majorHAnsi" w:hAnsiTheme="majorHAnsi" w:cstheme="majorHAnsi"/>
        </w:rPr>
        <w:t>organisation</w:t>
      </w:r>
      <w:proofErr w:type="spellEnd"/>
      <w:r w:rsidR="00816A1D" w:rsidRPr="000F6056">
        <w:rPr>
          <w:rFonts w:asciiTheme="majorHAnsi" w:hAnsiTheme="majorHAnsi" w:cstheme="majorHAnsi"/>
        </w:rPr>
        <w:t xml:space="preserve">, workers' participation </w:t>
      </w:r>
      <w:r w:rsidRPr="000F6056">
        <w:rPr>
          <w:rFonts w:asciiTheme="majorHAnsi" w:hAnsiTheme="majorHAnsi" w:cstheme="majorHAnsi"/>
        </w:rPr>
        <w:t>and</w:t>
      </w:r>
      <w:r w:rsidR="00816A1D" w:rsidRPr="000F6056">
        <w:rPr>
          <w:rFonts w:asciiTheme="majorHAnsi" w:hAnsiTheme="majorHAnsi" w:cstheme="majorHAnsi"/>
        </w:rPr>
        <w:t xml:space="preserve"> social dialogue. </w:t>
      </w:r>
    </w:p>
    <w:p w:rsidR="00816A1D" w:rsidRPr="000F6056" w:rsidRDefault="00816A1D" w:rsidP="00816A1D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Theme="majorHAnsi" w:hAnsiTheme="majorHAnsi" w:cstheme="majorHAnsi"/>
          <w:i/>
        </w:rPr>
      </w:pPr>
      <w:r w:rsidRPr="000F6056">
        <w:rPr>
          <w:rFonts w:asciiTheme="majorHAnsi" w:hAnsiTheme="majorHAnsi" w:cstheme="majorHAnsi"/>
          <w:i/>
        </w:rPr>
        <w:lastRenderedPageBreak/>
        <w:t>The EESC should come up with concrete policy proposals on how to reinforce democracy at work in an own</w:t>
      </w:r>
      <w:r w:rsidR="00341E91" w:rsidRPr="000F6056">
        <w:rPr>
          <w:rFonts w:asciiTheme="majorHAnsi" w:hAnsiTheme="majorHAnsi" w:cstheme="majorHAnsi"/>
          <w:i/>
        </w:rPr>
        <w:t>-</w:t>
      </w:r>
      <w:r w:rsidRPr="000F6056">
        <w:rPr>
          <w:rFonts w:asciiTheme="majorHAnsi" w:hAnsiTheme="majorHAnsi" w:cstheme="majorHAnsi"/>
          <w:i/>
        </w:rPr>
        <w:t xml:space="preserve">initiative opinion, based on the evidence that democracy at work and civic democracy are mutually reinforcing </w:t>
      </w:r>
    </w:p>
    <w:p w:rsidR="00816A1D" w:rsidRPr="00617229" w:rsidRDefault="00816A1D" w:rsidP="00617229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Theme="majorHAnsi" w:hAnsiTheme="majorHAnsi"/>
          <w:i/>
          <w:iCs/>
          <w:color w:val="000000"/>
        </w:rPr>
      </w:pPr>
      <w:r w:rsidRPr="000F6056">
        <w:rPr>
          <w:rFonts w:asciiTheme="majorHAnsi" w:hAnsiTheme="majorHAnsi" w:cstheme="majorHAnsi"/>
          <w:i/>
        </w:rPr>
        <w:t xml:space="preserve">The existing tools for democracy at work already entailed in the acquis </w:t>
      </w:r>
      <w:proofErr w:type="spellStart"/>
      <w:r w:rsidRPr="000F6056">
        <w:rPr>
          <w:rFonts w:asciiTheme="majorHAnsi" w:hAnsiTheme="majorHAnsi" w:cstheme="majorHAnsi"/>
          <w:i/>
        </w:rPr>
        <w:t>communautaire</w:t>
      </w:r>
      <w:proofErr w:type="spellEnd"/>
      <w:r w:rsidRPr="000F6056">
        <w:rPr>
          <w:rFonts w:asciiTheme="majorHAnsi" w:hAnsiTheme="majorHAnsi" w:cstheme="majorHAnsi"/>
          <w:i/>
        </w:rPr>
        <w:t xml:space="preserve"> </w:t>
      </w:r>
      <w:r w:rsidR="00501522" w:rsidRPr="000F6056">
        <w:rPr>
          <w:rFonts w:asciiTheme="majorHAnsi" w:hAnsiTheme="majorHAnsi" w:cstheme="majorHAnsi"/>
          <w:i/>
        </w:rPr>
        <w:t>should</w:t>
      </w:r>
      <w:r w:rsidR="00341E91" w:rsidRPr="000F6056">
        <w:rPr>
          <w:rFonts w:asciiTheme="majorHAnsi" w:hAnsiTheme="majorHAnsi" w:cstheme="majorHAnsi"/>
          <w:i/>
        </w:rPr>
        <w:t xml:space="preserve"> </w:t>
      </w:r>
      <w:r w:rsidRPr="000F6056">
        <w:rPr>
          <w:rFonts w:asciiTheme="majorHAnsi" w:hAnsiTheme="majorHAnsi" w:cstheme="majorHAnsi"/>
          <w:i/>
        </w:rPr>
        <w:t>be enhanced and consistently implemented</w:t>
      </w:r>
      <w:r w:rsidR="00E7720C" w:rsidRPr="000F6056">
        <w:rPr>
          <w:rFonts w:asciiTheme="majorHAnsi" w:hAnsiTheme="majorHAnsi" w:cstheme="majorHAnsi"/>
          <w:i/>
        </w:rPr>
        <w:t>.</w:t>
      </w:r>
      <w:r w:rsidRPr="00617229">
        <w:rPr>
          <w:rFonts w:asciiTheme="majorHAnsi" w:hAnsiTheme="majorHAnsi"/>
          <w:i/>
          <w:iCs/>
          <w:color w:val="000000"/>
        </w:rPr>
        <w:t xml:space="preserve"> </w:t>
      </w:r>
    </w:p>
    <w:sectPr w:rsidR="00816A1D" w:rsidRPr="00617229" w:rsidSect="00617229">
      <w:footerReference w:type="default" r:id="rId14"/>
      <w:pgSz w:w="11909" w:h="16834"/>
      <w:pgMar w:top="1440" w:right="1440" w:bottom="1440" w:left="1440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C" w:rsidRDefault="003E60BC" w:rsidP="00682076">
      <w:pPr>
        <w:spacing w:line="240" w:lineRule="auto"/>
      </w:pPr>
      <w:r>
        <w:separator/>
      </w:r>
    </w:p>
  </w:endnote>
  <w:endnote w:type="continuationSeparator" w:id="0">
    <w:p w:rsidR="003E60BC" w:rsidRDefault="003E60BC" w:rsidP="00682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6" w:rsidRPr="00682076" w:rsidRDefault="00682076" w:rsidP="00682076">
    <w:pPr>
      <w:pStyle w:val="Footer"/>
      <w:jc w:val="center"/>
      <w:rPr>
        <w:i/>
      </w:rPr>
    </w:pPr>
  </w:p>
  <w:p w:rsidR="00682076" w:rsidRDefault="00617229" w:rsidP="003670E1">
    <w:pPr>
      <w:pStyle w:val="Footer"/>
      <w:jc w:val="center"/>
    </w:pPr>
    <w:r>
      <w:rPr>
        <w:noProof/>
        <w:color w:val="000000"/>
        <w:lang w:val="fr-BE" w:eastAsia="fr-BE"/>
      </w:rPr>
      <w:drawing>
        <wp:inline distT="0" distB="0" distL="0" distR="0" wp14:anchorId="335130A3" wp14:editId="4CC3BD0C">
          <wp:extent cx="2003340" cy="121856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ar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201" cy="124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val="fr-BE" w:eastAsia="fr-BE"/>
      </w:rPr>
      <w:drawing>
        <wp:inline distT="0" distB="0" distL="0" distR="0" wp14:anchorId="4D65CF18" wp14:editId="55C6B0A5">
          <wp:extent cx="1264258" cy="86812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8" cy="86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C" w:rsidRDefault="003E60BC" w:rsidP="00682076">
      <w:pPr>
        <w:spacing w:line="240" w:lineRule="auto"/>
      </w:pPr>
      <w:r>
        <w:separator/>
      </w:r>
    </w:p>
  </w:footnote>
  <w:footnote w:type="continuationSeparator" w:id="0">
    <w:p w:rsidR="003E60BC" w:rsidRDefault="003E60BC" w:rsidP="00682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73"/>
    <w:multiLevelType w:val="multilevel"/>
    <w:tmpl w:val="365A8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B570C4"/>
    <w:multiLevelType w:val="multilevel"/>
    <w:tmpl w:val="9D22C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2D6059"/>
    <w:multiLevelType w:val="hybridMultilevel"/>
    <w:tmpl w:val="46B0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41D"/>
    <w:multiLevelType w:val="hybridMultilevel"/>
    <w:tmpl w:val="782468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E"/>
    <w:rsid w:val="00017FA5"/>
    <w:rsid w:val="00031FB2"/>
    <w:rsid w:val="000F6056"/>
    <w:rsid w:val="0019035F"/>
    <w:rsid w:val="001F5DA9"/>
    <w:rsid w:val="002436F1"/>
    <w:rsid w:val="002616EB"/>
    <w:rsid w:val="00334191"/>
    <w:rsid w:val="00341E91"/>
    <w:rsid w:val="003670E1"/>
    <w:rsid w:val="00375C1A"/>
    <w:rsid w:val="003C341A"/>
    <w:rsid w:val="003D3BF0"/>
    <w:rsid w:val="003E60BC"/>
    <w:rsid w:val="00417B41"/>
    <w:rsid w:val="0044624E"/>
    <w:rsid w:val="00474471"/>
    <w:rsid w:val="00501522"/>
    <w:rsid w:val="00593E9C"/>
    <w:rsid w:val="005A783F"/>
    <w:rsid w:val="00617229"/>
    <w:rsid w:val="00671F22"/>
    <w:rsid w:val="00682076"/>
    <w:rsid w:val="006C47FC"/>
    <w:rsid w:val="0070734A"/>
    <w:rsid w:val="00816A1D"/>
    <w:rsid w:val="008F6607"/>
    <w:rsid w:val="009227A0"/>
    <w:rsid w:val="009C3FB4"/>
    <w:rsid w:val="00A464A5"/>
    <w:rsid w:val="00A86614"/>
    <w:rsid w:val="00B42208"/>
    <w:rsid w:val="00B63144"/>
    <w:rsid w:val="00BD1637"/>
    <w:rsid w:val="00BF0010"/>
    <w:rsid w:val="00C6768A"/>
    <w:rsid w:val="00D05A2D"/>
    <w:rsid w:val="00E062FA"/>
    <w:rsid w:val="00E7720C"/>
    <w:rsid w:val="00E877E0"/>
    <w:rsid w:val="00F14006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0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76"/>
  </w:style>
  <w:style w:type="paragraph" w:styleId="Footer">
    <w:name w:val="footer"/>
    <w:basedOn w:val="Normal"/>
    <w:link w:val="FooterChar"/>
    <w:uiPriority w:val="99"/>
    <w:unhideWhenUsed/>
    <w:rsid w:val="006820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76"/>
  </w:style>
  <w:style w:type="character" w:styleId="Emphasis">
    <w:name w:val="Emphasis"/>
    <w:basedOn w:val="DefaultParagraphFont"/>
    <w:uiPriority w:val="20"/>
    <w:qFormat/>
    <w:rsid w:val="009227A0"/>
    <w:rPr>
      <w:i/>
      <w:iCs/>
    </w:rPr>
  </w:style>
  <w:style w:type="paragraph" w:customStyle="1" w:styleId="Default">
    <w:name w:val="Default"/>
    <w:rsid w:val="009227A0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27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7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0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76"/>
  </w:style>
  <w:style w:type="paragraph" w:styleId="Footer">
    <w:name w:val="footer"/>
    <w:basedOn w:val="Normal"/>
    <w:link w:val="FooterChar"/>
    <w:uiPriority w:val="99"/>
    <w:unhideWhenUsed/>
    <w:rsid w:val="006820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76"/>
  </w:style>
  <w:style w:type="character" w:styleId="Emphasis">
    <w:name w:val="Emphasis"/>
    <w:basedOn w:val="DefaultParagraphFont"/>
    <w:uiPriority w:val="20"/>
    <w:qFormat/>
    <w:rsid w:val="009227A0"/>
    <w:rPr>
      <w:i/>
      <w:iCs/>
    </w:rPr>
  </w:style>
  <w:style w:type="paragraph" w:customStyle="1" w:styleId="Default">
    <w:name w:val="Default"/>
    <w:rsid w:val="009227A0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27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7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uc.org/en/publication/more-democracy-wor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CTJJHAUHWN5E-318629884-18</_dlc_DocId>
    <_dlc_DocIdUrl xmlns="bfc960a6-20da-4c94-8684-71380fca093b">
      <Url>http://dm2016/eesc/2019/_layouts/15/DocIdRedir.aspx?ID=CTJJHAUHWN5E-318629884-18</Url>
      <Description>CTJJHAUHWN5E-318629884-18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2019-06-20T12:00:00+00:00</ProductionDate>
    <FicheYear xmlns="bfc960a6-20da-4c94-8684-71380fca093b">2019</FicheYear>
    <DocumentNumber xmlns="a69be8a7-9536-4706-a7cf-8bd1aed539a4">3004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6532</FicheNumber>
    <DocumentPart xmlns="bfc960a6-20da-4c94-8684-71380fca093b">0</DocumentPart>
    <AdoptionDate xmlns="bfc960a6-20da-4c94-8684-71380fca093b" xsi:nil="true"/>
    <RequestingService xmlns="bfc960a6-20da-4c94-8684-71380fca093b">Relations avec la société civile organisée et prospective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a69be8a7-9536-4706-a7cf-8bd1aed539a4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35D3BCF8F4544A8F08714FCE6E0FA1" ma:contentTypeVersion="4" ma:contentTypeDescription="Defines the documents for Document Manager V2" ma:contentTypeScope="" ma:versionID="32fa0bad10b3041c39328cc1de51cc7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a69be8a7-9536-4706-a7cf-8bd1aed539a4" targetNamespace="http://schemas.microsoft.com/office/2006/metadata/properties" ma:root="true" ma:fieldsID="80ed43f531677b78d6727881f5bc703a" ns2:_="" ns3:_="" ns4:_="">
    <xsd:import namespace="bfc960a6-20da-4c94-8684-71380fca093b"/>
    <xsd:import namespace="http://schemas.microsoft.com/sharepoint/v3/fields"/>
    <xsd:import namespace="a69be8a7-9536-4706-a7cf-8bd1aed539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e8a7-9536-4706-a7cf-8bd1aed539a4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C68D1-4FAA-4E3B-A99D-56EF92AFDAD7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a69be8a7-9536-4706-a7cf-8bd1aed539a4"/>
  </ds:schemaRefs>
</ds:datastoreItem>
</file>

<file path=customXml/itemProps2.xml><?xml version="1.0" encoding="utf-8"?>
<ds:datastoreItem xmlns:ds="http://schemas.openxmlformats.org/officeDocument/2006/customXml" ds:itemID="{49B10612-5C8E-4CBB-B2AF-050DB3569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2A356-9E00-414C-A2C7-D7D07E355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5B141F-D029-4A69-99D7-3F7003EA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a69be8a7-9536-4706-a7cf-8bd1aed53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6 Report to FR</dc:title>
  <dc:subject>Information document</dc:subject>
  <dc:creator>Serafini Karen</dc:creator>
  <cp:keywords>EESC-2019-03004-00-00-INFO-TRA-EN</cp:keywords>
  <dc:description>Rapporteur: -  Original language: - EN Date of document: - 20/06/2019 Date of meeting: -  External documents: -  Administrator responsible: - Mme Serafini Karen Juliane</dc:description>
  <cp:lastModifiedBy>Karen Serafini</cp:lastModifiedBy>
  <cp:revision>2</cp:revision>
  <cp:lastPrinted>2019-06-20T08:33:00Z</cp:lastPrinted>
  <dcterms:created xsi:type="dcterms:W3CDTF">2019-06-26T07:13:00Z</dcterms:created>
  <dcterms:modified xsi:type="dcterms:W3CDTF">2019-06-26T07:13:00Z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20/06/2019</vt:lpwstr>
  </property>
  <property fmtid="{D5CDD505-2E9C-101B-9397-08002B2CF9AE}" pid="4" name="Pref_Time">
    <vt:lpwstr>12:13:44</vt:lpwstr>
  </property>
  <property fmtid="{D5CDD505-2E9C-101B-9397-08002B2CF9AE}" pid="5" name="Pref_User">
    <vt:lpwstr>jhvi</vt:lpwstr>
  </property>
  <property fmtid="{D5CDD505-2E9C-101B-9397-08002B2CF9AE}" pid="6" name="Pref_FileName">
    <vt:lpwstr>EESC-2019-03004-00-00-INFO-ORI.docx</vt:lpwstr>
  </property>
  <property fmtid="{D5CDD505-2E9C-101B-9397-08002B2CF9AE}" pid="7" name="ContentTypeId">
    <vt:lpwstr>0x010100EA97B91038054C99906057A708A1480A00AD35D3BCF8F4544A8F08714FCE6E0FA1</vt:lpwstr>
  </property>
  <property fmtid="{D5CDD505-2E9C-101B-9397-08002B2CF9AE}" pid="8" name="_dlc_DocIdItemGuid">
    <vt:lpwstr>e4c3d10b-2c6c-421d-973e-59e67681eb83</vt:lpwstr>
  </property>
  <property fmtid="{D5CDD505-2E9C-101B-9397-08002B2CF9AE}" pid="9" name="AvailableTranslations">
    <vt:lpwstr>4;#EN|f2175f21-25d7-44a3-96da-d6a61b075e1b;#10;#FR|d2afafd3-4c81-4f60-8f52-ee33f2f54ff3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3004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Relations avec la société civile organisée et prospective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11;#INFO|d9136e7c-93a9-4c42-9d28-92b61e85f80c;#7;#Final|ea5e6674-7b27-4bac-b091-73adbb394efe;#5;#Unrestricted|826e22d7-d029-4ec0-a450-0c28ff673572;#4;#EN|f2175f21-25d7-44a3-96da-d6a61b075e1b;#2;#TRA|150d2a88-1431-44e6-a8ca-0bb753ab8672;#1;#EESC|422833ec-8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6532</vt:i4>
  </property>
  <property fmtid="{D5CDD505-2E9C-101B-9397-08002B2CF9AE}" pid="35" name="DocumentLanguage">
    <vt:lpwstr>4;#EN|f2175f21-25d7-44a3-96da-d6a61b075e1b</vt:lpwstr>
  </property>
  <property fmtid="{D5CDD505-2E9C-101B-9397-08002B2CF9AE}" pid="36" name="_docset_NoMedatataSyncRequired">
    <vt:lpwstr>False</vt:lpwstr>
  </property>
</Properties>
</file>