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B2" w:rsidRDefault="006A66B2">
      <w:pPr>
        <w:jc w:val="center"/>
        <w:rPr>
          <w:b/>
          <w:sz w:val="28"/>
          <w:szCs w:val="28"/>
        </w:rPr>
      </w:pPr>
      <w:r>
        <w:rPr>
          <w:b/>
          <w:noProof/>
          <w:sz w:val="28"/>
          <w:szCs w:val="28"/>
          <w:lang w:val="en-US"/>
        </w:rPr>
        <w:drawing>
          <wp:inline distT="0" distB="0" distL="0" distR="0" wp14:anchorId="68A76DF3" wp14:editId="7A31E8BA">
            <wp:extent cx="5001370" cy="3001928"/>
            <wp:effectExtent l="0" t="0" r="8890" b="8255"/>
            <wp:docPr id="5" name="Picture 5" descr="U:\CIVSOCDAYS\2019\Graphics\19_43-600x36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19\Graphics\19_43-600x360-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6305" cy="2998888"/>
                    </a:xfrm>
                    <a:prstGeom prst="rect">
                      <a:avLst/>
                    </a:prstGeom>
                    <a:noFill/>
                    <a:ln>
                      <a:noFill/>
                    </a:ln>
                  </pic:spPr>
                </pic:pic>
              </a:graphicData>
            </a:graphic>
          </wp:inline>
        </w:drawing>
      </w:r>
    </w:p>
    <w:p w:rsidR="00731F89" w:rsidRDefault="00D41479">
      <w:pPr>
        <w:jc w:val="center"/>
        <w:rPr>
          <w:b/>
          <w:sz w:val="28"/>
          <w:szCs w:val="28"/>
        </w:rPr>
      </w:pPr>
      <w:r>
        <w:rPr>
          <w:b/>
          <w:sz w:val="28"/>
          <w:szCs w:val="28"/>
        </w:rPr>
        <w:t>Workshop 2</w:t>
      </w:r>
    </w:p>
    <w:p w:rsidR="00731F89" w:rsidRDefault="006A66B2">
      <w:pPr>
        <w:spacing w:line="240" w:lineRule="auto"/>
        <w:jc w:val="center"/>
        <w:rPr>
          <w:b/>
          <w:sz w:val="28"/>
          <w:szCs w:val="28"/>
        </w:rPr>
      </w:pPr>
      <w:r>
        <w:rPr>
          <w:b/>
          <w:sz w:val="28"/>
          <w:szCs w:val="28"/>
        </w:rPr>
        <w:t>Towards more inclusive youth organisations</w:t>
      </w:r>
    </w:p>
    <w:p w:rsidR="00731F89" w:rsidRDefault="00210DC3" w:rsidP="00210DC3">
      <w:pPr>
        <w:tabs>
          <w:tab w:val="center" w:pos="4513"/>
          <w:tab w:val="right" w:pos="9026"/>
        </w:tabs>
        <w:spacing w:line="240" w:lineRule="auto"/>
        <w:rPr>
          <w:b/>
          <w:sz w:val="28"/>
          <w:szCs w:val="28"/>
        </w:rPr>
      </w:pPr>
      <w:r>
        <w:rPr>
          <w:b/>
          <w:sz w:val="28"/>
          <w:szCs w:val="28"/>
        </w:rPr>
        <w:tab/>
      </w:r>
      <w:r w:rsidR="006A66B2">
        <w:rPr>
          <w:b/>
          <w:sz w:val="28"/>
          <w:szCs w:val="28"/>
        </w:rPr>
        <w:t>JDE 60</w:t>
      </w:r>
      <w:r>
        <w:rPr>
          <w:b/>
          <w:sz w:val="28"/>
          <w:szCs w:val="28"/>
        </w:rPr>
        <w:tab/>
      </w:r>
    </w:p>
    <w:p w:rsidR="00731F89" w:rsidRDefault="006A66B2">
      <w:pPr>
        <w:spacing w:line="240" w:lineRule="auto"/>
        <w:jc w:val="center"/>
        <w:rPr>
          <w:b/>
          <w:sz w:val="28"/>
          <w:szCs w:val="28"/>
        </w:rPr>
      </w:pPr>
      <w:r>
        <w:rPr>
          <w:b/>
          <w:sz w:val="28"/>
          <w:szCs w:val="28"/>
        </w:rPr>
        <w:t>Wednesday</w:t>
      </w:r>
      <w:r w:rsidR="00D41479">
        <w:rPr>
          <w:b/>
          <w:sz w:val="28"/>
          <w:szCs w:val="28"/>
        </w:rPr>
        <w:t xml:space="preserve">, </w:t>
      </w:r>
      <w:r>
        <w:rPr>
          <w:b/>
          <w:sz w:val="28"/>
          <w:szCs w:val="28"/>
        </w:rPr>
        <w:t>12</w:t>
      </w:r>
      <w:r w:rsidR="00D41479">
        <w:rPr>
          <w:b/>
          <w:sz w:val="28"/>
          <w:szCs w:val="28"/>
        </w:rPr>
        <w:t xml:space="preserve"> </w:t>
      </w:r>
      <w:r>
        <w:rPr>
          <w:b/>
          <w:sz w:val="28"/>
          <w:szCs w:val="28"/>
        </w:rPr>
        <w:t>June</w:t>
      </w:r>
      <w:r w:rsidR="00D41479">
        <w:rPr>
          <w:b/>
          <w:sz w:val="28"/>
          <w:szCs w:val="28"/>
        </w:rPr>
        <w:t xml:space="preserve"> 201</w:t>
      </w:r>
      <w:r>
        <w:rPr>
          <w:b/>
          <w:sz w:val="28"/>
          <w:szCs w:val="28"/>
        </w:rPr>
        <w:t>9</w:t>
      </w:r>
      <w:r w:rsidR="00D41479">
        <w:rPr>
          <w:b/>
          <w:sz w:val="28"/>
          <w:szCs w:val="28"/>
        </w:rPr>
        <w:t xml:space="preserve">, </w:t>
      </w:r>
      <w:r>
        <w:rPr>
          <w:b/>
          <w:sz w:val="28"/>
          <w:szCs w:val="28"/>
        </w:rPr>
        <w:t>14:30</w:t>
      </w:r>
      <w:r w:rsidR="00D41479">
        <w:rPr>
          <w:b/>
          <w:sz w:val="28"/>
          <w:szCs w:val="28"/>
        </w:rPr>
        <w:t xml:space="preserve"> – 1</w:t>
      </w:r>
      <w:r>
        <w:rPr>
          <w:b/>
          <w:sz w:val="28"/>
          <w:szCs w:val="28"/>
        </w:rPr>
        <w:t>7:30</w:t>
      </w:r>
    </w:p>
    <w:p w:rsidR="00731F89" w:rsidRPr="00210DC3" w:rsidRDefault="00D41479">
      <w:pPr>
        <w:spacing w:after="0"/>
        <w:jc w:val="center"/>
      </w:pPr>
      <w:r w:rsidRPr="00210DC3">
        <w:t>Organised by:</w:t>
      </w:r>
    </w:p>
    <w:p w:rsidR="003E5A8C" w:rsidRPr="00210DC3" w:rsidRDefault="006A66B2" w:rsidP="006A66B2">
      <w:pPr>
        <w:spacing w:after="0"/>
        <w:ind w:left="-567" w:right="-472"/>
        <w:jc w:val="center"/>
      </w:pPr>
      <w:r w:rsidRPr="00210DC3">
        <w:t xml:space="preserve">Young European Federalists (JEF), European Youth Forum </w:t>
      </w:r>
    </w:p>
    <w:p w:rsidR="00731F89" w:rsidRPr="00210DC3" w:rsidRDefault="006A66B2" w:rsidP="006A66B2">
      <w:pPr>
        <w:spacing w:after="0"/>
        <w:ind w:left="-567" w:right="-472"/>
        <w:jc w:val="center"/>
      </w:pPr>
      <w:r w:rsidRPr="00210DC3">
        <w:t>and Rurality – Environment – Development (R.E.D.)</w:t>
      </w:r>
    </w:p>
    <w:p w:rsidR="00731F89" w:rsidRDefault="00D41479">
      <w:pPr>
        <w:spacing w:after="0"/>
        <w:rPr>
          <w:color w:val="17365D"/>
        </w:rPr>
      </w:pPr>
      <w:r>
        <w:rPr>
          <w:color w:val="17365D"/>
        </w:rPr>
        <w:t xml:space="preserve">    </w:t>
      </w:r>
    </w:p>
    <w:p w:rsidR="006B2721" w:rsidRPr="005E24B2" w:rsidRDefault="006B2721" w:rsidP="006B2721">
      <w:pPr>
        <w:pStyle w:val="Normal1"/>
        <w:spacing w:after="60"/>
        <w:jc w:val="both"/>
        <w:rPr>
          <w:b/>
          <w:sz w:val="28"/>
          <w:szCs w:val="28"/>
        </w:rPr>
      </w:pPr>
      <w:proofErr w:type="spellStart"/>
      <w:r w:rsidRPr="005E24B2">
        <w:rPr>
          <w:b/>
          <w:sz w:val="28"/>
          <w:szCs w:val="28"/>
        </w:rPr>
        <w:t>Program</w:t>
      </w:r>
      <w:r w:rsidR="00917408">
        <w:rPr>
          <w:b/>
          <w:sz w:val="28"/>
          <w:szCs w:val="28"/>
        </w:rPr>
        <w:t>me</w:t>
      </w:r>
      <w:proofErr w:type="spellEnd"/>
      <w:r w:rsidRPr="005E24B2">
        <w:rPr>
          <w:b/>
          <w:sz w:val="28"/>
          <w:szCs w:val="28"/>
        </w:rPr>
        <w:t>:</w:t>
      </w:r>
    </w:p>
    <w:p w:rsidR="006B2721" w:rsidRDefault="006B2721" w:rsidP="006B2721">
      <w:pPr>
        <w:pStyle w:val="Normal1"/>
        <w:jc w:val="both"/>
      </w:pPr>
      <w:r>
        <w:t xml:space="preserve">12 June 2019, </w:t>
      </w:r>
      <w:r>
        <w:rPr>
          <w:color w:val="424242"/>
        </w:rPr>
        <w:t>14.30 - 17.30.</w:t>
      </w:r>
      <w:r>
        <w:rPr>
          <w:b/>
          <w:color w:val="424242"/>
        </w:rPr>
        <w:t xml:space="preserve"> </w:t>
      </w:r>
      <w:r>
        <w:t xml:space="preserve">Moderator: </w:t>
      </w:r>
      <w:r w:rsidRPr="00EF6863">
        <w:rPr>
          <w:b/>
        </w:rPr>
        <w:t>Milosh Ristovski</w:t>
      </w:r>
      <w:r>
        <w:t xml:space="preserve"> (JEF Europe)</w:t>
      </w:r>
    </w:p>
    <w:p w:rsidR="006B2721" w:rsidRDefault="006B2721" w:rsidP="006B2721">
      <w:pPr>
        <w:pStyle w:val="Normal1"/>
        <w:jc w:val="both"/>
      </w:pPr>
      <w:r>
        <w:t xml:space="preserve"> </w:t>
      </w:r>
    </w:p>
    <w:p w:rsidR="006B2721" w:rsidRDefault="006B2721" w:rsidP="006B2721">
      <w:pPr>
        <w:pStyle w:val="Normal1"/>
        <w:jc w:val="both"/>
      </w:pPr>
      <w:r>
        <w:t>14:30 - 14:40 – Introduction to the Civil Society Days, short presentation of the program of the workshop.</w:t>
      </w:r>
    </w:p>
    <w:p w:rsidR="006B2721" w:rsidRDefault="006B2721" w:rsidP="006B2721">
      <w:pPr>
        <w:pStyle w:val="Normal1"/>
        <w:jc w:val="both"/>
      </w:pPr>
      <w:r>
        <w:t>14:40 - 14:50 – Introduction of the first discussion:</w:t>
      </w:r>
    </w:p>
    <w:p w:rsidR="006B2721" w:rsidRDefault="006B2721" w:rsidP="006B2721">
      <w:pPr>
        <w:pStyle w:val="Normal1"/>
        <w:ind w:left="360"/>
        <w:jc w:val="both"/>
      </w:pPr>
      <w:r>
        <w:t>-</w:t>
      </w:r>
      <w:r>
        <w:rPr>
          <w:rFonts w:ascii="Times New Roman" w:eastAsia="Times New Roman" w:hAnsi="Times New Roman" w:cs="Times New Roman"/>
          <w:sz w:val="14"/>
          <w:szCs w:val="14"/>
        </w:rPr>
        <w:t xml:space="preserve">        </w:t>
      </w:r>
      <w:r>
        <w:t>division of the participants in four groups</w:t>
      </w:r>
    </w:p>
    <w:p w:rsidR="006B2721" w:rsidRDefault="006B2721" w:rsidP="006B2721">
      <w:pPr>
        <w:pStyle w:val="Normal1"/>
        <w:ind w:left="360"/>
        <w:jc w:val="both"/>
      </w:pPr>
      <w:r>
        <w:t>-</w:t>
      </w:r>
      <w:r>
        <w:rPr>
          <w:rFonts w:ascii="Times New Roman" w:eastAsia="Times New Roman" w:hAnsi="Times New Roman" w:cs="Times New Roman"/>
          <w:sz w:val="14"/>
          <w:szCs w:val="14"/>
        </w:rPr>
        <w:t xml:space="preserve">        </w:t>
      </w:r>
      <w:r>
        <w:t xml:space="preserve">presentation of the discussion questions per group. The aim of the discussion is to discuss challenges and share experiences, </w:t>
      </w:r>
      <w:r>
        <w:rPr>
          <w:u w:val="single"/>
        </w:rPr>
        <w:t xml:space="preserve">without </w:t>
      </w:r>
      <w:r>
        <w:t>touching upon solutions.  Questions to the small group (one question per group):</w:t>
      </w:r>
    </w:p>
    <w:p w:rsidR="006B2721" w:rsidRDefault="006B2721" w:rsidP="006B2721">
      <w:pPr>
        <w:pStyle w:val="Normal1"/>
        <w:ind w:left="2520" w:hanging="360"/>
        <w:jc w:val="both"/>
      </w:pPr>
      <w:r>
        <w:t>a.</w:t>
      </w:r>
      <w:r>
        <w:rPr>
          <w:rFonts w:ascii="Times New Roman" w:eastAsia="Times New Roman" w:hAnsi="Times New Roman" w:cs="Times New Roman"/>
          <w:sz w:val="14"/>
          <w:szCs w:val="14"/>
        </w:rPr>
        <w:t xml:space="preserve">     </w:t>
      </w:r>
      <w:r>
        <w:t>What challenges do you face in attracting diverse  groups of young people to yourmembership? Why?</w:t>
      </w:r>
    </w:p>
    <w:p w:rsidR="006B2721" w:rsidRDefault="006B2721" w:rsidP="006B2721">
      <w:pPr>
        <w:pStyle w:val="Normal1"/>
        <w:ind w:left="2520" w:hanging="360"/>
        <w:jc w:val="both"/>
      </w:pPr>
      <w:r>
        <w:t>b.</w:t>
      </w:r>
      <w:r>
        <w:rPr>
          <w:rFonts w:ascii="Times New Roman" w:eastAsia="Times New Roman" w:hAnsi="Times New Roman" w:cs="Times New Roman"/>
          <w:sz w:val="14"/>
          <w:szCs w:val="14"/>
        </w:rPr>
        <w:t xml:space="preserve">  </w:t>
      </w:r>
      <w:r>
        <w:t>What challenges do you face in ensuring diversity in the governance of your organisation? Why?</w:t>
      </w:r>
    </w:p>
    <w:p w:rsidR="006B2721" w:rsidRDefault="006B2721" w:rsidP="006B2721">
      <w:pPr>
        <w:pStyle w:val="Normal1"/>
        <w:ind w:left="2520" w:hanging="360"/>
        <w:jc w:val="both"/>
      </w:pPr>
      <w:r>
        <w:t>c.</w:t>
      </w:r>
      <w:r>
        <w:rPr>
          <w:rFonts w:ascii="Times New Roman" w:eastAsia="Times New Roman" w:hAnsi="Times New Roman" w:cs="Times New Roman"/>
          <w:sz w:val="14"/>
          <w:szCs w:val="14"/>
        </w:rPr>
        <w:t xml:space="preserve">     </w:t>
      </w:r>
      <w:r>
        <w:t>What challenges do you face in reaching out to diverse groups  of young people? Why?</w:t>
      </w:r>
    </w:p>
    <w:p w:rsidR="006B2721" w:rsidRDefault="006B2721" w:rsidP="006B2721">
      <w:pPr>
        <w:pStyle w:val="Normal1"/>
        <w:ind w:left="2520" w:hanging="360"/>
        <w:jc w:val="both"/>
      </w:pPr>
      <w:r>
        <w:t>d.</w:t>
      </w:r>
      <w:r>
        <w:rPr>
          <w:rFonts w:ascii="Times New Roman" w:eastAsia="Times New Roman" w:hAnsi="Times New Roman" w:cs="Times New Roman"/>
          <w:sz w:val="14"/>
          <w:szCs w:val="14"/>
        </w:rPr>
        <w:t xml:space="preserve">     </w:t>
      </w:r>
      <w:r>
        <w:t>What challenges do you face in creating sustainable structures to ensure diversity within your organisation, and why?</w:t>
      </w:r>
    </w:p>
    <w:p w:rsidR="006B2721" w:rsidRDefault="006B2721" w:rsidP="006B2721">
      <w:pPr>
        <w:pStyle w:val="Normal1"/>
        <w:ind w:left="2160"/>
        <w:jc w:val="both"/>
      </w:pPr>
      <w:r>
        <w:lastRenderedPageBreak/>
        <w:t xml:space="preserve"> </w:t>
      </w:r>
    </w:p>
    <w:p w:rsidR="006B2721" w:rsidRDefault="006B2721" w:rsidP="006B2721">
      <w:pPr>
        <w:pStyle w:val="Normal1"/>
        <w:spacing w:after="60"/>
        <w:jc w:val="both"/>
      </w:pPr>
      <w:r>
        <w:t>14:50 - 15:15 – Time for discussion in the small groups</w:t>
      </w:r>
    </w:p>
    <w:p w:rsidR="006B2721" w:rsidRDefault="006B2721" w:rsidP="006B2721">
      <w:pPr>
        <w:pStyle w:val="Normal1"/>
        <w:spacing w:after="60"/>
        <w:jc w:val="both"/>
      </w:pPr>
      <w:r>
        <w:t>15:15 – 15:25 – Presentation of the group discussions.</w:t>
      </w:r>
    </w:p>
    <w:p w:rsidR="006B2721" w:rsidRDefault="006B2721" w:rsidP="006B2721">
      <w:pPr>
        <w:pStyle w:val="Normal1"/>
        <w:spacing w:after="60"/>
        <w:jc w:val="both"/>
      </w:pPr>
      <w:r>
        <w:t xml:space="preserve">15:25 – 16:45 – Panel discussion sharing best practices in answering the challenges </w:t>
      </w:r>
      <w:r w:rsidR="00685B3A">
        <w:tab/>
      </w:r>
      <w:r w:rsidR="00685B3A">
        <w:tab/>
      </w:r>
      <w:r w:rsidR="00685B3A">
        <w:tab/>
        <w:t xml:space="preserve">  </w:t>
      </w:r>
      <w:r>
        <w:t>identified in the previous group discussion:</w:t>
      </w:r>
    </w:p>
    <w:p w:rsidR="006B2721" w:rsidRDefault="006B2721" w:rsidP="006B2721">
      <w:pPr>
        <w:pStyle w:val="Normal1"/>
        <w:numPr>
          <w:ilvl w:val="0"/>
          <w:numId w:val="7"/>
        </w:numPr>
        <w:spacing w:before="40"/>
        <w:jc w:val="both"/>
        <w:rPr>
          <w:color w:val="222222"/>
        </w:rPr>
      </w:pPr>
      <w:r w:rsidRPr="00EF6863">
        <w:rPr>
          <w:b/>
          <w:color w:val="222222"/>
        </w:rPr>
        <w:t>Pedro Puig-Calvó</w:t>
      </w:r>
      <w:r>
        <w:rPr>
          <w:color w:val="222222"/>
        </w:rPr>
        <w:t xml:space="preserve"> Secretary General, Association Internationale des Mouvements Familiaux de Formation Rurale</w:t>
      </w:r>
    </w:p>
    <w:p w:rsidR="006B2721" w:rsidRDefault="006B2721" w:rsidP="006B2721">
      <w:pPr>
        <w:pStyle w:val="Normal1"/>
        <w:numPr>
          <w:ilvl w:val="0"/>
          <w:numId w:val="7"/>
        </w:numPr>
        <w:jc w:val="both"/>
        <w:rPr>
          <w:color w:val="222222"/>
        </w:rPr>
      </w:pPr>
      <w:r w:rsidRPr="00EF6863">
        <w:rPr>
          <w:b/>
          <w:color w:val="222222"/>
        </w:rPr>
        <w:t>Amy Stapleton</w:t>
      </w:r>
      <w:r>
        <w:rPr>
          <w:color w:val="222222"/>
        </w:rPr>
        <w:t>, Voices of Young Refugees in Europe (VYRE)</w:t>
      </w:r>
    </w:p>
    <w:p w:rsidR="006B2721" w:rsidRDefault="006B2721" w:rsidP="006B2721">
      <w:pPr>
        <w:pStyle w:val="Normal1"/>
        <w:numPr>
          <w:ilvl w:val="0"/>
          <w:numId w:val="7"/>
        </w:numPr>
        <w:jc w:val="both"/>
      </w:pPr>
      <w:r w:rsidRPr="00EF6863">
        <w:rPr>
          <w:b/>
        </w:rPr>
        <w:t>Loredana Dicsi</w:t>
      </w:r>
      <w:r>
        <w:t xml:space="preserve">, </w:t>
      </w:r>
      <w:r>
        <w:rPr>
          <w:color w:val="222222"/>
        </w:rPr>
        <w:t>Internal Communication &amp; Membership Officer, European Disability Forum</w:t>
      </w:r>
    </w:p>
    <w:p w:rsidR="006B2721" w:rsidRDefault="006B2721" w:rsidP="006B2721">
      <w:pPr>
        <w:pStyle w:val="Normal1"/>
        <w:numPr>
          <w:ilvl w:val="0"/>
          <w:numId w:val="7"/>
        </w:numPr>
        <w:jc w:val="both"/>
        <w:rPr>
          <w:color w:val="222222"/>
        </w:rPr>
      </w:pPr>
      <w:r w:rsidRPr="00EF6863">
        <w:rPr>
          <w:b/>
          <w:color w:val="222222"/>
        </w:rPr>
        <w:t>Ivana Davidovska</w:t>
      </w:r>
      <w:r>
        <w:rPr>
          <w:color w:val="222222"/>
        </w:rPr>
        <w:t>, Membership and Capacity Building Officer, European Youth Forum</w:t>
      </w:r>
    </w:p>
    <w:p w:rsidR="006B2721" w:rsidRDefault="006B2721" w:rsidP="006B2721">
      <w:pPr>
        <w:pStyle w:val="Normal1"/>
        <w:numPr>
          <w:ilvl w:val="0"/>
          <w:numId w:val="7"/>
        </w:numPr>
        <w:jc w:val="both"/>
        <w:rPr>
          <w:color w:val="222222"/>
        </w:rPr>
      </w:pPr>
      <w:r>
        <w:rPr>
          <w:rFonts w:ascii="Times New Roman" w:eastAsia="Times New Roman" w:hAnsi="Times New Roman" w:cs="Times New Roman"/>
          <w:color w:val="222222"/>
          <w:sz w:val="14"/>
          <w:szCs w:val="14"/>
        </w:rPr>
        <w:t xml:space="preserve"> </w:t>
      </w:r>
      <w:r>
        <w:rPr>
          <w:color w:val="222222"/>
        </w:rPr>
        <w:t xml:space="preserve">Moderated by Milosh Ristovski, Secretary General, JEF Europe  </w:t>
      </w:r>
    </w:p>
    <w:p w:rsidR="006B2721" w:rsidRDefault="006B2721" w:rsidP="006B2721">
      <w:pPr>
        <w:pStyle w:val="Normal1"/>
        <w:spacing w:before="100" w:after="100"/>
        <w:jc w:val="both"/>
      </w:pPr>
      <w:r>
        <w:rPr>
          <w:color w:val="222222"/>
        </w:rPr>
        <w:t>16:45 – 17:15 –</w:t>
      </w:r>
      <w:r>
        <w:t xml:space="preserve"> World café style among the participants and panelists in small groups to </w:t>
      </w:r>
      <w:r w:rsidR="00685B3A">
        <w:tab/>
      </w:r>
      <w:r w:rsidR="00685B3A">
        <w:tab/>
      </w:r>
      <w:r>
        <w:t xml:space="preserve">formulate policy recommendations on how to support youth organisations and </w:t>
      </w:r>
      <w:r w:rsidR="00685B3A">
        <w:tab/>
      </w:r>
      <w:r w:rsidR="00685B3A">
        <w:tab/>
      </w:r>
      <w:r>
        <w:t xml:space="preserve">other civil society actors in reaching out to more diverse groups of young </w:t>
      </w:r>
      <w:r w:rsidR="00685B3A">
        <w:tab/>
      </w:r>
      <w:r w:rsidR="00685B3A">
        <w:tab/>
      </w:r>
      <w:r w:rsidR="00685B3A">
        <w:tab/>
      </w:r>
      <w:r>
        <w:t>people.</w:t>
      </w:r>
    </w:p>
    <w:p w:rsidR="006B2721" w:rsidRDefault="006B2721" w:rsidP="006B2721">
      <w:pPr>
        <w:pStyle w:val="Normal1"/>
        <w:spacing w:before="100" w:after="100"/>
        <w:jc w:val="both"/>
      </w:pPr>
      <w:r>
        <w:t xml:space="preserve">17:15 – 17:30 – Presentation of the recommendations and closing remarks.  </w:t>
      </w:r>
    </w:p>
    <w:p w:rsidR="006B2721" w:rsidRDefault="006B2721" w:rsidP="006B2721">
      <w:pPr>
        <w:pStyle w:val="Normal1"/>
      </w:pPr>
      <w:r>
        <w:t xml:space="preserve"> </w:t>
      </w:r>
    </w:p>
    <w:p w:rsidR="009B5189" w:rsidRDefault="005E4EB5" w:rsidP="00583E18">
      <w:pPr>
        <w:spacing w:after="0"/>
        <w:jc w:val="center"/>
        <w:rPr>
          <w:b/>
          <w:color w:val="17365D"/>
          <w:sz w:val="32"/>
          <w:szCs w:val="32"/>
        </w:rPr>
      </w:pPr>
      <w:r>
        <w:rPr>
          <w:noProof/>
          <w:lang w:val="en-US"/>
        </w:rPr>
        <w:drawing>
          <wp:inline distT="0" distB="0" distL="0" distR="0" wp14:anchorId="3EA2258E" wp14:editId="6D877F51">
            <wp:extent cx="935666" cy="829339"/>
            <wp:effectExtent l="0" t="0" r="0" b="8890"/>
            <wp:docPr id="19" name="Picture 19" descr="U:\CIVSOCDAYS\2019\E_SDG goals_icons-individual-rg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19\E_SDG goals_icons-individual-rgb-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081" cy="835911"/>
                    </a:xfrm>
                    <a:prstGeom prst="rect">
                      <a:avLst/>
                    </a:prstGeom>
                    <a:noFill/>
                    <a:ln>
                      <a:noFill/>
                    </a:ln>
                  </pic:spPr>
                </pic:pic>
              </a:graphicData>
            </a:graphic>
          </wp:inline>
        </w:drawing>
      </w:r>
    </w:p>
    <w:p w:rsidR="00195DC0" w:rsidRPr="005E24B2" w:rsidRDefault="00195DC0" w:rsidP="00195DC0">
      <w:pPr>
        <w:spacing w:line="240" w:lineRule="auto"/>
        <w:rPr>
          <w:rFonts w:ascii="Arial" w:eastAsia="Times New Roman" w:hAnsi="Arial" w:cs="Arial"/>
          <w:sz w:val="28"/>
          <w:szCs w:val="28"/>
        </w:rPr>
      </w:pPr>
      <w:r w:rsidRPr="005E24B2">
        <w:rPr>
          <w:rFonts w:ascii="Arial" w:hAnsi="Arial" w:cs="Arial"/>
          <w:b/>
          <w:sz w:val="28"/>
          <w:szCs w:val="28"/>
        </w:rPr>
        <w:t>Concept</w:t>
      </w:r>
    </w:p>
    <w:p w:rsidR="00195DC0" w:rsidRDefault="00195DC0" w:rsidP="00195DC0">
      <w:pPr>
        <w:pStyle w:val="Normal1"/>
      </w:pPr>
      <w:r>
        <w:t>The sustainability and resilience of our democracies is essential for the Future of Europe, especially during these turbulent times in which we live, both in urban and rural areas. To create a more sustainable society and economy, we need to focus on inclusivity and diversity: sustainable democracy is impossible without involving all parts of society in the democratic processes and promoting citizenship engagement.</w:t>
      </w:r>
    </w:p>
    <w:p w:rsidR="00195DC0" w:rsidRDefault="00195DC0" w:rsidP="00195DC0">
      <w:pPr>
        <w:pStyle w:val="Normal1"/>
      </w:pPr>
      <w:r>
        <w:t xml:space="preserve"> </w:t>
      </w:r>
    </w:p>
    <w:p w:rsidR="00195DC0" w:rsidRDefault="00195DC0" w:rsidP="00195DC0">
      <w:pPr>
        <w:pStyle w:val="Normal1"/>
      </w:pPr>
      <w:r>
        <w:t>In the youth sector, we witness the biggest engagement of youth rights activists coming more from urban areas and less diverse backgrounds, while the engagement and representation of other groups of young people remain relatively low. To ensure that democratic civic engagement is sustainable in the long run, it is important to promote involvement in youth civil society among young people from different backgrounds: from rural areas, young migrants, persons with disabilities, and others.</w:t>
      </w:r>
    </w:p>
    <w:p w:rsidR="00195DC0" w:rsidRDefault="00195DC0" w:rsidP="00195DC0">
      <w:pPr>
        <w:pStyle w:val="Normal1"/>
      </w:pPr>
      <w:r>
        <w:t xml:space="preserve"> </w:t>
      </w:r>
    </w:p>
    <w:p w:rsidR="00195DC0" w:rsidRDefault="00195DC0" w:rsidP="00195DC0">
      <w:pPr>
        <w:pStyle w:val="Normal1"/>
      </w:pPr>
      <w:r>
        <w:t xml:space="preserve">This workshop will reflect on the main challenges youth civil society faces internally, and in working with young people all over Europe. It will give space to the </w:t>
      </w:r>
      <w:proofErr w:type="spellStart"/>
      <w:r>
        <w:t>organisations</w:t>
      </w:r>
      <w:proofErr w:type="spellEnd"/>
      <w:r>
        <w:t xml:space="preserve"> working on inclusion of different groups to share their best practices and help shape solutions to the challenges identified. Together with all the participants, we will make recommendations to policy makers on how institutions can support youth civil society in reaching out to more diverse groups, as this is an important step towards a more inclusive European democracy.</w:t>
      </w:r>
      <w:bookmarkStart w:id="0" w:name="_GoBack"/>
      <w:bookmarkEnd w:id="0"/>
    </w:p>
    <w:sectPr w:rsidR="00195DC0" w:rsidSect="00210DC3">
      <w:footerReference w:type="default" r:id="rId11"/>
      <w:pgSz w:w="11906" w:h="16838"/>
      <w:pgMar w:top="851" w:right="1440" w:bottom="142" w:left="1440" w:header="288" w:footer="5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56" w:rsidRDefault="00937056">
      <w:pPr>
        <w:spacing w:after="0" w:line="240" w:lineRule="auto"/>
      </w:pPr>
      <w:r>
        <w:separator/>
      </w:r>
    </w:p>
  </w:endnote>
  <w:endnote w:type="continuationSeparator" w:id="0">
    <w:p w:rsidR="00937056" w:rsidRDefault="009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7004"/>
      <w:docPartObj>
        <w:docPartGallery w:val="Page Numbers (Bottom of Page)"/>
        <w:docPartUnique/>
      </w:docPartObj>
    </w:sdtPr>
    <w:sdtEndPr>
      <w:rPr>
        <w:noProof/>
      </w:rPr>
    </w:sdtEndPr>
    <w:sdtContent>
      <w:p w:rsidR="005D4E3B" w:rsidRDefault="005D4E3B">
        <w:pPr>
          <w:pStyle w:val="Footer"/>
          <w:jc w:val="center"/>
        </w:pPr>
        <w:r>
          <w:fldChar w:fldCharType="begin"/>
        </w:r>
        <w:r>
          <w:instrText xml:space="preserve"> PAGE   \* MERGEFORMAT </w:instrText>
        </w:r>
        <w:r>
          <w:fldChar w:fldCharType="separate"/>
        </w:r>
        <w:r w:rsidR="00210DC3">
          <w:rPr>
            <w:noProof/>
          </w:rPr>
          <w:t>2</w:t>
        </w:r>
        <w:r>
          <w:rPr>
            <w:noProof/>
          </w:rPr>
          <w:fldChar w:fldCharType="end"/>
        </w:r>
      </w:p>
    </w:sdtContent>
  </w:sdt>
  <w:p w:rsidR="00731F89" w:rsidRDefault="00210DC3">
    <w:pPr>
      <w:pBdr>
        <w:top w:val="nil"/>
        <w:left w:val="nil"/>
        <w:bottom w:val="nil"/>
        <w:right w:val="nil"/>
        <w:between w:val="nil"/>
      </w:pBdr>
      <w:tabs>
        <w:tab w:val="center" w:pos="4513"/>
        <w:tab w:val="right" w:pos="9026"/>
      </w:tabs>
      <w:spacing w:after="0" w:line="240" w:lineRule="auto"/>
      <w:jc w:val="center"/>
      <w:rPr>
        <w:color w:val="000000"/>
      </w:rPr>
    </w:pPr>
    <w:r>
      <w:rPr>
        <w:noProof/>
        <w:lang w:val="en-US"/>
      </w:rPr>
      <w:drawing>
        <wp:inline distT="0" distB="0" distL="0" distR="0" wp14:anchorId="11672488" wp14:editId="3CF134DF">
          <wp:extent cx="1502038" cy="834886"/>
          <wp:effectExtent l="0" t="0" r="0" b="0"/>
          <wp:docPr id="7" name="Picture 7" descr="JEF-new-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new-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36" cy="835107"/>
                  </a:xfrm>
                  <a:prstGeom prst="rect">
                    <a:avLst/>
                  </a:prstGeom>
                  <a:noFill/>
                  <a:ln>
                    <a:noFill/>
                  </a:ln>
                </pic:spPr>
              </pic:pic>
            </a:graphicData>
          </a:graphic>
        </wp:inline>
      </w:drawing>
    </w:r>
    <w:r>
      <w:rPr>
        <w:color w:val="000000"/>
      </w:rPr>
      <w:t xml:space="preserve">    </w:t>
    </w:r>
    <w:r>
      <w:rPr>
        <w:noProof/>
        <w:lang w:val="en-US"/>
      </w:rPr>
      <w:drawing>
        <wp:inline distT="0" distB="0" distL="0" distR="0" wp14:anchorId="0C862316" wp14:editId="10FCAED4">
          <wp:extent cx="731518" cy="822902"/>
          <wp:effectExtent l="0" t="0" r="0" b="0"/>
          <wp:docPr id="6" name="Picture 6" descr="European Youth Foru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Youth Forum.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75" cy="822967"/>
                  </a:xfrm>
                  <a:prstGeom prst="rect">
                    <a:avLst/>
                  </a:prstGeom>
                  <a:noFill/>
                  <a:ln>
                    <a:noFill/>
                  </a:ln>
                </pic:spPr>
              </pic:pic>
            </a:graphicData>
          </a:graphic>
        </wp:inline>
      </w:drawing>
    </w:r>
    <w:r>
      <w:rPr>
        <w:color w:val="000000"/>
      </w:rPr>
      <w:t xml:space="preserve">       </w:t>
    </w:r>
    <w:r>
      <w:rPr>
        <w:noProof/>
        <w:lang w:val="en-US"/>
      </w:rPr>
      <w:drawing>
        <wp:inline distT="0" distB="0" distL="0" distR="0" wp14:anchorId="48CBB875" wp14:editId="4A70383F">
          <wp:extent cx="862640" cy="7951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63222" cy="7956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56" w:rsidRDefault="00937056">
      <w:pPr>
        <w:spacing w:after="0" w:line="240" w:lineRule="auto"/>
      </w:pPr>
      <w:r>
        <w:separator/>
      </w:r>
    </w:p>
  </w:footnote>
  <w:footnote w:type="continuationSeparator" w:id="0">
    <w:p w:rsidR="00937056" w:rsidRDefault="0093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30AA"/>
    <w:multiLevelType w:val="multilevel"/>
    <w:tmpl w:val="32822FF4"/>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4820DB4"/>
    <w:multiLevelType w:val="multilevel"/>
    <w:tmpl w:val="CC36E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EF11CA"/>
    <w:multiLevelType w:val="multilevel"/>
    <w:tmpl w:val="692E9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F0232C"/>
    <w:multiLevelType w:val="multilevel"/>
    <w:tmpl w:val="EE9A4CD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30415E9"/>
    <w:multiLevelType w:val="multilevel"/>
    <w:tmpl w:val="98FA4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6EA50D0E"/>
    <w:multiLevelType w:val="hybridMultilevel"/>
    <w:tmpl w:val="99364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486370"/>
    <w:multiLevelType w:val="multilevel"/>
    <w:tmpl w:val="2AECF49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731F89"/>
    <w:rsid w:val="00195DC0"/>
    <w:rsid w:val="001C6BBB"/>
    <w:rsid w:val="00210DC3"/>
    <w:rsid w:val="00275F0B"/>
    <w:rsid w:val="003E5A8C"/>
    <w:rsid w:val="00583E18"/>
    <w:rsid w:val="005C3593"/>
    <w:rsid w:val="005D4E3B"/>
    <w:rsid w:val="005E24B2"/>
    <w:rsid w:val="005E4EB5"/>
    <w:rsid w:val="00685B3A"/>
    <w:rsid w:val="006A551C"/>
    <w:rsid w:val="006A66B2"/>
    <w:rsid w:val="006B2721"/>
    <w:rsid w:val="00731F89"/>
    <w:rsid w:val="0082087A"/>
    <w:rsid w:val="00890F12"/>
    <w:rsid w:val="00900B46"/>
    <w:rsid w:val="00917408"/>
    <w:rsid w:val="00937056"/>
    <w:rsid w:val="009578C7"/>
    <w:rsid w:val="009B5189"/>
    <w:rsid w:val="00A177F0"/>
    <w:rsid w:val="00B36959"/>
    <w:rsid w:val="00D41479"/>
    <w:rsid w:val="00DB0345"/>
    <w:rsid w:val="00DB062C"/>
    <w:rsid w:val="00E42126"/>
    <w:rsid w:val="00E735A0"/>
    <w:rsid w:val="00E869E8"/>
    <w:rsid w:val="00EF6863"/>
    <w:rsid w:val="00F05B8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7A"/>
    <w:rPr>
      <w:rFonts w:ascii="Tahoma" w:hAnsi="Tahoma" w:cs="Tahoma"/>
      <w:sz w:val="16"/>
      <w:szCs w:val="16"/>
    </w:rPr>
  </w:style>
  <w:style w:type="paragraph" w:styleId="Header">
    <w:name w:val="header"/>
    <w:basedOn w:val="Normal"/>
    <w:link w:val="HeaderChar"/>
    <w:uiPriority w:val="99"/>
    <w:unhideWhenUsed/>
    <w:rsid w:val="00E4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26"/>
  </w:style>
  <w:style w:type="paragraph" w:styleId="Footer">
    <w:name w:val="footer"/>
    <w:basedOn w:val="Normal"/>
    <w:link w:val="FooterChar"/>
    <w:uiPriority w:val="99"/>
    <w:unhideWhenUsed/>
    <w:rsid w:val="00E4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26"/>
  </w:style>
  <w:style w:type="paragraph" w:customStyle="1" w:styleId="Normal1">
    <w:name w:val="Normal1"/>
    <w:rsid w:val="006B2721"/>
    <w:pPr>
      <w:spacing w:after="0"/>
    </w:pPr>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7A"/>
    <w:rPr>
      <w:rFonts w:ascii="Tahoma" w:hAnsi="Tahoma" w:cs="Tahoma"/>
      <w:sz w:val="16"/>
      <w:szCs w:val="16"/>
    </w:rPr>
  </w:style>
  <w:style w:type="paragraph" w:styleId="Header">
    <w:name w:val="header"/>
    <w:basedOn w:val="Normal"/>
    <w:link w:val="HeaderChar"/>
    <w:uiPriority w:val="99"/>
    <w:unhideWhenUsed/>
    <w:rsid w:val="00E4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26"/>
  </w:style>
  <w:style w:type="paragraph" w:styleId="Footer">
    <w:name w:val="footer"/>
    <w:basedOn w:val="Normal"/>
    <w:link w:val="FooterChar"/>
    <w:uiPriority w:val="99"/>
    <w:unhideWhenUsed/>
    <w:rsid w:val="00E4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26"/>
  </w:style>
  <w:style w:type="paragraph" w:customStyle="1" w:styleId="Normal1">
    <w:name w:val="Normal1"/>
    <w:rsid w:val="006B2721"/>
    <w:pPr>
      <w:spacing w:after="0"/>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EABA-62C8-46C5-8696-A080C14E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Bianchetti Viola</dc:creator>
  <cp:lastModifiedBy>Joan Eduard Cabre</cp:lastModifiedBy>
  <cp:revision>11</cp:revision>
  <dcterms:created xsi:type="dcterms:W3CDTF">2019-05-10T08:56:00Z</dcterms:created>
  <dcterms:modified xsi:type="dcterms:W3CDTF">2019-05-22T07:10:00Z</dcterms:modified>
</cp:coreProperties>
</file>