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375" w:rsidRPr="00CB5584" w:rsidRDefault="00175464">
      <w:pPr>
        <w:rPr>
          <w:rFonts w:ascii="Segoe UI Light" w:hAnsi="Segoe UI Light" w:cs="Segoe UI Light"/>
          <w:b/>
          <w:sz w:val="21"/>
          <w:szCs w:val="21"/>
          <w:lang w:val="en-GB"/>
        </w:rPr>
      </w:pPr>
      <w:bookmarkStart w:id="0" w:name="_GoBack"/>
      <w:bookmarkEnd w:id="0"/>
      <w:r w:rsidRPr="00CB5584">
        <w:rPr>
          <w:rFonts w:ascii="Segoe UI Light" w:hAnsi="Segoe UI Light" w:cs="Segoe UI Light"/>
          <w:b/>
          <w:sz w:val="21"/>
          <w:szCs w:val="21"/>
          <w:lang w:val="en-GB"/>
        </w:rPr>
        <w:t>EESC sees EU-US partnership as anchor for democracy, peace and security</w:t>
      </w:r>
    </w:p>
    <w:p w:rsidR="00175464" w:rsidRPr="00CB5584" w:rsidRDefault="00175464">
      <w:pPr>
        <w:rPr>
          <w:rFonts w:ascii="Segoe UI Light" w:hAnsi="Segoe UI Light" w:cs="Segoe UI Light"/>
          <w:sz w:val="21"/>
          <w:szCs w:val="21"/>
          <w:lang w:val="en-GB"/>
        </w:rPr>
      </w:pPr>
    </w:p>
    <w:p w:rsidR="00D63F6B" w:rsidRPr="00CB5584" w:rsidRDefault="00175464">
      <w:pPr>
        <w:rPr>
          <w:rFonts w:ascii="Segoe UI Light" w:hAnsi="Segoe UI Light" w:cs="Segoe UI Light"/>
          <w:b/>
          <w:sz w:val="21"/>
          <w:szCs w:val="21"/>
          <w:lang w:val="en-GB"/>
        </w:rPr>
      </w:pPr>
      <w:r w:rsidRPr="00CB5584">
        <w:rPr>
          <w:rFonts w:ascii="Segoe UI Light" w:hAnsi="Segoe UI Light" w:cs="Segoe UI Light"/>
          <w:b/>
          <w:sz w:val="21"/>
          <w:szCs w:val="21"/>
          <w:lang w:val="en-GB"/>
        </w:rPr>
        <w:t>With China and Russia on the offensive, a renewed and reli</w:t>
      </w:r>
      <w:r w:rsidR="00A87E74" w:rsidRPr="00CB5584">
        <w:rPr>
          <w:rFonts w:ascii="Segoe UI Light" w:hAnsi="Segoe UI Light" w:cs="Segoe UI Light"/>
          <w:b/>
          <w:sz w:val="21"/>
          <w:szCs w:val="21"/>
          <w:lang w:val="en-GB"/>
        </w:rPr>
        <w:t xml:space="preserve">able transatlantic partnership is the key </w:t>
      </w:r>
      <w:r w:rsidR="00894542">
        <w:rPr>
          <w:rFonts w:ascii="Segoe UI Light" w:hAnsi="Segoe UI Light" w:cs="Segoe UI Light"/>
          <w:b/>
          <w:sz w:val="21"/>
          <w:szCs w:val="21"/>
          <w:lang w:val="en-GB"/>
        </w:rPr>
        <w:t>to</w:t>
      </w:r>
      <w:r w:rsidR="00A87E74" w:rsidRPr="00CB5584">
        <w:rPr>
          <w:rFonts w:ascii="Segoe UI Light" w:hAnsi="Segoe UI Light" w:cs="Segoe UI Light"/>
          <w:b/>
          <w:sz w:val="21"/>
          <w:szCs w:val="21"/>
          <w:lang w:val="en-GB"/>
        </w:rPr>
        <w:t xml:space="preserve"> maintaining international</w:t>
      </w:r>
      <w:r w:rsidR="00174D9D">
        <w:rPr>
          <w:rFonts w:ascii="Segoe UI Light" w:hAnsi="Segoe UI Light" w:cs="Segoe UI Light"/>
          <w:b/>
          <w:sz w:val="21"/>
          <w:szCs w:val="21"/>
          <w:lang w:val="en-GB"/>
        </w:rPr>
        <w:t xml:space="preserve"> and</w:t>
      </w:r>
      <w:r w:rsidR="00A87E74" w:rsidRPr="00CB5584">
        <w:rPr>
          <w:rFonts w:ascii="Segoe UI Light" w:hAnsi="Segoe UI Light" w:cs="Segoe UI Light"/>
          <w:b/>
          <w:sz w:val="21"/>
          <w:szCs w:val="21"/>
          <w:lang w:val="en-GB"/>
        </w:rPr>
        <w:t xml:space="preserve"> legal order and peace. The European Economic and Social Committee</w:t>
      </w:r>
      <w:r w:rsidR="00326D62" w:rsidRPr="00CB5584">
        <w:rPr>
          <w:rFonts w:ascii="Segoe UI Light" w:hAnsi="Segoe UI Light" w:cs="Segoe UI Light"/>
          <w:b/>
          <w:sz w:val="21"/>
          <w:szCs w:val="21"/>
          <w:lang w:val="en-GB"/>
        </w:rPr>
        <w:t xml:space="preserve"> (EESC)</w:t>
      </w:r>
      <w:r w:rsidR="00A87E74" w:rsidRPr="00CB5584">
        <w:rPr>
          <w:rFonts w:ascii="Segoe UI Light" w:hAnsi="Segoe UI Light" w:cs="Segoe UI Light"/>
          <w:b/>
          <w:sz w:val="21"/>
          <w:szCs w:val="21"/>
          <w:lang w:val="en-GB"/>
        </w:rPr>
        <w:t xml:space="preserve"> </w:t>
      </w:r>
      <w:r w:rsidR="00D63F6B" w:rsidRPr="00CB5584">
        <w:rPr>
          <w:rFonts w:ascii="Segoe UI Light" w:hAnsi="Segoe UI Light" w:cs="Segoe UI Light"/>
          <w:b/>
          <w:sz w:val="21"/>
          <w:szCs w:val="21"/>
          <w:lang w:val="en-GB"/>
        </w:rPr>
        <w:t xml:space="preserve">supports the idea of an Alliance of Democracies, ensuring that civil society has significant say in the </w:t>
      </w:r>
      <w:r w:rsidR="00326D62" w:rsidRPr="00CB5584">
        <w:rPr>
          <w:rFonts w:ascii="Segoe UI Light" w:hAnsi="Segoe UI Light" w:cs="Segoe UI Light"/>
          <w:b/>
          <w:sz w:val="21"/>
          <w:szCs w:val="21"/>
          <w:lang w:val="en-GB"/>
        </w:rPr>
        <w:t>joint defence of universal values and rights.</w:t>
      </w:r>
    </w:p>
    <w:p w:rsidR="00D63F6B" w:rsidRPr="00CB5584" w:rsidRDefault="00D63F6B">
      <w:pPr>
        <w:rPr>
          <w:rFonts w:ascii="Segoe UI Light" w:hAnsi="Segoe UI Light" w:cs="Segoe UI Light"/>
          <w:sz w:val="21"/>
          <w:szCs w:val="21"/>
          <w:lang w:val="en-GB"/>
        </w:rPr>
      </w:pPr>
    </w:p>
    <w:p w:rsidR="000C3F72" w:rsidRPr="00CB5584" w:rsidRDefault="00326D62" w:rsidP="000C3F72">
      <w:pPr>
        <w:rPr>
          <w:rFonts w:ascii="Segoe UI Light" w:hAnsi="Segoe UI Light" w:cs="Segoe UI Light"/>
          <w:sz w:val="21"/>
          <w:szCs w:val="21"/>
          <w:lang w:val="en-GB"/>
        </w:rPr>
      </w:pPr>
      <w:r w:rsidRPr="00CB5584">
        <w:rPr>
          <w:rFonts w:ascii="Segoe UI Light" w:hAnsi="Segoe UI Light" w:cs="Segoe UI Light"/>
          <w:sz w:val="21"/>
          <w:szCs w:val="21"/>
          <w:lang w:val="en-GB"/>
        </w:rPr>
        <w:t xml:space="preserve">In an </w:t>
      </w:r>
      <w:hyperlink r:id="rId5" w:history="1">
        <w:r w:rsidRPr="00CB5584">
          <w:rPr>
            <w:rStyle w:val="Hyperlink"/>
            <w:rFonts w:ascii="Segoe UI Light" w:hAnsi="Segoe UI Light" w:cs="Segoe UI Light"/>
            <w:sz w:val="21"/>
            <w:szCs w:val="21"/>
            <w:lang w:val="en-GB"/>
          </w:rPr>
          <w:t>own-initiative opinion</w:t>
        </w:r>
      </w:hyperlink>
      <w:r w:rsidRPr="00CB5584">
        <w:rPr>
          <w:rFonts w:ascii="Segoe UI Light" w:hAnsi="Segoe UI Light" w:cs="Segoe UI Light"/>
          <w:sz w:val="21"/>
          <w:szCs w:val="21"/>
          <w:lang w:val="en-GB"/>
        </w:rPr>
        <w:t xml:space="preserve"> adopted at its December </w:t>
      </w:r>
      <w:r w:rsidR="00894542">
        <w:rPr>
          <w:rFonts w:ascii="Segoe UI Light" w:hAnsi="Segoe UI Light" w:cs="Segoe UI Light"/>
          <w:sz w:val="21"/>
          <w:szCs w:val="21"/>
          <w:lang w:val="en-GB"/>
        </w:rPr>
        <w:t>p</w:t>
      </w:r>
      <w:r w:rsidRPr="00CB5584">
        <w:rPr>
          <w:rFonts w:ascii="Segoe UI Light" w:hAnsi="Segoe UI Light" w:cs="Segoe UI Light"/>
          <w:sz w:val="21"/>
          <w:szCs w:val="21"/>
          <w:lang w:val="en-GB"/>
        </w:rPr>
        <w:t xml:space="preserve">lenary </w:t>
      </w:r>
      <w:r w:rsidR="00894542">
        <w:rPr>
          <w:rFonts w:ascii="Segoe UI Light" w:hAnsi="Segoe UI Light" w:cs="Segoe UI Light"/>
          <w:sz w:val="21"/>
          <w:szCs w:val="21"/>
          <w:lang w:val="en-GB"/>
        </w:rPr>
        <w:t>s</w:t>
      </w:r>
      <w:r w:rsidRPr="00CB5584">
        <w:rPr>
          <w:rFonts w:ascii="Segoe UI Light" w:hAnsi="Segoe UI Light" w:cs="Segoe UI Light"/>
          <w:sz w:val="21"/>
          <w:szCs w:val="21"/>
          <w:lang w:val="en-GB"/>
        </w:rPr>
        <w:t>ession, the EESC stressed that together</w:t>
      </w:r>
      <w:r w:rsidR="00894542">
        <w:rPr>
          <w:rFonts w:ascii="Segoe UI Light" w:hAnsi="Segoe UI Light" w:cs="Segoe UI Light"/>
          <w:sz w:val="21"/>
          <w:szCs w:val="21"/>
          <w:lang w:val="en-GB"/>
        </w:rPr>
        <w:t>,</w:t>
      </w:r>
      <w:r w:rsidRPr="00CB5584">
        <w:rPr>
          <w:rFonts w:ascii="Segoe UI Light" w:hAnsi="Segoe UI Light" w:cs="Segoe UI Light"/>
          <w:sz w:val="21"/>
          <w:szCs w:val="21"/>
          <w:lang w:val="en-GB"/>
        </w:rPr>
        <w:t xml:space="preserve"> the EU and the US should be gatekeepers of the rule of law and human rights for all, while </w:t>
      </w:r>
      <w:r w:rsidR="00894542">
        <w:rPr>
          <w:rFonts w:ascii="Segoe UI Light" w:hAnsi="Segoe UI Light" w:cs="Segoe UI Light"/>
          <w:sz w:val="21"/>
          <w:szCs w:val="21"/>
          <w:lang w:val="en-GB"/>
        </w:rPr>
        <w:t>also making</w:t>
      </w:r>
      <w:r w:rsidR="009B6F1A" w:rsidRPr="00CB5584">
        <w:rPr>
          <w:rFonts w:ascii="Segoe UI Light" w:hAnsi="Segoe UI Light" w:cs="Segoe UI Light"/>
          <w:sz w:val="21"/>
          <w:szCs w:val="21"/>
          <w:lang w:val="en-GB"/>
        </w:rPr>
        <w:t xml:space="preserve"> clear the importance of transatlantic relations for Europe's place in the world. </w:t>
      </w:r>
      <w:r w:rsidR="000C3F72" w:rsidRPr="00CB5584">
        <w:rPr>
          <w:rFonts w:ascii="Segoe UI Light" w:hAnsi="Segoe UI Light" w:cs="Segoe UI Light"/>
          <w:sz w:val="21"/>
          <w:szCs w:val="21"/>
          <w:lang w:val="en-GB"/>
        </w:rPr>
        <w:t xml:space="preserve">President Biden's initiative to organise a Summit for Democracy at a time when autocracies are on the offensive is only the first step </w:t>
      </w:r>
      <w:r w:rsidR="00CD1269">
        <w:rPr>
          <w:rFonts w:ascii="Segoe UI Light" w:hAnsi="Segoe UI Light" w:cs="Segoe UI Light"/>
          <w:sz w:val="21"/>
          <w:szCs w:val="21"/>
          <w:lang w:val="en-GB"/>
        </w:rPr>
        <w:t>towards</w:t>
      </w:r>
      <w:r w:rsidR="000C3F72" w:rsidRPr="00CB5584">
        <w:rPr>
          <w:rFonts w:ascii="Segoe UI Light" w:hAnsi="Segoe UI Light" w:cs="Segoe UI Light"/>
          <w:sz w:val="21"/>
          <w:szCs w:val="21"/>
          <w:lang w:val="en-GB"/>
        </w:rPr>
        <w:t xml:space="preserve"> building a strong international democratic alliance.</w:t>
      </w:r>
    </w:p>
    <w:p w:rsidR="009B6F1A" w:rsidRPr="00CB5584" w:rsidRDefault="009B6F1A">
      <w:pPr>
        <w:rPr>
          <w:rFonts w:ascii="Segoe UI Light" w:hAnsi="Segoe UI Light" w:cs="Segoe UI Light"/>
          <w:sz w:val="21"/>
          <w:szCs w:val="21"/>
          <w:lang w:val="en-GB"/>
        </w:rPr>
      </w:pPr>
    </w:p>
    <w:p w:rsidR="009B6F1A" w:rsidRPr="00CB5584" w:rsidRDefault="009B6F1A">
      <w:pPr>
        <w:rPr>
          <w:rFonts w:ascii="Segoe UI Light" w:hAnsi="Segoe UI Light" w:cs="Segoe UI Light"/>
          <w:sz w:val="21"/>
          <w:szCs w:val="21"/>
          <w:lang w:val="en-GB"/>
        </w:rPr>
      </w:pPr>
      <w:r w:rsidRPr="00CB5584">
        <w:rPr>
          <w:rFonts w:ascii="Segoe UI Light" w:hAnsi="Segoe UI Light" w:cs="Segoe UI Light"/>
          <w:b/>
          <w:sz w:val="21"/>
          <w:szCs w:val="21"/>
          <w:lang w:val="en-GB"/>
        </w:rPr>
        <w:t>Christian</w:t>
      </w:r>
      <w:r w:rsidR="00894542">
        <w:rPr>
          <w:rFonts w:ascii="Segoe UI Light" w:hAnsi="Segoe UI Light" w:cs="Segoe UI Light"/>
          <w:b/>
          <w:sz w:val="21"/>
          <w:szCs w:val="21"/>
          <w:lang w:val="en-GB"/>
        </w:rPr>
        <w:t> </w:t>
      </w:r>
      <w:r w:rsidRPr="00CB5584">
        <w:rPr>
          <w:rFonts w:ascii="Segoe UI Light" w:hAnsi="Segoe UI Light" w:cs="Segoe UI Light"/>
          <w:b/>
          <w:sz w:val="21"/>
          <w:szCs w:val="21"/>
          <w:lang w:val="en-GB"/>
        </w:rPr>
        <w:t>Moos</w:t>
      </w:r>
      <w:r w:rsidR="00174D9D">
        <w:rPr>
          <w:rFonts w:ascii="Segoe UI Light" w:hAnsi="Segoe UI Light" w:cs="Segoe UI Light"/>
          <w:b/>
          <w:sz w:val="21"/>
          <w:szCs w:val="21"/>
          <w:lang w:val="en-GB"/>
        </w:rPr>
        <w:t>,</w:t>
      </w:r>
      <w:r w:rsidRPr="00CB5584">
        <w:rPr>
          <w:rFonts w:ascii="Segoe UI Light" w:hAnsi="Segoe UI Light" w:cs="Segoe UI Light"/>
          <w:sz w:val="21"/>
          <w:szCs w:val="21"/>
          <w:lang w:val="en-GB"/>
        </w:rPr>
        <w:t xml:space="preserve"> rapporteur of the opinion</w:t>
      </w:r>
      <w:r w:rsidR="00174D9D">
        <w:rPr>
          <w:rFonts w:ascii="Segoe UI Light" w:hAnsi="Segoe UI Light" w:cs="Segoe UI Light"/>
          <w:sz w:val="21"/>
          <w:szCs w:val="21"/>
          <w:lang w:val="en-GB"/>
        </w:rPr>
        <w:t>,</w:t>
      </w:r>
      <w:r w:rsidRPr="00CB5584">
        <w:rPr>
          <w:rFonts w:ascii="Segoe UI Light" w:hAnsi="Segoe UI Light" w:cs="Segoe UI Light"/>
          <w:sz w:val="21"/>
          <w:szCs w:val="21"/>
          <w:lang w:val="en-GB"/>
        </w:rPr>
        <w:t xml:space="preserve"> underlined </w:t>
      </w:r>
      <w:r w:rsidR="00894542">
        <w:rPr>
          <w:rFonts w:ascii="Segoe UI Light" w:hAnsi="Segoe UI Light" w:cs="Segoe UI Light"/>
          <w:sz w:val="21"/>
          <w:szCs w:val="21"/>
          <w:lang w:val="en-GB"/>
        </w:rPr>
        <w:t>'</w:t>
      </w:r>
      <w:r w:rsidRPr="007074A1">
        <w:rPr>
          <w:rFonts w:ascii="Segoe UI Light" w:hAnsi="Segoe UI Light" w:cs="Segoe UI Light"/>
          <w:sz w:val="21"/>
          <w:szCs w:val="21"/>
          <w:lang w:val="en-GB"/>
        </w:rPr>
        <w:t>The idea of universal human rights continues to unite large parts of the EU with the free democracies of the world, above all the United States of America</w:t>
      </w:r>
      <w:r w:rsidR="00894542">
        <w:rPr>
          <w:rFonts w:ascii="Segoe UI Light" w:hAnsi="Segoe UI Light" w:cs="Segoe UI Light"/>
          <w:sz w:val="21"/>
          <w:szCs w:val="21"/>
          <w:lang w:val="en-GB"/>
        </w:rPr>
        <w:t>'</w:t>
      </w:r>
      <w:r w:rsidRPr="00CB5584">
        <w:rPr>
          <w:rFonts w:ascii="Segoe UI Light" w:hAnsi="Segoe UI Light" w:cs="Segoe UI Light"/>
          <w:i/>
          <w:sz w:val="21"/>
          <w:szCs w:val="21"/>
          <w:lang w:val="en-GB"/>
        </w:rPr>
        <w:t>.</w:t>
      </w:r>
    </w:p>
    <w:p w:rsidR="009B6F1A" w:rsidRPr="00CB5584" w:rsidRDefault="009B6F1A">
      <w:pPr>
        <w:rPr>
          <w:rFonts w:ascii="Segoe UI Light" w:hAnsi="Segoe UI Light" w:cs="Segoe UI Light"/>
          <w:sz w:val="21"/>
          <w:szCs w:val="21"/>
          <w:lang w:val="en-GB"/>
        </w:rPr>
      </w:pPr>
    </w:p>
    <w:p w:rsidR="009B6F1A" w:rsidRPr="00CB5584" w:rsidRDefault="009B6F1A">
      <w:pPr>
        <w:rPr>
          <w:rFonts w:ascii="Segoe UI Light" w:hAnsi="Segoe UI Light" w:cs="Segoe UI Light"/>
          <w:sz w:val="21"/>
          <w:szCs w:val="21"/>
          <w:lang w:val="en-GB"/>
        </w:rPr>
      </w:pPr>
      <w:r w:rsidRPr="00CB5584">
        <w:rPr>
          <w:rFonts w:ascii="Segoe UI Light" w:hAnsi="Segoe UI Light" w:cs="Segoe UI Light"/>
          <w:b/>
          <w:sz w:val="21"/>
          <w:szCs w:val="21"/>
          <w:lang w:val="en-GB"/>
        </w:rPr>
        <w:t>Peter</w:t>
      </w:r>
      <w:r w:rsidR="00894542">
        <w:rPr>
          <w:rFonts w:ascii="Segoe UI Light" w:hAnsi="Segoe UI Light" w:cs="Segoe UI Light"/>
          <w:b/>
          <w:sz w:val="21"/>
          <w:szCs w:val="21"/>
          <w:lang w:val="en-GB"/>
        </w:rPr>
        <w:t> </w:t>
      </w:r>
      <w:r w:rsidRPr="00CB5584">
        <w:rPr>
          <w:rFonts w:ascii="Segoe UI Light" w:hAnsi="Segoe UI Light" w:cs="Segoe UI Light"/>
          <w:b/>
          <w:sz w:val="21"/>
          <w:szCs w:val="21"/>
          <w:lang w:val="en-GB"/>
        </w:rPr>
        <w:t>Clever</w:t>
      </w:r>
      <w:r w:rsidRPr="00CB5584">
        <w:rPr>
          <w:rFonts w:ascii="Segoe UI Light" w:hAnsi="Segoe UI Light" w:cs="Segoe UI Light"/>
          <w:sz w:val="21"/>
          <w:szCs w:val="21"/>
          <w:lang w:val="en-GB"/>
        </w:rPr>
        <w:t xml:space="preserve">, co-rapporteur of the opinion, added </w:t>
      </w:r>
      <w:r w:rsidR="00894542">
        <w:rPr>
          <w:rFonts w:ascii="Segoe UI Light" w:hAnsi="Segoe UI Light" w:cs="Segoe UI Light"/>
          <w:sz w:val="21"/>
          <w:szCs w:val="21"/>
          <w:lang w:val="en-GB"/>
        </w:rPr>
        <w:t>'</w:t>
      </w:r>
      <w:r w:rsidRPr="007074A1">
        <w:rPr>
          <w:rFonts w:ascii="Segoe UI Light" w:hAnsi="Segoe UI Light" w:cs="Segoe UI Light"/>
          <w:sz w:val="21"/>
          <w:szCs w:val="21"/>
          <w:lang w:val="en-GB"/>
        </w:rPr>
        <w:t>The universal character of human rights is expressed in this comprehensive self-commitment of all in the implementation. This is what makes their value as a basis for dialogue and understanding</w:t>
      </w:r>
      <w:r w:rsidR="00B84AC4" w:rsidRPr="007074A1">
        <w:rPr>
          <w:rFonts w:ascii="Segoe UI Light" w:hAnsi="Segoe UI Light" w:cs="Segoe UI Light"/>
          <w:sz w:val="21"/>
          <w:szCs w:val="21"/>
          <w:lang w:val="en-GB"/>
        </w:rPr>
        <w:t>, especially in conflict-ridden situations with profound differences in interests</w:t>
      </w:r>
      <w:r w:rsidR="00894542">
        <w:rPr>
          <w:rFonts w:ascii="Segoe UI Light" w:hAnsi="Segoe UI Light" w:cs="Segoe UI Light"/>
          <w:sz w:val="21"/>
          <w:szCs w:val="21"/>
          <w:lang w:val="en-GB"/>
        </w:rPr>
        <w:t>'</w:t>
      </w:r>
      <w:r w:rsidR="00B84AC4" w:rsidRPr="00CB5584">
        <w:rPr>
          <w:rFonts w:ascii="Segoe UI Light" w:hAnsi="Segoe UI Light" w:cs="Segoe UI Light"/>
          <w:i/>
          <w:sz w:val="21"/>
          <w:szCs w:val="21"/>
          <w:lang w:val="en-GB"/>
        </w:rPr>
        <w:t>.</w:t>
      </w:r>
    </w:p>
    <w:p w:rsidR="00326D62" w:rsidRPr="00CB5584" w:rsidRDefault="00326D62">
      <w:pPr>
        <w:rPr>
          <w:rFonts w:ascii="Segoe UI Light" w:hAnsi="Segoe UI Light" w:cs="Segoe UI Light"/>
          <w:sz w:val="21"/>
          <w:szCs w:val="21"/>
          <w:lang w:val="en-GB"/>
        </w:rPr>
      </w:pPr>
    </w:p>
    <w:p w:rsidR="00511470" w:rsidRPr="00CB5584" w:rsidRDefault="00AE2B2C">
      <w:pPr>
        <w:rPr>
          <w:rFonts w:ascii="Segoe UI Light" w:hAnsi="Segoe UI Light" w:cs="Segoe UI Light"/>
          <w:sz w:val="21"/>
          <w:szCs w:val="21"/>
          <w:lang w:val="en-GB"/>
        </w:rPr>
      </w:pPr>
      <w:r w:rsidRPr="00CB5584">
        <w:rPr>
          <w:rFonts w:ascii="Segoe UI Light" w:hAnsi="Segoe UI Light" w:cs="Segoe UI Light"/>
          <w:sz w:val="21"/>
          <w:szCs w:val="21"/>
          <w:lang w:val="en-GB"/>
        </w:rPr>
        <w:t xml:space="preserve">The opinion comes amid an improvement in EU-US relations following the end of Donald Trump's </w:t>
      </w:r>
      <w:r w:rsidR="00694DA4">
        <w:rPr>
          <w:rFonts w:ascii="Segoe UI Light" w:hAnsi="Segoe UI Light" w:cs="Segoe UI Light"/>
          <w:sz w:val="21"/>
          <w:szCs w:val="21"/>
          <w:lang w:val="en-GB"/>
        </w:rPr>
        <w:t>'</w:t>
      </w:r>
      <w:r w:rsidRPr="00CB5584">
        <w:rPr>
          <w:rFonts w:ascii="Segoe UI Light" w:hAnsi="Segoe UI Light" w:cs="Segoe UI Light"/>
          <w:sz w:val="21"/>
          <w:szCs w:val="21"/>
          <w:lang w:val="en-GB"/>
        </w:rPr>
        <w:t>America First</w:t>
      </w:r>
      <w:r w:rsidR="00694DA4">
        <w:rPr>
          <w:rFonts w:ascii="Segoe UI Light" w:hAnsi="Segoe UI Light" w:cs="Segoe UI Light"/>
          <w:sz w:val="21"/>
          <w:szCs w:val="21"/>
          <w:lang w:val="en-GB"/>
        </w:rPr>
        <w:t>'</w:t>
      </w:r>
      <w:r w:rsidRPr="00CB5584">
        <w:rPr>
          <w:rFonts w:ascii="Segoe UI Light" w:hAnsi="Segoe UI Light" w:cs="Segoe UI Light"/>
          <w:sz w:val="21"/>
          <w:szCs w:val="21"/>
          <w:lang w:val="en-GB"/>
        </w:rPr>
        <w:t xml:space="preserve"> presidency. </w:t>
      </w:r>
      <w:r w:rsidR="000C3F72" w:rsidRPr="00CB5584">
        <w:rPr>
          <w:rFonts w:ascii="Segoe UI Light" w:hAnsi="Segoe UI Light" w:cs="Segoe UI Light"/>
          <w:sz w:val="21"/>
          <w:szCs w:val="21"/>
          <w:lang w:val="en-GB"/>
        </w:rPr>
        <w:t xml:space="preserve">The arrival of the new administration in the US has provided a new momentum and a unique opportunity to build </w:t>
      </w:r>
      <w:r w:rsidR="00CD1269">
        <w:rPr>
          <w:rFonts w:ascii="Segoe UI Light" w:hAnsi="Segoe UI Light" w:cs="Segoe UI Light"/>
          <w:sz w:val="21"/>
          <w:szCs w:val="21"/>
          <w:lang w:val="en-GB"/>
        </w:rPr>
        <w:t>a</w:t>
      </w:r>
      <w:r w:rsidR="00511470" w:rsidRPr="00CB5584">
        <w:rPr>
          <w:rFonts w:ascii="Segoe UI Light" w:hAnsi="Segoe UI Light" w:cs="Segoe UI Light"/>
          <w:sz w:val="21"/>
          <w:szCs w:val="21"/>
          <w:lang w:val="en-GB"/>
        </w:rPr>
        <w:t xml:space="preserve"> new transatlantic partnership.</w:t>
      </w:r>
    </w:p>
    <w:p w:rsidR="00511470" w:rsidRPr="00CB5584" w:rsidRDefault="00511470">
      <w:pPr>
        <w:rPr>
          <w:rFonts w:ascii="Segoe UI Light" w:hAnsi="Segoe UI Light" w:cs="Segoe UI Light"/>
          <w:sz w:val="21"/>
          <w:szCs w:val="21"/>
          <w:lang w:val="en-GB"/>
        </w:rPr>
      </w:pPr>
    </w:p>
    <w:p w:rsidR="00511470" w:rsidRPr="00CB5584" w:rsidRDefault="00331C51">
      <w:pPr>
        <w:rPr>
          <w:rFonts w:ascii="Segoe UI Light" w:hAnsi="Segoe UI Light" w:cs="Segoe UI Light"/>
          <w:sz w:val="21"/>
          <w:szCs w:val="21"/>
          <w:lang w:val="en-GB"/>
        </w:rPr>
      </w:pPr>
      <w:r w:rsidRPr="00CB5584">
        <w:rPr>
          <w:rFonts w:ascii="Segoe UI Light" w:hAnsi="Segoe UI Light" w:cs="Segoe UI Light"/>
          <w:sz w:val="21"/>
          <w:szCs w:val="21"/>
          <w:lang w:val="en-GB"/>
        </w:rPr>
        <w:t xml:space="preserve">While acknowledging conflicting interests, </w:t>
      </w:r>
      <w:r w:rsidR="00511470" w:rsidRPr="00CB5584">
        <w:rPr>
          <w:rFonts w:ascii="Segoe UI Light" w:hAnsi="Segoe UI Light" w:cs="Segoe UI Light"/>
          <w:sz w:val="21"/>
          <w:szCs w:val="21"/>
          <w:lang w:val="en-GB"/>
        </w:rPr>
        <w:t>North America and Europe have historically</w:t>
      </w:r>
      <w:r w:rsidR="00694DA4">
        <w:rPr>
          <w:rFonts w:ascii="Segoe UI Light" w:hAnsi="Segoe UI Light" w:cs="Segoe UI Light"/>
          <w:sz w:val="21"/>
          <w:szCs w:val="21"/>
          <w:lang w:val="en-GB"/>
        </w:rPr>
        <w:t xml:space="preserve"> been</w:t>
      </w:r>
      <w:r w:rsidR="00511470" w:rsidRPr="00CB5584">
        <w:rPr>
          <w:rFonts w:ascii="Segoe UI Light" w:hAnsi="Segoe UI Light" w:cs="Segoe UI Light"/>
          <w:sz w:val="21"/>
          <w:szCs w:val="21"/>
          <w:lang w:val="en-GB"/>
        </w:rPr>
        <w:t xml:space="preserve"> close allies in championing democracy and its values across the world. Any attempt to defend this outside th</w:t>
      </w:r>
      <w:r w:rsidR="00174D9D">
        <w:rPr>
          <w:rFonts w:ascii="Segoe UI Light" w:hAnsi="Segoe UI Light" w:cs="Segoe UI Light"/>
          <w:sz w:val="21"/>
          <w:szCs w:val="21"/>
          <w:lang w:val="en-GB"/>
        </w:rPr>
        <w:t>e</w:t>
      </w:r>
      <w:r w:rsidR="00511470" w:rsidRPr="00CB5584">
        <w:rPr>
          <w:rFonts w:ascii="Segoe UI Light" w:hAnsi="Segoe UI Light" w:cs="Segoe UI Light"/>
          <w:sz w:val="21"/>
          <w:szCs w:val="21"/>
          <w:lang w:val="en-GB"/>
        </w:rPr>
        <w:t xml:space="preserve"> alliance is destined to fail. On one hand, the US</w:t>
      </w:r>
      <w:r w:rsidR="00694DA4">
        <w:rPr>
          <w:rFonts w:ascii="Segoe UI Light" w:hAnsi="Segoe UI Light" w:cs="Segoe UI Light"/>
          <w:sz w:val="21"/>
          <w:szCs w:val="21"/>
          <w:lang w:val="en-GB"/>
        </w:rPr>
        <w:t>,</w:t>
      </w:r>
      <w:r w:rsidR="00511470" w:rsidRPr="00CB5584">
        <w:rPr>
          <w:rFonts w:ascii="Segoe UI Light" w:hAnsi="Segoe UI Light" w:cs="Segoe UI Light"/>
          <w:sz w:val="21"/>
          <w:szCs w:val="21"/>
          <w:lang w:val="en-GB"/>
        </w:rPr>
        <w:t xml:space="preserve"> given its own social tensions and the global nature of the challenge, cannot </w:t>
      </w:r>
      <w:r w:rsidR="00694DA4">
        <w:rPr>
          <w:rFonts w:ascii="Segoe UI Light" w:hAnsi="Segoe UI Light" w:cs="Segoe UI Light"/>
          <w:sz w:val="21"/>
          <w:szCs w:val="21"/>
          <w:lang w:val="en-GB"/>
        </w:rPr>
        <w:t xml:space="preserve">solely </w:t>
      </w:r>
      <w:r w:rsidR="00511470" w:rsidRPr="00CB5584">
        <w:rPr>
          <w:rFonts w:ascii="Segoe UI Light" w:hAnsi="Segoe UI Light" w:cs="Segoe UI Light"/>
          <w:sz w:val="21"/>
          <w:szCs w:val="21"/>
          <w:lang w:val="en-GB"/>
        </w:rPr>
        <w:t>manage the task of preserving a liberal international order, and on the other</w:t>
      </w:r>
      <w:r w:rsidR="00694DA4">
        <w:rPr>
          <w:rFonts w:ascii="Segoe UI Light" w:hAnsi="Segoe UI Light" w:cs="Segoe UI Light"/>
          <w:sz w:val="21"/>
          <w:szCs w:val="21"/>
          <w:lang w:val="en-GB"/>
        </w:rPr>
        <w:t xml:space="preserve"> hand</w:t>
      </w:r>
      <w:r w:rsidR="00511470" w:rsidRPr="00CB5584">
        <w:rPr>
          <w:rFonts w:ascii="Segoe UI Light" w:hAnsi="Segoe UI Light" w:cs="Segoe UI Light"/>
          <w:sz w:val="21"/>
          <w:szCs w:val="21"/>
          <w:lang w:val="en-GB"/>
        </w:rPr>
        <w:t>, Europe does not have the heft to prevent a hierarchical power-based international order that would have China at its centre.</w:t>
      </w:r>
    </w:p>
    <w:p w:rsidR="00511470" w:rsidRPr="00CB5584" w:rsidRDefault="00511470">
      <w:pPr>
        <w:rPr>
          <w:rFonts w:ascii="Segoe UI Light" w:hAnsi="Segoe UI Light" w:cs="Segoe UI Light"/>
          <w:sz w:val="21"/>
          <w:szCs w:val="21"/>
          <w:lang w:val="en-GB"/>
        </w:rPr>
      </w:pPr>
    </w:p>
    <w:p w:rsidR="00BD0A50" w:rsidRDefault="00174D9D">
      <w:pPr>
        <w:rPr>
          <w:rFonts w:ascii="Segoe UI Light" w:hAnsi="Segoe UI Light" w:cs="Segoe UI Light"/>
          <w:i/>
          <w:sz w:val="21"/>
          <w:szCs w:val="21"/>
          <w:lang w:val="en-GB"/>
        </w:rPr>
      </w:pPr>
      <w:r>
        <w:rPr>
          <w:rFonts w:ascii="Segoe UI Light" w:hAnsi="Segoe UI Light" w:cs="Segoe UI Light"/>
          <w:sz w:val="21"/>
          <w:szCs w:val="21"/>
          <w:lang w:val="en-GB"/>
        </w:rPr>
        <w:t>T</w:t>
      </w:r>
      <w:r w:rsidR="00123676" w:rsidRPr="00CB5584">
        <w:rPr>
          <w:rFonts w:ascii="Segoe UI Light" w:hAnsi="Segoe UI Light" w:cs="Segoe UI Light"/>
          <w:sz w:val="21"/>
          <w:szCs w:val="21"/>
          <w:lang w:val="en-GB"/>
        </w:rPr>
        <w:t>he EESC highly stresses that only a vibrant civil society can create enthusiasm and safeguard values</w:t>
      </w:r>
      <w:r w:rsidR="00694DA4">
        <w:rPr>
          <w:rFonts w:ascii="Segoe UI Light" w:hAnsi="Segoe UI Light" w:cs="Segoe UI Light"/>
          <w:sz w:val="21"/>
          <w:szCs w:val="21"/>
          <w:lang w:val="en-GB"/>
        </w:rPr>
        <w:t>,</w:t>
      </w:r>
      <w:r w:rsidR="00123676" w:rsidRPr="00CB5584">
        <w:rPr>
          <w:rFonts w:ascii="Segoe UI Light" w:hAnsi="Segoe UI Light" w:cs="Segoe UI Light"/>
          <w:sz w:val="21"/>
          <w:szCs w:val="21"/>
          <w:lang w:val="en-GB"/>
        </w:rPr>
        <w:t xml:space="preserve"> and </w:t>
      </w:r>
      <w:r w:rsidR="00A94907">
        <w:rPr>
          <w:rFonts w:ascii="Segoe UI Light" w:hAnsi="Segoe UI Light" w:cs="Segoe UI Light"/>
          <w:sz w:val="21"/>
          <w:szCs w:val="21"/>
          <w:lang w:val="en-GB"/>
        </w:rPr>
        <w:t>urges</w:t>
      </w:r>
      <w:r w:rsidR="00123676" w:rsidRPr="00CB5584">
        <w:rPr>
          <w:rFonts w:ascii="Segoe UI Light" w:hAnsi="Segoe UI Light" w:cs="Segoe UI Light"/>
          <w:sz w:val="21"/>
          <w:szCs w:val="21"/>
          <w:lang w:val="en-GB"/>
        </w:rPr>
        <w:t xml:space="preserve"> the EU to</w:t>
      </w:r>
      <w:r w:rsidR="00331C51" w:rsidRPr="00CB5584">
        <w:rPr>
          <w:rFonts w:ascii="Segoe UI Light" w:hAnsi="Segoe UI Light" w:cs="Segoe UI Light"/>
          <w:sz w:val="21"/>
          <w:szCs w:val="21"/>
          <w:lang w:val="en-GB"/>
        </w:rPr>
        <w:t xml:space="preserve"> promote and support setting-up a transatlantic platform of organised civil society with contact points in N</w:t>
      </w:r>
      <w:r w:rsidR="00694DA4">
        <w:rPr>
          <w:rFonts w:ascii="Segoe UI Light" w:hAnsi="Segoe UI Light" w:cs="Segoe UI Light"/>
          <w:sz w:val="21"/>
          <w:szCs w:val="21"/>
          <w:lang w:val="en-GB"/>
        </w:rPr>
        <w:t>orth</w:t>
      </w:r>
      <w:r w:rsidR="00331C51" w:rsidRPr="00CB5584">
        <w:rPr>
          <w:rFonts w:ascii="Segoe UI Light" w:hAnsi="Segoe UI Light" w:cs="Segoe UI Light"/>
          <w:sz w:val="21"/>
          <w:szCs w:val="21"/>
          <w:lang w:val="en-GB"/>
        </w:rPr>
        <w:t xml:space="preserve"> America and Europe</w:t>
      </w:r>
      <w:r w:rsidR="00123676" w:rsidRPr="00CB5584">
        <w:rPr>
          <w:rFonts w:ascii="Segoe UI Light" w:hAnsi="Segoe UI Light" w:cs="Segoe UI Light"/>
          <w:sz w:val="21"/>
          <w:szCs w:val="21"/>
          <w:lang w:val="en-GB"/>
        </w:rPr>
        <w:t>.</w:t>
      </w:r>
      <w:r w:rsidR="00331C51" w:rsidRPr="00CB5584">
        <w:rPr>
          <w:rFonts w:ascii="Segoe UI Light" w:hAnsi="Segoe UI Light" w:cs="Segoe UI Light"/>
          <w:sz w:val="21"/>
          <w:szCs w:val="21"/>
          <w:lang w:val="en-GB"/>
        </w:rPr>
        <w:t xml:space="preserve"> </w:t>
      </w:r>
      <w:r w:rsidR="00015C3F" w:rsidRPr="00CB5584">
        <w:rPr>
          <w:rFonts w:ascii="Segoe UI Light" w:hAnsi="Segoe UI Light" w:cs="Segoe UI Light"/>
          <w:sz w:val="21"/>
          <w:szCs w:val="21"/>
          <w:lang w:val="en-GB"/>
        </w:rPr>
        <w:t>In addition, transatlantic civil society dialogues should be based on a range of topics including civil rights, disinformation and climate action.</w:t>
      </w:r>
      <w:r w:rsidR="00CD1269">
        <w:rPr>
          <w:rFonts w:ascii="Segoe UI Light" w:hAnsi="Segoe UI Light" w:cs="Segoe UI Light"/>
          <w:sz w:val="21"/>
          <w:szCs w:val="21"/>
          <w:lang w:val="en-GB"/>
        </w:rPr>
        <w:t xml:space="preserve"> </w:t>
      </w:r>
      <w:r w:rsidR="00BD0A50" w:rsidRPr="00CB5584">
        <w:rPr>
          <w:rFonts w:ascii="Segoe UI Light" w:hAnsi="Segoe UI Light" w:cs="Segoe UI Light"/>
          <w:sz w:val="21"/>
          <w:szCs w:val="21"/>
          <w:lang w:val="en-GB"/>
        </w:rPr>
        <w:t>Christian</w:t>
      </w:r>
      <w:r w:rsidR="00694DA4">
        <w:rPr>
          <w:rFonts w:ascii="Segoe UI Light" w:hAnsi="Segoe UI Light" w:cs="Segoe UI Light"/>
          <w:sz w:val="21"/>
          <w:szCs w:val="21"/>
          <w:lang w:val="en-GB"/>
        </w:rPr>
        <w:t> </w:t>
      </w:r>
      <w:r w:rsidR="00BD0A50" w:rsidRPr="00CB5584">
        <w:rPr>
          <w:rFonts w:ascii="Segoe UI Light" w:hAnsi="Segoe UI Light" w:cs="Segoe UI Light"/>
          <w:sz w:val="21"/>
          <w:szCs w:val="21"/>
          <w:lang w:val="en-GB"/>
        </w:rPr>
        <w:t xml:space="preserve">Moos particularly </w:t>
      </w:r>
      <w:r w:rsidR="00694DA4">
        <w:rPr>
          <w:rFonts w:ascii="Segoe UI Light" w:hAnsi="Segoe UI Light" w:cs="Segoe UI Light"/>
          <w:sz w:val="21"/>
          <w:szCs w:val="21"/>
          <w:lang w:val="en-GB"/>
        </w:rPr>
        <w:t>emphasised</w:t>
      </w:r>
      <w:r w:rsidR="00BD0A50" w:rsidRPr="00CB5584">
        <w:rPr>
          <w:rFonts w:ascii="Segoe UI Light" w:hAnsi="Segoe UI Light" w:cs="Segoe UI Light"/>
          <w:sz w:val="21"/>
          <w:szCs w:val="21"/>
          <w:lang w:val="en-GB"/>
        </w:rPr>
        <w:t xml:space="preserve"> </w:t>
      </w:r>
      <w:r w:rsidR="00694DA4">
        <w:rPr>
          <w:rFonts w:ascii="Segoe UI Light" w:hAnsi="Segoe UI Light" w:cs="Segoe UI Light"/>
          <w:sz w:val="21"/>
          <w:szCs w:val="21"/>
          <w:lang w:val="en-GB"/>
        </w:rPr>
        <w:t>'</w:t>
      </w:r>
      <w:r>
        <w:rPr>
          <w:rFonts w:ascii="Segoe UI Light" w:hAnsi="Segoe UI Light" w:cs="Segoe UI Light"/>
          <w:sz w:val="21"/>
          <w:szCs w:val="21"/>
          <w:lang w:val="en-GB"/>
        </w:rPr>
        <w:t>T</w:t>
      </w:r>
      <w:r w:rsidR="00BD0A50" w:rsidRPr="007074A1">
        <w:rPr>
          <w:rFonts w:ascii="Segoe UI Light" w:hAnsi="Segoe UI Light" w:cs="Segoe UI Light"/>
          <w:sz w:val="21"/>
          <w:szCs w:val="21"/>
          <w:lang w:val="en-GB"/>
        </w:rPr>
        <w:t xml:space="preserve">he challenge is enormous on both sides of the Atlantic. </w:t>
      </w:r>
      <w:r>
        <w:rPr>
          <w:rFonts w:ascii="Segoe UI Light" w:hAnsi="Segoe UI Light" w:cs="Segoe UI Light"/>
          <w:sz w:val="21"/>
          <w:szCs w:val="21"/>
          <w:lang w:val="en-GB"/>
        </w:rPr>
        <w:t>D</w:t>
      </w:r>
      <w:r w:rsidR="00BD0A50" w:rsidRPr="007074A1">
        <w:rPr>
          <w:rFonts w:ascii="Segoe UI Light" w:hAnsi="Segoe UI Light" w:cs="Segoe UI Light"/>
          <w:sz w:val="21"/>
          <w:szCs w:val="21"/>
          <w:lang w:val="en-GB"/>
        </w:rPr>
        <w:t xml:space="preserve">emocratic civil society is an important factor in shaping </w:t>
      </w:r>
      <w:r w:rsidR="00694DA4">
        <w:rPr>
          <w:rFonts w:ascii="Segoe UI Light" w:hAnsi="Segoe UI Light" w:cs="Segoe UI Light"/>
          <w:sz w:val="21"/>
          <w:szCs w:val="21"/>
          <w:lang w:val="en-GB"/>
        </w:rPr>
        <w:t xml:space="preserve">a </w:t>
      </w:r>
      <w:r w:rsidR="00BD0A50" w:rsidRPr="007074A1">
        <w:rPr>
          <w:rFonts w:ascii="Segoe UI Light" w:hAnsi="Segoe UI Light" w:cs="Segoe UI Light"/>
          <w:sz w:val="21"/>
          <w:szCs w:val="21"/>
          <w:lang w:val="en-GB"/>
        </w:rPr>
        <w:t>common transatlantic future</w:t>
      </w:r>
      <w:r w:rsidR="00694DA4">
        <w:rPr>
          <w:rFonts w:ascii="Segoe UI Light" w:hAnsi="Segoe UI Light" w:cs="Segoe UI Light"/>
          <w:sz w:val="21"/>
          <w:szCs w:val="21"/>
          <w:lang w:val="en-GB"/>
        </w:rPr>
        <w:t>'</w:t>
      </w:r>
      <w:r w:rsidR="00BD0A50" w:rsidRPr="007074A1">
        <w:rPr>
          <w:rFonts w:ascii="Segoe UI Light" w:hAnsi="Segoe UI Light" w:cs="Segoe UI Light"/>
          <w:sz w:val="21"/>
          <w:szCs w:val="21"/>
          <w:lang w:val="en-GB"/>
        </w:rPr>
        <w:t>.</w:t>
      </w:r>
    </w:p>
    <w:p w:rsidR="00CB5584" w:rsidRPr="00CB5584" w:rsidRDefault="00CB5584">
      <w:pPr>
        <w:rPr>
          <w:rFonts w:ascii="Segoe UI Light" w:hAnsi="Segoe UI Light" w:cs="Segoe UI Light"/>
          <w:i/>
          <w:sz w:val="21"/>
          <w:szCs w:val="21"/>
          <w:lang w:val="en-GB"/>
        </w:rPr>
      </w:pPr>
    </w:p>
    <w:p w:rsidR="00EB07D8" w:rsidRPr="00CB5584" w:rsidRDefault="00960283">
      <w:pPr>
        <w:rPr>
          <w:rFonts w:ascii="Segoe UI Light" w:hAnsi="Segoe UI Light" w:cs="Segoe UI Light"/>
          <w:b/>
          <w:sz w:val="21"/>
          <w:szCs w:val="21"/>
          <w:lang w:val="en-GB"/>
        </w:rPr>
      </w:pPr>
      <w:r>
        <w:rPr>
          <w:rFonts w:ascii="Segoe UI Light" w:hAnsi="Segoe UI Light" w:cs="Segoe UI Light"/>
          <w:b/>
          <w:sz w:val="21"/>
          <w:szCs w:val="21"/>
          <w:lang w:val="en-GB"/>
        </w:rPr>
        <w:t>Towards a strategy of cooperative containment</w:t>
      </w:r>
    </w:p>
    <w:p w:rsidR="00BD0A50" w:rsidRPr="00CB5584" w:rsidRDefault="00BD0A50">
      <w:pPr>
        <w:rPr>
          <w:rFonts w:ascii="Segoe UI Light" w:hAnsi="Segoe UI Light" w:cs="Segoe UI Light"/>
          <w:b/>
          <w:sz w:val="21"/>
          <w:szCs w:val="21"/>
          <w:lang w:val="en-GB"/>
        </w:rPr>
      </w:pPr>
    </w:p>
    <w:p w:rsidR="00E203B3" w:rsidRDefault="008805A7">
      <w:pPr>
        <w:rPr>
          <w:rFonts w:ascii="Segoe UI Light" w:hAnsi="Segoe UI Light" w:cs="Segoe UI Light"/>
          <w:sz w:val="21"/>
          <w:szCs w:val="21"/>
          <w:lang w:val="en-GB"/>
        </w:rPr>
      </w:pPr>
      <w:r w:rsidRPr="00CB5584">
        <w:rPr>
          <w:rFonts w:ascii="Segoe UI Light" w:hAnsi="Segoe UI Light" w:cs="Segoe UI Light"/>
          <w:sz w:val="21"/>
          <w:szCs w:val="21"/>
          <w:lang w:val="en-GB"/>
        </w:rPr>
        <w:t xml:space="preserve">In the face of growing global instability, strategic competition and complex threats, the EU should reconsider its </w:t>
      </w:r>
      <w:r w:rsidR="006B096E">
        <w:rPr>
          <w:rFonts w:ascii="Segoe UI Light" w:hAnsi="Segoe UI Light" w:cs="Segoe UI Light"/>
          <w:sz w:val="21"/>
          <w:szCs w:val="21"/>
          <w:lang w:val="en-GB"/>
        </w:rPr>
        <w:t>ambiguous</w:t>
      </w:r>
      <w:r w:rsidRPr="00CB5584">
        <w:rPr>
          <w:rFonts w:ascii="Segoe UI Light" w:hAnsi="Segoe UI Light" w:cs="Segoe UI Light"/>
          <w:sz w:val="21"/>
          <w:szCs w:val="21"/>
          <w:lang w:val="en-GB"/>
        </w:rPr>
        <w:t xml:space="preserve"> concept of </w:t>
      </w:r>
      <w:r w:rsidR="00694DA4">
        <w:rPr>
          <w:rFonts w:ascii="Segoe UI Light" w:hAnsi="Segoe UI Light" w:cs="Segoe UI Light"/>
          <w:sz w:val="21"/>
          <w:szCs w:val="21"/>
          <w:lang w:val="en-GB"/>
        </w:rPr>
        <w:t>'</w:t>
      </w:r>
      <w:r w:rsidRPr="00CB5584">
        <w:rPr>
          <w:rFonts w:ascii="Segoe UI Light" w:hAnsi="Segoe UI Light" w:cs="Segoe UI Light"/>
          <w:sz w:val="21"/>
          <w:szCs w:val="21"/>
          <w:lang w:val="en-GB"/>
        </w:rPr>
        <w:t>strategic autonomy</w:t>
      </w:r>
      <w:r w:rsidR="00694DA4">
        <w:rPr>
          <w:rFonts w:ascii="Segoe UI Light" w:hAnsi="Segoe UI Light" w:cs="Segoe UI Light"/>
          <w:sz w:val="21"/>
          <w:szCs w:val="21"/>
          <w:lang w:val="en-GB"/>
        </w:rPr>
        <w:t>'</w:t>
      </w:r>
      <w:r w:rsidRPr="00CB5584">
        <w:rPr>
          <w:rFonts w:ascii="Segoe UI Light" w:hAnsi="Segoe UI Light" w:cs="Segoe UI Light"/>
          <w:sz w:val="21"/>
          <w:szCs w:val="21"/>
          <w:lang w:val="en-GB"/>
        </w:rPr>
        <w:t xml:space="preserve"> </w:t>
      </w:r>
      <w:r w:rsidR="00D05D1A" w:rsidRPr="00CB5584">
        <w:rPr>
          <w:rFonts w:ascii="Segoe UI Light" w:hAnsi="Segoe UI Light" w:cs="Segoe UI Light"/>
          <w:sz w:val="21"/>
          <w:szCs w:val="21"/>
          <w:lang w:val="en-GB"/>
        </w:rPr>
        <w:t xml:space="preserve">in favour of strategic capacity. </w:t>
      </w:r>
      <w:r w:rsidR="00E203B3" w:rsidRPr="00CB5584">
        <w:rPr>
          <w:rFonts w:ascii="Segoe UI Light" w:hAnsi="Segoe UI Light" w:cs="Segoe UI Light"/>
          <w:sz w:val="21"/>
          <w:szCs w:val="21"/>
          <w:lang w:val="en-GB"/>
        </w:rPr>
        <w:t xml:space="preserve">The idea of </w:t>
      </w:r>
      <w:r w:rsidR="00E203B3" w:rsidRPr="00CB5584">
        <w:rPr>
          <w:rFonts w:ascii="Segoe UI Light" w:hAnsi="Segoe UI Light" w:cs="Segoe UI Light"/>
          <w:sz w:val="21"/>
          <w:szCs w:val="21"/>
          <w:lang w:val="en-GB"/>
        </w:rPr>
        <w:lastRenderedPageBreak/>
        <w:t>strategic autonomy</w:t>
      </w:r>
      <w:r w:rsidR="00694DA4">
        <w:rPr>
          <w:rFonts w:ascii="Segoe UI Light" w:hAnsi="Segoe UI Light" w:cs="Segoe UI Light"/>
          <w:sz w:val="21"/>
          <w:szCs w:val="21"/>
          <w:lang w:val="en-GB"/>
        </w:rPr>
        <w:t>,</w:t>
      </w:r>
      <w:r w:rsidR="00E203B3" w:rsidRPr="00CB5584">
        <w:rPr>
          <w:rFonts w:ascii="Segoe UI Light" w:hAnsi="Segoe UI Light" w:cs="Segoe UI Light"/>
          <w:sz w:val="21"/>
          <w:szCs w:val="21"/>
          <w:lang w:val="en-GB"/>
        </w:rPr>
        <w:t xml:space="preserve"> developed dur</w:t>
      </w:r>
      <w:r w:rsidR="001B75B0">
        <w:rPr>
          <w:rFonts w:ascii="Segoe UI Light" w:hAnsi="Segoe UI Light" w:cs="Segoe UI Light"/>
          <w:sz w:val="21"/>
          <w:szCs w:val="21"/>
          <w:lang w:val="en-GB"/>
        </w:rPr>
        <w:t>ing the Trump era</w:t>
      </w:r>
      <w:r w:rsidR="00960283">
        <w:rPr>
          <w:rFonts w:ascii="Segoe UI Light" w:hAnsi="Segoe UI Light" w:cs="Segoe UI Light"/>
          <w:sz w:val="21"/>
          <w:szCs w:val="21"/>
          <w:lang w:val="en-GB"/>
        </w:rPr>
        <w:t xml:space="preserve"> and supported by many European voices</w:t>
      </w:r>
      <w:r w:rsidR="00A94907">
        <w:rPr>
          <w:rFonts w:ascii="Segoe UI Light" w:hAnsi="Segoe UI Light" w:cs="Segoe UI Light"/>
          <w:sz w:val="21"/>
          <w:szCs w:val="21"/>
          <w:lang w:val="en-GB"/>
        </w:rPr>
        <w:t>,</w:t>
      </w:r>
      <w:r w:rsidR="001B75B0">
        <w:rPr>
          <w:rFonts w:ascii="Segoe UI Light" w:hAnsi="Segoe UI Light" w:cs="Segoe UI Light"/>
          <w:sz w:val="21"/>
          <w:szCs w:val="21"/>
          <w:lang w:val="en-GB"/>
        </w:rPr>
        <w:t xml:space="preserve"> is misleading and cannot</w:t>
      </w:r>
      <w:r w:rsidR="00694DA4">
        <w:rPr>
          <w:rFonts w:ascii="Segoe UI Light" w:hAnsi="Segoe UI Light" w:cs="Segoe UI Light"/>
          <w:sz w:val="21"/>
          <w:szCs w:val="21"/>
          <w:lang w:val="en-GB"/>
        </w:rPr>
        <w:t xml:space="preserve"> </w:t>
      </w:r>
      <w:r w:rsidR="00694DA4">
        <w:t>–</w:t>
      </w:r>
      <w:r w:rsidR="001B75B0">
        <w:rPr>
          <w:rFonts w:ascii="Segoe UI Light" w:hAnsi="Segoe UI Light" w:cs="Segoe UI Light"/>
          <w:sz w:val="21"/>
          <w:szCs w:val="21"/>
          <w:lang w:val="en-GB"/>
        </w:rPr>
        <w:t xml:space="preserve"> and should not</w:t>
      </w:r>
      <w:r w:rsidR="00694DA4">
        <w:rPr>
          <w:rFonts w:ascii="Segoe UI Light" w:hAnsi="Segoe UI Light" w:cs="Segoe UI Light"/>
          <w:sz w:val="21"/>
          <w:szCs w:val="21"/>
          <w:lang w:val="en-GB"/>
        </w:rPr>
        <w:t xml:space="preserve"> </w:t>
      </w:r>
      <w:r w:rsidR="00694DA4">
        <w:t>–</w:t>
      </w:r>
      <w:r w:rsidR="001B75B0">
        <w:rPr>
          <w:rFonts w:ascii="Segoe UI Light" w:hAnsi="Segoe UI Light" w:cs="Segoe UI Light"/>
          <w:sz w:val="21"/>
          <w:szCs w:val="21"/>
          <w:lang w:val="en-GB"/>
        </w:rPr>
        <w:t xml:space="preserve"> mean m</w:t>
      </w:r>
      <w:r w:rsidR="00E203B3" w:rsidRPr="00CB5584">
        <w:rPr>
          <w:rFonts w:ascii="Segoe UI Light" w:hAnsi="Segoe UI Light" w:cs="Segoe UI Light"/>
          <w:sz w:val="21"/>
          <w:szCs w:val="21"/>
          <w:lang w:val="en-GB"/>
        </w:rPr>
        <w:t xml:space="preserve">aintaining an equidistance </w:t>
      </w:r>
      <w:r w:rsidR="001B75B0">
        <w:rPr>
          <w:rFonts w:ascii="Segoe UI Light" w:hAnsi="Segoe UI Light" w:cs="Segoe UI Light"/>
          <w:sz w:val="21"/>
          <w:szCs w:val="21"/>
          <w:lang w:val="en-GB"/>
        </w:rPr>
        <w:t xml:space="preserve">in relation to other powers. </w:t>
      </w:r>
      <w:r w:rsidR="006B096E">
        <w:rPr>
          <w:rFonts w:ascii="Segoe UI Light" w:hAnsi="Segoe UI Light" w:cs="Segoe UI Light"/>
          <w:sz w:val="21"/>
          <w:szCs w:val="21"/>
          <w:lang w:val="en-GB"/>
        </w:rPr>
        <w:t xml:space="preserve">Strategic autonomy in foreign and security policy would not be in the spirit of a strong transatlantic partnership, </w:t>
      </w:r>
      <w:r w:rsidR="001B75B0" w:rsidRPr="00CB5584">
        <w:rPr>
          <w:rFonts w:ascii="Segoe UI Light" w:hAnsi="Segoe UI Light" w:cs="Segoe UI Light"/>
          <w:sz w:val="21"/>
          <w:szCs w:val="21"/>
          <w:lang w:val="en-GB"/>
        </w:rPr>
        <w:t xml:space="preserve">as Europe is much closer to </w:t>
      </w:r>
      <w:r w:rsidR="006B096E">
        <w:rPr>
          <w:rFonts w:ascii="Segoe UI Light" w:hAnsi="Segoe UI Light" w:cs="Segoe UI Light"/>
          <w:sz w:val="21"/>
          <w:szCs w:val="21"/>
          <w:lang w:val="en-GB"/>
        </w:rPr>
        <w:t>the US</w:t>
      </w:r>
      <w:r w:rsidR="00694DA4">
        <w:rPr>
          <w:rFonts w:ascii="Segoe UI Light" w:hAnsi="Segoe UI Light" w:cs="Segoe UI Light"/>
          <w:sz w:val="21"/>
          <w:szCs w:val="21"/>
          <w:lang w:val="en-GB"/>
        </w:rPr>
        <w:t>,</w:t>
      </w:r>
      <w:r w:rsidR="006B096E">
        <w:rPr>
          <w:rFonts w:ascii="Segoe UI Light" w:hAnsi="Segoe UI Light" w:cs="Segoe UI Light"/>
          <w:sz w:val="21"/>
          <w:szCs w:val="21"/>
          <w:lang w:val="en-GB"/>
        </w:rPr>
        <w:t xml:space="preserve"> </w:t>
      </w:r>
      <w:r w:rsidR="001104B5" w:rsidRPr="001104B5">
        <w:rPr>
          <w:rFonts w:ascii="Segoe UI Light" w:hAnsi="Segoe UI Light" w:cs="Segoe UI Light"/>
          <w:sz w:val="21"/>
          <w:szCs w:val="21"/>
          <w:lang w:val="en-GB"/>
        </w:rPr>
        <w:t>sharing</w:t>
      </w:r>
      <w:r w:rsidR="00694DA4">
        <w:rPr>
          <w:rFonts w:ascii="Segoe UI Light" w:hAnsi="Segoe UI Light" w:cs="Segoe UI Light"/>
          <w:sz w:val="21"/>
          <w:szCs w:val="21"/>
          <w:lang w:val="en-GB"/>
        </w:rPr>
        <w:t xml:space="preserve"> both</w:t>
      </w:r>
      <w:r w:rsidR="001104B5" w:rsidRPr="001104B5">
        <w:rPr>
          <w:rFonts w:ascii="Segoe UI Light" w:hAnsi="Segoe UI Light" w:cs="Segoe UI Light"/>
          <w:sz w:val="21"/>
          <w:szCs w:val="21"/>
          <w:lang w:val="en-GB"/>
        </w:rPr>
        <w:t xml:space="preserve"> the same fundamental values and constitutional dem</w:t>
      </w:r>
      <w:r w:rsidR="001104B5">
        <w:rPr>
          <w:rFonts w:ascii="Segoe UI Light" w:hAnsi="Segoe UI Light" w:cs="Segoe UI Light"/>
          <w:sz w:val="21"/>
          <w:szCs w:val="21"/>
          <w:lang w:val="en-GB"/>
        </w:rPr>
        <w:t>ocracy based on the rule of law, than to China or Russia.</w:t>
      </w:r>
    </w:p>
    <w:p w:rsidR="001104B5" w:rsidRDefault="001104B5">
      <w:pPr>
        <w:rPr>
          <w:rFonts w:ascii="Segoe UI Light" w:hAnsi="Segoe UI Light" w:cs="Segoe UI Light"/>
          <w:sz w:val="21"/>
          <w:szCs w:val="21"/>
          <w:lang w:val="en-GB"/>
        </w:rPr>
      </w:pPr>
    </w:p>
    <w:p w:rsidR="00BD0A50" w:rsidRPr="00CB5584" w:rsidRDefault="00A94907">
      <w:pPr>
        <w:rPr>
          <w:rFonts w:ascii="Segoe UI Light" w:hAnsi="Segoe UI Light" w:cs="Segoe UI Light"/>
          <w:sz w:val="21"/>
          <w:szCs w:val="21"/>
          <w:lang w:val="en-GB"/>
        </w:rPr>
      </w:pPr>
      <w:r>
        <w:rPr>
          <w:rFonts w:ascii="Segoe UI Light" w:hAnsi="Segoe UI Light" w:cs="Segoe UI Light"/>
          <w:sz w:val="21"/>
          <w:szCs w:val="21"/>
          <w:lang w:val="en-GB"/>
        </w:rPr>
        <w:t>Therefore, t</w:t>
      </w:r>
      <w:r w:rsidR="00E203B3" w:rsidRPr="00CB5584">
        <w:rPr>
          <w:rFonts w:ascii="Segoe UI Light" w:hAnsi="Segoe UI Light" w:cs="Segoe UI Light"/>
          <w:sz w:val="21"/>
          <w:szCs w:val="21"/>
          <w:lang w:val="en-GB"/>
        </w:rPr>
        <w:t xml:space="preserve">he EESC strongly supports the idea </w:t>
      </w:r>
      <w:r w:rsidR="00BD0A50" w:rsidRPr="00CB5584">
        <w:rPr>
          <w:rFonts w:ascii="Segoe UI Light" w:hAnsi="Segoe UI Light" w:cs="Segoe UI Light"/>
          <w:sz w:val="21"/>
          <w:szCs w:val="21"/>
          <w:lang w:val="en-GB"/>
        </w:rPr>
        <w:t>of an Alliance of Democracies</w:t>
      </w:r>
      <w:r w:rsidR="006B096E">
        <w:rPr>
          <w:rFonts w:ascii="Segoe UI Light" w:hAnsi="Segoe UI Light" w:cs="Segoe UI Light"/>
          <w:sz w:val="21"/>
          <w:szCs w:val="21"/>
          <w:lang w:val="en-GB"/>
        </w:rPr>
        <w:t xml:space="preserve"> and </w:t>
      </w:r>
      <w:r w:rsidR="00BD0A50" w:rsidRPr="00CB5584">
        <w:rPr>
          <w:rFonts w:ascii="Segoe UI Light" w:hAnsi="Segoe UI Light" w:cs="Segoe UI Light"/>
          <w:sz w:val="21"/>
          <w:szCs w:val="21"/>
          <w:lang w:val="en-GB"/>
        </w:rPr>
        <w:t xml:space="preserve">calls on the EU </w:t>
      </w:r>
      <w:r w:rsidR="00694DA4">
        <w:rPr>
          <w:rFonts w:ascii="Segoe UI Light" w:hAnsi="Segoe UI Light" w:cs="Segoe UI Light"/>
          <w:sz w:val="21"/>
          <w:szCs w:val="21"/>
          <w:lang w:val="en-GB"/>
        </w:rPr>
        <w:t>to join</w:t>
      </w:r>
      <w:r w:rsidR="00BD0A50" w:rsidRPr="00CB5584">
        <w:rPr>
          <w:rFonts w:ascii="Segoe UI Light" w:hAnsi="Segoe UI Light" w:cs="Segoe UI Light"/>
          <w:sz w:val="21"/>
          <w:szCs w:val="21"/>
          <w:lang w:val="en-GB"/>
        </w:rPr>
        <w:t xml:space="preserve"> </w:t>
      </w:r>
      <w:r w:rsidR="00CD1269">
        <w:rPr>
          <w:rFonts w:ascii="Segoe UI Light" w:hAnsi="Segoe UI Light" w:cs="Segoe UI Light"/>
          <w:sz w:val="21"/>
          <w:szCs w:val="21"/>
          <w:lang w:val="en-GB"/>
        </w:rPr>
        <w:t xml:space="preserve">in </w:t>
      </w:r>
      <w:r w:rsidR="00BD0A50" w:rsidRPr="00CB5584">
        <w:rPr>
          <w:rFonts w:ascii="Segoe UI Light" w:hAnsi="Segoe UI Light" w:cs="Segoe UI Light"/>
          <w:sz w:val="21"/>
          <w:szCs w:val="21"/>
          <w:lang w:val="en-GB"/>
        </w:rPr>
        <w:t xml:space="preserve">a united front with the United States and the world's other democracies to pursue </w:t>
      </w:r>
      <w:r w:rsidR="006B096E">
        <w:rPr>
          <w:rFonts w:ascii="Segoe UI Light" w:hAnsi="Segoe UI Light" w:cs="Segoe UI Light"/>
          <w:sz w:val="21"/>
          <w:szCs w:val="21"/>
          <w:lang w:val="en-GB"/>
        </w:rPr>
        <w:t xml:space="preserve">a </w:t>
      </w:r>
      <w:r w:rsidR="00694DA4">
        <w:rPr>
          <w:rFonts w:ascii="Segoe UI Light" w:hAnsi="Segoe UI Light" w:cs="Segoe UI Light"/>
          <w:sz w:val="21"/>
          <w:szCs w:val="21"/>
          <w:lang w:val="en-GB"/>
        </w:rPr>
        <w:t>'</w:t>
      </w:r>
      <w:r w:rsidR="00BD0A50" w:rsidRPr="00CB5584">
        <w:rPr>
          <w:rFonts w:ascii="Segoe UI Light" w:hAnsi="Segoe UI Light" w:cs="Segoe UI Light"/>
          <w:sz w:val="21"/>
          <w:szCs w:val="21"/>
          <w:lang w:val="en-GB"/>
        </w:rPr>
        <w:t>strategy of cooperative containment</w:t>
      </w:r>
      <w:r w:rsidR="00694DA4">
        <w:rPr>
          <w:rFonts w:ascii="Segoe UI Light" w:hAnsi="Segoe UI Light" w:cs="Segoe UI Light"/>
          <w:sz w:val="21"/>
          <w:szCs w:val="21"/>
          <w:lang w:val="en-GB"/>
        </w:rPr>
        <w:t>'</w:t>
      </w:r>
      <w:r w:rsidR="00BD0A50" w:rsidRPr="00CB5584">
        <w:rPr>
          <w:rFonts w:ascii="Segoe UI Light" w:hAnsi="Segoe UI Light" w:cs="Segoe UI Light"/>
          <w:sz w:val="21"/>
          <w:szCs w:val="21"/>
          <w:lang w:val="en-GB"/>
        </w:rPr>
        <w:t xml:space="preserve"> towards China</w:t>
      </w:r>
      <w:r w:rsidR="006B096E">
        <w:rPr>
          <w:rFonts w:ascii="Segoe UI Light" w:hAnsi="Segoe UI Light" w:cs="Segoe UI Light"/>
          <w:sz w:val="21"/>
          <w:szCs w:val="21"/>
          <w:lang w:val="en-GB"/>
        </w:rPr>
        <w:t xml:space="preserve">. </w:t>
      </w:r>
      <w:r w:rsidR="00986206">
        <w:rPr>
          <w:rFonts w:ascii="Segoe UI Light" w:hAnsi="Segoe UI Light" w:cs="Segoe UI Light"/>
          <w:sz w:val="21"/>
          <w:szCs w:val="21"/>
          <w:lang w:val="en-GB"/>
        </w:rPr>
        <w:t>A cooperative containment</w:t>
      </w:r>
      <w:r w:rsidR="00BD0A50" w:rsidRPr="00CB5584">
        <w:rPr>
          <w:rFonts w:ascii="Segoe UI Light" w:hAnsi="Segoe UI Light" w:cs="Segoe UI Light"/>
          <w:sz w:val="21"/>
          <w:szCs w:val="21"/>
          <w:lang w:val="en-GB"/>
        </w:rPr>
        <w:t xml:space="preserve"> that honours and safeguards legitimate Chinese interests</w:t>
      </w:r>
      <w:r w:rsidR="00CD1269">
        <w:rPr>
          <w:rFonts w:ascii="Segoe UI Light" w:hAnsi="Segoe UI Light" w:cs="Segoe UI Light"/>
          <w:sz w:val="21"/>
          <w:szCs w:val="21"/>
          <w:lang w:val="en-GB"/>
        </w:rPr>
        <w:t>,</w:t>
      </w:r>
      <w:r w:rsidR="00BD0A50" w:rsidRPr="00CB5584">
        <w:rPr>
          <w:rFonts w:ascii="Segoe UI Light" w:hAnsi="Segoe UI Light" w:cs="Segoe UI Light"/>
          <w:sz w:val="21"/>
          <w:szCs w:val="21"/>
          <w:lang w:val="en-GB"/>
        </w:rPr>
        <w:t xml:space="preserve"> but results in clear and robust diplomatic responses when rights are violated, as in the case of the Uighurs or Hong Kong protesters.</w:t>
      </w:r>
    </w:p>
    <w:p w:rsidR="00BD0A50" w:rsidRPr="00CB5584" w:rsidRDefault="00BD0A50">
      <w:pPr>
        <w:rPr>
          <w:rFonts w:ascii="Segoe UI Light" w:hAnsi="Segoe UI Light" w:cs="Segoe UI Light"/>
          <w:sz w:val="21"/>
          <w:szCs w:val="21"/>
          <w:lang w:val="en-GB"/>
        </w:rPr>
      </w:pPr>
    </w:p>
    <w:p w:rsidR="00CB5584" w:rsidRDefault="001104B5">
      <w:pPr>
        <w:rPr>
          <w:rFonts w:ascii="Segoe UI Light" w:hAnsi="Segoe UI Light" w:cs="Segoe UI Light"/>
          <w:sz w:val="21"/>
          <w:szCs w:val="21"/>
          <w:lang w:val="en-GB"/>
        </w:rPr>
      </w:pPr>
      <w:r>
        <w:rPr>
          <w:rFonts w:ascii="Segoe UI Light" w:hAnsi="Segoe UI Light" w:cs="Segoe UI Light"/>
          <w:sz w:val="21"/>
          <w:szCs w:val="21"/>
          <w:lang w:val="en-GB"/>
        </w:rPr>
        <w:t>Similarly</w:t>
      </w:r>
      <w:r w:rsidR="00694DA4">
        <w:rPr>
          <w:rFonts w:ascii="Segoe UI Light" w:hAnsi="Segoe UI Light" w:cs="Segoe UI Light"/>
          <w:sz w:val="21"/>
          <w:szCs w:val="21"/>
          <w:lang w:val="en-GB"/>
        </w:rPr>
        <w:t>, in the case</w:t>
      </w:r>
      <w:r w:rsidR="00BD0A50" w:rsidRPr="00CB5584">
        <w:rPr>
          <w:rFonts w:ascii="Segoe UI Light" w:hAnsi="Segoe UI Light" w:cs="Segoe UI Light"/>
          <w:sz w:val="21"/>
          <w:szCs w:val="21"/>
          <w:lang w:val="en-GB"/>
        </w:rPr>
        <w:t xml:space="preserve"> with Russia, the EU should put the Nord Stream 2 project on hold until a solution is found in Ukraine</w:t>
      </w:r>
      <w:r w:rsidR="00694DA4">
        <w:rPr>
          <w:rFonts w:ascii="Segoe UI Light" w:hAnsi="Segoe UI Light" w:cs="Segoe UI Light"/>
          <w:sz w:val="21"/>
          <w:szCs w:val="21"/>
          <w:lang w:val="en-GB"/>
        </w:rPr>
        <w:t>,</w:t>
      </w:r>
      <w:r w:rsidR="00BD0A50" w:rsidRPr="00CB5584">
        <w:rPr>
          <w:rFonts w:ascii="Segoe UI Light" w:hAnsi="Segoe UI Light" w:cs="Segoe UI Light"/>
          <w:sz w:val="21"/>
          <w:szCs w:val="21"/>
          <w:lang w:val="en-GB"/>
        </w:rPr>
        <w:t xml:space="preserve"> and as long as fundamental breaches of international law continue. This includes the deliberate suppression of the opposition through persecution and </w:t>
      </w:r>
      <w:r w:rsidR="00694DA4">
        <w:rPr>
          <w:rFonts w:ascii="Segoe UI Light" w:hAnsi="Segoe UI Light" w:cs="Segoe UI Light"/>
          <w:sz w:val="21"/>
          <w:szCs w:val="21"/>
          <w:lang w:val="en-GB"/>
        </w:rPr>
        <w:t xml:space="preserve">the </w:t>
      </w:r>
      <w:r w:rsidR="00BD0A50" w:rsidRPr="00CB5584">
        <w:rPr>
          <w:rFonts w:ascii="Segoe UI Light" w:hAnsi="Segoe UI Light" w:cs="Segoe UI Light"/>
          <w:sz w:val="21"/>
          <w:szCs w:val="21"/>
          <w:lang w:val="en-GB"/>
        </w:rPr>
        <w:t>arrest</w:t>
      </w:r>
      <w:r w:rsidR="00CB5584" w:rsidRPr="00CB5584">
        <w:rPr>
          <w:rFonts w:ascii="Segoe UI Light" w:hAnsi="Segoe UI Light" w:cs="Segoe UI Light"/>
          <w:sz w:val="21"/>
          <w:szCs w:val="21"/>
          <w:lang w:val="en-GB"/>
        </w:rPr>
        <w:t xml:space="preserve"> of Alexei </w:t>
      </w:r>
      <w:proofErr w:type="spellStart"/>
      <w:r w:rsidR="00CB5584" w:rsidRPr="00CB5584">
        <w:rPr>
          <w:rFonts w:ascii="Segoe UI Light" w:hAnsi="Segoe UI Light" w:cs="Segoe UI Light"/>
          <w:sz w:val="21"/>
          <w:szCs w:val="21"/>
          <w:lang w:val="en-GB"/>
        </w:rPr>
        <w:t>Navalny</w:t>
      </w:r>
      <w:proofErr w:type="spellEnd"/>
      <w:r w:rsidR="00CB5584" w:rsidRPr="00CB5584">
        <w:rPr>
          <w:rFonts w:ascii="Segoe UI Light" w:hAnsi="Segoe UI Light" w:cs="Segoe UI Light"/>
          <w:sz w:val="21"/>
          <w:szCs w:val="21"/>
          <w:lang w:val="en-GB"/>
        </w:rPr>
        <w:t>.</w:t>
      </w:r>
    </w:p>
    <w:p w:rsidR="00CB5584" w:rsidRPr="00CB5584" w:rsidRDefault="00CB5584">
      <w:pPr>
        <w:rPr>
          <w:rFonts w:ascii="Segoe UI Light" w:hAnsi="Segoe UI Light" w:cs="Segoe UI Light"/>
          <w:sz w:val="21"/>
          <w:szCs w:val="21"/>
          <w:lang w:val="en-GB"/>
        </w:rPr>
      </w:pPr>
    </w:p>
    <w:p w:rsidR="00CB5584" w:rsidRDefault="00CB5584" w:rsidP="00CB5584">
      <w:pPr>
        <w:rPr>
          <w:rFonts w:ascii="Segoe UI Light" w:hAnsi="Segoe UI Light" w:cs="Segoe UI Light"/>
          <w:sz w:val="21"/>
          <w:szCs w:val="21"/>
          <w:lang w:val="en-GB"/>
        </w:rPr>
      </w:pPr>
      <w:r w:rsidRPr="00CB5584">
        <w:rPr>
          <w:rFonts w:ascii="Segoe UI Light" w:hAnsi="Segoe UI Light" w:cs="Segoe UI Light"/>
          <w:sz w:val="21"/>
          <w:szCs w:val="21"/>
          <w:lang w:val="en-GB"/>
        </w:rPr>
        <w:t>The EESC emphasises that this must be a consistent</w:t>
      </w:r>
      <w:r w:rsidR="00694DA4">
        <w:rPr>
          <w:rFonts w:ascii="Segoe UI Light" w:hAnsi="Segoe UI Light" w:cs="Segoe UI Light"/>
          <w:sz w:val="21"/>
          <w:szCs w:val="21"/>
          <w:lang w:val="en-GB"/>
        </w:rPr>
        <w:t>,</w:t>
      </w:r>
      <w:r w:rsidRPr="00CB5584">
        <w:rPr>
          <w:rFonts w:ascii="Segoe UI Light" w:hAnsi="Segoe UI Light" w:cs="Segoe UI Light"/>
          <w:sz w:val="21"/>
          <w:szCs w:val="21"/>
          <w:lang w:val="en-GB"/>
        </w:rPr>
        <w:t xml:space="preserve"> integral part of the common transatlantic strategy and policy of the Alliance of Democracies. The Committee underscores the role of the OSCE as a key pillar of the </w:t>
      </w:r>
      <w:r w:rsidR="00694DA4">
        <w:rPr>
          <w:rFonts w:ascii="Segoe UI Light" w:hAnsi="Segoe UI Light" w:cs="Segoe UI Light"/>
          <w:sz w:val="21"/>
          <w:szCs w:val="21"/>
          <w:lang w:val="en-GB"/>
        </w:rPr>
        <w:t>P</w:t>
      </w:r>
      <w:r w:rsidRPr="00CB5584">
        <w:rPr>
          <w:rFonts w:ascii="Segoe UI Light" w:hAnsi="Segoe UI Light" w:cs="Segoe UI Light"/>
          <w:sz w:val="21"/>
          <w:szCs w:val="21"/>
          <w:lang w:val="en-GB"/>
        </w:rPr>
        <w:t xml:space="preserve">an-European security </w:t>
      </w:r>
      <w:r>
        <w:rPr>
          <w:rFonts w:ascii="Segoe UI Light" w:hAnsi="Segoe UI Light" w:cs="Segoe UI Light"/>
          <w:sz w:val="21"/>
          <w:szCs w:val="21"/>
          <w:lang w:val="en-GB"/>
        </w:rPr>
        <w:t xml:space="preserve">architecture together with NATO, </w:t>
      </w:r>
      <w:r w:rsidR="00960283">
        <w:rPr>
          <w:rFonts w:ascii="Segoe UI Light" w:hAnsi="Segoe UI Light" w:cs="Segoe UI Light"/>
          <w:sz w:val="21"/>
          <w:szCs w:val="21"/>
          <w:lang w:val="en-GB"/>
        </w:rPr>
        <w:t>with</w:t>
      </w:r>
      <w:r>
        <w:rPr>
          <w:rFonts w:ascii="Segoe UI Light" w:hAnsi="Segoe UI Light" w:cs="Segoe UI Light"/>
          <w:sz w:val="21"/>
          <w:szCs w:val="21"/>
          <w:lang w:val="en-GB"/>
        </w:rPr>
        <w:t xml:space="preserve"> the latter</w:t>
      </w:r>
      <w:r w:rsidR="00960283">
        <w:rPr>
          <w:rFonts w:ascii="Segoe UI Light" w:hAnsi="Segoe UI Light" w:cs="Segoe UI Light"/>
          <w:sz w:val="21"/>
          <w:szCs w:val="21"/>
          <w:lang w:val="en-GB"/>
        </w:rPr>
        <w:t xml:space="preserve"> to strengthen and clarify </w:t>
      </w:r>
      <w:r>
        <w:rPr>
          <w:rFonts w:ascii="Segoe UI Light" w:hAnsi="Segoe UI Light" w:cs="Segoe UI Light"/>
          <w:sz w:val="21"/>
          <w:szCs w:val="21"/>
          <w:lang w:val="en-GB"/>
        </w:rPr>
        <w:t>its values internally.</w:t>
      </w:r>
    </w:p>
    <w:p w:rsidR="00CB5584" w:rsidRDefault="00CB5584" w:rsidP="00CB5584">
      <w:pPr>
        <w:rPr>
          <w:rFonts w:ascii="Segoe UI Light" w:hAnsi="Segoe UI Light" w:cs="Segoe UI Light"/>
          <w:sz w:val="21"/>
          <w:szCs w:val="21"/>
          <w:lang w:val="en-GB"/>
        </w:rPr>
      </w:pPr>
    </w:p>
    <w:p w:rsidR="00CB5584" w:rsidRPr="00CB5584" w:rsidRDefault="00CF6EEB" w:rsidP="00CB5584">
      <w:pPr>
        <w:rPr>
          <w:rFonts w:ascii="Segoe UI Light" w:hAnsi="Segoe UI Light" w:cs="Segoe UI Light"/>
          <w:sz w:val="21"/>
          <w:szCs w:val="21"/>
          <w:lang w:val="en-GB"/>
        </w:rPr>
      </w:pPr>
      <w:r>
        <w:rPr>
          <w:rFonts w:ascii="Segoe UI Light" w:hAnsi="Segoe UI Light" w:cs="Segoe UI Light"/>
          <w:sz w:val="21"/>
          <w:szCs w:val="21"/>
          <w:lang w:val="en-GB"/>
        </w:rPr>
        <w:t>However, first and foremost</w:t>
      </w:r>
      <w:r w:rsidR="001B75B0">
        <w:rPr>
          <w:rFonts w:ascii="Segoe UI Light" w:hAnsi="Segoe UI Light" w:cs="Segoe UI Light"/>
          <w:sz w:val="21"/>
          <w:szCs w:val="21"/>
          <w:lang w:val="en-GB"/>
        </w:rPr>
        <w:t xml:space="preserve"> the EU</w:t>
      </w:r>
      <w:r w:rsidR="001104B5">
        <w:rPr>
          <w:rFonts w:ascii="Segoe UI Light" w:hAnsi="Segoe UI Light" w:cs="Segoe UI Light"/>
          <w:sz w:val="21"/>
          <w:szCs w:val="21"/>
          <w:lang w:val="en-GB"/>
        </w:rPr>
        <w:t xml:space="preserve"> </w:t>
      </w:r>
      <w:r w:rsidR="001B75B0">
        <w:rPr>
          <w:rFonts w:ascii="Segoe UI Light" w:hAnsi="Segoe UI Light" w:cs="Segoe UI Light"/>
          <w:sz w:val="21"/>
          <w:szCs w:val="21"/>
          <w:lang w:val="en-GB"/>
        </w:rPr>
        <w:t>must speak with one voice in foreign and security policy</w:t>
      </w:r>
      <w:r>
        <w:rPr>
          <w:rFonts w:ascii="Segoe UI Light" w:hAnsi="Segoe UI Light" w:cs="Segoe UI Light"/>
          <w:sz w:val="21"/>
          <w:szCs w:val="21"/>
          <w:lang w:val="en-GB"/>
        </w:rPr>
        <w:t>,</w:t>
      </w:r>
      <w:r w:rsidR="001B75B0">
        <w:rPr>
          <w:rFonts w:ascii="Segoe UI Light" w:hAnsi="Segoe UI Light" w:cs="Segoe UI Light"/>
          <w:sz w:val="21"/>
          <w:szCs w:val="21"/>
          <w:lang w:val="en-GB"/>
        </w:rPr>
        <w:t xml:space="preserve"> and show more responsibility for its own security and strategic capacity. It is important for Member States to recognise that speaking with different voices divests them of all </w:t>
      </w:r>
      <w:proofErr w:type="spellStart"/>
      <w:r w:rsidR="001B75B0">
        <w:rPr>
          <w:rFonts w:ascii="Segoe UI Light" w:hAnsi="Segoe UI Light" w:cs="Segoe UI Light"/>
          <w:sz w:val="21"/>
          <w:szCs w:val="21"/>
          <w:lang w:val="en-GB"/>
        </w:rPr>
        <w:t>leverageable</w:t>
      </w:r>
      <w:proofErr w:type="spellEnd"/>
      <w:r w:rsidR="001B75B0">
        <w:rPr>
          <w:rFonts w:ascii="Segoe UI Light" w:hAnsi="Segoe UI Light" w:cs="Segoe UI Light"/>
          <w:sz w:val="21"/>
          <w:szCs w:val="21"/>
          <w:lang w:val="en-GB"/>
        </w:rPr>
        <w:t xml:space="preserve"> sovereignty. And sovereignty can only be created if power is pooled and instruments shared.</w:t>
      </w:r>
    </w:p>
    <w:p w:rsidR="00CB5584" w:rsidRPr="00CB5584" w:rsidRDefault="00CB5584">
      <w:pPr>
        <w:rPr>
          <w:rFonts w:ascii="Segoe UI Light" w:hAnsi="Segoe UI Light" w:cs="Segoe UI Light"/>
          <w:sz w:val="21"/>
          <w:szCs w:val="21"/>
          <w:lang w:val="en-GB"/>
        </w:rPr>
      </w:pPr>
    </w:p>
    <w:sectPr w:rsidR="00CB5584" w:rsidRPr="00CB5584" w:rsidSect="00CB5584">
      <w:pgSz w:w="11907" w:h="16839"/>
      <w:pgMar w:top="1417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464"/>
    <w:rsid w:val="00015C3F"/>
    <w:rsid w:val="000C3F72"/>
    <w:rsid w:val="001104B5"/>
    <w:rsid w:val="00123676"/>
    <w:rsid w:val="00174D9D"/>
    <w:rsid w:val="00175464"/>
    <w:rsid w:val="001B75B0"/>
    <w:rsid w:val="00241B07"/>
    <w:rsid w:val="00326D62"/>
    <w:rsid w:val="00331C51"/>
    <w:rsid w:val="00511470"/>
    <w:rsid w:val="00592745"/>
    <w:rsid w:val="00694DA4"/>
    <w:rsid w:val="006B096E"/>
    <w:rsid w:val="007074A1"/>
    <w:rsid w:val="00782EE1"/>
    <w:rsid w:val="008805A7"/>
    <w:rsid w:val="00894542"/>
    <w:rsid w:val="00905F3F"/>
    <w:rsid w:val="00960283"/>
    <w:rsid w:val="00986206"/>
    <w:rsid w:val="009B6F1A"/>
    <w:rsid w:val="00A53794"/>
    <w:rsid w:val="00A87E74"/>
    <w:rsid w:val="00A94907"/>
    <w:rsid w:val="00AE2B2C"/>
    <w:rsid w:val="00B84AC4"/>
    <w:rsid w:val="00BB6690"/>
    <w:rsid w:val="00BD0A50"/>
    <w:rsid w:val="00C232D9"/>
    <w:rsid w:val="00CB5584"/>
    <w:rsid w:val="00CD1269"/>
    <w:rsid w:val="00CF6EEB"/>
    <w:rsid w:val="00D05D1A"/>
    <w:rsid w:val="00D42B00"/>
    <w:rsid w:val="00D63F6B"/>
    <w:rsid w:val="00E203B3"/>
    <w:rsid w:val="00EA1F3C"/>
    <w:rsid w:val="00EB07D8"/>
    <w:rsid w:val="00F23A81"/>
    <w:rsid w:val="00FA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C8BF2-D20A-45B2-96C0-7853BE292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464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175464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175464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175464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175464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175464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175464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175464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175464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175464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464"/>
    <w:rPr>
      <w:rFonts w:ascii="Times New Roman" w:eastAsia="Times New Roman" w:hAnsi="Times New Roman" w:cs="Times New Roman"/>
      <w:kern w:val="28"/>
    </w:rPr>
  </w:style>
  <w:style w:type="character" w:customStyle="1" w:styleId="Heading2Char">
    <w:name w:val="Heading 2 Char"/>
    <w:basedOn w:val="DefaultParagraphFont"/>
    <w:link w:val="Heading2"/>
    <w:rsid w:val="00175464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rsid w:val="00175464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rsid w:val="00175464"/>
    <w:rPr>
      <w:rFonts w:ascii="Times New Roman" w:eastAsia="Times New Roman" w:hAnsi="Times New Roman" w:cs="Times New Roman"/>
    </w:rPr>
  </w:style>
  <w:style w:type="character" w:customStyle="1" w:styleId="Heading5Char">
    <w:name w:val="Heading 5 Char"/>
    <w:basedOn w:val="DefaultParagraphFont"/>
    <w:link w:val="Heading5"/>
    <w:rsid w:val="00175464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175464"/>
    <w:rPr>
      <w:rFonts w:ascii="Times New Roman" w:eastAsia="Times New Roman" w:hAnsi="Times New Roman" w:cs="Times New Roman"/>
    </w:rPr>
  </w:style>
  <w:style w:type="character" w:customStyle="1" w:styleId="Heading7Char">
    <w:name w:val="Heading 7 Char"/>
    <w:basedOn w:val="DefaultParagraphFont"/>
    <w:link w:val="Heading7"/>
    <w:rsid w:val="00175464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175464"/>
    <w:rPr>
      <w:rFonts w:ascii="Times New Roman" w:eastAsia="Times New Roman" w:hAnsi="Times New Roman" w:cs="Times New Roman"/>
    </w:rPr>
  </w:style>
  <w:style w:type="character" w:customStyle="1" w:styleId="Heading9Char">
    <w:name w:val="Heading 9 Char"/>
    <w:basedOn w:val="DefaultParagraphFont"/>
    <w:link w:val="Heading9"/>
    <w:rsid w:val="0017546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qFormat/>
    <w:rsid w:val="00175464"/>
  </w:style>
  <w:style w:type="character" w:customStyle="1" w:styleId="FooterChar">
    <w:name w:val="Footer Char"/>
    <w:basedOn w:val="DefaultParagraphFont"/>
    <w:link w:val="Footer"/>
    <w:rsid w:val="00175464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qFormat/>
    <w:rsid w:val="00175464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175464"/>
    <w:rPr>
      <w:rFonts w:ascii="Times New Roman" w:eastAsia="Times New Roman" w:hAnsi="Times New Roman" w:cs="Times New Roman"/>
      <w:sz w:val="16"/>
    </w:rPr>
  </w:style>
  <w:style w:type="paragraph" w:styleId="Header">
    <w:name w:val="header"/>
    <w:basedOn w:val="Normal"/>
    <w:link w:val="HeaderChar"/>
    <w:qFormat/>
    <w:rsid w:val="00175464"/>
  </w:style>
  <w:style w:type="character" w:customStyle="1" w:styleId="HeaderChar">
    <w:name w:val="Header Char"/>
    <w:basedOn w:val="DefaultParagraphFont"/>
    <w:link w:val="Header"/>
    <w:rsid w:val="00175464"/>
    <w:rPr>
      <w:rFonts w:ascii="Times New Roman" w:eastAsia="Times New Roman" w:hAnsi="Times New Roman" w:cs="Times New Roman"/>
    </w:rPr>
  </w:style>
  <w:style w:type="paragraph" w:customStyle="1" w:styleId="quotes">
    <w:name w:val="quotes"/>
    <w:basedOn w:val="Normal"/>
    <w:next w:val="Normal"/>
    <w:rsid w:val="00175464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175464"/>
    <w:rPr>
      <w:sz w:val="24"/>
      <w:vertAlign w:val="superscript"/>
    </w:rPr>
  </w:style>
  <w:style w:type="character" w:styleId="Hyperlink">
    <w:name w:val="Hyperlink"/>
    <w:basedOn w:val="DefaultParagraphFont"/>
    <w:uiPriority w:val="99"/>
    <w:unhideWhenUsed/>
    <w:rsid w:val="00326D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5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54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esc.europa.eu/en/our-work/opinions-information-reports/opinions/strong-transatlantic-partnership-based-common-values-democracy-and-rule-law-key-tackling-global-challenges-and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16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2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Tsoumani Amalia</dc:creator>
  <cp:keywords/>
  <dc:description/>
  <cp:lastModifiedBy>Tsoumani Amalia</cp:lastModifiedBy>
  <cp:revision>2</cp:revision>
  <dcterms:created xsi:type="dcterms:W3CDTF">2021-12-20T11:09:00Z</dcterms:created>
  <dcterms:modified xsi:type="dcterms:W3CDTF">2021-12-20T11:09:00Z</dcterms:modified>
</cp:coreProperties>
</file>