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88" w:rsidRPr="00AD4161" w:rsidRDefault="007E16C0" w:rsidP="00C22829">
      <w:pPr>
        <w:spacing w:after="0" w:line="288" w:lineRule="auto"/>
        <w:jc w:val="center"/>
        <w:rPr>
          <w:rFonts w:ascii="Times New Roman" w:hAnsi="Times New Roman" w:cs="Times New Roman"/>
          <w:b/>
          <w:bCs/>
          <w:sz w:val="28"/>
          <w:szCs w:val="28"/>
        </w:rPr>
      </w:pPr>
      <w:r>
        <w:rPr>
          <w:rFonts w:ascii="Times New Roman" w:hAnsi="Times New Roman"/>
          <w:b/>
          <w:sz w:val="28"/>
        </w:rPr>
        <w:t>"G</w:t>
      </w:r>
      <w:r w:rsidR="00C833EC">
        <w:rPr>
          <w:rFonts w:ascii="Times New Roman" w:hAnsi="Times New Roman"/>
          <w:b/>
          <w:sz w:val="28"/>
        </w:rPr>
        <w:t>iornate dell'energia del CESE"</w:t>
      </w:r>
      <w:r w:rsidR="00C22829">
        <w:rPr>
          <w:rFonts w:ascii="Times New Roman" w:hAnsi="Times New Roman"/>
          <w:b/>
          <w:sz w:val="28"/>
        </w:rPr>
        <w:t>, l</w:t>
      </w:r>
      <w:bookmarkStart w:id="0" w:name="_GoBack"/>
      <w:bookmarkEnd w:id="0"/>
      <w:r w:rsidR="00C833EC">
        <w:rPr>
          <w:rFonts w:ascii="Times New Roman" w:hAnsi="Times New Roman"/>
          <w:b/>
          <w:sz w:val="28"/>
        </w:rPr>
        <w:t>a società civile dovrebbe essere maggiormente coinvolta nel dibattito sulla politica energetica dell'UE</w:t>
      </w:r>
    </w:p>
    <w:p w:rsidR="007F3E88" w:rsidRPr="00AD4161" w:rsidRDefault="007F3E88" w:rsidP="00987128">
      <w:pPr>
        <w:spacing w:after="0" w:line="288" w:lineRule="auto"/>
        <w:jc w:val="both"/>
        <w:rPr>
          <w:rFonts w:ascii="Times New Roman" w:hAnsi="Times New Roman" w:cs="Times New Roman"/>
          <w:b/>
          <w:bCs/>
        </w:rPr>
      </w:pPr>
    </w:p>
    <w:p w:rsidR="007F3E88" w:rsidRPr="00836448" w:rsidRDefault="00AD4161" w:rsidP="00E93F51">
      <w:pPr>
        <w:spacing w:after="0" w:line="288" w:lineRule="auto"/>
        <w:jc w:val="both"/>
        <w:rPr>
          <w:rFonts w:ascii="Times New Roman" w:hAnsi="Times New Roman" w:cs="Times New Roman"/>
          <w:b/>
        </w:rPr>
      </w:pPr>
      <w:r>
        <w:rPr>
          <w:rFonts w:ascii="Times New Roman" w:hAnsi="Times New Roman"/>
          <w:b/>
        </w:rPr>
        <w:t>L'equità sociale e la partecipazione della società civile devono essere al centro delle discussioni sull'energia a tutti i livelli, da quello locale a quello europeo. Il 7 marzo 2018, nella prima delle due "Giornate dell'energia del CESE" organizzate a Bruxelles, si sono discussi lo stato attuale e i futuri sviluppi della politica energetica dell'UE.</w:t>
      </w:r>
    </w:p>
    <w:p w:rsidR="00BA12EC" w:rsidRDefault="00BA12EC" w:rsidP="00987128">
      <w:pPr>
        <w:spacing w:after="0" w:line="288" w:lineRule="auto"/>
        <w:jc w:val="both"/>
        <w:rPr>
          <w:rFonts w:ascii="Times New Roman" w:hAnsi="Times New Roman" w:cs="Times New Roman"/>
        </w:rPr>
      </w:pPr>
    </w:p>
    <w:p w:rsidR="005105F5" w:rsidRDefault="002345A7" w:rsidP="00224088">
      <w:pPr>
        <w:spacing w:after="0" w:line="288" w:lineRule="auto"/>
        <w:jc w:val="both"/>
        <w:rPr>
          <w:rFonts w:ascii="Times New Roman" w:hAnsi="Times New Roman" w:cs="Times New Roman"/>
        </w:rPr>
      </w:pPr>
      <w:r>
        <w:rPr>
          <w:rFonts w:ascii="Times New Roman" w:hAnsi="Times New Roman"/>
        </w:rPr>
        <w:t xml:space="preserve">Il tema dell'Unione dell'energia è stato il fulcro del convegno, che ha fatto il punto sui progressi compiuti nel raggiungimento degli obiettivi di </w:t>
      </w:r>
      <w:proofErr w:type="gramStart"/>
      <w:r>
        <w:rPr>
          <w:rFonts w:ascii="Times New Roman" w:hAnsi="Times New Roman"/>
        </w:rPr>
        <w:t>questa</w:t>
      </w:r>
      <w:proofErr w:type="gramEnd"/>
      <w:r>
        <w:rPr>
          <w:rFonts w:ascii="Times New Roman" w:hAnsi="Times New Roman"/>
        </w:rPr>
        <w:t xml:space="preserve"> Unione e valutato le sfide ancora da affrontare. I partecipanti hanno discusso su come i cittadini possano essere implicati nell'Unione dell'energia e beneficiarne e hanno esaminato le possibilità di migliorare la titolarità economica e politica, rispetto all'Unione dell'energia, delle singole persone e della società civile.</w:t>
      </w:r>
    </w:p>
    <w:p w:rsidR="005105F5" w:rsidRDefault="005105F5" w:rsidP="00987128">
      <w:pPr>
        <w:spacing w:after="0" w:line="288" w:lineRule="auto"/>
        <w:jc w:val="both"/>
        <w:rPr>
          <w:rFonts w:ascii="Times New Roman" w:hAnsi="Times New Roman" w:cs="Times New Roman"/>
        </w:rPr>
      </w:pPr>
    </w:p>
    <w:p w:rsidR="00DE209A" w:rsidRPr="00B9780C" w:rsidRDefault="0070089D" w:rsidP="001550A4">
      <w:pPr>
        <w:autoSpaceDE w:val="0"/>
        <w:autoSpaceDN w:val="0"/>
        <w:adjustRightInd w:val="0"/>
        <w:spacing w:after="0" w:line="288" w:lineRule="auto"/>
        <w:jc w:val="both"/>
        <w:rPr>
          <w:rFonts w:ascii="Times New Roman" w:hAnsi="Times New Roman" w:cs="Times New Roman"/>
        </w:rPr>
      </w:pPr>
      <w:r>
        <w:rPr>
          <w:rFonts w:ascii="Times New Roman" w:hAnsi="Times New Roman"/>
        </w:rPr>
        <w:t xml:space="preserve">"L'Unione che chiediamo non può essere raggiunta senza il coinvolgimento attivo della società civile organizzata, il cui ruolo nel processo va precisato e reso permanente", ha dichiarato </w:t>
      </w:r>
      <w:r>
        <w:rPr>
          <w:rFonts w:ascii="Times New Roman" w:hAnsi="Times New Roman"/>
          <w:b/>
        </w:rPr>
        <w:t xml:space="preserve">Pierre Jean </w:t>
      </w:r>
      <w:proofErr w:type="spellStart"/>
      <w:r>
        <w:rPr>
          <w:rFonts w:ascii="Times New Roman" w:hAnsi="Times New Roman"/>
          <w:b/>
        </w:rPr>
        <w:t>Coulon</w:t>
      </w:r>
      <w:proofErr w:type="spellEnd"/>
      <w:r>
        <w:rPr>
          <w:rFonts w:ascii="Times New Roman" w:hAnsi="Times New Roman"/>
        </w:rPr>
        <w:t xml:space="preserve">, presidente della sezione specializzata Trasporti, energia, infrastrutture, società dell'informazione (TEN) del CESE. "Il CESE", ha aggiunto, "persegue una visione di un'Unione dell'energia per i cittadini, promossa dai </w:t>
      </w:r>
      <w:proofErr w:type="gramStart"/>
      <w:r>
        <w:rPr>
          <w:rFonts w:ascii="Times New Roman" w:hAnsi="Times New Roman"/>
        </w:rPr>
        <w:t>cittadini</w:t>
      </w:r>
      <w:proofErr w:type="gramEnd"/>
      <w:r>
        <w:rPr>
          <w:rFonts w:ascii="Times New Roman" w:hAnsi="Times New Roman"/>
        </w:rPr>
        <w:t xml:space="preserve"> e con i cittadini.</w:t>
      </w:r>
      <w:r>
        <w:rPr>
          <w:rFonts w:ascii="ChaparralPro-Regular" w:hAnsi="ChaparralPro-Regular"/>
          <w:sz w:val="24"/>
        </w:rPr>
        <w:t xml:space="preserve"> </w:t>
      </w:r>
      <w:r>
        <w:rPr>
          <w:rFonts w:ascii="Times New Roman" w:hAnsi="Times New Roman"/>
        </w:rPr>
        <w:t>Tutti i cittadini devono trarre beneficio dalle opportunità che offre la transizione energetica, ma allo stesso tempo essi devono essere protetti contro i rischi che questa comporta</w:t>
      </w:r>
      <w:r w:rsidR="001550A4">
        <w:rPr>
          <w:rFonts w:ascii="Times New Roman" w:hAnsi="Times New Roman"/>
        </w:rPr>
        <w:t>.</w:t>
      </w:r>
      <w:proofErr w:type="gramStart"/>
      <w:r>
        <w:rPr>
          <w:rFonts w:ascii="Times New Roman" w:hAnsi="Times New Roman"/>
        </w:rPr>
        <w:t>"</w:t>
      </w:r>
      <w:proofErr w:type="gramEnd"/>
    </w:p>
    <w:p w:rsidR="00DA2FCE" w:rsidRPr="00C30449" w:rsidRDefault="00DA2FCE" w:rsidP="00987128">
      <w:pPr>
        <w:autoSpaceDE w:val="0"/>
        <w:autoSpaceDN w:val="0"/>
        <w:adjustRightInd w:val="0"/>
        <w:spacing w:after="0" w:line="288" w:lineRule="auto"/>
        <w:jc w:val="both"/>
        <w:rPr>
          <w:rFonts w:ascii="Times New Roman" w:hAnsi="Times New Roman" w:cs="Times New Roman"/>
        </w:rPr>
      </w:pPr>
    </w:p>
    <w:p w:rsidR="00DA2FCE" w:rsidRPr="00C30449" w:rsidRDefault="00DA2FCE" w:rsidP="001550A4">
      <w:pPr>
        <w:autoSpaceDE w:val="0"/>
        <w:autoSpaceDN w:val="0"/>
        <w:adjustRightInd w:val="0"/>
        <w:spacing w:after="0" w:line="288" w:lineRule="auto"/>
        <w:jc w:val="both"/>
        <w:rPr>
          <w:rFonts w:ascii="Times New Roman" w:hAnsi="Times New Roman" w:cs="Times New Roman"/>
        </w:rPr>
      </w:pPr>
      <w:r>
        <w:rPr>
          <w:rFonts w:ascii="Times New Roman" w:hAnsi="Times New Roman"/>
        </w:rPr>
        <w:t>Sulla stessa lunghezza d'onda il direttore generale della DG Energia della Commissione europea</w:t>
      </w:r>
      <w:r>
        <w:rPr>
          <w:rFonts w:ascii="Times New Roman" w:hAnsi="Times New Roman"/>
          <w:b/>
        </w:rPr>
        <w:t xml:space="preserve"> Dominique Ristori</w:t>
      </w:r>
      <w:r>
        <w:rPr>
          <w:rFonts w:ascii="Times New Roman" w:hAnsi="Times New Roman"/>
        </w:rPr>
        <w:t xml:space="preserve">, il quale ha </w:t>
      </w:r>
      <w:proofErr w:type="gramStart"/>
      <w:r>
        <w:rPr>
          <w:rFonts w:ascii="Times New Roman" w:hAnsi="Times New Roman"/>
        </w:rPr>
        <w:t>sottolineato</w:t>
      </w:r>
      <w:proofErr w:type="gramEnd"/>
      <w:r>
        <w:rPr>
          <w:rFonts w:ascii="Times New Roman" w:hAnsi="Times New Roman"/>
        </w:rPr>
        <w:t xml:space="preserve"> che "L'equità sociale è la priorità centrale della Commissione </w:t>
      </w:r>
      <w:proofErr w:type="spellStart"/>
      <w:r>
        <w:rPr>
          <w:rFonts w:ascii="Times New Roman" w:hAnsi="Times New Roman"/>
        </w:rPr>
        <w:t>Juncker</w:t>
      </w:r>
      <w:proofErr w:type="spellEnd"/>
      <w:r w:rsidR="00D27773">
        <w:rPr>
          <w:rFonts w:ascii="Times New Roman" w:hAnsi="Times New Roman"/>
        </w:rPr>
        <w:t>.</w:t>
      </w:r>
      <w:r>
        <w:rPr>
          <w:rFonts w:ascii="Times New Roman" w:hAnsi="Times New Roman"/>
        </w:rPr>
        <w:t xml:space="preserve"> La transizione energetica è anche un'opportunità economica e sociale, non dobbiamo permettere che nessuno sia lasciato indietro</w:t>
      </w:r>
      <w:r w:rsidR="001550A4">
        <w:rPr>
          <w:rFonts w:ascii="Times New Roman" w:hAnsi="Times New Roman"/>
        </w:rPr>
        <w:t>.</w:t>
      </w:r>
      <w:r>
        <w:rPr>
          <w:rFonts w:ascii="Times New Roman" w:hAnsi="Times New Roman"/>
        </w:rPr>
        <w:t>"</w:t>
      </w:r>
    </w:p>
    <w:p w:rsidR="00DA2FCE" w:rsidRPr="00C30449" w:rsidRDefault="00DA2FCE" w:rsidP="00987128">
      <w:pPr>
        <w:autoSpaceDE w:val="0"/>
        <w:autoSpaceDN w:val="0"/>
        <w:adjustRightInd w:val="0"/>
        <w:spacing w:after="0" w:line="288" w:lineRule="auto"/>
        <w:jc w:val="both"/>
        <w:rPr>
          <w:rFonts w:ascii="Times New Roman" w:hAnsi="Times New Roman" w:cs="Times New Roman"/>
        </w:rPr>
      </w:pPr>
    </w:p>
    <w:p w:rsidR="00D454D2" w:rsidRPr="00D454D2" w:rsidRDefault="00D454D2" w:rsidP="005676C9">
      <w:pPr>
        <w:spacing w:after="0" w:line="288" w:lineRule="auto"/>
        <w:jc w:val="both"/>
        <w:rPr>
          <w:rFonts w:ascii="Times New Roman" w:hAnsi="Times New Roman" w:cs="Times New Roman"/>
        </w:rPr>
      </w:pPr>
      <w:r>
        <w:rPr>
          <w:rFonts w:ascii="Times New Roman" w:hAnsi="Times New Roman"/>
        </w:rPr>
        <w:t>Il dibattito ha evidenziato i seguenti ostacoli alla realizzazione di questa visione e da esso sono emerse alcune soluzioni pratiche per superare le questioni che sono ancora in sospeso per il futuro.</w:t>
      </w:r>
    </w:p>
    <w:p w:rsidR="00D454D2" w:rsidRDefault="00D454D2" w:rsidP="00987128">
      <w:pPr>
        <w:spacing w:after="0" w:line="288" w:lineRule="auto"/>
        <w:jc w:val="both"/>
        <w:rPr>
          <w:rFonts w:ascii="Times New Roman" w:hAnsi="Times New Roman" w:cs="Times New Roman"/>
        </w:rPr>
      </w:pPr>
    </w:p>
    <w:p w:rsidR="00D454D2" w:rsidRPr="00D454D2" w:rsidRDefault="00D454D2" w:rsidP="00987128">
      <w:pPr>
        <w:pStyle w:val="ListParagraph"/>
        <w:numPr>
          <w:ilvl w:val="0"/>
          <w:numId w:val="3"/>
        </w:numPr>
        <w:rPr>
          <w:b/>
        </w:rPr>
      </w:pPr>
      <w:r>
        <w:rPr>
          <w:b/>
        </w:rPr>
        <w:t>Povertà energetica e consumatori vulnerabili</w:t>
      </w:r>
    </w:p>
    <w:p w:rsidR="00C53FB7" w:rsidRDefault="00C53FB7" w:rsidP="00987128">
      <w:pPr>
        <w:spacing w:after="0" w:line="288" w:lineRule="auto"/>
        <w:jc w:val="both"/>
        <w:rPr>
          <w:rFonts w:ascii="Times New Roman" w:hAnsi="Times New Roman" w:cs="Times New Roman"/>
        </w:rPr>
      </w:pPr>
    </w:p>
    <w:p w:rsidR="00BD780E" w:rsidRDefault="004967A1" w:rsidP="005F297D">
      <w:pPr>
        <w:spacing w:after="0" w:line="288" w:lineRule="auto"/>
        <w:jc w:val="both"/>
        <w:rPr>
          <w:rFonts w:ascii="Times New Roman" w:hAnsi="Times New Roman" w:cs="Times New Roman"/>
        </w:rPr>
      </w:pPr>
      <w:r>
        <w:rPr>
          <w:rFonts w:ascii="Times New Roman" w:hAnsi="Times New Roman"/>
        </w:rPr>
        <w:t xml:space="preserve">L'aspetto che viene prima </w:t>
      </w:r>
      <w:proofErr w:type="gramStart"/>
      <w:r>
        <w:rPr>
          <w:rFonts w:ascii="Times New Roman" w:hAnsi="Times New Roman"/>
        </w:rPr>
        <w:t>di</w:t>
      </w:r>
      <w:proofErr w:type="gramEnd"/>
      <w:r>
        <w:rPr>
          <w:rFonts w:ascii="Times New Roman" w:hAnsi="Times New Roman"/>
        </w:rPr>
        <w:t xml:space="preserve"> tutti e il più importante, la povertà energetica, ossia l'impossibilità di disporre di servizi di riscaldamento e di energia elettrica adeguati, è una sfida di enorme rilievo per la transizione energetica dell'Europa. La mancanza </w:t>
      </w:r>
      <w:proofErr w:type="gramStart"/>
      <w:r>
        <w:rPr>
          <w:rFonts w:ascii="Times New Roman" w:hAnsi="Times New Roman"/>
        </w:rPr>
        <w:t xml:space="preserve">di </w:t>
      </w:r>
      <w:proofErr w:type="gramEnd"/>
      <w:r>
        <w:rPr>
          <w:rFonts w:ascii="Times New Roman" w:hAnsi="Times New Roman"/>
        </w:rPr>
        <w:t>idonei servizi di energia per uso domestico rende impossibile per molte persone la piena partecipazione alla vita economica, sociale e politica.</w:t>
      </w:r>
    </w:p>
    <w:p w:rsidR="00BD780E" w:rsidRDefault="00BD780E" w:rsidP="00BD780E">
      <w:pPr>
        <w:spacing w:after="0" w:line="288" w:lineRule="auto"/>
        <w:jc w:val="both"/>
        <w:rPr>
          <w:rFonts w:ascii="Times New Roman" w:hAnsi="Times New Roman" w:cs="Times New Roman"/>
        </w:rPr>
      </w:pPr>
    </w:p>
    <w:p w:rsidR="00EB6D99" w:rsidRDefault="00D454D2">
      <w:pPr>
        <w:spacing w:after="0" w:line="288" w:lineRule="auto"/>
        <w:jc w:val="both"/>
        <w:rPr>
          <w:rFonts w:ascii="Times New Roman" w:hAnsi="Times New Roman" w:cs="Times New Roman"/>
        </w:rPr>
      </w:pPr>
      <w:r>
        <w:rPr>
          <w:rFonts w:ascii="Times New Roman" w:hAnsi="Times New Roman"/>
        </w:rPr>
        <w:t xml:space="preserve">Il CESE è stato decisivo nel sensibilizzare alla povertà energetica a livello europeo e ha formulato una serie di raccomandazioni concrete nel corso degli anni. Tuttavia, i progressi nel principale ambito di elaborazione delle politiche </w:t>
      </w:r>
      <w:proofErr w:type="gramStart"/>
      <w:r>
        <w:rPr>
          <w:rFonts w:ascii="Times New Roman" w:hAnsi="Times New Roman"/>
        </w:rPr>
        <w:t>dell'</w:t>
      </w:r>
      <w:proofErr w:type="gramEnd"/>
      <w:r>
        <w:rPr>
          <w:rFonts w:ascii="Times New Roman" w:hAnsi="Times New Roman"/>
        </w:rPr>
        <w:t xml:space="preserve">UE sono stati lenti. La creazione dell'Osservatorio dell'UE </w:t>
      </w:r>
      <w:proofErr w:type="gramStart"/>
      <w:r>
        <w:rPr>
          <w:rFonts w:ascii="Times New Roman" w:hAnsi="Times New Roman"/>
        </w:rPr>
        <w:t>della</w:t>
      </w:r>
      <w:proofErr w:type="gramEnd"/>
      <w:r>
        <w:rPr>
          <w:rFonts w:ascii="Times New Roman" w:hAnsi="Times New Roman"/>
        </w:rPr>
        <w:t xml:space="preserve"> povertà energetica, istituito solo di recente, era già stata chiesta dai membri del CESE nel 2013. Il Comitato </w:t>
      </w:r>
      <w:proofErr w:type="gramStart"/>
      <w:r>
        <w:rPr>
          <w:rFonts w:ascii="Times New Roman" w:hAnsi="Times New Roman"/>
        </w:rPr>
        <w:t>sottolinea</w:t>
      </w:r>
      <w:proofErr w:type="gramEnd"/>
      <w:r>
        <w:rPr>
          <w:rFonts w:ascii="Times New Roman" w:hAnsi="Times New Roman"/>
        </w:rPr>
        <w:t xml:space="preserve"> pertanto l'importanza di dare il giusto valore alla dimensione sociale della transizione energetica e afferma la sua intenzione di continuare a lavorare a stretto contatto con le altre istituzioni europee e le parti direttamente interessate al fine di trovare soluzioni al problema della povertà energetica. </w:t>
      </w:r>
    </w:p>
    <w:p w:rsidR="00EB6D99" w:rsidRDefault="00EB6D99" w:rsidP="00BD780E">
      <w:pPr>
        <w:spacing w:after="0" w:line="288" w:lineRule="auto"/>
        <w:jc w:val="both"/>
        <w:rPr>
          <w:rFonts w:ascii="Times New Roman" w:hAnsi="Times New Roman" w:cs="Times New Roman"/>
        </w:rPr>
      </w:pPr>
    </w:p>
    <w:p w:rsidR="00D454D2" w:rsidRPr="00C53FB7" w:rsidRDefault="00B46E20" w:rsidP="00987128">
      <w:pPr>
        <w:pStyle w:val="ListParagraph"/>
        <w:numPr>
          <w:ilvl w:val="0"/>
          <w:numId w:val="3"/>
        </w:numPr>
        <w:rPr>
          <w:b/>
        </w:rPr>
      </w:pPr>
      <w:r>
        <w:rPr>
          <w:b/>
        </w:rPr>
        <w:t>L'assetto del mercato e i "</w:t>
      </w:r>
      <w:proofErr w:type="spellStart"/>
      <w:r>
        <w:rPr>
          <w:b/>
        </w:rPr>
        <w:t>prosumatori</w:t>
      </w:r>
      <w:proofErr w:type="spellEnd"/>
      <w:r>
        <w:rPr>
          <w:b/>
        </w:rPr>
        <w:t>" di energie rinnovabili</w:t>
      </w:r>
    </w:p>
    <w:p w:rsidR="00C53FB7" w:rsidRDefault="00C53FB7" w:rsidP="00987128">
      <w:pPr>
        <w:spacing w:after="0" w:line="288" w:lineRule="auto"/>
        <w:jc w:val="both"/>
        <w:rPr>
          <w:rFonts w:ascii="Times New Roman" w:hAnsi="Times New Roman" w:cs="Times New Roman"/>
        </w:rPr>
      </w:pPr>
    </w:p>
    <w:p w:rsidR="00045E3D" w:rsidRPr="00BD780E" w:rsidRDefault="00571228" w:rsidP="00B9083B">
      <w:pPr>
        <w:spacing w:after="0" w:line="288" w:lineRule="auto"/>
        <w:jc w:val="both"/>
        <w:rPr>
          <w:rFonts w:ascii="Times New Roman" w:hAnsi="Times New Roman" w:cs="Times New Roman"/>
        </w:rPr>
      </w:pPr>
      <w:r>
        <w:rPr>
          <w:rFonts w:ascii="Times New Roman" w:hAnsi="Times New Roman"/>
        </w:rPr>
        <w:t xml:space="preserve">In secondo luogo, la transizione verso le energie rinnovabili offre ai consumatori notevoli opportunità sociali ed economiche, in particolare quando la transizione energetica permette a organizzazioni di piccole dimensioni e alle famiglie di diventare partecipanti attivi </w:t>
      </w:r>
      <w:proofErr w:type="gramStart"/>
      <w:r>
        <w:rPr>
          <w:rFonts w:ascii="Times New Roman" w:hAnsi="Times New Roman"/>
        </w:rPr>
        <w:t>in quanto</w:t>
      </w:r>
      <w:proofErr w:type="gramEnd"/>
      <w:r>
        <w:rPr>
          <w:rFonts w:ascii="Times New Roman" w:hAnsi="Times New Roman"/>
        </w:rPr>
        <w:t xml:space="preserve"> fornitori autonomi sui mercati emergenti dell'energia. Preoccupazioni sono state espresse sui costi della transizione verso sistemi energetici a basso tenore di carbonio, ma l'aumento dei prezzi al dettaglio dell'energia non può essere ritenuto l'unico responsabile della povertà energetica, tenuto conto del calo dei prezzi all'ingrosso dell'energia e della composizione dell'aumento dei prezzi al dettaglio che dimostra che una percentuale </w:t>
      </w:r>
      <w:proofErr w:type="gramStart"/>
      <w:r>
        <w:rPr>
          <w:rFonts w:ascii="Times New Roman" w:hAnsi="Times New Roman"/>
        </w:rPr>
        <w:t>significativa</w:t>
      </w:r>
      <w:proofErr w:type="gramEnd"/>
      <w:r>
        <w:rPr>
          <w:rFonts w:ascii="Times New Roman" w:hAnsi="Times New Roman"/>
        </w:rPr>
        <w:t xml:space="preserve"> di tale incremento deriva da diritti e tasse. Inoltre, i costi di produzione dell'energia da fonti rinnovabili sono notevolmente diminuiti negli ultimi anni. </w:t>
      </w:r>
    </w:p>
    <w:p w:rsidR="00045E3D" w:rsidRPr="00BD780E" w:rsidRDefault="00045E3D" w:rsidP="00987128">
      <w:pPr>
        <w:spacing w:after="0" w:line="288" w:lineRule="auto"/>
        <w:jc w:val="both"/>
        <w:rPr>
          <w:rFonts w:ascii="Times New Roman" w:hAnsi="Times New Roman" w:cs="Times New Roman"/>
        </w:rPr>
      </w:pPr>
    </w:p>
    <w:p w:rsidR="0006203F" w:rsidRPr="00BD780E" w:rsidRDefault="0031085B" w:rsidP="00EF1655">
      <w:pPr>
        <w:spacing w:after="0" w:line="288" w:lineRule="auto"/>
        <w:jc w:val="both"/>
        <w:rPr>
          <w:rFonts w:ascii="Times New Roman" w:hAnsi="Times New Roman" w:cs="Times New Roman"/>
        </w:rPr>
      </w:pPr>
      <w:r>
        <w:rPr>
          <w:rFonts w:ascii="Times New Roman" w:hAnsi="Times New Roman"/>
        </w:rPr>
        <w:t>Il CESE è stato tra le prime istituzioni a credere nel passaggio dal ruolo di consumatori a quello di "</w:t>
      </w:r>
      <w:proofErr w:type="spellStart"/>
      <w:r>
        <w:rPr>
          <w:rFonts w:ascii="Times New Roman" w:hAnsi="Times New Roman"/>
        </w:rPr>
        <w:t>prosumatori</w:t>
      </w:r>
      <w:proofErr w:type="spellEnd"/>
      <w:r>
        <w:rPr>
          <w:rFonts w:ascii="Times New Roman" w:hAnsi="Times New Roman"/>
        </w:rPr>
        <w:t>", ossia di clienti che consumano e producono energia allo stesso tempo, redistribuendo l'</w:t>
      </w:r>
      <w:proofErr w:type="gramStart"/>
      <w:r>
        <w:rPr>
          <w:rFonts w:ascii="Times New Roman" w:hAnsi="Times New Roman"/>
        </w:rPr>
        <w:t>energia</w:t>
      </w:r>
      <w:proofErr w:type="gramEnd"/>
      <w:r>
        <w:rPr>
          <w:rFonts w:ascii="Times New Roman" w:hAnsi="Times New Roman"/>
        </w:rPr>
        <w:t xml:space="preserve"> elettrica eccedentaria a terzi all'interno di una rete. L'attuazione pratica di questa trasformazione dipende dalla capacità di superare una serie di ostacoli alla partecipazione attiva ai mercati dell'energia, sostenuta da uno sforzo concertato da parte dei responsabili politici a livello dell'UE, nazionale, regionale e locale in stretto coordinamento con le organizzazioni della società civile.</w:t>
      </w:r>
    </w:p>
    <w:p w:rsidR="0006203F" w:rsidRPr="00BD780E" w:rsidRDefault="0006203F" w:rsidP="00987128">
      <w:pPr>
        <w:spacing w:after="0" w:line="288" w:lineRule="auto"/>
        <w:jc w:val="both"/>
        <w:rPr>
          <w:rFonts w:ascii="Times New Roman" w:hAnsi="Times New Roman" w:cs="Times New Roman"/>
        </w:rPr>
      </w:pPr>
    </w:p>
    <w:p w:rsidR="00D55A7B" w:rsidRPr="00D55A7B" w:rsidRDefault="00C53FB7" w:rsidP="00987128">
      <w:pPr>
        <w:pStyle w:val="ListParagraph"/>
        <w:numPr>
          <w:ilvl w:val="0"/>
          <w:numId w:val="3"/>
        </w:numPr>
        <w:rPr>
          <w:b/>
        </w:rPr>
      </w:pPr>
      <w:proofErr w:type="gramStart"/>
      <w:r>
        <w:rPr>
          <w:b/>
        </w:rPr>
        <w:t>Dialogo in materia di energia per e con i cittadini e la società civile e da essi promosso</w:t>
      </w:r>
      <w:proofErr w:type="gramEnd"/>
    </w:p>
    <w:p w:rsidR="00D55A7B" w:rsidRPr="00C53FB7" w:rsidRDefault="00D55A7B" w:rsidP="00987128">
      <w:pPr>
        <w:spacing w:after="0" w:line="288" w:lineRule="auto"/>
        <w:jc w:val="both"/>
        <w:rPr>
          <w:rFonts w:ascii="Times New Roman" w:hAnsi="Times New Roman" w:cs="Times New Roman"/>
        </w:rPr>
      </w:pPr>
    </w:p>
    <w:p w:rsidR="0006203F" w:rsidRDefault="00571228" w:rsidP="00571228">
      <w:pPr>
        <w:spacing w:after="0" w:line="288" w:lineRule="auto"/>
        <w:jc w:val="both"/>
        <w:rPr>
          <w:rFonts w:ascii="Times New Roman" w:hAnsi="Times New Roman" w:cs="Times New Roman"/>
        </w:rPr>
      </w:pPr>
      <w:r>
        <w:rPr>
          <w:rFonts w:ascii="Times New Roman" w:hAnsi="Times New Roman"/>
        </w:rPr>
        <w:t>Infine, combattere la povertà energetica e rafforzare la posizione dei "</w:t>
      </w:r>
      <w:proofErr w:type="spellStart"/>
      <w:r>
        <w:rPr>
          <w:rFonts w:ascii="Times New Roman" w:hAnsi="Times New Roman"/>
        </w:rPr>
        <w:t>prosumatori</w:t>
      </w:r>
      <w:proofErr w:type="spellEnd"/>
      <w:r>
        <w:rPr>
          <w:rFonts w:ascii="Times New Roman" w:hAnsi="Times New Roman"/>
        </w:rPr>
        <w:t xml:space="preserve">" nel settore dell'energia </w:t>
      </w:r>
      <w:proofErr w:type="gramStart"/>
      <w:r>
        <w:rPr>
          <w:rFonts w:ascii="Times New Roman" w:hAnsi="Times New Roman"/>
        </w:rPr>
        <w:t>è</w:t>
      </w:r>
      <w:proofErr w:type="gramEnd"/>
      <w:r>
        <w:rPr>
          <w:rFonts w:ascii="Times New Roman" w:hAnsi="Times New Roman"/>
        </w:rPr>
        <w:t xml:space="preserve"> fondamentale al fine di consolidare la cittadinanza economica dei cittadini europei. Tuttavia, è altresì importante rafforzare direttamente la partecipazione politica dei cittadini e della società civile all'elaborazione delle politiche energetiche.</w:t>
      </w:r>
    </w:p>
    <w:p w:rsidR="00D454D2" w:rsidRDefault="00D454D2" w:rsidP="00987128">
      <w:pPr>
        <w:spacing w:after="0" w:line="288" w:lineRule="auto"/>
        <w:jc w:val="both"/>
        <w:rPr>
          <w:rFonts w:ascii="Times New Roman" w:hAnsi="Times New Roman" w:cs="Times New Roman"/>
        </w:rPr>
      </w:pPr>
    </w:p>
    <w:p w:rsidR="00C53FB7" w:rsidRPr="00E55B83" w:rsidRDefault="00403F06" w:rsidP="00EF1158">
      <w:pPr>
        <w:spacing w:after="0" w:line="288" w:lineRule="auto"/>
        <w:jc w:val="both"/>
        <w:rPr>
          <w:rFonts w:ascii="Times New Roman" w:hAnsi="Times New Roman" w:cs="Times New Roman"/>
        </w:rPr>
      </w:pPr>
      <w:r>
        <w:rPr>
          <w:rFonts w:ascii="Times New Roman" w:hAnsi="Times New Roman"/>
        </w:rPr>
        <w:t xml:space="preserve">La Commissione europea, inizialmente, ha riconosciuto la necessità di avviare un dialogo sull'energia con la parti interessate, ma ha piuttosto trascurato </w:t>
      </w:r>
      <w:proofErr w:type="gramStart"/>
      <w:r>
        <w:rPr>
          <w:rFonts w:ascii="Times New Roman" w:hAnsi="Times New Roman"/>
        </w:rPr>
        <w:t>questo</w:t>
      </w:r>
      <w:proofErr w:type="gramEnd"/>
      <w:r>
        <w:rPr>
          <w:rFonts w:ascii="Times New Roman" w:hAnsi="Times New Roman"/>
        </w:rPr>
        <w:t xml:space="preserve"> aspetto della </w:t>
      </w:r>
      <w:proofErr w:type="spellStart"/>
      <w:r>
        <w:rPr>
          <w:rFonts w:ascii="Times New Roman" w:hAnsi="Times New Roman"/>
        </w:rPr>
        <w:t>governance</w:t>
      </w:r>
      <w:proofErr w:type="spellEnd"/>
      <w:r>
        <w:rPr>
          <w:rFonts w:ascii="Times New Roman" w:hAnsi="Times New Roman"/>
        </w:rPr>
        <w:t xml:space="preserve"> dell'Unione dell'energia nella sua recente proposta. Il CESE sta utilizzando una serie di meccanismi per promuovere il dialogo tra i responsabili dell'elaborazione delle politiche a livello dell'UE e a livello nazionale, la società civile e i cittadini: adotta pareri, partecipa attivamente al dibattito politico sulla scena europea e, una volta </w:t>
      </w:r>
      <w:proofErr w:type="gramStart"/>
      <w:r>
        <w:rPr>
          <w:rFonts w:ascii="Times New Roman" w:hAnsi="Times New Roman"/>
        </w:rPr>
        <w:t>all'</w:t>
      </w:r>
      <w:proofErr w:type="gramEnd"/>
      <w:r>
        <w:rPr>
          <w:rFonts w:ascii="Times New Roman" w:hAnsi="Times New Roman"/>
        </w:rPr>
        <w:t>anno, pubblica un parere sullo stato dell'Unione dell'energia in risposta alla relazione annuale sui progressi dell'Unione dell'energia elaborata dalla Commissione.</w:t>
      </w:r>
    </w:p>
    <w:p w:rsidR="004E4512" w:rsidRDefault="004E4512" w:rsidP="00987128">
      <w:pPr>
        <w:spacing w:after="0" w:line="288" w:lineRule="auto"/>
        <w:jc w:val="both"/>
        <w:rPr>
          <w:rFonts w:ascii="Times New Roman" w:hAnsi="Times New Roman" w:cs="Times New Roman"/>
        </w:rPr>
      </w:pPr>
    </w:p>
    <w:p w:rsidR="004E4512" w:rsidRPr="004E4512" w:rsidRDefault="004E4512" w:rsidP="00A931FD">
      <w:pPr>
        <w:spacing w:after="0" w:line="288" w:lineRule="auto"/>
        <w:jc w:val="both"/>
        <w:rPr>
          <w:rFonts w:ascii="Times New Roman" w:hAnsi="Times New Roman" w:cs="Times New Roman"/>
        </w:rPr>
      </w:pPr>
      <w:r>
        <w:rPr>
          <w:rFonts w:ascii="Times New Roman" w:hAnsi="Times New Roman"/>
          <w:b/>
        </w:rPr>
        <w:t xml:space="preserve">Toni </w:t>
      </w:r>
      <w:proofErr w:type="spellStart"/>
      <w:r>
        <w:rPr>
          <w:rFonts w:ascii="Times New Roman" w:hAnsi="Times New Roman"/>
          <w:b/>
        </w:rPr>
        <w:t>Vidan</w:t>
      </w:r>
      <w:proofErr w:type="spellEnd"/>
      <w:r>
        <w:rPr>
          <w:rFonts w:ascii="Times New Roman" w:hAnsi="Times New Roman"/>
        </w:rPr>
        <w:t xml:space="preserve"> and </w:t>
      </w:r>
      <w:r>
        <w:rPr>
          <w:rFonts w:ascii="Times New Roman" w:hAnsi="Times New Roman"/>
          <w:b/>
        </w:rPr>
        <w:t xml:space="preserve">Christophe </w:t>
      </w:r>
      <w:proofErr w:type="spellStart"/>
      <w:r>
        <w:rPr>
          <w:rFonts w:ascii="Times New Roman" w:hAnsi="Times New Roman"/>
          <w:b/>
        </w:rPr>
        <w:t>Quarez</w:t>
      </w:r>
      <w:proofErr w:type="spellEnd"/>
      <w:r w:rsidR="00D27773">
        <w:rPr>
          <w:rFonts w:ascii="Times New Roman" w:hAnsi="Times New Roman"/>
          <w:b/>
        </w:rPr>
        <w:t xml:space="preserve"> </w:t>
      </w:r>
      <w:r>
        <w:rPr>
          <w:rFonts w:ascii="Times New Roman" w:hAnsi="Times New Roman"/>
        </w:rPr>
        <w:t>stanno attualmente elaborando il</w:t>
      </w:r>
      <w:r>
        <w:t xml:space="preserve"> </w:t>
      </w:r>
      <w:hyperlink r:id="rId12">
        <w:r>
          <w:rPr>
            <w:rStyle w:val="Hyperlink"/>
            <w:rFonts w:ascii="Times New Roman" w:hAnsi="Times New Roman"/>
          </w:rPr>
          <w:t>parere del CESE</w:t>
        </w:r>
      </w:hyperlink>
      <w:r>
        <w:t xml:space="preserve"> </w:t>
      </w:r>
      <w:r>
        <w:rPr>
          <w:rFonts w:ascii="Times New Roman" w:hAnsi="Times New Roman"/>
        </w:rPr>
        <w:t>sulla terza relazione sullo stato dell'Unione dell'energia, la cui adozione in sessione plenaria è prevista per il mese di aprile</w:t>
      </w:r>
      <w:r w:rsidR="00D27773">
        <w:rPr>
          <w:rFonts w:ascii="Times New Roman" w:hAnsi="Times New Roman"/>
        </w:rPr>
        <w:t>.</w:t>
      </w:r>
    </w:p>
    <w:p w:rsidR="004E4512" w:rsidRDefault="004E4512" w:rsidP="00987128">
      <w:pPr>
        <w:spacing w:after="0" w:line="288" w:lineRule="auto"/>
        <w:jc w:val="both"/>
        <w:rPr>
          <w:rFonts w:ascii="Times New Roman" w:hAnsi="Times New Roman" w:cs="Times New Roman"/>
        </w:rPr>
      </w:pPr>
    </w:p>
    <w:sectPr w:rsidR="004E4512" w:rsidSect="00C2496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38" w:rsidRDefault="00E03D38" w:rsidP="00E03D38">
      <w:pPr>
        <w:spacing w:after="0" w:line="240" w:lineRule="auto"/>
      </w:pPr>
      <w:r>
        <w:separator/>
      </w:r>
    </w:p>
  </w:endnote>
  <w:endnote w:type="continuationSeparator" w:id="0">
    <w:p w:rsidR="00E03D38" w:rsidRDefault="00E03D38" w:rsidP="00E0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haparral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38" w:rsidRDefault="00E03D38" w:rsidP="00E03D38">
      <w:pPr>
        <w:spacing w:after="0" w:line="240" w:lineRule="auto"/>
      </w:pPr>
      <w:r>
        <w:separator/>
      </w:r>
    </w:p>
  </w:footnote>
  <w:footnote w:type="continuationSeparator" w:id="0">
    <w:p w:rsidR="00E03D38" w:rsidRDefault="00E03D38" w:rsidP="00E03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A68"/>
    <w:multiLevelType w:val="hybridMultilevel"/>
    <w:tmpl w:val="6342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21797"/>
    <w:multiLevelType w:val="hybridMultilevel"/>
    <w:tmpl w:val="F52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6183C"/>
    <w:multiLevelType w:val="hybridMultilevel"/>
    <w:tmpl w:val="91DC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2F"/>
    <w:rsid w:val="00045E3D"/>
    <w:rsid w:val="0006203F"/>
    <w:rsid w:val="00151ECE"/>
    <w:rsid w:val="001550A4"/>
    <w:rsid w:val="00166C62"/>
    <w:rsid w:val="001B66D3"/>
    <w:rsid w:val="001C6F4A"/>
    <w:rsid w:val="001D3938"/>
    <w:rsid w:val="001D7F37"/>
    <w:rsid w:val="00224088"/>
    <w:rsid w:val="002345A7"/>
    <w:rsid w:val="0025463E"/>
    <w:rsid w:val="002649C7"/>
    <w:rsid w:val="00277028"/>
    <w:rsid w:val="0028680A"/>
    <w:rsid w:val="002872FD"/>
    <w:rsid w:val="0030790E"/>
    <w:rsid w:val="0031085B"/>
    <w:rsid w:val="00403AB2"/>
    <w:rsid w:val="00403F06"/>
    <w:rsid w:val="00473B8D"/>
    <w:rsid w:val="00482566"/>
    <w:rsid w:val="00483F96"/>
    <w:rsid w:val="004967A1"/>
    <w:rsid w:val="004C69ED"/>
    <w:rsid w:val="004D162E"/>
    <w:rsid w:val="004E249E"/>
    <w:rsid w:val="004E4512"/>
    <w:rsid w:val="005105F5"/>
    <w:rsid w:val="00527997"/>
    <w:rsid w:val="0053738D"/>
    <w:rsid w:val="00547A17"/>
    <w:rsid w:val="005676C9"/>
    <w:rsid w:val="00571228"/>
    <w:rsid w:val="005966DC"/>
    <w:rsid w:val="005B713E"/>
    <w:rsid w:val="005F297D"/>
    <w:rsid w:val="00650D54"/>
    <w:rsid w:val="0065453F"/>
    <w:rsid w:val="00680D00"/>
    <w:rsid w:val="006B0E2F"/>
    <w:rsid w:val="006B54EA"/>
    <w:rsid w:val="006C1990"/>
    <w:rsid w:val="0070089D"/>
    <w:rsid w:val="007111DE"/>
    <w:rsid w:val="007374DF"/>
    <w:rsid w:val="00773BD2"/>
    <w:rsid w:val="007A3E68"/>
    <w:rsid w:val="007E16C0"/>
    <w:rsid w:val="007F3E88"/>
    <w:rsid w:val="00817206"/>
    <w:rsid w:val="00836448"/>
    <w:rsid w:val="00855F66"/>
    <w:rsid w:val="00863AEC"/>
    <w:rsid w:val="00987128"/>
    <w:rsid w:val="00A063C0"/>
    <w:rsid w:val="00A931FD"/>
    <w:rsid w:val="00AC0F29"/>
    <w:rsid w:val="00AC2D16"/>
    <w:rsid w:val="00AD4161"/>
    <w:rsid w:val="00AF1318"/>
    <w:rsid w:val="00B27435"/>
    <w:rsid w:val="00B36AE9"/>
    <w:rsid w:val="00B46E20"/>
    <w:rsid w:val="00B81CA4"/>
    <w:rsid w:val="00B9083B"/>
    <w:rsid w:val="00B9780C"/>
    <w:rsid w:val="00BA12EC"/>
    <w:rsid w:val="00BB5B34"/>
    <w:rsid w:val="00BD780E"/>
    <w:rsid w:val="00C06431"/>
    <w:rsid w:val="00C22829"/>
    <w:rsid w:val="00C24961"/>
    <w:rsid w:val="00C30449"/>
    <w:rsid w:val="00C37ABE"/>
    <w:rsid w:val="00C53FB7"/>
    <w:rsid w:val="00C833EC"/>
    <w:rsid w:val="00C97597"/>
    <w:rsid w:val="00CA4EFA"/>
    <w:rsid w:val="00D27773"/>
    <w:rsid w:val="00D326B8"/>
    <w:rsid w:val="00D43A71"/>
    <w:rsid w:val="00D454D2"/>
    <w:rsid w:val="00D55A7B"/>
    <w:rsid w:val="00DA2FCE"/>
    <w:rsid w:val="00DE0007"/>
    <w:rsid w:val="00DE209A"/>
    <w:rsid w:val="00E03D38"/>
    <w:rsid w:val="00E53911"/>
    <w:rsid w:val="00E55B83"/>
    <w:rsid w:val="00E84D2F"/>
    <w:rsid w:val="00E93F51"/>
    <w:rsid w:val="00EB6D99"/>
    <w:rsid w:val="00EE1FE9"/>
    <w:rsid w:val="00EE3BFA"/>
    <w:rsid w:val="00EF1158"/>
    <w:rsid w:val="00EF1655"/>
    <w:rsid w:val="00EF36BF"/>
    <w:rsid w:val="00F1203B"/>
    <w:rsid w:val="00F311E3"/>
    <w:rsid w:val="00F42B38"/>
    <w:rsid w:val="00F5426E"/>
    <w:rsid w:val="00FA3C2B"/>
    <w:rsid w:val="00FC142B"/>
    <w:rsid w:val="00FF2E5A"/>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E88"/>
    <w:rPr>
      <w:color w:val="0000FF"/>
      <w:u w:val="single"/>
    </w:rPr>
  </w:style>
  <w:style w:type="paragraph" w:styleId="ListParagraph">
    <w:name w:val="List Paragraph"/>
    <w:basedOn w:val="Normal"/>
    <w:uiPriority w:val="34"/>
    <w:qFormat/>
    <w:rsid w:val="007F3E88"/>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B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2F"/>
    <w:rPr>
      <w:rFonts w:ascii="Tahoma" w:hAnsi="Tahoma" w:cs="Tahoma"/>
      <w:sz w:val="16"/>
      <w:szCs w:val="16"/>
    </w:rPr>
  </w:style>
  <w:style w:type="paragraph" w:styleId="Header">
    <w:name w:val="header"/>
    <w:basedOn w:val="Normal"/>
    <w:link w:val="HeaderChar"/>
    <w:uiPriority w:val="99"/>
    <w:unhideWhenUsed/>
    <w:rsid w:val="00E03D38"/>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03D38"/>
    <w:rPr>
      <w:rFonts w:ascii="Times New Roman" w:hAnsi="Times New Roman" w:cs="Times New Roman"/>
    </w:rPr>
  </w:style>
  <w:style w:type="paragraph" w:styleId="Footer">
    <w:name w:val="footer"/>
    <w:basedOn w:val="Normal"/>
    <w:link w:val="FooterChar"/>
    <w:uiPriority w:val="99"/>
    <w:unhideWhenUsed/>
    <w:rsid w:val="00E03D38"/>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03D38"/>
    <w:rPr>
      <w:rFonts w:ascii="Times New Roman" w:hAnsi="Times New Roman" w:cs="Times New Roman"/>
    </w:rPr>
  </w:style>
  <w:style w:type="character" w:styleId="FollowedHyperlink">
    <w:name w:val="FollowedHyperlink"/>
    <w:basedOn w:val="DefaultParagraphFont"/>
    <w:uiPriority w:val="99"/>
    <w:semiHidden/>
    <w:unhideWhenUsed/>
    <w:rsid w:val="00E03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E88"/>
    <w:rPr>
      <w:color w:val="0000FF"/>
      <w:u w:val="single"/>
    </w:rPr>
  </w:style>
  <w:style w:type="paragraph" w:styleId="ListParagraph">
    <w:name w:val="List Paragraph"/>
    <w:basedOn w:val="Normal"/>
    <w:uiPriority w:val="34"/>
    <w:qFormat/>
    <w:rsid w:val="007F3E88"/>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B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2F"/>
    <w:rPr>
      <w:rFonts w:ascii="Tahoma" w:hAnsi="Tahoma" w:cs="Tahoma"/>
      <w:sz w:val="16"/>
      <w:szCs w:val="16"/>
    </w:rPr>
  </w:style>
  <w:style w:type="paragraph" w:styleId="Header">
    <w:name w:val="header"/>
    <w:basedOn w:val="Normal"/>
    <w:link w:val="HeaderChar"/>
    <w:uiPriority w:val="99"/>
    <w:unhideWhenUsed/>
    <w:rsid w:val="00E03D38"/>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03D38"/>
    <w:rPr>
      <w:rFonts w:ascii="Times New Roman" w:hAnsi="Times New Roman" w:cs="Times New Roman"/>
    </w:rPr>
  </w:style>
  <w:style w:type="paragraph" w:styleId="Footer">
    <w:name w:val="footer"/>
    <w:basedOn w:val="Normal"/>
    <w:link w:val="FooterChar"/>
    <w:uiPriority w:val="99"/>
    <w:unhideWhenUsed/>
    <w:rsid w:val="00E03D38"/>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03D38"/>
    <w:rPr>
      <w:rFonts w:ascii="Times New Roman" w:hAnsi="Times New Roman" w:cs="Times New Roman"/>
    </w:rPr>
  </w:style>
  <w:style w:type="character" w:styleId="FollowedHyperlink">
    <w:name w:val="FollowedHyperlink"/>
    <w:basedOn w:val="DefaultParagraphFont"/>
    <w:uiPriority w:val="99"/>
    <w:semiHidden/>
    <w:unhideWhenUsed/>
    <w:rsid w:val="00E03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it/node/575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RCSZ5D2JPTA3-4-726</_dlc_DocId>
    <_dlc_DocIdUrl xmlns="8975caae-a2e4-4a1b-856a-87d8a7cad937">
      <Url>http://dm/EESC/2018/_layouts/DocIdRedir.aspx?ID=RCSZ5D2JPTA3-4-726</Url>
      <Description>RCSZ5D2JPTA3-4-726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2018-03-13T12:00:00+00:00</ProductionDate>
    <DocumentNumber xmlns="72fbe377-228b-440d-9c80-c8fc7584a534">1323</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55</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3268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EF53-BE4E-47A2-ADFD-C2D4EE413608}">
  <ds:schemaRefs>
    <ds:schemaRef ds:uri="http://schemas.microsoft.com/sharepoint/events"/>
  </ds:schemaRefs>
</ds:datastoreItem>
</file>

<file path=customXml/itemProps2.xml><?xml version="1.0" encoding="utf-8"?>
<ds:datastoreItem xmlns:ds="http://schemas.openxmlformats.org/officeDocument/2006/customXml" ds:itemID="{EA2393BB-C47E-4C8A-869C-BDDFB9425DF2}">
  <ds:schemaRefs>
    <ds:schemaRef ds:uri="http://purl.org/dc/terms/"/>
    <ds:schemaRef ds:uri="http://schemas.microsoft.com/office/2006/documentManagement/types"/>
    <ds:schemaRef ds:uri="http://purl.org/dc/elements/1.1/"/>
    <ds:schemaRef ds:uri="72fbe377-228b-440d-9c80-c8fc7584a534"/>
    <ds:schemaRef ds:uri="http://schemas.microsoft.com/sharepoint/v3/fields"/>
    <ds:schemaRef ds:uri="http://schemas.microsoft.com/office/infopath/2007/PartnerControls"/>
    <ds:schemaRef ds:uri="http://schemas.openxmlformats.org/package/2006/metadata/core-properties"/>
    <ds:schemaRef ds:uri="8975caae-a2e4-4a1b-856a-87d8a7cad93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489B8F-54DD-4706-9E62-95F27BA9F82C}">
  <ds:schemaRefs>
    <ds:schemaRef ds:uri="http://schemas.microsoft.com/sharepoint/v3/contenttype/forms"/>
  </ds:schemaRefs>
</ds:datastoreItem>
</file>

<file path=customXml/itemProps4.xml><?xml version="1.0" encoding="utf-8"?>
<ds:datastoreItem xmlns:ds="http://schemas.openxmlformats.org/officeDocument/2006/customXml" ds:itemID="{23958262-069B-4E8D-9C21-33DCB4DF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 giornate dell'energia del CESE" - La società civile dovrebbe essere maggiormente coinvolta nel dibattito sulla politica energetica dell'UE</vt:lpstr>
    </vt:vector>
  </TitlesOfParts>
  <Company>CESE-CDR</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giornate dell'energia del CESE" - La società civile dovrebbe essere maggiormente coinvolta nel dibattito sulla politica energetica dell'UE</dc:title>
  <dc:subject>Comunicato stampa</dc:subject>
  <dc:creator>WifiUser</dc:creator>
  <cp:keywords>EESC-2018-01323-00-00-CP-TRA-EN</cp:keywords>
  <dc:description>Rapporteur:  - Original language: EN - Date of document: 13/03/2018 - Date of meeting:  - External documents:  - Administrator: M. Pezzani Marco</dc:description>
  <cp:lastModifiedBy>Marco Pezzani</cp:lastModifiedBy>
  <cp:revision>6</cp:revision>
  <dcterms:created xsi:type="dcterms:W3CDTF">2018-03-13T11:59:00Z</dcterms:created>
  <dcterms:modified xsi:type="dcterms:W3CDTF">2018-03-13T12:14:00Z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13/03/2018</vt:lpwstr>
  </property>
  <property fmtid="{D5CDD505-2E9C-101B-9397-08002B2CF9AE}" pid="4" name="Pref_Time">
    <vt:lpwstr>08:58:11</vt:lpwstr>
  </property>
  <property fmtid="{D5CDD505-2E9C-101B-9397-08002B2CF9AE}" pid="5" name="Pref_User">
    <vt:lpwstr>hnic</vt:lpwstr>
  </property>
  <property fmtid="{D5CDD505-2E9C-101B-9397-08002B2CF9AE}" pid="6" name="Pref_FileName">
    <vt:lpwstr>EESC-2018-01323-00-00-CP-ORI.docx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8e989150-47bb-4a7f-8b8c-a8f4c5c5b594</vt:lpwstr>
  </property>
  <property fmtid="{D5CDD505-2E9C-101B-9397-08002B2CF9AE}" pid="9" name="DocumentType_0">
    <vt:lpwstr>CP|de8ad211-9e8d-408b-8324-674d21bb7d18</vt:lpwstr>
  </property>
  <property fmtid="{D5CDD505-2E9C-101B-9397-08002B2CF9AE}" pid="10" name="AvailableTranslations">
    <vt:lpwstr>4;#EN|f2175f21-25d7-44a3-96da-d6a61b075e1b;#38;#IT|0774613c-01ed-4e5d-a25d-11d2388de825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1323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3268</vt:i4>
  </property>
  <property fmtid="{D5CDD505-2E9C-101B-9397-08002B2CF9AE}" pid="34" name="DocumentYear">
    <vt:i4>2018</vt:i4>
  </property>
  <property fmtid="{D5CDD505-2E9C-101B-9397-08002B2CF9AE}" pid="35" name="DocumentLanguage">
    <vt:lpwstr>38;#IT|0774613c-01ed-4e5d-a25d-11d2388de825</vt:lpwstr>
  </property>
</Properties>
</file>