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67B4D" w14:textId="07FA2A8F" w:rsidR="005D64FF" w:rsidRPr="003E4FDF" w:rsidRDefault="002D3FF7" w:rsidP="005D64FF">
      <w:pPr>
        <w:rPr>
          <w:b/>
          <w:bCs/>
          <w:lang w:val="en-GB"/>
        </w:rPr>
      </w:pPr>
      <w:r w:rsidRPr="003E4FDF">
        <w:rPr>
          <w:b/>
          <w:bCs/>
          <w:lang w:val="en-GB"/>
        </w:rPr>
        <w:t xml:space="preserve">Launch of </w:t>
      </w:r>
      <w:r w:rsidR="00B82E54" w:rsidRPr="003E4FDF">
        <w:rPr>
          <w:b/>
          <w:bCs/>
          <w:lang w:val="en-GB"/>
        </w:rPr>
        <w:t xml:space="preserve">the </w:t>
      </w:r>
      <w:r w:rsidR="003B6C0F" w:rsidRPr="003E4FDF">
        <w:rPr>
          <w:b/>
          <w:bCs/>
          <w:lang w:val="en-GB"/>
        </w:rPr>
        <w:t>1</w:t>
      </w:r>
      <w:r w:rsidR="003B6C0F" w:rsidRPr="003E4FDF">
        <w:rPr>
          <w:b/>
          <w:bCs/>
          <w:vertAlign w:val="superscript"/>
          <w:lang w:val="en-GB"/>
        </w:rPr>
        <w:t>st</w:t>
      </w:r>
      <w:r w:rsidR="003B6C0F" w:rsidRPr="003E4FDF">
        <w:rPr>
          <w:b/>
          <w:bCs/>
          <w:lang w:val="en-GB"/>
        </w:rPr>
        <w:t xml:space="preserve"> European Civil Society Forum</w:t>
      </w:r>
      <w:r w:rsidR="003557F8" w:rsidRPr="003E4FDF">
        <w:rPr>
          <w:b/>
          <w:bCs/>
          <w:lang w:val="en-GB"/>
        </w:rPr>
        <w:t xml:space="preserve"> on </w:t>
      </w:r>
      <w:r w:rsidR="00B82E54" w:rsidRPr="003E4FDF">
        <w:rPr>
          <w:b/>
          <w:bCs/>
          <w:lang w:val="en-GB"/>
        </w:rPr>
        <w:t>TSD</w:t>
      </w:r>
    </w:p>
    <w:p w14:paraId="42B534FB" w14:textId="77777777" w:rsidR="003B6C0F" w:rsidRPr="003E4FDF" w:rsidRDefault="003B6C0F" w:rsidP="005D64FF">
      <w:pPr>
        <w:rPr>
          <w:b/>
          <w:bCs/>
          <w:lang w:val="en-GB"/>
        </w:rPr>
      </w:pPr>
    </w:p>
    <w:p w14:paraId="764D1BDF" w14:textId="598A14BF" w:rsidR="00697735" w:rsidRPr="003E4FDF" w:rsidRDefault="00111896" w:rsidP="00697735">
      <w:pPr>
        <w:rPr>
          <w:bCs/>
          <w:lang w:val="en-GB"/>
        </w:rPr>
      </w:pPr>
      <w:r w:rsidRPr="003E4FDF">
        <w:rPr>
          <w:b/>
          <w:bCs/>
          <w:lang w:val="en-GB"/>
        </w:rPr>
        <w:t>At</w:t>
      </w:r>
      <w:r w:rsidR="003506AE" w:rsidRPr="003E4FDF">
        <w:rPr>
          <w:b/>
          <w:bCs/>
          <w:lang w:val="en-GB"/>
        </w:rPr>
        <w:t xml:space="preserve"> this critical </w:t>
      </w:r>
      <w:r w:rsidR="00BD337C" w:rsidRPr="003E4FDF">
        <w:rPr>
          <w:b/>
          <w:bCs/>
          <w:lang w:val="en-GB"/>
        </w:rPr>
        <w:t xml:space="preserve">time </w:t>
      </w:r>
      <w:r w:rsidRPr="003E4FDF">
        <w:rPr>
          <w:b/>
          <w:bCs/>
          <w:lang w:val="en-GB"/>
        </w:rPr>
        <w:t>for</w:t>
      </w:r>
      <w:r w:rsidR="003506AE" w:rsidRPr="003E4FDF">
        <w:rPr>
          <w:b/>
          <w:bCs/>
          <w:lang w:val="en-GB"/>
        </w:rPr>
        <w:t xml:space="preserve"> trade and sustainable development (TSD)</w:t>
      </w:r>
      <w:r w:rsidR="00914327" w:rsidRPr="003E4FDF">
        <w:rPr>
          <w:b/>
          <w:bCs/>
          <w:lang w:val="en-GB"/>
        </w:rPr>
        <w:t>,</w:t>
      </w:r>
      <w:r w:rsidR="003506AE" w:rsidRPr="003E4FDF">
        <w:rPr>
          <w:b/>
          <w:bCs/>
          <w:lang w:val="en-GB"/>
        </w:rPr>
        <w:t xml:space="preserve"> the </w:t>
      </w:r>
      <w:r w:rsidR="00914327" w:rsidRPr="003E4FDF">
        <w:rPr>
          <w:b/>
          <w:bCs/>
          <w:lang w:val="en-GB"/>
        </w:rPr>
        <w:t>European Economic and Social Committee (EESC) held the</w:t>
      </w:r>
      <w:r w:rsidR="00BF1732" w:rsidRPr="003E4FDF">
        <w:rPr>
          <w:b/>
          <w:bCs/>
          <w:lang w:val="en-GB"/>
        </w:rPr>
        <w:t xml:space="preserve"> first</w:t>
      </w:r>
      <w:r w:rsidR="00914327" w:rsidRPr="003E4FDF">
        <w:rPr>
          <w:b/>
          <w:bCs/>
          <w:lang w:val="en-GB"/>
        </w:rPr>
        <w:t xml:space="preserve"> </w:t>
      </w:r>
      <w:hyperlink r:id="rId5" w:history="1">
        <w:r w:rsidR="00BF1732" w:rsidRPr="003E4FDF">
          <w:rPr>
            <w:rStyle w:val="Hyperlink"/>
            <w:b/>
            <w:bCs/>
            <w:lang w:val="en-GB"/>
          </w:rPr>
          <w:t>European Civil Society Forum on TSD</w:t>
        </w:r>
      </w:hyperlink>
      <w:r w:rsidR="00BD337C" w:rsidRPr="003E4FDF">
        <w:rPr>
          <w:rStyle w:val="Hyperlink"/>
          <w:b/>
          <w:bCs/>
          <w:lang w:val="en-GB"/>
        </w:rPr>
        <w:t>.</w:t>
      </w:r>
      <w:r w:rsidR="00914327" w:rsidRPr="003E4FDF">
        <w:rPr>
          <w:b/>
          <w:bCs/>
          <w:lang w:val="en-GB"/>
        </w:rPr>
        <w:t xml:space="preserve"> </w:t>
      </w:r>
      <w:r w:rsidR="00BD337C" w:rsidRPr="003E4FDF">
        <w:rPr>
          <w:b/>
          <w:bCs/>
          <w:lang w:val="en-GB"/>
        </w:rPr>
        <w:t xml:space="preserve">This was a platform bringing </w:t>
      </w:r>
      <w:r w:rsidR="00C84AD1" w:rsidRPr="003E4FDF">
        <w:rPr>
          <w:b/>
          <w:bCs/>
          <w:lang w:val="en-GB"/>
        </w:rPr>
        <w:t>together</w:t>
      </w:r>
      <w:r w:rsidR="00AA39BB" w:rsidRPr="003E4FDF">
        <w:rPr>
          <w:b/>
          <w:bCs/>
          <w:lang w:val="en-GB"/>
        </w:rPr>
        <w:t xml:space="preserve"> </w:t>
      </w:r>
      <w:r w:rsidRPr="003E4FDF">
        <w:rPr>
          <w:b/>
          <w:bCs/>
          <w:lang w:val="en-GB"/>
        </w:rPr>
        <w:t xml:space="preserve">civil society, </w:t>
      </w:r>
      <w:r w:rsidR="00424430" w:rsidRPr="003E4FDF">
        <w:rPr>
          <w:b/>
          <w:bCs/>
          <w:lang w:val="en-GB"/>
        </w:rPr>
        <w:t>academia</w:t>
      </w:r>
      <w:r w:rsidRPr="003E4FDF">
        <w:rPr>
          <w:b/>
          <w:bCs/>
          <w:lang w:val="en-GB"/>
        </w:rPr>
        <w:t>,</w:t>
      </w:r>
      <w:r w:rsidR="00AA39BB" w:rsidRPr="003E4FDF">
        <w:rPr>
          <w:b/>
          <w:bCs/>
          <w:lang w:val="en-GB"/>
        </w:rPr>
        <w:t xml:space="preserve"> EU </w:t>
      </w:r>
      <w:r w:rsidR="00C84AD1" w:rsidRPr="003E4FDF">
        <w:rPr>
          <w:b/>
          <w:bCs/>
          <w:lang w:val="en-GB"/>
        </w:rPr>
        <w:t>and international</w:t>
      </w:r>
      <w:r w:rsidR="00424430" w:rsidRPr="003E4FDF">
        <w:rPr>
          <w:b/>
          <w:bCs/>
          <w:lang w:val="en-GB"/>
        </w:rPr>
        <w:t xml:space="preserve"> </w:t>
      </w:r>
      <w:r w:rsidR="00AA39BB" w:rsidRPr="003E4FDF">
        <w:rPr>
          <w:b/>
          <w:bCs/>
          <w:lang w:val="en-GB"/>
        </w:rPr>
        <w:t>institutions to discuss</w:t>
      </w:r>
      <w:r w:rsidR="00C84AD1" w:rsidRPr="003E4FDF">
        <w:rPr>
          <w:b/>
          <w:bCs/>
          <w:lang w:val="en-GB"/>
        </w:rPr>
        <w:t xml:space="preserve"> </w:t>
      </w:r>
      <w:r w:rsidR="00AA39BB" w:rsidRPr="003E4FDF">
        <w:rPr>
          <w:b/>
          <w:lang w:val="en-GB"/>
        </w:rPr>
        <w:t xml:space="preserve">innovative ideas and concrete recommendations on the future of </w:t>
      </w:r>
      <w:r w:rsidR="00BF1732" w:rsidRPr="003E4FDF">
        <w:rPr>
          <w:b/>
          <w:lang w:val="en-GB"/>
        </w:rPr>
        <w:t xml:space="preserve">the </w:t>
      </w:r>
      <w:r w:rsidR="00AA39BB" w:rsidRPr="003E4FDF">
        <w:rPr>
          <w:b/>
          <w:lang w:val="en-GB"/>
        </w:rPr>
        <w:t>EU</w:t>
      </w:r>
      <w:r w:rsidR="00BF1732" w:rsidRPr="003E4FDF">
        <w:rPr>
          <w:b/>
          <w:lang w:val="en-GB"/>
        </w:rPr>
        <w:t>’s</w:t>
      </w:r>
      <w:r w:rsidR="00297452" w:rsidRPr="003E4FDF">
        <w:rPr>
          <w:b/>
          <w:lang w:val="en-GB"/>
        </w:rPr>
        <w:t xml:space="preserve"> </w:t>
      </w:r>
      <w:r w:rsidR="00DD44F8" w:rsidRPr="003E4FDF">
        <w:rPr>
          <w:b/>
          <w:lang w:val="en-GB"/>
        </w:rPr>
        <w:t xml:space="preserve">trade </w:t>
      </w:r>
      <w:r w:rsidR="00AA39BB" w:rsidRPr="003E4FDF">
        <w:rPr>
          <w:b/>
          <w:lang w:val="en-GB"/>
        </w:rPr>
        <w:t xml:space="preserve">policy. </w:t>
      </w:r>
      <w:r w:rsidR="00697735" w:rsidRPr="00D15B61">
        <w:rPr>
          <w:b/>
          <w:bCs/>
          <w:lang w:val="en-GB"/>
        </w:rPr>
        <w:t>A series of breakout sessions covered TSD</w:t>
      </w:r>
      <w:r w:rsidR="00697735" w:rsidRPr="003E4FDF">
        <w:rPr>
          <w:b/>
          <w:bCs/>
          <w:lang w:val="en-GB"/>
        </w:rPr>
        <w:t xml:space="preserve"> topics from substantive rights </w:t>
      </w:r>
      <w:r w:rsidR="00BD337C" w:rsidRPr="003E4FDF">
        <w:rPr>
          <w:b/>
          <w:bCs/>
          <w:lang w:val="en-GB"/>
        </w:rPr>
        <w:t xml:space="preserve">to </w:t>
      </w:r>
      <w:r w:rsidR="00697735" w:rsidRPr="003E4FDF">
        <w:rPr>
          <w:b/>
          <w:bCs/>
          <w:lang w:val="en-GB"/>
        </w:rPr>
        <w:t>monitoring</w:t>
      </w:r>
      <w:r w:rsidR="00BD337C" w:rsidRPr="003E4FDF">
        <w:rPr>
          <w:b/>
          <w:bCs/>
          <w:lang w:val="en-GB"/>
        </w:rPr>
        <w:t xml:space="preserve">, </w:t>
      </w:r>
      <w:r w:rsidR="00697735" w:rsidRPr="003E4FDF">
        <w:rPr>
          <w:b/>
          <w:bCs/>
          <w:lang w:val="en-GB"/>
        </w:rPr>
        <w:t xml:space="preserve">enforcement and much more, </w:t>
      </w:r>
      <w:r w:rsidR="00697735" w:rsidRPr="003E4FDF">
        <w:rPr>
          <w:b/>
          <w:lang w:val="en-GB"/>
        </w:rPr>
        <w:t xml:space="preserve">inviting </w:t>
      </w:r>
      <w:r w:rsidR="00AA39BB" w:rsidRPr="003E4FDF">
        <w:rPr>
          <w:b/>
          <w:lang w:val="en-GB"/>
        </w:rPr>
        <w:t xml:space="preserve">participants to </w:t>
      </w:r>
      <w:r w:rsidR="002D3FF7" w:rsidRPr="003E4FDF">
        <w:rPr>
          <w:b/>
          <w:lang w:val="en-GB"/>
        </w:rPr>
        <w:t>voice</w:t>
      </w:r>
      <w:r w:rsidR="00AA39BB" w:rsidRPr="003E4FDF">
        <w:rPr>
          <w:b/>
          <w:lang w:val="en-GB"/>
        </w:rPr>
        <w:t xml:space="preserve"> their views </w:t>
      </w:r>
      <w:r w:rsidR="00BD337C" w:rsidRPr="003E4FDF">
        <w:rPr>
          <w:b/>
          <w:lang w:val="en-GB"/>
        </w:rPr>
        <w:t>as part</w:t>
      </w:r>
      <w:r w:rsidR="00AA39BB" w:rsidRPr="003E4FDF">
        <w:rPr>
          <w:b/>
          <w:lang w:val="en-GB"/>
        </w:rPr>
        <w:t xml:space="preserve"> of the </w:t>
      </w:r>
      <w:r w:rsidR="00C84AD1" w:rsidRPr="003E4FDF">
        <w:rPr>
          <w:b/>
          <w:lang w:val="en-GB"/>
        </w:rPr>
        <w:t xml:space="preserve">ongoing </w:t>
      </w:r>
      <w:r w:rsidR="00AA39BB" w:rsidRPr="003E4FDF">
        <w:rPr>
          <w:b/>
          <w:lang w:val="en-GB"/>
        </w:rPr>
        <w:t>review of the 15-point action plan</w:t>
      </w:r>
      <w:r w:rsidR="00297452" w:rsidRPr="003E4FDF">
        <w:rPr>
          <w:b/>
          <w:lang w:val="en-GB"/>
        </w:rPr>
        <w:t xml:space="preserve"> on TSD</w:t>
      </w:r>
      <w:r w:rsidR="00AA39BB" w:rsidRPr="003E4FDF">
        <w:rPr>
          <w:b/>
          <w:lang w:val="en-GB"/>
        </w:rPr>
        <w:t xml:space="preserve"> and recent developments </w:t>
      </w:r>
      <w:r w:rsidR="008C4606" w:rsidRPr="003E4FDF">
        <w:rPr>
          <w:b/>
          <w:lang w:val="en-GB"/>
        </w:rPr>
        <w:t>in EU partner countries</w:t>
      </w:r>
      <w:r w:rsidR="00AA39BB" w:rsidRPr="003E4FDF">
        <w:rPr>
          <w:b/>
          <w:lang w:val="en-GB"/>
        </w:rPr>
        <w:t>.</w:t>
      </w:r>
      <w:r w:rsidR="00697735" w:rsidRPr="00D15B61">
        <w:rPr>
          <w:bCs/>
          <w:lang w:val="en-GB"/>
        </w:rPr>
        <w:t xml:space="preserve"> </w:t>
      </w:r>
    </w:p>
    <w:p w14:paraId="3CBE4C56" w14:textId="537B2FF2" w:rsidR="00AA39BB" w:rsidRPr="003E4FDF" w:rsidRDefault="00AA39BB" w:rsidP="005D64FF">
      <w:pPr>
        <w:rPr>
          <w:b/>
          <w:bCs/>
          <w:lang w:val="en-GB"/>
        </w:rPr>
      </w:pPr>
    </w:p>
    <w:p w14:paraId="6B836032" w14:textId="77777777" w:rsidR="00AA39BB" w:rsidRPr="003E4FDF" w:rsidRDefault="00AA39BB" w:rsidP="005D64FF">
      <w:pPr>
        <w:rPr>
          <w:bCs/>
          <w:lang w:val="en-GB"/>
        </w:rPr>
      </w:pPr>
    </w:p>
    <w:p w14:paraId="1219C602" w14:textId="5D22B0C0" w:rsidR="00C84AD1" w:rsidRPr="003E4FDF" w:rsidRDefault="00DD614F" w:rsidP="00C84AD1">
      <w:pPr>
        <w:rPr>
          <w:bCs/>
          <w:lang w:val="en-GB"/>
        </w:rPr>
      </w:pPr>
      <w:r w:rsidRPr="003E4FDF">
        <w:rPr>
          <w:bCs/>
          <w:lang w:val="en-GB"/>
        </w:rPr>
        <w:t xml:space="preserve">The </w:t>
      </w:r>
      <w:r w:rsidR="00607E0B" w:rsidRPr="003E4FDF">
        <w:rPr>
          <w:bCs/>
          <w:lang w:val="en-GB"/>
        </w:rPr>
        <w:t>EESC commits</w:t>
      </w:r>
      <w:r w:rsidRPr="003E4FDF">
        <w:rPr>
          <w:bCs/>
          <w:lang w:val="en-GB"/>
        </w:rPr>
        <w:t xml:space="preserve"> to being</w:t>
      </w:r>
      <w:r w:rsidR="00C84AD1" w:rsidRPr="003E4FDF">
        <w:rPr>
          <w:bCs/>
          <w:lang w:val="en-GB"/>
        </w:rPr>
        <w:t xml:space="preserve"> a driving force for an ambitious TSD debate that reflects </w:t>
      </w:r>
      <w:r w:rsidR="00F820DB" w:rsidRPr="003E4FDF">
        <w:rPr>
          <w:bCs/>
          <w:lang w:val="en-GB"/>
        </w:rPr>
        <w:t xml:space="preserve">the </w:t>
      </w:r>
      <w:r w:rsidR="006D5CFE" w:rsidRPr="003E4FDF">
        <w:rPr>
          <w:bCs/>
          <w:lang w:val="en-GB"/>
        </w:rPr>
        <w:t xml:space="preserve">high </w:t>
      </w:r>
      <w:r w:rsidR="00C84AD1" w:rsidRPr="003E4FDF">
        <w:rPr>
          <w:bCs/>
          <w:lang w:val="en-GB"/>
        </w:rPr>
        <w:t>expectations</w:t>
      </w:r>
      <w:r w:rsidR="006D5CFE" w:rsidRPr="003E4FDF">
        <w:rPr>
          <w:bCs/>
          <w:lang w:val="en-GB"/>
        </w:rPr>
        <w:t xml:space="preserve"> of civil society</w:t>
      </w:r>
      <w:r w:rsidRPr="003E4FDF">
        <w:rPr>
          <w:bCs/>
          <w:lang w:val="en-GB"/>
        </w:rPr>
        <w:t>, reaffirmed</w:t>
      </w:r>
      <w:r w:rsidR="00C84AD1" w:rsidRPr="003E4FDF">
        <w:rPr>
          <w:bCs/>
          <w:lang w:val="en-GB"/>
        </w:rPr>
        <w:t xml:space="preserve"> </w:t>
      </w:r>
      <w:r w:rsidR="001E7C04" w:rsidRPr="003E4FDF">
        <w:rPr>
          <w:bCs/>
          <w:lang w:val="en-GB"/>
        </w:rPr>
        <w:t xml:space="preserve">Committee </w:t>
      </w:r>
      <w:r w:rsidR="00C84AD1" w:rsidRPr="003E4FDF">
        <w:rPr>
          <w:bCs/>
          <w:lang w:val="en-GB"/>
        </w:rPr>
        <w:t xml:space="preserve">President </w:t>
      </w:r>
      <w:r w:rsidR="00C84AD1" w:rsidRPr="003E4FDF">
        <w:rPr>
          <w:b/>
          <w:bCs/>
          <w:lang w:val="en-GB"/>
        </w:rPr>
        <w:t xml:space="preserve">Christa </w:t>
      </w:r>
      <w:proofErr w:type="spellStart"/>
      <w:r w:rsidR="00C84AD1" w:rsidRPr="003E4FDF">
        <w:rPr>
          <w:b/>
          <w:bCs/>
          <w:lang w:val="en-GB"/>
        </w:rPr>
        <w:t>Schweng</w:t>
      </w:r>
      <w:proofErr w:type="spellEnd"/>
      <w:r w:rsidR="00BF1732" w:rsidRPr="003E4FDF">
        <w:rPr>
          <w:bCs/>
          <w:lang w:val="en-GB"/>
        </w:rPr>
        <w:t>. She also</w:t>
      </w:r>
      <w:r w:rsidRPr="003E4FDF">
        <w:rPr>
          <w:bCs/>
          <w:lang w:val="en-GB"/>
        </w:rPr>
        <w:t xml:space="preserve"> </w:t>
      </w:r>
      <w:r w:rsidR="00587947" w:rsidRPr="003E4FDF">
        <w:rPr>
          <w:bCs/>
          <w:lang w:val="en-GB"/>
        </w:rPr>
        <w:t xml:space="preserve">referred </w:t>
      </w:r>
      <w:r w:rsidR="000B467C" w:rsidRPr="003E4FDF">
        <w:rPr>
          <w:bCs/>
          <w:lang w:val="en-GB"/>
        </w:rPr>
        <w:t xml:space="preserve">to </w:t>
      </w:r>
      <w:r w:rsidR="004A3250" w:rsidRPr="003E4FDF">
        <w:rPr>
          <w:bCs/>
          <w:lang w:val="en-GB"/>
        </w:rPr>
        <w:t xml:space="preserve">the </w:t>
      </w:r>
      <w:r w:rsidR="002C390C" w:rsidRPr="003E4FDF">
        <w:rPr>
          <w:bCs/>
          <w:lang w:val="en-GB"/>
        </w:rPr>
        <w:t>geopolitical challenges</w:t>
      </w:r>
      <w:r w:rsidR="001E7C04" w:rsidRPr="003E4FDF">
        <w:rPr>
          <w:bCs/>
          <w:lang w:val="en-GB"/>
        </w:rPr>
        <w:t xml:space="preserve"> of our times</w:t>
      </w:r>
      <w:r w:rsidR="00C84AD1" w:rsidRPr="003E4FDF">
        <w:rPr>
          <w:bCs/>
          <w:lang w:val="en-GB"/>
        </w:rPr>
        <w:t xml:space="preserve">: </w:t>
      </w:r>
      <w:r w:rsidR="00C84AD1" w:rsidRPr="003E4FDF">
        <w:rPr>
          <w:bCs/>
          <w:i/>
          <w:lang w:val="en-GB"/>
        </w:rPr>
        <w:t>"Th</w:t>
      </w:r>
      <w:r w:rsidR="002C390C" w:rsidRPr="003E4FDF">
        <w:rPr>
          <w:bCs/>
          <w:i/>
          <w:lang w:val="en-GB"/>
        </w:rPr>
        <w:t>e</w:t>
      </w:r>
      <w:r w:rsidR="00C84AD1" w:rsidRPr="003E4FDF">
        <w:rPr>
          <w:bCs/>
          <w:i/>
          <w:lang w:val="en-GB"/>
        </w:rPr>
        <w:t xml:space="preserve"> war</w:t>
      </w:r>
      <w:r w:rsidR="002C390C" w:rsidRPr="003E4FDF">
        <w:rPr>
          <w:bCs/>
          <w:i/>
          <w:lang w:val="en-GB"/>
        </w:rPr>
        <w:t xml:space="preserve"> in Ukraine</w:t>
      </w:r>
      <w:r w:rsidR="00C84AD1" w:rsidRPr="003E4FDF">
        <w:rPr>
          <w:bCs/>
          <w:i/>
          <w:lang w:val="en-GB"/>
        </w:rPr>
        <w:t>, like so many others, has a sustainability dimension: it is about resources and dependencies in a world impacted by climate change</w:t>
      </w:r>
      <w:r w:rsidR="00BD337C" w:rsidRPr="003E4FDF">
        <w:rPr>
          <w:bCs/>
          <w:i/>
          <w:lang w:val="en-GB"/>
        </w:rPr>
        <w:t>"</w:t>
      </w:r>
      <w:r w:rsidR="00BF1732" w:rsidRPr="003E4FDF">
        <w:rPr>
          <w:bCs/>
          <w:i/>
          <w:lang w:val="en-GB"/>
        </w:rPr>
        <w:t>.</w:t>
      </w:r>
      <w:r w:rsidR="00C84AD1" w:rsidRPr="003E4FDF">
        <w:rPr>
          <w:bCs/>
          <w:i/>
          <w:lang w:val="en-GB"/>
        </w:rPr>
        <w:t xml:space="preserve"> </w:t>
      </w:r>
      <w:r w:rsidR="00C84AD1" w:rsidRPr="003E4FDF">
        <w:rPr>
          <w:bCs/>
          <w:lang w:val="en-GB"/>
        </w:rPr>
        <w:t xml:space="preserve">Investing time and effort on trade and sustainable development, </w:t>
      </w:r>
      <w:r w:rsidR="00587947" w:rsidRPr="003E4FDF">
        <w:rPr>
          <w:bCs/>
          <w:lang w:val="en-GB"/>
        </w:rPr>
        <w:t xml:space="preserve">whether </w:t>
      </w:r>
      <w:r w:rsidR="00C84AD1" w:rsidRPr="003E4FDF">
        <w:rPr>
          <w:bCs/>
          <w:lang w:val="en-GB"/>
        </w:rPr>
        <w:t xml:space="preserve"> </w:t>
      </w:r>
      <w:r w:rsidR="002A3D88" w:rsidRPr="003E4FDF">
        <w:rPr>
          <w:bCs/>
          <w:lang w:val="en-GB"/>
        </w:rPr>
        <w:t xml:space="preserve"> </w:t>
      </w:r>
      <w:r w:rsidR="00C84AD1" w:rsidRPr="003E4FDF">
        <w:rPr>
          <w:bCs/>
          <w:lang w:val="en-GB"/>
        </w:rPr>
        <w:t>environment, labour or climate change</w:t>
      </w:r>
      <w:r w:rsidR="00587947" w:rsidRPr="003E4FDF">
        <w:rPr>
          <w:bCs/>
          <w:lang w:val="en-GB"/>
        </w:rPr>
        <w:t>-related</w:t>
      </w:r>
      <w:r w:rsidR="00C84AD1" w:rsidRPr="003E4FDF">
        <w:rPr>
          <w:bCs/>
          <w:lang w:val="en-GB"/>
        </w:rPr>
        <w:t xml:space="preserve"> </w:t>
      </w:r>
      <w:r w:rsidR="004A3250" w:rsidRPr="003E4FDF">
        <w:rPr>
          <w:bCs/>
          <w:lang w:val="en-GB"/>
        </w:rPr>
        <w:t>means</w:t>
      </w:r>
      <w:r w:rsidR="00C84AD1" w:rsidRPr="003E4FDF">
        <w:rPr>
          <w:bCs/>
          <w:lang w:val="en-GB"/>
        </w:rPr>
        <w:t xml:space="preserve"> investing in our collective security</w:t>
      </w:r>
      <w:r w:rsidR="001E7C04" w:rsidRPr="003E4FDF">
        <w:rPr>
          <w:bCs/>
          <w:lang w:val="en-GB"/>
        </w:rPr>
        <w:t xml:space="preserve">, Ms </w:t>
      </w:r>
      <w:proofErr w:type="spellStart"/>
      <w:r w:rsidR="001E7C04" w:rsidRPr="003E4FDF">
        <w:rPr>
          <w:bCs/>
          <w:lang w:val="en-GB"/>
        </w:rPr>
        <w:t>Schweng</w:t>
      </w:r>
      <w:proofErr w:type="spellEnd"/>
      <w:r w:rsidR="00297452" w:rsidRPr="003E4FDF">
        <w:rPr>
          <w:bCs/>
          <w:lang w:val="en-GB"/>
        </w:rPr>
        <w:t xml:space="preserve"> noted</w:t>
      </w:r>
      <w:r w:rsidR="00C84AD1" w:rsidRPr="003E4FDF">
        <w:rPr>
          <w:bCs/>
          <w:lang w:val="en-GB"/>
        </w:rPr>
        <w:t>.</w:t>
      </w:r>
    </w:p>
    <w:p w14:paraId="487DD1CA" w14:textId="77777777" w:rsidR="00AA39BB" w:rsidRPr="003E4FDF" w:rsidRDefault="00AA39BB" w:rsidP="005D64FF">
      <w:pPr>
        <w:rPr>
          <w:bCs/>
          <w:lang w:val="en-GB"/>
        </w:rPr>
      </w:pPr>
    </w:p>
    <w:p w14:paraId="3EEB65BB" w14:textId="36A31C04" w:rsidR="005A7459" w:rsidRPr="003E4FDF" w:rsidRDefault="00A40967" w:rsidP="00A40967">
      <w:pPr>
        <w:rPr>
          <w:bCs/>
          <w:lang w:val="en-GB"/>
        </w:rPr>
      </w:pPr>
      <w:r w:rsidRPr="003E4FDF">
        <w:rPr>
          <w:b/>
          <w:bCs/>
          <w:lang w:val="en-GB"/>
        </w:rPr>
        <w:t>Bern</w:t>
      </w:r>
      <w:r w:rsidR="008368C5" w:rsidRPr="003E4FDF">
        <w:rPr>
          <w:b/>
          <w:bCs/>
          <w:lang w:val="en-GB"/>
        </w:rPr>
        <w:t>d</w:t>
      </w:r>
      <w:r w:rsidRPr="003E4FDF">
        <w:rPr>
          <w:b/>
          <w:bCs/>
          <w:lang w:val="en-GB"/>
        </w:rPr>
        <w:t xml:space="preserve"> Lange,</w:t>
      </w:r>
      <w:r w:rsidRPr="003E4FDF">
        <w:rPr>
          <w:bCs/>
          <w:lang w:val="en-GB"/>
        </w:rPr>
        <w:t xml:space="preserve"> Chair of the International Trade Committee at the European Parliament, under</w:t>
      </w:r>
      <w:r w:rsidR="005A7459" w:rsidRPr="003E4FDF">
        <w:rPr>
          <w:bCs/>
          <w:lang w:val="en-GB"/>
        </w:rPr>
        <w:t xml:space="preserve">lined that the global </w:t>
      </w:r>
      <w:r w:rsidR="00297452" w:rsidRPr="003E4FDF">
        <w:rPr>
          <w:bCs/>
          <w:lang w:val="en-GB"/>
        </w:rPr>
        <w:t>framework</w:t>
      </w:r>
      <w:r w:rsidR="005A7459" w:rsidRPr="003E4FDF">
        <w:rPr>
          <w:bCs/>
          <w:lang w:val="en-GB"/>
        </w:rPr>
        <w:t xml:space="preserve"> had changed </w:t>
      </w:r>
      <w:r w:rsidR="002A3D88" w:rsidRPr="003E4FDF">
        <w:rPr>
          <w:bCs/>
          <w:lang w:val="en-GB"/>
        </w:rPr>
        <w:t>as a result of</w:t>
      </w:r>
      <w:r w:rsidR="005A7459" w:rsidRPr="003E4FDF">
        <w:rPr>
          <w:bCs/>
          <w:lang w:val="en-GB"/>
        </w:rPr>
        <w:t xml:space="preserve"> the COVID-19 pandemic and the Russian </w:t>
      </w:r>
      <w:r w:rsidR="00DD614F" w:rsidRPr="003E4FDF">
        <w:rPr>
          <w:bCs/>
          <w:lang w:val="en-GB"/>
        </w:rPr>
        <w:t xml:space="preserve">war </w:t>
      </w:r>
      <w:r w:rsidR="005A7459" w:rsidRPr="003E4FDF">
        <w:rPr>
          <w:bCs/>
          <w:lang w:val="en-GB"/>
        </w:rPr>
        <w:t xml:space="preserve">aggression. </w:t>
      </w:r>
      <w:r w:rsidR="005A7459" w:rsidRPr="003E4FDF">
        <w:rPr>
          <w:bCs/>
          <w:i/>
          <w:lang w:val="en-GB"/>
        </w:rPr>
        <w:t>"The multilateral system is in dan</w:t>
      </w:r>
      <w:r w:rsidR="00760C6B" w:rsidRPr="003E4FDF">
        <w:rPr>
          <w:bCs/>
          <w:i/>
          <w:lang w:val="en-GB"/>
        </w:rPr>
        <w:t>g</w:t>
      </w:r>
      <w:r w:rsidR="005A7459" w:rsidRPr="003E4FDF">
        <w:rPr>
          <w:bCs/>
          <w:i/>
          <w:lang w:val="en-GB"/>
        </w:rPr>
        <w:t>er</w:t>
      </w:r>
      <w:r w:rsidR="00587947" w:rsidRPr="003E4FDF">
        <w:rPr>
          <w:bCs/>
          <w:i/>
          <w:lang w:val="en-GB"/>
        </w:rPr>
        <w:t>"</w:t>
      </w:r>
      <w:r w:rsidR="006D5CFE" w:rsidRPr="003E4FDF">
        <w:rPr>
          <w:bCs/>
          <w:i/>
          <w:lang w:val="en-GB"/>
        </w:rPr>
        <w:t xml:space="preserve">, </w:t>
      </w:r>
      <w:r w:rsidR="00924270" w:rsidRPr="003E4FDF">
        <w:rPr>
          <w:bCs/>
          <w:lang w:val="en-GB"/>
        </w:rPr>
        <w:t>he said,</w:t>
      </w:r>
      <w:r w:rsidR="006D5CFE" w:rsidRPr="003E4FDF">
        <w:rPr>
          <w:bCs/>
          <w:i/>
          <w:lang w:val="en-GB"/>
        </w:rPr>
        <w:t xml:space="preserve"> </w:t>
      </w:r>
      <w:r w:rsidR="00587947" w:rsidRPr="003E4FDF">
        <w:rPr>
          <w:bCs/>
          <w:i/>
          <w:lang w:val="en-GB"/>
        </w:rPr>
        <w:t>"</w:t>
      </w:r>
      <w:r w:rsidR="00924270" w:rsidRPr="003E4FDF">
        <w:rPr>
          <w:bCs/>
          <w:i/>
          <w:lang w:val="en-GB"/>
        </w:rPr>
        <w:t>and i</w:t>
      </w:r>
      <w:r w:rsidR="005A7459" w:rsidRPr="003E4FDF">
        <w:rPr>
          <w:bCs/>
          <w:i/>
          <w:lang w:val="en-GB"/>
        </w:rPr>
        <w:t xml:space="preserve">t is clear that more emphasis should be given </w:t>
      </w:r>
      <w:r w:rsidR="00587947" w:rsidRPr="003E4FDF">
        <w:rPr>
          <w:bCs/>
          <w:i/>
          <w:lang w:val="en-GB"/>
        </w:rPr>
        <w:t>to</w:t>
      </w:r>
      <w:r w:rsidR="005A7459" w:rsidRPr="003E4FDF">
        <w:rPr>
          <w:bCs/>
          <w:i/>
          <w:lang w:val="en-GB"/>
        </w:rPr>
        <w:t xml:space="preserve"> bilateral </w:t>
      </w:r>
      <w:r w:rsidR="00DD614F" w:rsidRPr="003E4FDF">
        <w:rPr>
          <w:bCs/>
          <w:i/>
          <w:lang w:val="en-GB"/>
        </w:rPr>
        <w:t xml:space="preserve">trade </w:t>
      </w:r>
      <w:r w:rsidR="005A7459" w:rsidRPr="003E4FDF">
        <w:rPr>
          <w:bCs/>
          <w:i/>
          <w:lang w:val="en-GB"/>
        </w:rPr>
        <w:t>agreements".</w:t>
      </w:r>
      <w:r w:rsidR="002D3FF7" w:rsidRPr="003E4FDF">
        <w:rPr>
          <w:bCs/>
          <w:lang w:val="en-GB"/>
        </w:rPr>
        <w:t xml:space="preserve"> H</w:t>
      </w:r>
      <w:r w:rsidR="009E1B23" w:rsidRPr="003E4FDF">
        <w:rPr>
          <w:bCs/>
          <w:lang w:val="en-GB"/>
        </w:rPr>
        <w:t>owever</w:t>
      </w:r>
      <w:r w:rsidR="00587947" w:rsidRPr="003E4FDF">
        <w:rPr>
          <w:bCs/>
          <w:lang w:val="en-GB"/>
        </w:rPr>
        <w:t>,</w:t>
      </w:r>
      <w:r w:rsidR="002A3D88" w:rsidRPr="003E4FDF">
        <w:rPr>
          <w:bCs/>
          <w:lang w:val="en-GB"/>
        </w:rPr>
        <w:t xml:space="preserve"> </w:t>
      </w:r>
      <w:r w:rsidR="009E1B23" w:rsidRPr="003E4FDF">
        <w:rPr>
          <w:bCs/>
          <w:lang w:val="en-GB"/>
        </w:rPr>
        <w:t xml:space="preserve">TSD </w:t>
      </w:r>
      <w:r w:rsidR="005A7459" w:rsidRPr="003E4FDF">
        <w:rPr>
          <w:bCs/>
          <w:lang w:val="en-GB"/>
        </w:rPr>
        <w:t>improvement</w:t>
      </w:r>
      <w:r w:rsidR="009E1B23" w:rsidRPr="003E4FDF">
        <w:rPr>
          <w:bCs/>
          <w:lang w:val="en-GB"/>
        </w:rPr>
        <w:t>s</w:t>
      </w:r>
      <w:r w:rsidR="005A7459" w:rsidRPr="003E4FDF">
        <w:rPr>
          <w:bCs/>
          <w:lang w:val="en-GB"/>
        </w:rPr>
        <w:t xml:space="preserve"> such as </w:t>
      </w:r>
      <w:r w:rsidR="00587947" w:rsidRPr="003E4FDF">
        <w:rPr>
          <w:bCs/>
          <w:lang w:val="en-GB"/>
        </w:rPr>
        <w:t>ratifying</w:t>
      </w:r>
      <w:r w:rsidR="005A7459" w:rsidRPr="003E4FDF">
        <w:rPr>
          <w:bCs/>
          <w:lang w:val="en-GB"/>
        </w:rPr>
        <w:t xml:space="preserve"> the ILO</w:t>
      </w:r>
      <w:r w:rsidR="009E1B23" w:rsidRPr="003E4FDF">
        <w:rPr>
          <w:bCs/>
          <w:lang w:val="en-GB"/>
        </w:rPr>
        <w:t xml:space="preserve"> core labour</w:t>
      </w:r>
      <w:r w:rsidR="005A7459" w:rsidRPr="003E4FDF">
        <w:rPr>
          <w:bCs/>
          <w:lang w:val="en-GB"/>
        </w:rPr>
        <w:t xml:space="preserve"> conventions, </w:t>
      </w:r>
      <w:r w:rsidR="00587947" w:rsidRPr="003E4FDF">
        <w:rPr>
          <w:bCs/>
          <w:lang w:val="en-GB"/>
        </w:rPr>
        <w:t>implementing</w:t>
      </w:r>
      <w:r w:rsidR="005A7459" w:rsidRPr="003E4FDF">
        <w:rPr>
          <w:bCs/>
          <w:lang w:val="en-GB"/>
        </w:rPr>
        <w:t xml:space="preserve"> concrete </w:t>
      </w:r>
      <w:r w:rsidR="002A3D88" w:rsidRPr="003E4FDF">
        <w:rPr>
          <w:bCs/>
          <w:lang w:val="en-GB"/>
        </w:rPr>
        <w:t xml:space="preserve">TSD </w:t>
      </w:r>
      <w:proofErr w:type="gramStart"/>
      <w:r w:rsidR="005A7459" w:rsidRPr="003E4FDF">
        <w:rPr>
          <w:bCs/>
          <w:lang w:val="en-GB"/>
        </w:rPr>
        <w:t>roadmap</w:t>
      </w:r>
      <w:r w:rsidR="009E1B23" w:rsidRPr="003E4FDF">
        <w:rPr>
          <w:bCs/>
          <w:lang w:val="en-GB"/>
        </w:rPr>
        <w:t>s</w:t>
      </w:r>
      <w:r w:rsidR="00587947" w:rsidRPr="003E4FDF">
        <w:rPr>
          <w:bCs/>
          <w:lang w:val="en-GB"/>
        </w:rPr>
        <w:t>(</w:t>
      </w:r>
      <w:proofErr w:type="gramEnd"/>
      <w:r w:rsidR="005A7459" w:rsidRPr="003E4FDF">
        <w:rPr>
          <w:bCs/>
          <w:lang w:val="en-GB"/>
        </w:rPr>
        <w:t xml:space="preserve">missing </w:t>
      </w:r>
      <w:r w:rsidR="00587947" w:rsidRPr="003E4FDF">
        <w:rPr>
          <w:bCs/>
          <w:lang w:val="en-GB"/>
        </w:rPr>
        <w:t>from</w:t>
      </w:r>
      <w:r w:rsidR="005A7459" w:rsidRPr="003E4FDF">
        <w:rPr>
          <w:bCs/>
          <w:lang w:val="en-GB"/>
        </w:rPr>
        <w:t xml:space="preserve"> some agreements</w:t>
      </w:r>
      <w:r w:rsidR="00587947" w:rsidRPr="003E4FDF">
        <w:rPr>
          <w:bCs/>
          <w:lang w:val="en-GB"/>
        </w:rPr>
        <w:t>)</w:t>
      </w:r>
      <w:r w:rsidR="00752CFA" w:rsidRPr="003E4FDF">
        <w:rPr>
          <w:bCs/>
          <w:lang w:val="en-GB"/>
        </w:rPr>
        <w:t>,</w:t>
      </w:r>
      <w:r w:rsidR="005A7459" w:rsidRPr="003E4FDF">
        <w:rPr>
          <w:bCs/>
          <w:lang w:val="en-GB"/>
        </w:rPr>
        <w:t xml:space="preserve"> </w:t>
      </w:r>
      <w:r w:rsidR="002A3D88" w:rsidRPr="003E4FDF">
        <w:rPr>
          <w:bCs/>
          <w:lang w:val="en-GB"/>
        </w:rPr>
        <w:t xml:space="preserve">sanctions as part of their </w:t>
      </w:r>
      <w:r w:rsidR="00C869E5" w:rsidRPr="003E4FDF">
        <w:rPr>
          <w:bCs/>
          <w:lang w:val="en-GB"/>
        </w:rPr>
        <w:t xml:space="preserve">enforcement </w:t>
      </w:r>
      <w:r w:rsidR="002A3D88" w:rsidRPr="003E4FDF">
        <w:rPr>
          <w:bCs/>
          <w:lang w:val="en-GB"/>
        </w:rPr>
        <w:t xml:space="preserve">mechanism </w:t>
      </w:r>
      <w:r w:rsidR="005A7459" w:rsidRPr="003E4FDF">
        <w:rPr>
          <w:bCs/>
          <w:lang w:val="en-GB"/>
        </w:rPr>
        <w:t xml:space="preserve">and strengthening the Domestic Advisory Groups (DAGs) </w:t>
      </w:r>
      <w:r w:rsidR="003557F8" w:rsidRPr="003E4FDF">
        <w:rPr>
          <w:bCs/>
          <w:lang w:val="en-GB"/>
        </w:rPr>
        <w:t>whose role is unique</w:t>
      </w:r>
      <w:r w:rsidR="00752CFA" w:rsidRPr="003E4FDF">
        <w:rPr>
          <w:bCs/>
          <w:lang w:val="en-GB"/>
        </w:rPr>
        <w:t>,</w:t>
      </w:r>
      <w:r w:rsidR="005A7459" w:rsidRPr="003E4FDF">
        <w:rPr>
          <w:bCs/>
          <w:lang w:val="en-GB"/>
        </w:rPr>
        <w:t xml:space="preserve"> </w:t>
      </w:r>
      <w:r w:rsidR="00924270" w:rsidRPr="003E4FDF">
        <w:rPr>
          <w:bCs/>
          <w:lang w:val="en-GB"/>
        </w:rPr>
        <w:t>were</w:t>
      </w:r>
      <w:r w:rsidR="005A7459" w:rsidRPr="003E4FDF">
        <w:rPr>
          <w:bCs/>
          <w:lang w:val="en-GB"/>
        </w:rPr>
        <w:t xml:space="preserve"> of paramount importance</w:t>
      </w:r>
      <w:r w:rsidR="00924270" w:rsidRPr="003E4FDF">
        <w:rPr>
          <w:bCs/>
          <w:lang w:val="en-GB"/>
        </w:rPr>
        <w:t xml:space="preserve"> to Mr Lange.</w:t>
      </w:r>
    </w:p>
    <w:p w14:paraId="67AA8994" w14:textId="77777777" w:rsidR="005A7459" w:rsidRPr="003E4FDF" w:rsidRDefault="005A7459" w:rsidP="00A40967">
      <w:pPr>
        <w:rPr>
          <w:bCs/>
          <w:lang w:val="en-GB"/>
        </w:rPr>
      </w:pPr>
    </w:p>
    <w:p w14:paraId="700EFAAC" w14:textId="20F292A4" w:rsidR="00463E1F" w:rsidRPr="00D15B61" w:rsidRDefault="00B47AED" w:rsidP="00463E1F">
      <w:pPr>
        <w:rPr>
          <w:bCs/>
          <w:lang w:val="en-GB"/>
        </w:rPr>
      </w:pPr>
      <w:r w:rsidRPr="00D15B61">
        <w:rPr>
          <w:b/>
          <w:bCs/>
          <w:lang w:val="en-GB"/>
        </w:rPr>
        <w:t>Luisa Santos</w:t>
      </w:r>
      <w:r w:rsidRPr="00D15B61">
        <w:rPr>
          <w:bCs/>
          <w:lang w:val="en-GB"/>
        </w:rPr>
        <w:t xml:space="preserve">, from </w:t>
      </w:r>
      <w:proofErr w:type="spellStart"/>
      <w:r w:rsidRPr="00D15B61">
        <w:rPr>
          <w:bCs/>
          <w:lang w:val="en-GB"/>
        </w:rPr>
        <w:t>BusinessEurope</w:t>
      </w:r>
      <w:proofErr w:type="spellEnd"/>
      <w:r w:rsidR="009E1B23" w:rsidRPr="00D15B61">
        <w:rPr>
          <w:bCs/>
          <w:lang w:val="en-GB"/>
        </w:rPr>
        <w:t>,</w:t>
      </w:r>
      <w:r w:rsidRPr="00D15B61">
        <w:rPr>
          <w:bCs/>
          <w:lang w:val="en-GB"/>
        </w:rPr>
        <w:t xml:space="preserve"> </w:t>
      </w:r>
      <w:r w:rsidR="00DD44F8" w:rsidRPr="00D15B61">
        <w:rPr>
          <w:bCs/>
          <w:lang w:val="en-GB"/>
        </w:rPr>
        <w:t xml:space="preserve">shared the view of </w:t>
      </w:r>
      <w:r w:rsidR="009E1B23" w:rsidRPr="00D15B61">
        <w:rPr>
          <w:bCs/>
          <w:lang w:val="en-GB"/>
        </w:rPr>
        <w:t xml:space="preserve">a </w:t>
      </w:r>
      <w:r w:rsidRPr="00D15B61">
        <w:rPr>
          <w:bCs/>
          <w:lang w:val="en-GB"/>
        </w:rPr>
        <w:t>crisis in multilateralism</w:t>
      </w:r>
      <w:r w:rsidR="00924270" w:rsidRPr="00D15B61">
        <w:rPr>
          <w:bCs/>
          <w:lang w:val="en-GB"/>
        </w:rPr>
        <w:t xml:space="preserve"> but </w:t>
      </w:r>
      <w:r w:rsidR="009F6ABA" w:rsidRPr="00D15B61">
        <w:rPr>
          <w:bCs/>
          <w:lang w:val="en-GB"/>
        </w:rPr>
        <w:t>added,</w:t>
      </w:r>
      <w:r w:rsidRPr="00D15B61">
        <w:rPr>
          <w:bCs/>
          <w:i/>
          <w:lang w:val="en-GB"/>
        </w:rPr>
        <w:t xml:space="preserve"> </w:t>
      </w:r>
      <w:r w:rsidR="00587947" w:rsidRPr="00D15B61">
        <w:rPr>
          <w:bCs/>
          <w:i/>
          <w:lang w:val="en-GB"/>
        </w:rPr>
        <w:t>"</w:t>
      </w:r>
      <w:r w:rsidR="009F6ABA" w:rsidRPr="00D15B61">
        <w:rPr>
          <w:bCs/>
          <w:i/>
          <w:lang w:val="en-GB"/>
        </w:rPr>
        <w:t>W</w:t>
      </w:r>
      <w:r w:rsidRPr="00D15B61">
        <w:rPr>
          <w:bCs/>
          <w:i/>
          <w:lang w:val="en-GB"/>
        </w:rPr>
        <w:t>e</w:t>
      </w:r>
      <w:r w:rsidR="00C82C17" w:rsidRPr="00D15B61">
        <w:rPr>
          <w:bCs/>
          <w:i/>
          <w:lang w:val="en-GB"/>
        </w:rPr>
        <w:t xml:space="preserve"> should not give up, because we</w:t>
      </w:r>
      <w:r w:rsidRPr="00D15B61">
        <w:rPr>
          <w:bCs/>
          <w:i/>
          <w:lang w:val="en-GB"/>
        </w:rPr>
        <w:t xml:space="preserve"> need </w:t>
      </w:r>
      <w:r w:rsidR="00C82C17" w:rsidRPr="00D15B61">
        <w:rPr>
          <w:bCs/>
          <w:i/>
          <w:lang w:val="en-GB"/>
        </w:rPr>
        <w:t>the multilateral institutions</w:t>
      </w:r>
      <w:r w:rsidR="003D0CF2" w:rsidRPr="00D15B61">
        <w:rPr>
          <w:bCs/>
          <w:i/>
          <w:lang w:val="en-GB"/>
        </w:rPr>
        <w:t xml:space="preserve"> </w:t>
      </w:r>
      <w:r w:rsidR="00C82C17" w:rsidRPr="00D15B61">
        <w:rPr>
          <w:bCs/>
          <w:i/>
          <w:lang w:val="en-GB"/>
        </w:rPr>
        <w:t>to keep the dialogue</w:t>
      </w:r>
      <w:r w:rsidR="00587947" w:rsidRPr="00D15B61">
        <w:rPr>
          <w:bCs/>
          <w:i/>
          <w:lang w:val="en-GB"/>
        </w:rPr>
        <w:t>"</w:t>
      </w:r>
      <w:r w:rsidR="00FA531A" w:rsidRPr="00D15B61">
        <w:rPr>
          <w:bCs/>
          <w:i/>
          <w:lang w:val="en-GB"/>
        </w:rPr>
        <w:t xml:space="preserve">, </w:t>
      </w:r>
      <w:r w:rsidR="00FA531A" w:rsidRPr="00D15B61">
        <w:rPr>
          <w:bCs/>
          <w:lang w:val="en-GB"/>
        </w:rPr>
        <w:t xml:space="preserve">pointing to a number of recent </w:t>
      </w:r>
      <w:r w:rsidR="00011831" w:rsidRPr="00D15B61">
        <w:rPr>
          <w:bCs/>
          <w:lang w:val="en-GB"/>
        </w:rPr>
        <w:t>environmental initiatives at WTO level</w:t>
      </w:r>
      <w:r w:rsidR="000B467C" w:rsidRPr="00D15B61">
        <w:rPr>
          <w:bCs/>
          <w:lang w:val="en-GB"/>
        </w:rPr>
        <w:t>.</w:t>
      </w:r>
      <w:r w:rsidR="000B467C" w:rsidRPr="00D15B61">
        <w:rPr>
          <w:bCs/>
          <w:i/>
          <w:lang w:val="en-GB"/>
        </w:rPr>
        <w:t xml:space="preserve"> </w:t>
      </w:r>
      <w:r w:rsidR="000B467C" w:rsidRPr="00D15B61">
        <w:rPr>
          <w:bCs/>
          <w:lang w:val="en-GB"/>
        </w:rPr>
        <w:t>She advocated</w:t>
      </w:r>
      <w:r w:rsidR="00DD614F" w:rsidRPr="00D15B61">
        <w:rPr>
          <w:bCs/>
          <w:lang w:val="en-GB"/>
        </w:rPr>
        <w:t xml:space="preserve"> for ensuring</w:t>
      </w:r>
      <w:r w:rsidR="00A14415" w:rsidRPr="00D15B61">
        <w:rPr>
          <w:bCs/>
          <w:lang w:val="en-GB"/>
        </w:rPr>
        <w:t xml:space="preserve"> a</w:t>
      </w:r>
      <w:r w:rsidR="00DD614F" w:rsidRPr="00D15B61">
        <w:rPr>
          <w:bCs/>
          <w:lang w:val="en-GB"/>
        </w:rPr>
        <w:t xml:space="preserve"> level playing field and </w:t>
      </w:r>
      <w:r w:rsidR="000B467C" w:rsidRPr="00D15B61">
        <w:rPr>
          <w:bCs/>
          <w:lang w:val="en-GB"/>
        </w:rPr>
        <w:t>emphasised</w:t>
      </w:r>
      <w:r w:rsidR="00C82C17" w:rsidRPr="00D15B61">
        <w:rPr>
          <w:bCs/>
          <w:lang w:val="en-GB"/>
        </w:rPr>
        <w:t xml:space="preserve"> the </w:t>
      </w:r>
      <w:r w:rsidR="00752CFA" w:rsidRPr="00D15B61">
        <w:rPr>
          <w:bCs/>
          <w:lang w:val="en-GB"/>
        </w:rPr>
        <w:t>significance</w:t>
      </w:r>
      <w:r w:rsidR="00C82C17" w:rsidRPr="00D15B61">
        <w:rPr>
          <w:bCs/>
          <w:lang w:val="en-GB"/>
        </w:rPr>
        <w:t xml:space="preserve"> of </w:t>
      </w:r>
      <w:r w:rsidR="009E1B23" w:rsidRPr="00D15B61">
        <w:rPr>
          <w:bCs/>
          <w:lang w:val="en-GB"/>
        </w:rPr>
        <w:t>TSD</w:t>
      </w:r>
      <w:r w:rsidR="00C82C17" w:rsidRPr="00D15B61">
        <w:rPr>
          <w:bCs/>
          <w:lang w:val="en-GB"/>
        </w:rPr>
        <w:t xml:space="preserve"> for business</w:t>
      </w:r>
      <w:r w:rsidR="00752CFA" w:rsidRPr="00D15B61">
        <w:rPr>
          <w:bCs/>
          <w:lang w:val="en-GB"/>
        </w:rPr>
        <w:t>,</w:t>
      </w:r>
      <w:r w:rsidR="003D0CF2" w:rsidRPr="00D15B61">
        <w:rPr>
          <w:bCs/>
          <w:lang w:val="en-GB"/>
        </w:rPr>
        <w:t xml:space="preserve"> </w:t>
      </w:r>
      <w:r w:rsidR="000B467C" w:rsidRPr="00D15B61">
        <w:rPr>
          <w:bCs/>
          <w:lang w:val="en-GB"/>
        </w:rPr>
        <w:t>stressing</w:t>
      </w:r>
      <w:r w:rsidR="008C4606" w:rsidRPr="00D15B61">
        <w:rPr>
          <w:bCs/>
          <w:lang w:val="en-GB"/>
        </w:rPr>
        <w:t xml:space="preserve"> their</w:t>
      </w:r>
      <w:r w:rsidR="003D0CF2" w:rsidRPr="00D15B61">
        <w:rPr>
          <w:bCs/>
          <w:i/>
          <w:lang w:val="en-GB"/>
        </w:rPr>
        <w:t xml:space="preserve"> </w:t>
      </w:r>
      <w:r w:rsidR="003D0CF2" w:rsidRPr="00D15B61">
        <w:rPr>
          <w:bCs/>
          <w:lang w:val="en-GB"/>
        </w:rPr>
        <w:t>high ambitions when it comes to climate change and social aspects</w:t>
      </w:r>
      <w:r w:rsidR="00924270" w:rsidRPr="00D15B61">
        <w:rPr>
          <w:bCs/>
          <w:lang w:val="en-GB"/>
        </w:rPr>
        <w:t>.</w:t>
      </w:r>
      <w:r w:rsidR="00924270" w:rsidRPr="00D15B61">
        <w:rPr>
          <w:bCs/>
          <w:i/>
          <w:lang w:val="en-GB"/>
        </w:rPr>
        <w:t xml:space="preserve"> </w:t>
      </w:r>
      <w:r w:rsidR="00DD614F" w:rsidRPr="00D15B61">
        <w:rPr>
          <w:bCs/>
          <w:lang w:val="en-GB"/>
        </w:rPr>
        <w:t xml:space="preserve">On a former conflictual </w:t>
      </w:r>
      <w:r w:rsidR="00587947" w:rsidRPr="00D15B61">
        <w:rPr>
          <w:bCs/>
          <w:lang w:val="en-GB"/>
        </w:rPr>
        <w:t>aspect</w:t>
      </w:r>
      <w:r w:rsidR="00DD614F" w:rsidRPr="00D15B61">
        <w:rPr>
          <w:bCs/>
          <w:lang w:val="en-GB"/>
        </w:rPr>
        <w:t xml:space="preserve"> of the TSD debate she confirmed:</w:t>
      </w:r>
      <w:r w:rsidR="00DD614F" w:rsidRPr="00D15B61">
        <w:rPr>
          <w:bCs/>
          <w:i/>
          <w:lang w:val="en-GB"/>
        </w:rPr>
        <w:t xml:space="preserve"> </w:t>
      </w:r>
      <w:r w:rsidR="00587947" w:rsidRPr="00D15B61">
        <w:rPr>
          <w:bCs/>
          <w:i/>
          <w:lang w:val="en-GB"/>
        </w:rPr>
        <w:t>"</w:t>
      </w:r>
      <w:r w:rsidR="00DD614F" w:rsidRPr="00D15B61">
        <w:rPr>
          <w:bCs/>
          <w:i/>
          <w:lang w:val="en-GB"/>
        </w:rPr>
        <w:t>We are ready to talk about sanctions</w:t>
      </w:r>
      <w:r w:rsidR="00587947" w:rsidRPr="00D15B61">
        <w:rPr>
          <w:bCs/>
          <w:i/>
          <w:lang w:val="en-GB"/>
        </w:rPr>
        <w:t>"</w:t>
      </w:r>
      <w:r w:rsidR="00DD614F" w:rsidRPr="00D15B61">
        <w:rPr>
          <w:bCs/>
          <w:lang w:val="en-GB"/>
        </w:rPr>
        <w:t xml:space="preserve">. </w:t>
      </w:r>
      <w:r w:rsidR="009F6ABA" w:rsidRPr="00D15B61">
        <w:rPr>
          <w:bCs/>
          <w:lang w:val="en-GB"/>
        </w:rPr>
        <w:t>Ms Santos also raised</w:t>
      </w:r>
      <w:r w:rsidR="00B82E54" w:rsidRPr="00D15B61">
        <w:rPr>
          <w:bCs/>
          <w:lang w:val="en-GB"/>
        </w:rPr>
        <w:t xml:space="preserve"> the</w:t>
      </w:r>
      <w:r w:rsidR="003A4C61" w:rsidRPr="00D15B61">
        <w:rPr>
          <w:bCs/>
          <w:lang w:val="en-GB"/>
        </w:rPr>
        <w:t xml:space="preserve"> </w:t>
      </w:r>
      <w:r w:rsidR="003D0CF2" w:rsidRPr="00D15B61">
        <w:rPr>
          <w:bCs/>
          <w:lang w:val="en-GB"/>
        </w:rPr>
        <w:t>question of balance</w:t>
      </w:r>
      <w:r w:rsidR="00DD44F8" w:rsidRPr="00D15B61">
        <w:rPr>
          <w:bCs/>
          <w:lang w:val="en-GB"/>
        </w:rPr>
        <w:t xml:space="preserve">. </w:t>
      </w:r>
      <w:r w:rsidR="00587947" w:rsidRPr="00D15B61">
        <w:rPr>
          <w:bCs/>
          <w:lang w:val="en-GB"/>
        </w:rPr>
        <w:t>"</w:t>
      </w:r>
      <w:r w:rsidR="00924270" w:rsidRPr="00D15B61">
        <w:rPr>
          <w:bCs/>
          <w:i/>
          <w:lang w:val="en-GB"/>
        </w:rPr>
        <w:t>H</w:t>
      </w:r>
      <w:r w:rsidR="003D0CF2" w:rsidRPr="00D15B61">
        <w:rPr>
          <w:bCs/>
          <w:i/>
          <w:lang w:val="en-GB"/>
        </w:rPr>
        <w:t xml:space="preserve">ow much </w:t>
      </w:r>
      <w:r w:rsidR="00DD44F8" w:rsidRPr="00D15B61">
        <w:rPr>
          <w:bCs/>
          <w:i/>
          <w:lang w:val="en-GB"/>
        </w:rPr>
        <w:t xml:space="preserve">more </w:t>
      </w:r>
      <w:r w:rsidR="00B4313E">
        <w:rPr>
          <w:bCs/>
          <w:i/>
          <w:lang w:val="en-GB"/>
        </w:rPr>
        <w:t xml:space="preserve">can we get and how </w:t>
      </w:r>
      <w:r w:rsidR="003D0CF2" w:rsidRPr="00D15B61">
        <w:rPr>
          <w:bCs/>
          <w:i/>
          <w:lang w:val="en-GB"/>
        </w:rPr>
        <w:t>can</w:t>
      </w:r>
      <w:r w:rsidR="00587947" w:rsidRPr="00D15B61">
        <w:rPr>
          <w:bCs/>
          <w:i/>
          <w:lang w:val="en-GB"/>
        </w:rPr>
        <w:t xml:space="preserve"> we</w:t>
      </w:r>
      <w:r w:rsidR="003D0CF2" w:rsidRPr="00D15B61">
        <w:rPr>
          <w:bCs/>
          <w:i/>
          <w:lang w:val="en-GB"/>
        </w:rPr>
        <w:t xml:space="preserve"> convince </w:t>
      </w:r>
      <w:r w:rsidR="00587947" w:rsidRPr="00D15B61">
        <w:rPr>
          <w:bCs/>
          <w:i/>
          <w:lang w:val="en-GB"/>
        </w:rPr>
        <w:t>non-EU countries</w:t>
      </w:r>
      <w:r w:rsidR="003D0CF2" w:rsidRPr="00D15B61">
        <w:rPr>
          <w:bCs/>
          <w:i/>
          <w:lang w:val="en-GB"/>
        </w:rPr>
        <w:t xml:space="preserve"> that trade agreements are equally beneficial for them</w:t>
      </w:r>
      <w:r w:rsidR="00924270" w:rsidRPr="00D15B61">
        <w:rPr>
          <w:bCs/>
          <w:i/>
          <w:lang w:val="en-GB"/>
        </w:rPr>
        <w:t>?</w:t>
      </w:r>
      <w:r w:rsidR="00914327" w:rsidRPr="00D15B61">
        <w:rPr>
          <w:bCs/>
          <w:lang w:val="en-GB"/>
        </w:rPr>
        <w:t>"</w:t>
      </w:r>
      <w:r w:rsidR="00DD44F8" w:rsidRPr="00D15B61">
        <w:rPr>
          <w:bCs/>
          <w:lang w:val="en-GB"/>
        </w:rPr>
        <w:t xml:space="preserve"> she asked</w:t>
      </w:r>
      <w:r w:rsidR="00587947" w:rsidRPr="00D15B61">
        <w:rPr>
          <w:bCs/>
          <w:lang w:val="en-GB"/>
        </w:rPr>
        <w:t xml:space="preserve">. She also called </w:t>
      </w:r>
      <w:r w:rsidR="00DD44F8" w:rsidRPr="00D15B61">
        <w:rPr>
          <w:bCs/>
          <w:lang w:val="en-GB"/>
        </w:rPr>
        <w:t>for a multidisciplinary approach to</w:t>
      </w:r>
      <w:r w:rsidR="00463E1F" w:rsidRPr="00D15B61">
        <w:rPr>
          <w:bCs/>
          <w:lang w:val="en-GB"/>
        </w:rPr>
        <w:t xml:space="preserve"> integrate autonomous initiatives, human rights and environment</w:t>
      </w:r>
      <w:r w:rsidR="00DD44F8" w:rsidRPr="00D15B61">
        <w:rPr>
          <w:bCs/>
          <w:lang w:val="en-GB"/>
        </w:rPr>
        <w:t>al</w:t>
      </w:r>
      <w:r w:rsidR="00463E1F" w:rsidRPr="00D15B61">
        <w:rPr>
          <w:bCs/>
          <w:lang w:val="en-GB"/>
        </w:rPr>
        <w:t xml:space="preserve"> protection as main tool</w:t>
      </w:r>
      <w:r w:rsidR="00297452" w:rsidRPr="00D15B61">
        <w:rPr>
          <w:bCs/>
          <w:lang w:val="en-GB"/>
        </w:rPr>
        <w:t>s</w:t>
      </w:r>
      <w:r w:rsidR="00463E1F" w:rsidRPr="00D15B61">
        <w:rPr>
          <w:bCs/>
          <w:lang w:val="en-GB"/>
        </w:rPr>
        <w:t xml:space="preserve"> of</w:t>
      </w:r>
      <w:r w:rsidR="00DD44F8" w:rsidRPr="00D15B61">
        <w:rPr>
          <w:bCs/>
          <w:lang w:val="en-GB"/>
        </w:rPr>
        <w:t xml:space="preserve"> the EU’s</w:t>
      </w:r>
      <w:r w:rsidR="00463E1F" w:rsidRPr="00D15B61">
        <w:rPr>
          <w:bCs/>
          <w:lang w:val="en-GB"/>
        </w:rPr>
        <w:t xml:space="preserve"> external policy, to promote sustainability at global level.</w:t>
      </w:r>
    </w:p>
    <w:p w14:paraId="43214298" w14:textId="05F98989" w:rsidR="00B56A3B" w:rsidRPr="00D15B61" w:rsidRDefault="00B56A3B" w:rsidP="00B56A3B">
      <w:pPr>
        <w:rPr>
          <w:bCs/>
          <w:lang w:val="en-GB"/>
        </w:rPr>
      </w:pPr>
    </w:p>
    <w:p w14:paraId="2258F10B" w14:textId="14F0576D" w:rsidR="00FA531A" w:rsidRPr="00D15B61" w:rsidRDefault="003958A7" w:rsidP="00B56A3B">
      <w:pPr>
        <w:rPr>
          <w:bCs/>
          <w:lang w:val="en-GB"/>
        </w:rPr>
      </w:pPr>
      <w:r w:rsidRPr="00D15B61">
        <w:rPr>
          <w:b/>
          <w:bCs/>
          <w:lang w:val="en-GB"/>
        </w:rPr>
        <w:t>Daniele Basso</w:t>
      </w:r>
      <w:r w:rsidR="00174438" w:rsidRPr="00D15B61">
        <w:rPr>
          <w:bCs/>
          <w:lang w:val="en-GB"/>
        </w:rPr>
        <w:t xml:space="preserve">, from the </w:t>
      </w:r>
      <w:r w:rsidRPr="00D15B61">
        <w:rPr>
          <w:bCs/>
          <w:lang w:val="en-GB"/>
        </w:rPr>
        <w:t>European Trade Union Confederation (ETUC), called for a</w:t>
      </w:r>
      <w:r w:rsidR="00FA531A" w:rsidRPr="00D15B61">
        <w:rPr>
          <w:bCs/>
          <w:lang w:val="en-GB"/>
        </w:rPr>
        <w:t xml:space="preserve"> bolder appr</w:t>
      </w:r>
      <w:r w:rsidRPr="00D15B61">
        <w:rPr>
          <w:bCs/>
          <w:lang w:val="en-GB"/>
        </w:rPr>
        <w:t xml:space="preserve">oach </w:t>
      </w:r>
      <w:r w:rsidR="00587947" w:rsidRPr="00D15B61">
        <w:rPr>
          <w:bCs/>
          <w:lang w:val="en-GB"/>
        </w:rPr>
        <w:t>to</w:t>
      </w:r>
      <w:r w:rsidRPr="00D15B61">
        <w:rPr>
          <w:bCs/>
          <w:lang w:val="en-GB"/>
        </w:rPr>
        <w:t xml:space="preserve"> labour in trade agreements that are </w:t>
      </w:r>
      <w:r w:rsidR="00587947" w:rsidRPr="00D15B61">
        <w:rPr>
          <w:bCs/>
          <w:i/>
          <w:lang w:val="en-GB"/>
        </w:rPr>
        <w:t>"</w:t>
      </w:r>
      <w:r w:rsidR="00FA531A" w:rsidRPr="00D15B61">
        <w:rPr>
          <w:bCs/>
          <w:i/>
          <w:lang w:val="en-GB"/>
        </w:rPr>
        <w:t xml:space="preserve">still far from </w:t>
      </w:r>
      <w:r w:rsidRPr="00D15B61">
        <w:rPr>
          <w:bCs/>
          <w:i/>
          <w:lang w:val="en-GB"/>
        </w:rPr>
        <w:t>a fair trade policy for workers</w:t>
      </w:r>
      <w:r w:rsidR="00587947" w:rsidRPr="00D15B61">
        <w:rPr>
          <w:bCs/>
          <w:i/>
          <w:lang w:val="en-GB"/>
        </w:rPr>
        <w:t>"</w:t>
      </w:r>
      <w:r w:rsidRPr="00D15B61">
        <w:rPr>
          <w:bCs/>
          <w:lang w:val="en-GB"/>
        </w:rPr>
        <w:t>. An i</w:t>
      </w:r>
      <w:r w:rsidR="00FA531A" w:rsidRPr="00D15B61">
        <w:rPr>
          <w:bCs/>
          <w:lang w:val="en-GB"/>
        </w:rPr>
        <w:t>mproved</w:t>
      </w:r>
      <w:r w:rsidR="00174438" w:rsidRPr="00D15B61">
        <w:rPr>
          <w:bCs/>
          <w:lang w:val="en-GB"/>
        </w:rPr>
        <w:t xml:space="preserve"> TSD</w:t>
      </w:r>
      <w:r w:rsidR="00FA531A" w:rsidRPr="00D15B61">
        <w:rPr>
          <w:bCs/>
          <w:lang w:val="en-GB"/>
        </w:rPr>
        <w:t xml:space="preserve"> complaint mechanism n</w:t>
      </w:r>
      <w:r w:rsidRPr="00D15B61">
        <w:rPr>
          <w:bCs/>
          <w:lang w:val="en-GB"/>
        </w:rPr>
        <w:t>eeds to include</w:t>
      </w:r>
      <w:r w:rsidR="00FA531A" w:rsidRPr="00D15B61">
        <w:rPr>
          <w:bCs/>
          <w:lang w:val="en-GB"/>
        </w:rPr>
        <w:t xml:space="preserve"> s</w:t>
      </w:r>
      <w:r w:rsidR="00174438" w:rsidRPr="00D15B61">
        <w:rPr>
          <w:bCs/>
          <w:lang w:val="en-GB"/>
        </w:rPr>
        <w:t>anctions as a last resort and</w:t>
      </w:r>
      <w:r w:rsidR="00607E0B" w:rsidRPr="00D15B61">
        <w:rPr>
          <w:bCs/>
          <w:lang w:val="en-GB"/>
        </w:rPr>
        <w:t xml:space="preserve"> </w:t>
      </w:r>
      <w:r w:rsidR="00BD4682" w:rsidRPr="00D15B61">
        <w:rPr>
          <w:bCs/>
          <w:lang w:val="en-GB"/>
        </w:rPr>
        <w:t>tool</w:t>
      </w:r>
      <w:r w:rsidR="00587947" w:rsidRPr="00D15B61">
        <w:rPr>
          <w:bCs/>
          <w:lang w:val="en-GB"/>
        </w:rPr>
        <w:t>s</w:t>
      </w:r>
      <w:r w:rsidR="00BD4682" w:rsidRPr="00D15B61">
        <w:rPr>
          <w:bCs/>
          <w:lang w:val="en-GB"/>
        </w:rPr>
        <w:t xml:space="preserve"> to change things</w:t>
      </w:r>
      <w:r w:rsidR="0084733E" w:rsidRPr="00D15B61">
        <w:rPr>
          <w:bCs/>
          <w:lang w:val="en-GB"/>
        </w:rPr>
        <w:t xml:space="preserve"> on the ground, Mr</w:t>
      </w:r>
      <w:r w:rsidR="00BD4682" w:rsidRPr="00D15B61">
        <w:rPr>
          <w:bCs/>
          <w:lang w:val="en-GB"/>
        </w:rPr>
        <w:t xml:space="preserve"> Basso stressed,</w:t>
      </w:r>
      <w:r w:rsidRPr="00D15B61">
        <w:rPr>
          <w:bCs/>
          <w:lang w:val="en-GB"/>
        </w:rPr>
        <w:t xml:space="preserve"> </w:t>
      </w:r>
      <w:r w:rsidR="00587947" w:rsidRPr="00D15B61">
        <w:rPr>
          <w:bCs/>
          <w:lang w:val="en-GB"/>
        </w:rPr>
        <w:t xml:space="preserve">urging the EU </w:t>
      </w:r>
      <w:r w:rsidR="00174438" w:rsidRPr="00D15B61">
        <w:rPr>
          <w:bCs/>
          <w:lang w:val="en-GB"/>
        </w:rPr>
        <w:t xml:space="preserve">to </w:t>
      </w:r>
      <w:r w:rsidR="00687A15" w:rsidRPr="00D15B61">
        <w:rPr>
          <w:bCs/>
          <w:lang w:val="en-GB"/>
        </w:rPr>
        <w:t>"</w:t>
      </w:r>
      <w:r w:rsidR="00BD4682" w:rsidRPr="00D15B61">
        <w:rPr>
          <w:bCs/>
          <w:i/>
          <w:lang w:val="en-GB"/>
        </w:rPr>
        <w:t>t</w:t>
      </w:r>
      <w:r w:rsidR="00FA531A" w:rsidRPr="00D15B61">
        <w:rPr>
          <w:bCs/>
          <w:i/>
          <w:lang w:val="en-GB"/>
        </w:rPr>
        <w:t>ake ins</w:t>
      </w:r>
      <w:r w:rsidRPr="00D15B61">
        <w:rPr>
          <w:bCs/>
          <w:i/>
          <w:lang w:val="en-GB"/>
        </w:rPr>
        <w:t>piration from other trade partners</w:t>
      </w:r>
      <w:r w:rsidR="00687A15" w:rsidRPr="00D15B61">
        <w:rPr>
          <w:bCs/>
          <w:i/>
          <w:lang w:val="en-GB"/>
        </w:rPr>
        <w:t>'</w:t>
      </w:r>
      <w:r w:rsidR="00FA531A" w:rsidRPr="00D15B61">
        <w:rPr>
          <w:bCs/>
          <w:i/>
          <w:lang w:val="en-GB"/>
        </w:rPr>
        <w:t xml:space="preserve"> models </w:t>
      </w:r>
      <w:r w:rsidRPr="00D15B61">
        <w:rPr>
          <w:bCs/>
          <w:i/>
          <w:lang w:val="en-GB"/>
        </w:rPr>
        <w:t>with enforceable labour clauses</w:t>
      </w:r>
      <w:r w:rsidR="00687A15" w:rsidRPr="00D15B61">
        <w:rPr>
          <w:bCs/>
          <w:lang w:val="en-GB"/>
        </w:rPr>
        <w:t>"</w:t>
      </w:r>
      <w:r w:rsidR="00BD4682" w:rsidRPr="00D15B61">
        <w:rPr>
          <w:bCs/>
          <w:lang w:val="en-GB"/>
        </w:rPr>
        <w:t>. Equal attention needs</w:t>
      </w:r>
      <w:r w:rsidR="00607E0B" w:rsidRPr="00D15B61">
        <w:rPr>
          <w:bCs/>
          <w:lang w:val="en-GB"/>
        </w:rPr>
        <w:t xml:space="preserve"> to </w:t>
      </w:r>
      <w:r w:rsidR="00687A15" w:rsidRPr="00D15B61">
        <w:rPr>
          <w:bCs/>
          <w:lang w:val="en-GB"/>
        </w:rPr>
        <w:t xml:space="preserve">be paid </w:t>
      </w:r>
      <w:r w:rsidR="00BD4682" w:rsidRPr="00D15B61">
        <w:rPr>
          <w:bCs/>
          <w:lang w:val="en-GB"/>
        </w:rPr>
        <w:t>to improving the relationship with the I</w:t>
      </w:r>
      <w:r w:rsidR="00174438" w:rsidRPr="00D15B61">
        <w:rPr>
          <w:bCs/>
          <w:lang w:val="en-GB"/>
        </w:rPr>
        <w:t>nternational Labour Organisation (I</w:t>
      </w:r>
      <w:r w:rsidR="00BD4682" w:rsidRPr="00D15B61">
        <w:rPr>
          <w:bCs/>
          <w:lang w:val="en-GB"/>
        </w:rPr>
        <w:t>LO</w:t>
      </w:r>
      <w:r w:rsidR="00174438" w:rsidRPr="00D15B61">
        <w:rPr>
          <w:bCs/>
          <w:lang w:val="en-GB"/>
        </w:rPr>
        <w:t>)</w:t>
      </w:r>
      <w:r w:rsidR="00BD4682" w:rsidRPr="00D15B61">
        <w:rPr>
          <w:bCs/>
          <w:lang w:val="en-GB"/>
        </w:rPr>
        <w:t xml:space="preserve"> regardin</w:t>
      </w:r>
      <w:r w:rsidR="0084733E" w:rsidRPr="00D15B61">
        <w:rPr>
          <w:bCs/>
          <w:lang w:val="en-GB"/>
        </w:rPr>
        <w:t>g trade agreements, working on I</w:t>
      </w:r>
      <w:r w:rsidR="00BD4682" w:rsidRPr="00D15B61">
        <w:rPr>
          <w:bCs/>
          <w:lang w:val="en-GB"/>
        </w:rPr>
        <w:t>nternational standards.</w:t>
      </w:r>
      <w:r w:rsidR="00607E0B" w:rsidRPr="00D15B61">
        <w:rPr>
          <w:bCs/>
          <w:lang w:val="en-GB"/>
        </w:rPr>
        <w:t xml:space="preserve"> The COVID-19</w:t>
      </w:r>
      <w:r w:rsidR="002A3D88" w:rsidRPr="00D15B61">
        <w:rPr>
          <w:bCs/>
          <w:lang w:val="en-GB"/>
        </w:rPr>
        <w:t xml:space="preserve"> crisis</w:t>
      </w:r>
      <w:r w:rsidR="00607E0B" w:rsidRPr="00D15B61">
        <w:rPr>
          <w:bCs/>
          <w:lang w:val="en-GB"/>
        </w:rPr>
        <w:t xml:space="preserve"> and </w:t>
      </w:r>
      <w:r w:rsidR="002A3D88" w:rsidRPr="00D15B61">
        <w:rPr>
          <w:bCs/>
          <w:lang w:val="en-GB"/>
        </w:rPr>
        <w:t>the war in Ukraine were</w:t>
      </w:r>
      <w:r w:rsidR="000E42E6" w:rsidRPr="00D15B61">
        <w:rPr>
          <w:bCs/>
          <w:lang w:val="en-GB"/>
        </w:rPr>
        <w:t xml:space="preserve"> no</w:t>
      </w:r>
      <w:r w:rsidR="0084733E" w:rsidRPr="00D15B61">
        <w:rPr>
          <w:bCs/>
          <w:lang w:val="en-GB"/>
        </w:rPr>
        <w:t xml:space="preserve"> reason to rush into more</w:t>
      </w:r>
      <w:r w:rsidR="00297452" w:rsidRPr="00D15B61">
        <w:rPr>
          <w:bCs/>
          <w:lang w:val="en-GB"/>
        </w:rPr>
        <w:t xml:space="preserve"> </w:t>
      </w:r>
      <w:r w:rsidR="00FA531A" w:rsidRPr="00D15B61">
        <w:rPr>
          <w:bCs/>
          <w:lang w:val="en-GB"/>
        </w:rPr>
        <w:t xml:space="preserve">bilateral </w:t>
      </w:r>
      <w:r w:rsidR="00297452" w:rsidRPr="00D15B61">
        <w:rPr>
          <w:bCs/>
          <w:lang w:val="en-GB"/>
        </w:rPr>
        <w:t xml:space="preserve">trade </w:t>
      </w:r>
      <w:r w:rsidR="00FA531A" w:rsidRPr="00D15B61">
        <w:rPr>
          <w:bCs/>
          <w:lang w:val="en-GB"/>
        </w:rPr>
        <w:t>agreement</w:t>
      </w:r>
      <w:r w:rsidR="000E42E6" w:rsidRPr="00D15B61">
        <w:rPr>
          <w:bCs/>
          <w:lang w:val="en-GB"/>
        </w:rPr>
        <w:t>s</w:t>
      </w:r>
      <w:r w:rsidR="00FA531A" w:rsidRPr="00D15B61">
        <w:rPr>
          <w:bCs/>
          <w:lang w:val="en-GB"/>
        </w:rPr>
        <w:t xml:space="preserve"> without careful consideration of TSD commitments</w:t>
      </w:r>
      <w:r w:rsidR="002A3D88" w:rsidRPr="00D15B61">
        <w:rPr>
          <w:bCs/>
          <w:lang w:val="en-GB"/>
        </w:rPr>
        <w:t>, he argued</w:t>
      </w:r>
      <w:r w:rsidR="00607E0B" w:rsidRPr="00D15B61">
        <w:rPr>
          <w:bCs/>
          <w:lang w:val="en-GB"/>
        </w:rPr>
        <w:t>.</w:t>
      </w:r>
    </w:p>
    <w:p w14:paraId="067D85E2" w14:textId="77777777" w:rsidR="00FA531A" w:rsidRPr="00D15B61" w:rsidRDefault="00FA531A" w:rsidP="00B56A3B">
      <w:pPr>
        <w:rPr>
          <w:bCs/>
          <w:lang w:val="en-GB"/>
        </w:rPr>
      </w:pPr>
    </w:p>
    <w:p w14:paraId="0AD658A6" w14:textId="6911531B" w:rsidR="002D3FF7" w:rsidRPr="00D15B61" w:rsidRDefault="00B56A3B" w:rsidP="00752CFA">
      <w:pPr>
        <w:rPr>
          <w:bCs/>
          <w:lang w:val="en-GB"/>
        </w:rPr>
      </w:pPr>
      <w:r w:rsidRPr="00D15B61">
        <w:rPr>
          <w:b/>
          <w:bCs/>
          <w:lang w:val="en-GB"/>
        </w:rPr>
        <w:t>Anaïs Berthier</w:t>
      </w:r>
      <w:r w:rsidRPr="00D15B61">
        <w:rPr>
          <w:bCs/>
          <w:lang w:val="en-GB"/>
        </w:rPr>
        <w:t>, from Client Earth,</w:t>
      </w:r>
      <w:r w:rsidR="00687A15" w:rsidRPr="00D15B61">
        <w:rPr>
          <w:bCs/>
          <w:lang w:val="en-GB"/>
        </w:rPr>
        <w:t xml:space="preserve"> considered</w:t>
      </w:r>
      <w:r w:rsidRPr="00D15B61">
        <w:rPr>
          <w:bCs/>
          <w:lang w:val="en-GB"/>
        </w:rPr>
        <w:t xml:space="preserve"> that </w:t>
      </w:r>
      <w:r w:rsidR="00463E1F" w:rsidRPr="00D15B61">
        <w:rPr>
          <w:bCs/>
          <w:lang w:val="en-GB"/>
        </w:rPr>
        <w:t>EU trade policy</w:t>
      </w:r>
      <w:r w:rsidRPr="00D15B61">
        <w:rPr>
          <w:bCs/>
          <w:lang w:val="en-GB"/>
        </w:rPr>
        <w:t xml:space="preserve"> was too isolated f</w:t>
      </w:r>
      <w:r w:rsidR="00386CEF" w:rsidRPr="00D15B61">
        <w:rPr>
          <w:bCs/>
          <w:lang w:val="en-GB"/>
        </w:rPr>
        <w:t>r</w:t>
      </w:r>
      <w:r w:rsidRPr="00D15B61">
        <w:rPr>
          <w:bCs/>
          <w:lang w:val="en-GB"/>
        </w:rPr>
        <w:t>om other policies, such as environment and climate</w:t>
      </w:r>
      <w:r w:rsidR="00687A15" w:rsidRPr="00D15B61">
        <w:rPr>
          <w:bCs/>
          <w:lang w:val="en-GB"/>
        </w:rPr>
        <w:t xml:space="preserve"> policies</w:t>
      </w:r>
      <w:r w:rsidRPr="00D15B61">
        <w:rPr>
          <w:bCs/>
          <w:lang w:val="en-GB"/>
        </w:rPr>
        <w:t xml:space="preserve">. </w:t>
      </w:r>
      <w:r w:rsidR="00386CEF" w:rsidRPr="00D15B61">
        <w:rPr>
          <w:bCs/>
          <w:lang w:val="en-GB"/>
        </w:rPr>
        <w:t xml:space="preserve">She strongly advocated for the </w:t>
      </w:r>
      <w:r w:rsidRPr="00D15B61">
        <w:rPr>
          <w:bCs/>
          <w:lang w:val="en-GB"/>
        </w:rPr>
        <w:t>EU</w:t>
      </w:r>
      <w:r w:rsidRPr="00D15B61">
        <w:rPr>
          <w:bCs/>
          <w:i/>
          <w:lang w:val="en-GB"/>
        </w:rPr>
        <w:t xml:space="preserve"> </w:t>
      </w:r>
      <w:r w:rsidRPr="00D15B61">
        <w:rPr>
          <w:bCs/>
          <w:lang w:val="en-GB"/>
        </w:rPr>
        <w:t xml:space="preserve">to ensure that trade </w:t>
      </w:r>
      <w:r w:rsidRPr="00D15B61">
        <w:rPr>
          <w:bCs/>
          <w:lang w:val="en-GB"/>
        </w:rPr>
        <w:lastRenderedPageBreak/>
        <w:t>decisions take into account human rights standards and reduce the environmental footprint</w:t>
      </w:r>
      <w:r w:rsidR="00FE1BC4" w:rsidRPr="00D15B61">
        <w:rPr>
          <w:bCs/>
          <w:lang w:val="en-GB"/>
        </w:rPr>
        <w:t xml:space="preserve"> as a must</w:t>
      </w:r>
      <w:r w:rsidRPr="00D15B61">
        <w:rPr>
          <w:bCs/>
          <w:lang w:val="en-GB"/>
        </w:rPr>
        <w:t>.</w:t>
      </w:r>
      <w:r w:rsidRPr="00D15B61">
        <w:rPr>
          <w:bCs/>
          <w:i/>
          <w:lang w:val="en-GB"/>
        </w:rPr>
        <w:t xml:space="preserve"> </w:t>
      </w:r>
      <w:r w:rsidR="00687A15" w:rsidRPr="00D15B61">
        <w:rPr>
          <w:bCs/>
          <w:i/>
          <w:lang w:val="en-GB"/>
        </w:rPr>
        <w:t>"</w:t>
      </w:r>
      <w:r w:rsidR="00463E1F" w:rsidRPr="00D15B61">
        <w:rPr>
          <w:bCs/>
          <w:i/>
          <w:lang w:val="en-GB"/>
        </w:rPr>
        <w:t>Autonomous initiatives undertaken must guarantee that the products p</w:t>
      </w:r>
      <w:r w:rsidR="00297452" w:rsidRPr="00D15B61">
        <w:rPr>
          <w:bCs/>
          <w:i/>
          <w:lang w:val="en-GB"/>
        </w:rPr>
        <w:t>ut</w:t>
      </w:r>
      <w:r w:rsidR="00463E1F" w:rsidRPr="00D15B61">
        <w:rPr>
          <w:bCs/>
          <w:i/>
          <w:lang w:val="en-GB"/>
        </w:rPr>
        <w:t xml:space="preserve"> on </w:t>
      </w:r>
      <w:r w:rsidR="00297452" w:rsidRPr="00D15B61">
        <w:rPr>
          <w:bCs/>
          <w:i/>
          <w:lang w:val="en-GB"/>
        </w:rPr>
        <w:t xml:space="preserve">the </w:t>
      </w:r>
      <w:r w:rsidR="00463E1F" w:rsidRPr="00D15B61">
        <w:rPr>
          <w:bCs/>
          <w:i/>
          <w:lang w:val="en-GB"/>
        </w:rPr>
        <w:t>EU market meet sustainability criteria</w:t>
      </w:r>
      <w:r w:rsidR="00687A15" w:rsidRPr="00D15B61">
        <w:rPr>
          <w:bCs/>
          <w:lang w:val="en-GB"/>
        </w:rPr>
        <w:t>"</w:t>
      </w:r>
      <w:r w:rsidR="00386CEF" w:rsidRPr="00D15B61">
        <w:rPr>
          <w:bCs/>
          <w:lang w:val="en-GB"/>
        </w:rPr>
        <w:t>, Ms Berthier stressed.</w:t>
      </w:r>
      <w:r w:rsidR="002D3FF7" w:rsidRPr="00D15B61">
        <w:rPr>
          <w:bCs/>
          <w:lang w:val="en-GB"/>
        </w:rPr>
        <w:t xml:space="preserve"> </w:t>
      </w:r>
    </w:p>
    <w:p w14:paraId="7470859F" w14:textId="77777777" w:rsidR="002D3FF7" w:rsidRPr="00D15B61" w:rsidRDefault="002D3FF7" w:rsidP="00752CFA">
      <w:pPr>
        <w:rPr>
          <w:bCs/>
          <w:lang w:val="en-GB"/>
        </w:rPr>
      </w:pPr>
    </w:p>
    <w:p w14:paraId="1F3B9A74" w14:textId="6BDE902A" w:rsidR="000E42E6" w:rsidRPr="003E4FDF" w:rsidRDefault="007C6098" w:rsidP="000E42E6">
      <w:pPr>
        <w:rPr>
          <w:bCs/>
          <w:lang w:val="en-GB"/>
        </w:rPr>
      </w:pPr>
      <w:r w:rsidRPr="003E4FDF">
        <w:rPr>
          <w:b/>
          <w:bCs/>
          <w:lang w:val="en-GB"/>
        </w:rPr>
        <w:t>Maria Martin-Prat</w:t>
      </w:r>
      <w:r w:rsidRPr="003E4FDF">
        <w:rPr>
          <w:bCs/>
          <w:lang w:val="en-GB"/>
        </w:rPr>
        <w:t xml:space="preserve">, Deputy Director-General for Trade at the European Commission and </w:t>
      </w:r>
      <w:r w:rsidR="00687A15" w:rsidRPr="003E4FDF">
        <w:rPr>
          <w:bCs/>
          <w:lang w:val="en-GB"/>
        </w:rPr>
        <w:t>'</w:t>
      </w:r>
      <w:r w:rsidRPr="003E4FDF">
        <w:rPr>
          <w:bCs/>
          <w:lang w:val="en-GB"/>
        </w:rPr>
        <w:t>at the helm</w:t>
      </w:r>
      <w:r w:rsidR="00687A15" w:rsidRPr="003E4FDF">
        <w:rPr>
          <w:bCs/>
          <w:lang w:val="en-GB"/>
        </w:rPr>
        <w:t>'</w:t>
      </w:r>
      <w:r w:rsidRPr="003E4FDF">
        <w:rPr>
          <w:bCs/>
          <w:lang w:val="en-GB"/>
        </w:rPr>
        <w:t xml:space="preserve"> of the ongoing work on the TSD review, </w:t>
      </w:r>
      <w:r w:rsidR="000E42E6" w:rsidRPr="003E4FDF">
        <w:rPr>
          <w:bCs/>
          <w:lang w:val="en-GB"/>
        </w:rPr>
        <w:t xml:space="preserve">said </w:t>
      </w:r>
      <w:r w:rsidR="0084733E" w:rsidRPr="00D15B61">
        <w:rPr>
          <w:bCs/>
          <w:lang w:val="en-GB"/>
        </w:rPr>
        <w:t>coherence would</w:t>
      </w:r>
      <w:r w:rsidR="000E42E6" w:rsidRPr="00D15B61">
        <w:rPr>
          <w:bCs/>
          <w:lang w:val="en-GB"/>
        </w:rPr>
        <w:t xml:space="preserve"> not be the goal, but</w:t>
      </w:r>
      <w:r w:rsidR="00687A15" w:rsidRPr="00D15B61">
        <w:rPr>
          <w:bCs/>
          <w:lang w:val="en-GB"/>
        </w:rPr>
        <w:t xml:space="preserve"> that it is</w:t>
      </w:r>
      <w:r w:rsidR="000E42E6" w:rsidRPr="00D15B61">
        <w:rPr>
          <w:bCs/>
          <w:lang w:val="en-GB"/>
        </w:rPr>
        <w:t xml:space="preserve"> </w:t>
      </w:r>
      <w:r w:rsidR="00687A15" w:rsidRPr="00D15B61">
        <w:rPr>
          <w:bCs/>
          <w:lang w:val="en-GB"/>
        </w:rPr>
        <w:t>"</w:t>
      </w:r>
      <w:r w:rsidR="000E42E6" w:rsidRPr="00D15B61">
        <w:rPr>
          <w:bCs/>
          <w:i/>
          <w:lang w:val="en-GB"/>
        </w:rPr>
        <w:t>what is effective and makes the change</w:t>
      </w:r>
      <w:r w:rsidR="00687A15" w:rsidRPr="00D15B61">
        <w:rPr>
          <w:bCs/>
          <w:lang w:val="en-GB"/>
        </w:rPr>
        <w:t>"</w:t>
      </w:r>
      <w:r w:rsidR="000E42E6" w:rsidRPr="00D15B61">
        <w:rPr>
          <w:bCs/>
          <w:lang w:val="en-GB"/>
        </w:rPr>
        <w:t>. K</w:t>
      </w:r>
      <w:r w:rsidR="0084733E" w:rsidRPr="00D15B61">
        <w:rPr>
          <w:bCs/>
          <w:lang w:val="en-GB"/>
        </w:rPr>
        <w:t>ey focus wa</w:t>
      </w:r>
      <w:r w:rsidR="000E42E6" w:rsidRPr="00D15B61">
        <w:rPr>
          <w:bCs/>
          <w:lang w:val="en-GB"/>
        </w:rPr>
        <w:t xml:space="preserve">s making sure </w:t>
      </w:r>
      <w:r w:rsidR="00687A15" w:rsidRPr="00D15B61">
        <w:rPr>
          <w:bCs/>
          <w:lang w:val="en-GB"/>
        </w:rPr>
        <w:t>i</w:t>
      </w:r>
      <w:r w:rsidR="000E42E6" w:rsidRPr="00D15B61">
        <w:rPr>
          <w:bCs/>
          <w:lang w:val="en-GB"/>
        </w:rPr>
        <w:t>nternational standards such as ILO core conventions or the</w:t>
      </w:r>
      <w:r w:rsidR="00297452" w:rsidRPr="00D15B61">
        <w:rPr>
          <w:bCs/>
          <w:lang w:val="en-GB"/>
        </w:rPr>
        <w:t xml:space="preserve"> Paris Agreement are</w:t>
      </w:r>
      <w:r w:rsidR="00B4313E">
        <w:rPr>
          <w:bCs/>
          <w:lang w:val="en-GB"/>
        </w:rPr>
        <w:t xml:space="preserve"> respected, </w:t>
      </w:r>
      <w:r w:rsidR="00687A15" w:rsidRPr="00D15B61">
        <w:rPr>
          <w:bCs/>
          <w:lang w:val="en-GB"/>
        </w:rPr>
        <w:t>"</w:t>
      </w:r>
      <w:r w:rsidR="000E42E6" w:rsidRPr="00D15B61">
        <w:rPr>
          <w:bCs/>
          <w:i/>
          <w:lang w:val="en-GB"/>
        </w:rPr>
        <w:t>to apply standards to ourselves and the partners</w:t>
      </w:r>
      <w:r w:rsidR="00687A15" w:rsidRPr="00D15B61">
        <w:rPr>
          <w:bCs/>
          <w:lang w:val="en-GB"/>
        </w:rPr>
        <w:t>"</w:t>
      </w:r>
      <w:r w:rsidR="000E42E6" w:rsidRPr="00D15B61">
        <w:rPr>
          <w:bCs/>
          <w:lang w:val="en-GB"/>
        </w:rPr>
        <w:t xml:space="preserve">. Ms Martin-Prat </w:t>
      </w:r>
      <w:r w:rsidR="00687A15" w:rsidRPr="00D15B61">
        <w:rPr>
          <w:bCs/>
          <w:lang w:val="en-GB"/>
        </w:rPr>
        <w:t>emphasised strong</w:t>
      </w:r>
      <w:r w:rsidR="00297452" w:rsidRPr="00D15B61">
        <w:rPr>
          <w:bCs/>
          <w:lang w:val="en-GB"/>
        </w:rPr>
        <w:t xml:space="preserve"> </w:t>
      </w:r>
      <w:r w:rsidR="000E42E6" w:rsidRPr="00D15B61">
        <w:rPr>
          <w:bCs/>
          <w:lang w:val="en-GB"/>
        </w:rPr>
        <w:t>engagement</w:t>
      </w:r>
      <w:r w:rsidR="00011831" w:rsidRPr="00D15B61">
        <w:rPr>
          <w:bCs/>
          <w:lang w:val="en-GB"/>
        </w:rPr>
        <w:t xml:space="preserve"> with </w:t>
      </w:r>
      <w:r w:rsidR="00687A15" w:rsidRPr="00D15B61">
        <w:rPr>
          <w:bCs/>
          <w:lang w:val="en-GB"/>
        </w:rPr>
        <w:t>one another</w:t>
      </w:r>
      <w:r w:rsidR="000E42E6" w:rsidRPr="00D15B61">
        <w:rPr>
          <w:bCs/>
          <w:lang w:val="en-GB"/>
        </w:rPr>
        <w:t xml:space="preserve">, stressing </w:t>
      </w:r>
      <w:r w:rsidR="00687A15" w:rsidRPr="00D15B61">
        <w:rPr>
          <w:bCs/>
          <w:lang w:val="en-GB"/>
        </w:rPr>
        <w:t xml:space="preserve">that </w:t>
      </w:r>
      <w:r w:rsidR="000E42E6" w:rsidRPr="00D15B61">
        <w:rPr>
          <w:bCs/>
          <w:lang w:val="en-GB"/>
        </w:rPr>
        <w:t>a one-size-fits-all approa</w:t>
      </w:r>
      <w:r w:rsidR="00011831" w:rsidRPr="00D15B61">
        <w:rPr>
          <w:bCs/>
          <w:lang w:val="en-GB"/>
        </w:rPr>
        <w:t>ch</w:t>
      </w:r>
      <w:r w:rsidR="00687A15" w:rsidRPr="00D15B61">
        <w:rPr>
          <w:bCs/>
          <w:lang w:val="en-GB"/>
        </w:rPr>
        <w:t xml:space="preserve"> should not be sought</w:t>
      </w:r>
      <w:r w:rsidR="00011831" w:rsidRPr="00D15B61">
        <w:rPr>
          <w:bCs/>
          <w:lang w:val="en-GB"/>
        </w:rPr>
        <w:t xml:space="preserve"> and highli</w:t>
      </w:r>
      <w:r w:rsidR="00297452" w:rsidRPr="00D15B61">
        <w:rPr>
          <w:bCs/>
          <w:lang w:val="en-GB"/>
        </w:rPr>
        <w:t>ghting the role of trade to help</w:t>
      </w:r>
      <w:r w:rsidR="00011831" w:rsidRPr="00D15B61">
        <w:rPr>
          <w:bCs/>
          <w:lang w:val="en-GB"/>
        </w:rPr>
        <w:t xml:space="preserve"> with development </w:t>
      </w:r>
      <w:r w:rsidR="00687A15" w:rsidRPr="00D15B61">
        <w:rPr>
          <w:bCs/>
          <w:lang w:val="en-GB"/>
        </w:rPr>
        <w:t>since "</w:t>
      </w:r>
      <w:r w:rsidR="00B4313E">
        <w:rPr>
          <w:bCs/>
          <w:i/>
          <w:lang w:val="en-GB"/>
        </w:rPr>
        <w:t>d</w:t>
      </w:r>
      <w:r w:rsidR="000E42E6" w:rsidRPr="00D15B61">
        <w:rPr>
          <w:bCs/>
          <w:i/>
          <w:lang w:val="en-GB"/>
        </w:rPr>
        <w:t xml:space="preserve">eveloping countries </w:t>
      </w:r>
      <w:r w:rsidR="00687A15" w:rsidRPr="00D15B61">
        <w:rPr>
          <w:bCs/>
          <w:i/>
          <w:lang w:val="en-GB"/>
        </w:rPr>
        <w:t xml:space="preserve">also </w:t>
      </w:r>
      <w:r w:rsidR="000E42E6" w:rsidRPr="00D15B61">
        <w:rPr>
          <w:bCs/>
          <w:i/>
          <w:lang w:val="en-GB"/>
        </w:rPr>
        <w:t>want to develop in a sustainable manne</w:t>
      </w:r>
      <w:r w:rsidR="000E42E6" w:rsidRPr="00D15B61">
        <w:rPr>
          <w:bCs/>
          <w:lang w:val="en-GB"/>
        </w:rPr>
        <w:t>r</w:t>
      </w:r>
      <w:r w:rsidR="00687A15" w:rsidRPr="00D15B61">
        <w:rPr>
          <w:bCs/>
          <w:lang w:val="en-GB"/>
        </w:rPr>
        <w:t>"</w:t>
      </w:r>
      <w:r w:rsidR="000E42E6" w:rsidRPr="00D15B61">
        <w:rPr>
          <w:bCs/>
          <w:lang w:val="en-GB"/>
        </w:rPr>
        <w:t>.</w:t>
      </w:r>
    </w:p>
    <w:p w14:paraId="7881FFB8" w14:textId="6BA97852" w:rsidR="000E42E6" w:rsidRPr="003E4FDF" w:rsidRDefault="000E42E6" w:rsidP="00463E1F">
      <w:pPr>
        <w:rPr>
          <w:bCs/>
          <w:lang w:val="en-GB"/>
        </w:rPr>
      </w:pPr>
    </w:p>
    <w:p w14:paraId="4F98E2FF" w14:textId="19572068" w:rsidR="00463E1F" w:rsidRPr="003E4FDF" w:rsidRDefault="000171FF" w:rsidP="00463E1F">
      <w:pPr>
        <w:rPr>
          <w:bCs/>
          <w:lang w:val="en-GB"/>
        </w:rPr>
      </w:pPr>
      <w:r w:rsidRPr="003E4FDF">
        <w:rPr>
          <w:b/>
          <w:bCs/>
          <w:lang w:val="en-GB"/>
        </w:rPr>
        <w:t xml:space="preserve">Jean-Marie </w:t>
      </w:r>
      <w:proofErr w:type="spellStart"/>
      <w:r w:rsidRPr="003E4FDF">
        <w:rPr>
          <w:b/>
          <w:bCs/>
          <w:lang w:val="en-GB"/>
        </w:rPr>
        <w:t>Paugam</w:t>
      </w:r>
      <w:proofErr w:type="spellEnd"/>
      <w:r w:rsidRPr="003E4FDF">
        <w:rPr>
          <w:bCs/>
          <w:lang w:val="en-GB"/>
        </w:rPr>
        <w:t>, Deputy Director-General at the World Trade Organi</w:t>
      </w:r>
      <w:r w:rsidR="005266A3" w:rsidRPr="003E4FDF">
        <w:rPr>
          <w:bCs/>
          <w:lang w:val="en-GB"/>
        </w:rPr>
        <w:t>z</w:t>
      </w:r>
      <w:r w:rsidRPr="003E4FDF">
        <w:rPr>
          <w:bCs/>
          <w:lang w:val="en-GB"/>
        </w:rPr>
        <w:t>ation (WTO)</w:t>
      </w:r>
      <w:r w:rsidR="003A4C61" w:rsidRPr="003E4FDF">
        <w:rPr>
          <w:bCs/>
          <w:lang w:val="en-GB"/>
        </w:rPr>
        <w:t>,</w:t>
      </w:r>
      <w:r w:rsidRPr="003E4FDF">
        <w:rPr>
          <w:bCs/>
          <w:lang w:val="en-GB"/>
        </w:rPr>
        <w:t xml:space="preserve"> stressed </w:t>
      </w:r>
      <w:r w:rsidR="007C6098" w:rsidRPr="003E4FDF">
        <w:rPr>
          <w:bCs/>
          <w:lang w:val="en-GB"/>
        </w:rPr>
        <w:t xml:space="preserve">that trade should not be an obstacle to environment policies. </w:t>
      </w:r>
      <w:r w:rsidR="007C6098" w:rsidRPr="003E4FDF">
        <w:rPr>
          <w:bCs/>
          <w:i/>
          <w:lang w:val="en-GB"/>
        </w:rPr>
        <w:t>"For sustainable development</w:t>
      </w:r>
      <w:r w:rsidR="005266A3" w:rsidRPr="003E4FDF">
        <w:rPr>
          <w:bCs/>
          <w:i/>
          <w:lang w:val="en-GB"/>
        </w:rPr>
        <w:t>,</w:t>
      </w:r>
      <w:r w:rsidR="007C6098" w:rsidRPr="003E4FDF">
        <w:rPr>
          <w:bCs/>
          <w:i/>
          <w:lang w:val="en-GB"/>
        </w:rPr>
        <w:t xml:space="preserve"> we have a trade measures </w:t>
      </w:r>
      <w:r w:rsidR="005266A3" w:rsidRPr="003E4FDF">
        <w:rPr>
          <w:bCs/>
          <w:i/>
          <w:lang w:val="en-GB"/>
        </w:rPr>
        <w:t xml:space="preserve">notifications mechanism </w:t>
      </w:r>
      <w:r w:rsidR="007C6098" w:rsidRPr="003E4FDF">
        <w:rPr>
          <w:bCs/>
          <w:i/>
          <w:lang w:val="en-GB"/>
        </w:rPr>
        <w:t>and we have seen that massive trade measures have be</w:t>
      </w:r>
      <w:r w:rsidR="00297452" w:rsidRPr="003E4FDF">
        <w:rPr>
          <w:bCs/>
          <w:i/>
          <w:lang w:val="en-GB"/>
        </w:rPr>
        <w:t>en</w:t>
      </w:r>
      <w:r w:rsidR="007C6098" w:rsidRPr="003E4FDF">
        <w:rPr>
          <w:bCs/>
          <w:i/>
          <w:lang w:val="en-GB"/>
        </w:rPr>
        <w:t xml:space="preserve"> leveraged to environment objectives</w:t>
      </w:r>
      <w:r w:rsidR="005266A3" w:rsidRPr="003E4FDF">
        <w:rPr>
          <w:bCs/>
          <w:lang w:val="en-GB"/>
        </w:rPr>
        <w:t>", highlighting movement in a more sustainable direction</w:t>
      </w:r>
      <w:r w:rsidR="003A4C61" w:rsidRPr="003E4FDF">
        <w:rPr>
          <w:bCs/>
          <w:lang w:val="en-GB"/>
        </w:rPr>
        <w:t>.</w:t>
      </w:r>
      <w:r w:rsidR="007C6098" w:rsidRPr="003E4FDF">
        <w:rPr>
          <w:bCs/>
          <w:lang w:val="en-GB"/>
        </w:rPr>
        <w:t xml:space="preserve"> </w:t>
      </w:r>
      <w:r w:rsidR="005266A3" w:rsidRPr="003E4FDF">
        <w:rPr>
          <w:bCs/>
          <w:lang w:val="en-GB"/>
        </w:rPr>
        <w:t>F</w:t>
      </w:r>
      <w:r w:rsidR="003A4C61" w:rsidRPr="003E4FDF">
        <w:rPr>
          <w:bCs/>
          <w:lang w:val="en-GB"/>
        </w:rPr>
        <w:t xml:space="preserve">or the WTO, Mr </w:t>
      </w:r>
      <w:proofErr w:type="spellStart"/>
      <w:r w:rsidR="003A4C61" w:rsidRPr="003E4FDF">
        <w:rPr>
          <w:bCs/>
          <w:lang w:val="en-GB"/>
        </w:rPr>
        <w:t>Paugam</w:t>
      </w:r>
      <w:proofErr w:type="spellEnd"/>
      <w:r w:rsidR="003A4C61" w:rsidRPr="003E4FDF">
        <w:rPr>
          <w:bCs/>
          <w:lang w:val="en-GB"/>
        </w:rPr>
        <w:t xml:space="preserve"> </w:t>
      </w:r>
      <w:r w:rsidR="005266A3" w:rsidRPr="003E4FDF">
        <w:rPr>
          <w:bCs/>
          <w:lang w:val="en-GB"/>
        </w:rPr>
        <w:t xml:space="preserve">also </w:t>
      </w:r>
      <w:r w:rsidR="003A4C61" w:rsidRPr="003E4FDF">
        <w:rPr>
          <w:bCs/>
          <w:lang w:val="en-GB"/>
        </w:rPr>
        <w:t>stressed the importance of</w:t>
      </w:r>
      <w:r w:rsidRPr="003E4FDF">
        <w:rPr>
          <w:bCs/>
          <w:lang w:val="en-GB"/>
        </w:rPr>
        <w:t xml:space="preserve"> involvement of stakeholders and consultation </w:t>
      </w:r>
      <w:r w:rsidR="003A4C61" w:rsidRPr="003E4FDF">
        <w:rPr>
          <w:bCs/>
          <w:lang w:val="en-GB"/>
        </w:rPr>
        <w:t>with</w:t>
      </w:r>
      <w:r w:rsidRPr="003E4FDF">
        <w:rPr>
          <w:bCs/>
          <w:lang w:val="en-GB"/>
        </w:rPr>
        <w:t xml:space="preserve"> civil society</w:t>
      </w:r>
      <w:r w:rsidR="003A4C61" w:rsidRPr="003E4FDF">
        <w:rPr>
          <w:bCs/>
          <w:lang w:val="en-GB"/>
        </w:rPr>
        <w:t xml:space="preserve"> – an area still to be improved</w:t>
      </w:r>
      <w:r w:rsidR="00687DA4" w:rsidRPr="003E4FDF">
        <w:rPr>
          <w:bCs/>
          <w:lang w:val="en-GB"/>
        </w:rPr>
        <w:t xml:space="preserve"> </w:t>
      </w:r>
      <w:r w:rsidR="005266A3" w:rsidRPr="003E4FDF">
        <w:rPr>
          <w:bCs/>
          <w:lang w:val="en-GB"/>
        </w:rPr>
        <w:t xml:space="preserve">– </w:t>
      </w:r>
      <w:r w:rsidR="00687DA4" w:rsidRPr="003E4FDF">
        <w:rPr>
          <w:bCs/>
          <w:lang w:val="en-GB"/>
        </w:rPr>
        <w:t xml:space="preserve">and he </w:t>
      </w:r>
      <w:r w:rsidR="005266A3" w:rsidRPr="003E4FDF">
        <w:rPr>
          <w:bCs/>
          <w:lang w:val="en-GB"/>
        </w:rPr>
        <w:t xml:space="preserve">welcomed </w:t>
      </w:r>
      <w:r w:rsidR="00687DA4" w:rsidRPr="003E4FDF">
        <w:rPr>
          <w:bCs/>
          <w:lang w:val="en-GB"/>
        </w:rPr>
        <w:t xml:space="preserve">ideas on how </w:t>
      </w:r>
      <w:r w:rsidR="005266A3" w:rsidRPr="003E4FDF">
        <w:rPr>
          <w:bCs/>
          <w:lang w:val="en-GB"/>
        </w:rPr>
        <w:t>make progress here</w:t>
      </w:r>
      <w:r w:rsidRPr="003E4FDF">
        <w:rPr>
          <w:bCs/>
          <w:lang w:val="en-GB"/>
        </w:rPr>
        <w:t xml:space="preserve">. </w:t>
      </w:r>
    </w:p>
    <w:p w14:paraId="0B0C71B9" w14:textId="77777777" w:rsidR="00463E1F" w:rsidRPr="003E4FDF" w:rsidRDefault="00463E1F" w:rsidP="00463E1F">
      <w:pPr>
        <w:rPr>
          <w:bCs/>
          <w:lang w:val="en-GB"/>
        </w:rPr>
      </w:pPr>
    </w:p>
    <w:p w14:paraId="0AD2DB50" w14:textId="65DCCC96" w:rsidR="00C869E5" w:rsidRPr="003E4FDF" w:rsidRDefault="003557F8" w:rsidP="00061C52">
      <w:pPr>
        <w:rPr>
          <w:bCs/>
          <w:i/>
          <w:lang w:val="en-GB"/>
        </w:rPr>
      </w:pPr>
      <w:r w:rsidRPr="003E4FDF">
        <w:rPr>
          <w:b/>
          <w:bCs/>
          <w:lang w:val="en-GB"/>
        </w:rPr>
        <w:t>Tanja Buzek</w:t>
      </w:r>
      <w:r w:rsidRPr="003E4FDF">
        <w:rPr>
          <w:bCs/>
          <w:lang w:val="en-GB"/>
        </w:rPr>
        <w:t xml:space="preserve">, Chair of the EESC Follow-up Committee on International Trade and rapporteur </w:t>
      </w:r>
      <w:r w:rsidR="003A4C61" w:rsidRPr="003E4FDF">
        <w:rPr>
          <w:bCs/>
          <w:lang w:val="en-GB"/>
        </w:rPr>
        <w:t xml:space="preserve">of the </w:t>
      </w:r>
      <w:hyperlink r:id="rId6" w:history="1">
        <w:r w:rsidR="003A4C61" w:rsidRPr="003E4FDF">
          <w:rPr>
            <w:rStyle w:val="Hyperlink"/>
            <w:bCs/>
            <w:lang w:val="en-GB"/>
          </w:rPr>
          <w:t xml:space="preserve">EESC opinion </w:t>
        </w:r>
        <w:r w:rsidRPr="003E4FDF">
          <w:rPr>
            <w:rStyle w:val="Hyperlink"/>
            <w:bCs/>
            <w:lang w:val="en-GB"/>
          </w:rPr>
          <w:t>on the TSD review</w:t>
        </w:r>
      </w:hyperlink>
      <w:r w:rsidR="005266A3" w:rsidRPr="003E4FDF">
        <w:rPr>
          <w:rStyle w:val="Hyperlink"/>
          <w:bCs/>
          <w:lang w:val="en-GB"/>
        </w:rPr>
        <w:t>,</w:t>
      </w:r>
      <w:r w:rsidRPr="003E4FDF">
        <w:rPr>
          <w:bCs/>
          <w:lang w:val="en-GB"/>
        </w:rPr>
        <w:t xml:space="preserve"> s</w:t>
      </w:r>
      <w:r w:rsidR="00E4681A" w:rsidRPr="003E4FDF">
        <w:rPr>
          <w:bCs/>
          <w:lang w:val="en-GB"/>
        </w:rPr>
        <w:t>et the bar high on expectations saying that</w:t>
      </w:r>
      <w:r w:rsidR="00061C52" w:rsidRPr="003E4FDF">
        <w:rPr>
          <w:bCs/>
          <w:lang w:val="en-GB"/>
        </w:rPr>
        <w:t xml:space="preserve"> </w:t>
      </w:r>
      <w:r w:rsidR="00061C52" w:rsidRPr="003E4FDF">
        <w:rPr>
          <w:bCs/>
          <w:i/>
          <w:lang w:val="en-GB"/>
        </w:rPr>
        <w:t>"</w:t>
      </w:r>
      <w:r w:rsidR="00E4681A" w:rsidRPr="003E4FDF">
        <w:rPr>
          <w:bCs/>
          <w:i/>
          <w:lang w:val="en-GB"/>
        </w:rPr>
        <w:t>o</w:t>
      </w:r>
      <w:r w:rsidR="00061C52" w:rsidRPr="003E4FDF">
        <w:rPr>
          <w:bCs/>
          <w:i/>
          <w:lang w:val="en-GB"/>
        </w:rPr>
        <w:t>ur</w:t>
      </w:r>
      <w:r w:rsidR="000171FF" w:rsidRPr="003E4FDF">
        <w:rPr>
          <w:bCs/>
          <w:i/>
          <w:lang w:val="en-GB"/>
        </w:rPr>
        <w:t xml:space="preserve"> </w:t>
      </w:r>
      <w:r w:rsidR="00061C52" w:rsidRPr="003E4FDF">
        <w:rPr>
          <w:bCs/>
          <w:i/>
          <w:lang w:val="en-GB"/>
        </w:rPr>
        <w:t xml:space="preserve">priorities on the TSD review should be </w:t>
      </w:r>
      <w:r w:rsidR="00E4681A" w:rsidRPr="003E4FDF">
        <w:rPr>
          <w:bCs/>
          <w:i/>
          <w:lang w:val="en-GB"/>
        </w:rPr>
        <w:t xml:space="preserve">met </w:t>
      </w:r>
      <w:r w:rsidR="00061C52" w:rsidRPr="003E4FDF">
        <w:rPr>
          <w:bCs/>
          <w:i/>
          <w:lang w:val="en-GB"/>
        </w:rPr>
        <w:t xml:space="preserve">with a fresh </w:t>
      </w:r>
      <w:proofErr w:type="spellStart"/>
      <w:r w:rsidR="00061C52" w:rsidRPr="003E4FDF">
        <w:rPr>
          <w:bCs/>
          <w:i/>
          <w:lang w:val="en-GB"/>
        </w:rPr>
        <w:t>mindset</w:t>
      </w:r>
      <w:proofErr w:type="spellEnd"/>
      <w:r w:rsidR="00061C52" w:rsidRPr="003E4FDF">
        <w:rPr>
          <w:bCs/>
          <w:i/>
          <w:lang w:val="en-GB"/>
        </w:rPr>
        <w:t xml:space="preserve"> which also means breaking down the silos".</w:t>
      </w:r>
      <w:r w:rsidR="00E4681A" w:rsidRPr="003E4FDF">
        <w:rPr>
          <w:bCs/>
          <w:i/>
          <w:lang w:val="en-GB"/>
        </w:rPr>
        <w:t xml:space="preserve"> </w:t>
      </w:r>
      <w:r w:rsidR="00E4681A" w:rsidRPr="003E4FDF">
        <w:rPr>
          <w:bCs/>
          <w:lang w:val="en-GB"/>
        </w:rPr>
        <w:t xml:space="preserve">An ambitious review must feature a revamped </w:t>
      </w:r>
      <w:proofErr w:type="spellStart"/>
      <w:r w:rsidR="00E4681A" w:rsidRPr="003E4FDF">
        <w:rPr>
          <w:bCs/>
          <w:lang w:val="en-GB"/>
        </w:rPr>
        <w:t>sanctionable</w:t>
      </w:r>
      <w:proofErr w:type="spellEnd"/>
      <w:r w:rsidR="00E4681A" w:rsidRPr="003E4FDF">
        <w:rPr>
          <w:bCs/>
          <w:lang w:val="en-GB"/>
        </w:rPr>
        <w:t xml:space="preserve"> enforcement approach with stronger civil society monitoring, using innovative instruments and enhancing the leverage for TSD</w:t>
      </w:r>
      <w:r w:rsidR="005266A3" w:rsidRPr="003E4FDF">
        <w:rPr>
          <w:bCs/>
          <w:lang w:val="en-GB"/>
        </w:rPr>
        <w:t>.</w:t>
      </w:r>
      <w:r w:rsidR="00687DA4" w:rsidRPr="003E4FDF">
        <w:rPr>
          <w:bCs/>
          <w:lang w:val="en-GB"/>
        </w:rPr>
        <w:t xml:space="preserve"> </w:t>
      </w:r>
      <w:r w:rsidR="005266A3" w:rsidRPr="003E4FDF">
        <w:rPr>
          <w:bCs/>
          <w:lang w:val="en-GB"/>
        </w:rPr>
        <w:t>S</w:t>
      </w:r>
      <w:r w:rsidR="00687DA4" w:rsidRPr="003E4FDF">
        <w:rPr>
          <w:bCs/>
          <w:lang w:val="en-GB"/>
        </w:rPr>
        <w:t>he summari</w:t>
      </w:r>
      <w:r w:rsidR="005266A3" w:rsidRPr="003E4FDF">
        <w:rPr>
          <w:bCs/>
          <w:lang w:val="en-GB"/>
        </w:rPr>
        <w:t>s</w:t>
      </w:r>
      <w:r w:rsidR="00687DA4" w:rsidRPr="003E4FDF">
        <w:rPr>
          <w:bCs/>
          <w:lang w:val="en-GB"/>
        </w:rPr>
        <w:t xml:space="preserve">ed the EESC recommendations and added that </w:t>
      </w:r>
      <w:r w:rsidR="005266A3" w:rsidRPr="003E4FDF">
        <w:rPr>
          <w:bCs/>
          <w:i/>
          <w:lang w:val="en-GB"/>
        </w:rPr>
        <w:t>"</w:t>
      </w:r>
      <w:r w:rsidR="00687DA4" w:rsidRPr="003E4FDF">
        <w:rPr>
          <w:bCs/>
          <w:i/>
          <w:lang w:val="en-GB"/>
        </w:rPr>
        <w:t>a non-paper will not cut it this time</w:t>
      </w:r>
      <w:r w:rsidR="005266A3" w:rsidRPr="003E4FDF">
        <w:rPr>
          <w:bCs/>
          <w:i/>
          <w:lang w:val="en-GB"/>
        </w:rPr>
        <w:t>"</w:t>
      </w:r>
      <w:r w:rsidR="00687DA4" w:rsidRPr="003E4FDF">
        <w:rPr>
          <w:bCs/>
          <w:lang w:val="en-GB"/>
        </w:rPr>
        <w:t xml:space="preserve">. </w:t>
      </w:r>
      <w:r w:rsidR="00E4681A" w:rsidRPr="003E4FDF">
        <w:rPr>
          <w:bCs/>
          <w:lang w:val="en-GB"/>
        </w:rPr>
        <w:t xml:space="preserve">In </w:t>
      </w:r>
      <w:r w:rsidR="00687DA4" w:rsidRPr="003E4FDF">
        <w:rPr>
          <w:bCs/>
          <w:lang w:val="en-GB"/>
        </w:rPr>
        <w:t>particular,</w:t>
      </w:r>
      <w:r w:rsidR="007838FC" w:rsidRPr="003E4FDF">
        <w:rPr>
          <w:bCs/>
          <w:lang w:val="en-GB"/>
        </w:rPr>
        <w:t xml:space="preserve"> </w:t>
      </w:r>
      <w:r w:rsidR="00C869E5" w:rsidRPr="003E4FDF">
        <w:rPr>
          <w:bCs/>
          <w:lang w:val="en-GB"/>
        </w:rPr>
        <w:t>strengthen</w:t>
      </w:r>
      <w:r w:rsidR="00687DA4" w:rsidRPr="003E4FDF">
        <w:rPr>
          <w:bCs/>
          <w:lang w:val="en-GB"/>
        </w:rPr>
        <w:t>ing</w:t>
      </w:r>
      <w:r w:rsidR="007838FC" w:rsidRPr="003E4FDF">
        <w:rPr>
          <w:bCs/>
          <w:lang w:val="en-GB"/>
        </w:rPr>
        <w:t xml:space="preserve"> the</w:t>
      </w:r>
      <w:r w:rsidR="00C869E5" w:rsidRPr="003E4FDF">
        <w:rPr>
          <w:bCs/>
          <w:lang w:val="en-GB"/>
        </w:rPr>
        <w:t xml:space="preserve"> </w:t>
      </w:r>
      <w:r w:rsidR="00687DA4" w:rsidRPr="003E4FDF">
        <w:rPr>
          <w:bCs/>
          <w:lang w:val="en-GB"/>
        </w:rPr>
        <w:t xml:space="preserve">monitoring </w:t>
      </w:r>
      <w:r w:rsidR="00C869E5" w:rsidRPr="003E4FDF">
        <w:rPr>
          <w:bCs/>
          <w:lang w:val="en-GB"/>
        </w:rPr>
        <w:t>role</w:t>
      </w:r>
      <w:r w:rsidR="007838FC" w:rsidRPr="003E4FDF">
        <w:rPr>
          <w:bCs/>
          <w:lang w:val="en-GB"/>
        </w:rPr>
        <w:t xml:space="preserve"> of</w:t>
      </w:r>
      <w:r w:rsidR="00C869E5" w:rsidRPr="003E4FDF">
        <w:rPr>
          <w:bCs/>
          <w:lang w:val="en-GB"/>
        </w:rPr>
        <w:t xml:space="preserve"> </w:t>
      </w:r>
      <w:r w:rsidR="00E4681A" w:rsidRPr="003E4FDF">
        <w:rPr>
          <w:bCs/>
          <w:lang w:val="en-GB"/>
        </w:rPr>
        <w:t>DAGs require</w:t>
      </w:r>
      <w:r w:rsidR="007838FC" w:rsidRPr="003E4FDF">
        <w:rPr>
          <w:bCs/>
          <w:lang w:val="en-GB"/>
        </w:rPr>
        <w:t>s</w:t>
      </w:r>
      <w:r w:rsidR="00E4681A" w:rsidRPr="003E4FDF">
        <w:rPr>
          <w:bCs/>
          <w:lang w:val="en-GB"/>
        </w:rPr>
        <w:t xml:space="preserve"> </w:t>
      </w:r>
      <w:r w:rsidR="00C869E5" w:rsidRPr="003E4FDF">
        <w:rPr>
          <w:bCs/>
          <w:lang w:val="en-GB"/>
        </w:rPr>
        <w:t>stronger language</w:t>
      </w:r>
      <w:r w:rsidR="00E4681A" w:rsidRPr="003E4FDF">
        <w:rPr>
          <w:bCs/>
          <w:lang w:val="en-GB"/>
        </w:rPr>
        <w:t xml:space="preserve"> in t</w:t>
      </w:r>
      <w:r w:rsidR="00C869E5" w:rsidRPr="003E4FDF">
        <w:rPr>
          <w:bCs/>
          <w:lang w:val="en-GB"/>
        </w:rPr>
        <w:t>he agreement</w:t>
      </w:r>
      <w:r w:rsidR="007838FC" w:rsidRPr="003E4FDF">
        <w:rPr>
          <w:bCs/>
          <w:lang w:val="en-GB"/>
        </w:rPr>
        <w:t>s themselves</w:t>
      </w:r>
      <w:r w:rsidR="00C869E5" w:rsidRPr="003E4FDF">
        <w:rPr>
          <w:bCs/>
          <w:lang w:val="en-GB"/>
        </w:rPr>
        <w:t xml:space="preserve">, regular and structured follow-up on recommendations, open institutional channels and ensuring the </w:t>
      </w:r>
      <w:r w:rsidR="00B82E54" w:rsidRPr="003E4FDF">
        <w:rPr>
          <w:bCs/>
          <w:lang w:val="en-GB"/>
        </w:rPr>
        <w:t>n</w:t>
      </w:r>
      <w:r w:rsidR="005266A3" w:rsidRPr="003E4FDF">
        <w:rPr>
          <w:bCs/>
          <w:lang w:val="en-GB"/>
        </w:rPr>
        <w:t xml:space="preserve">ecessary </w:t>
      </w:r>
      <w:r w:rsidR="00B82E54" w:rsidRPr="003E4FDF">
        <w:rPr>
          <w:bCs/>
          <w:lang w:val="en-GB"/>
        </w:rPr>
        <w:t>resources</w:t>
      </w:r>
      <w:r w:rsidR="00C869E5" w:rsidRPr="003E4FDF">
        <w:rPr>
          <w:bCs/>
          <w:lang w:val="en-GB"/>
        </w:rPr>
        <w:t>.</w:t>
      </w:r>
      <w:r w:rsidR="00E4681A" w:rsidRPr="003E4FDF">
        <w:rPr>
          <w:bCs/>
          <w:i/>
          <w:lang w:val="en-GB"/>
        </w:rPr>
        <w:t xml:space="preserve"> </w:t>
      </w:r>
    </w:p>
    <w:p w14:paraId="2F14B960" w14:textId="77777777" w:rsidR="00BF1732" w:rsidRPr="003E4FDF" w:rsidRDefault="00BF1732" w:rsidP="00463E1F">
      <w:pPr>
        <w:rPr>
          <w:bCs/>
          <w:i/>
          <w:lang w:val="en-GB"/>
        </w:rPr>
      </w:pPr>
    </w:p>
    <w:p w14:paraId="02FDFC5E" w14:textId="544D9AC9" w:rsidR="00463E1F" w:rsidRPr="00D15B61" w:rsidRDefault="00011831" w:rsidP="00463E1F">
      <w:pPr>
        <w:rPr>
          <w:bCs/>
          <w:lang w:val="en-GB"/>
        </w:rPr>
      </w:pPr>
      <w:r w:rsidRPr="003E4FDF">
        <w:rPr>
          <w:bCs/>
          <w:i/>
          <w:lang w:val="en-GB"/>
        </w:rPr>
        <w:t>"This</w:t>
      </w:r>
      <w:r w:rsidR="00E4681A" w:rsidRPr="003E4FDF">
        <w:rPr>
          <w:bCs/>
          <w:i/>
          <w:lang w:val="en-GB"/>
        </w:rPr>
        <w:t xml:space="preserve"> is</w:t>
      </w:r>
      <w:r w:rsidR="00C869E5" w:rsidRPr="003E4FDF">
        <w:rPr>
          <w:bCs/>
          <w:i/>
          <w:lang w:val="en-GB"/>
        </w:rPr>
        <w:t xml:space="preserve"> only</w:t>
      </w:r>
      <w:r w:rsidR="00E4681A" w:rsidRPr="003E4FDF">
        <w:rPr>
          <w:bCs/>
          <w:i/>
          <w:lang w:val="en-GB"/>
        </w:rPr>
        <w:t xml:space="preserve"> the beginning of the conversation</w:t>
      </w:r>
      <w:r w:rsidR="005266A3" w:rsidRPr="003E4FDF">
        <w:rPr>
          <w:bCs/>
          <w:i/>
          <w:lang w:val="en-GB"/>
        </w:rPr>
        <w:t>"</w:t>
      </w:r>
      <w:r w:rsidR="00C869E5" w:rsidRPr="003E4FDF">
        <w:rPr>
          <w:bCs/>
          <w:i/>
          <w:lang w:val="en-GB"/>
        </w:rPr>
        <w:t xml:space="preserve">, </w:t>
      </w:r>
      <w:r w:rsidRPr="003E4FDF">
        <w:rPr>
          <w:bCs/>
          <w:lang w:val="en-GB"/>
        </w:rPr>
        <w:t xml:space="preserve">both Ms Martin-Prat and </w:t>
      </w:r>
      <w:r w:rsidR="00C869E5" w:rsidRPr="003E4FDF">
        <w:rPr>
          <w:bCs/>
          <w:lang w:val="en-GB"/>
        </w:rPr>
        <w:t xml:space="preserve">Ms Buzek </w:t>
      </w:r>
      <w:r w:rsidR="00BF1732" w:rsidRPr="003E4FDF">
        <w:rPr>
          <w:bCs/>
          <w:lang w:val="en-GB"/>
        </w:rPr>
        <w:t xml:space="preserve">concluded, </w:t>
      </w:r>
      <w:r w:rsidR="00697735" w:rsidRPr="00D15B61">
        <w:rPr>
          <w:bCs/>
          <w:lang w:val="en-GB"/>
        </w:rPr>
        <w:t>because of the importance of working and coordinating</w:t>
      </w:r>
      <w:r w:rsidR="0084733E" w:rsidRPr="00D15B61">
        <w:rPr>
          <w:bCs/>
          <w:lang w:val="en-GB"/>
        </w:rPr>
        <w:t xml:space="preserve"> with </w:t>
      </w:r>
      <w:r w:rsidR="00697735" w:rsidRPr="00D15B61">
        <w:rPr>
          <w:bCs/>
          <w:lang w:val="en-GB"/>
        </w:rPr>
        <w:t xml:space="preserve">civil society, </w:t>
      </w:r>
      <w:r w:rsidR="005266A3" w:rsidRPr="00D15B61">
        <w:rPr>
          <w:bCs/>
          <w:lang w:val="en-GB"/>
        </w:rPr>
        <w:t xml:space="preserve">also because we need </w:t>
      </w:r>
      <w:r w:rsidR="00697735" w:rsidRPr="00D15B61">
        <w:rPr>
          <w:bCs/>
          <w:lang w:val="en-GB"/>
        </w:rPr>
        <w:t xml:space="preserve">to see how to support them and </w:t>
      </w:r>
      <w:r w:rsidR="005266A3" w:rsidRPr="00D15B61">
        <w:rPr>
          <w:bCs/>
          <w:lang w:val="en-GB"/>
        </w:rPr>
        <w:t xml:space="preserve">how they can </w:t>
      </w:r>
      <w:bookmarkStart w:id="0" w:name="_GoBack"/>
      <w:bookmarkEnd w:id="0"/>
      <w:r w:rsidR="00697735" w:rsidRPr="00D15B61">
        <w:rPr>
          <w:bCs/>
          <w:lang w:val="en-GB"/>
        </w:rPr>
        <w:t>support the Commission’s work</w:t>
      </w:r>
      <w:r w:rsidR="007838FC" w:rsidRPr="00D15B61">
        <w:rPr>
          <w:bCs/>
          <w:lang w:val="en-GB"/>
        </w:rPr>
        <w:t>, echoing</w:t>
      </w:r>
      <w:r w:rsidR="00697735" w:rsidRPr="00D15B61">
        <w:rPr>
          <w:bCs/>
          <w:lang w:val="en-GB"/>
        </w:rPr>
        <w:t xml:space="preserve"> the </w:t>
      </w:r>
      <w:r w:rsidR="00C869E5" w:rsidRPr="003E4FDF">
        <w:rPr>
          <w:bCs/>
          <w:lang w:val="en-GB"/>
        </w:rPr>
        <w:t>EESC</w:t>
      </w:r>
      <w:r w:rsidR="005266A3" w:rsidRPr="003E4FDF">
        <w:rPr>
          <w:bCs/>
          <w:lang w:val="en-GB"/>
        </w:rPr>
        <w:t>'s</w:t>
      </w:r>
      <w:r w:rsidR="00C869E5" w:rsidRPr="003E4FDF">
        <w:rPr>
          <w:bCs/>
          <w:lang w:val="en-GB"/>
        </w:rPr>
        <w:t xml:space="preserve"> ambition </w:t>
      </w:r>
      <w:r w:rsidR="0084733E" w:rsidRPr="003E4FDF">
        <w:rPr>
          <w:bCs/>
          <w:lang w:val="en-GB"/>
        </w:rPr>
        <w:t>of turning this</w:t>
      </w:r>
      <w:r w:rsidR="00697735" w:rsidRPr="003E4FDF">
        <w:rPr>
          <w:bCs/>
          <w:lang w:val="en-GB"/>
        </w:rPr>
        <w:t xml:space="preserve"> Forum into</w:t>
      </w:r>
      <w:r w:rsidR="00C869E5" w:rsidRPr="003E4FDF">
        <w:rPr>
          <w:bCs/>
          <w:lang w:val="en-GB"/>
        </w:rPr>
        <w:t xml:space="preserve"> </w:t>
      </w:r>
      <w:r w:rsidR="00B82E54" w:rsidRPr="003E4FDF">
        <w:rPr>
          <w:bCs/>
          <w:lang w:val="en-GB"/>
        </w:rPr>
        <w:t xml:space="preserve">a </w:t>
      </w:r>
      <w:r w:rsidR="00C869E5" w:rsidRPr="003E4FDF">
        <w:rPr>
          <w:bCs/>
          <w:lang w:val="en-GB"/>
        </w:rPr>
        <w:t>recurr</w:t>
      </w:r>
      <w:r w:rsidR="005266A3" w:rsidRPr="003E4FDF">
        <w:rPr>
          <w:bCs/>
          <w:lang w:val="en-GB"/>
        </w:rPr>
        <w:t>ing</w:t>
      </w:r>
      <w:r w:rsidR="00C869E5" w:rsidRPr="003E4FDF">
        <w:rPr>
          <w:bCs/>
          <w:lang w:val="en-GB"/>
        </w:rPr>
        <w:t xml:space="preserve"> event</w:t>
      </w:r>
      <w:r w:rsidR="00E4681A" w:rsidRPr="003E4FDF">
        <w:rPr>
          <w:bCs/>
          <w:lang w:val="en-GB"/>
        </w:rPr>
        <w:t>.</w:t>
      </w:r>
      <w:r w:rsidR="00E4681A" w:rsidRPr="003E4FDF">
        <w:rPr>
          <w:bCs/>
          <w:i/>
          <w:lang w:val="en-GB"/>
        </w:rPr>
        <w:t xml:space="preserve"> </w:t>
      </w:r>
    </w:p>
    <w:p w14:paraId="6E10E2CC" w14:textId="4918704A" w:rsidR="00BF1732" w:rsidRPr="003E4FDF" w:rsidRDefault="00BF1732" w:rsidP="00011831">
      <w:pPr>
        <w:rPr>
          <w:bCs/>
          <w:lang w:val="en-GB"/>
        </w:rPr>
      </w:pPr>
    </w:p>
    <w:p w14:paraId="345DA25D" w14:textId="77777777" w:rsidR="007838FC" w:rsidRPr="003E4FDF" w:rsidRDefault="007838FC" w:rsidP="00752CFA">
      <w:pPr>
        <w:rPr>
          <w:bCs/>
          <w:lang w:val="en-GB"/>
        </w:rPr>
      </w:pPr>
    </w:p>
    <w:p w14:paraId="60D1C3EF" w14:textId="0BF18389" w:rsidR="00B56A3B" w:rsidRPr="007838FC" w:rsidRDefault="003472BB" w:rsidP="00752CFA">
      <w:pPr>
        <w:rPr>
          <w:bCs/>
          <w:i/>
        </w:rPr>
      </w:pPr>
      <w:r w:rsidRPr="003E4FDF">
        <w:rPr>
          <w:bCs/>
          <w:i/>
          <w:lang w:val="en-GB"/>
        </w:rPr>
        <w:t xml:space="preserve">Recordings of the event will be available at the </w:t>
      </w:r>
      <w:hyperlink r:id="rId7" w:history="1">
        <w:r w:rsidRPr="003E4FDF">
          <w:rPr>
            <w:rStyle w:val="Hyperlink"/>
            <w:bCs/>
            <w:i/>
            <w:lang w:val="en-GB"/>
          </w:rPr>
          <w:t>Forum’s website</w:t>
        </w:r>
      </w:hyperlink>
      <w:r w:rsidRPr="003E4FDF">
        <w:rPr>
          <w:bCs/>
          <w:i/>
          <w:lang w:val="en-GB"/>
        </w:rPr>
        <w:t xml:space="preserve"> soon, alon</w:t>
      </w:r>
      <w:r w:rsidR="00697735" w:rsidRPr="003E4FDF">
        <w:rPr>
          <w:bCs/>
          <w:i/>
          <w:lang w:val="en-GB"/>
        </w:rPr>
        <w:t xml:space="preserve">g with a summary of the </w:t>
      </w:r>
      <w:r w:rsidRPr="003E4FDF">
        <w:rPr>
          <w:bCs/>
          <w:i/>
          <w:lang w:val="en-GB"/>
        </w:rPr>
        <w:t>main take-</w:t>
      </w:r>
      <w:proofErr w:type="spellStart"/>
      <w:r w:rsidRPr="003E4FDF">
        <w:rPr>
          <w:bCs/>
          <w:i/>
          <w:lang w:val="en-GB"/>
        </w:rPr>
        <w:t>aways</w:t>
      </w:r>
      <w:proofErr w:type="spellEnd"/>
      <w:r w:rsidRPr="003E4FDF">
        <w:rPr>
          <w:bCs/>
          <w:i/>
          <w:lang w:val="en-GB"/>
        </w:rPr>
        <w:t>. Thanks</w:t>
      </w:r>
      <w:r w:rsidR="005266A3" w:rsidRPr="003E4FDF">
        <w:rPr>
          <w:bCs/>
          <w:i/>
          <w:lang w:val="en-GB"/>
        </w:rPr>
        <w:t xml:space="preserve"> go</w:t>
      </w:r>
      <w:r w:rsidRPr="003E4FDF">
        <w:rPr>
          <w:bCs/>
          <w:i/>
          <w:lang w:val="en-GB"/>
        </w:rPr>
        <w:t xml:space="preserve"> to </w:t>
      </w:r>
      <w:r w:rsidR="005266A3" w:rsidRPr="003E4FDF">
        <w:rPr>
          <w:bCs/>
          <w:i/>
          <w:lang w:val="en-GB"/>
        </w:rPr>
        <w:t xml:space="preserve">the </w:t>
      </w:r>
      <w:r w:rsidRPr="003E4FDF">
        <w:rPr>
          <w:bCs/>
          <w:i/>
          <w:lang w:val="en-GB"/>
        </w:rPr>
        <w:t xml:space="preserve">experienced and knowledgeable rapporteurs from think tanks, academia and the media, making sure that </w:t>
      </w:r>
      <w:r w:rsidR="005266A3" w:rsidRPr="003E4FDF">
        <w:rPr>
          <w:bCs/>
          <w:i/>
          <w:lang w:val="en-GB"/>
        </w:rPr>
        <w:t xml:space="preserve">the </w:t>
      </w:r>
      <w:r w:rsidRPr="003E4FDF">
        <w:rPr>
          <w:bCs/>
          <w:i/>
          <w:lang w:val="en-GB"/>
        </w:rPr>
        <w:t xml:space="preserve">issues and questions raised </w:t>
      </w:r>
      <w:r w:rsidR="005266A3" w:rsidRPr="003E4FDF">
        <w:rPr>
          <w:bCs/>
          <w:i/>
          <w:lang w:val="en-GB"/>
        </w:rPr>
        <w:t>are included</w:t>
      </w:r>
      <w:r w:rsidRPr="003E4FDF">
        <w:rPr>
          <w:bCs/>
          <w:i/>
          <w:lang w:val="en-GB"/>
        </w:rPr>
        <w:t xml:space="preserve"> in the report.</w:t>
      </w:r>
    </w:p>
    <w:sectPr w:rsidR="00B56A3B" w:rsidRPr="007838FC" w:rsidSect="00CC1B2F">
      <w:pgSz w:w="11907" w:h="16839"/>
      <w:pgMar w:top="993" w:right="1417" w:bottom="1135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19D35E4E"/>
    <w:multiLevelType w:val="multilevel"/>
    <w:tmpl w:val="38C0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436A10"/>
    <w:multiLevelType w:val="hybridMultilevel"/>
    <w:tmpl w:val="7DE678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6A6F8D"/>
    <w:multiLevelType w:val="multilevel"/>
    <w:tmpl w:val="8CE0D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931CCD"/>
    <w:multiLevelType w:val="multilevel"/>
    <w:tmpl w:val="565A1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723D5"/>
    <w:multiLevelType w:val="multilevel"/>
    <w:tmpl w:val="A0C6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340E8E"/>
    <w:multiLevelType w:val="multilevel"/>
    <w:tmpl w:val="284E9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0718B9"/>
    <w:multiLevelType w:val="multilevel"/>
    <w:tmpl w:val="6A6C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7C3FDC"/>
    <w:multiLevelType w:val="multilevel"/>
    <w:tmpl w:val="28A2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757F4B"/>
    <w:multiLevelType w:val="hybridMultilevel"/>
    <w:tmpl w:val="73282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2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34"/>
    <w:rsid w:val="00011831"/>
    <w:rsid w:val="000171FF"/>
    <w:rsid w:val="00047CEA"/>
    <w:rsid w:val="00061C52"/>
    <w:rsid w:val="000B467C"/>
    <w:rsid w:val="000E42E6"/>
    <w:rsid w:val="00111896"/>
    <w:rsid w:val="001220B7"/>
    <w:rsid w:val="00174438"/>
    <w:rsid w:val="001E7C04"/>
    <w:rsid w:val="00250058"/>
    <w:rsid w:val="00297452"/>
    <w:rsid w:val="002A3D88"/>
    <w:rsid w:val="002C390C"/>
    <w:rsid w:val="002D3FF7"/>
    <w:rsid w:val="002F2B4A"/>
    <w:rsid w:val="003472BB"/>
    <w:rsid w:val="003506AE"/>
    <w:rsid w:val="003557F8"/>
    <w:rsid w:val="00386CEF"/>
    <w:rsid w:val="003958A7"/>
    <w:rsid w:val="003A4C61"/>
    <w:rsid w:val="003B6C0F"/>
    <w:rsid w:val="003D0CF2"/>
    <w:rsid w:val="003E4FDF"/>
    <w:rsid w:val="00424430"/>
    <w:rsid w:val="00463E1F"/>
    <w:rsid w:val="004A3250"/>
    <w:rsid w:val="005266A3"/>
    <w:rsid w:val="005516D8"/>
    <w:rsid w:val="00587947"/>
    <w:rsid w:val="005A53B0"/>
    <w:rsid w:val="005A7459"/>
    <w:rsid w:val="005C3837"/>
    <w:rsid w:val="005D64FF"/>
    <w:rsid w:val="00607E0B"/>
    <w:rsid w:val="00611839"/>
    <w:rsid w:val="006471E4"/>
    <w:rsid w:val="00656F79"/>
    <w:rsid w:val="00687A15"/>
    <w:rsid w:val="00687DA4"/>
    <w:rsid w:val="006953FC"/>
    <w:rsid w:val="00697735"/>
    <w:rsid w:val="006D5CFE"/>
    <w:rsid w:val="00714FC9"/>
    <w:rsid w:val="00752CFA"/>
    <w:rsid w:val="00760C6B"/>
    <w:rsid w:val="007838FC"/>
    <w:rsid w:val="007C6098"/>
    <w:rsid w:val="008368C5"/>
    <w:rsid w:val="008403BD"/>
    <w:rsid w:val="0084733E"/>
    <w:rsid w:val="008C4606"/>
    <w:rsid w:val="008E1525"/>
    <w:rsid w:val="00914327"/>
    <w:rsid w:val="00924270"/>
    <w:rsid w:val="009E060B"/>
    <w:rsid w:val="009E1B23"/>
    <w:rsid w:val="009F6ABA"/>
    <w:rsid w:val="00A14415"/>
    <w:rsid w:val="00A40967"/>
    <w:rsid w:val="00A53794"/>
    <w:rsid w:val="00A965F5"/>
    <w:rsid w:val="00AA39BB"/>
    <w:rsid w:val="00AE2429"/>
    <w:rsid w:val="00B30AE1"/>
    <w:rsid w:val="00B4313E"/>
    <w:rsid w:val="00B47AED"/>
    <w:rsid w:val="00B56A3B"/>
    <w:rsid w:val="00B579F0"/>
    <w:rsid w:val="00B82E54"/>
    <w:rsid w:val="00BA4954"/>
    <w:rsid w:val="00BB7CC7"/>
    <w:rsid w:val="00BD2016"/>
    <w:rsid w:val="00BD337C"/>
    <w:rsid w:val="00BD4682"/>
    <w:rsid w:val="00BE3FDB"/>
    <w:rsid w:val="00BF1732"/>
    <w:rsid w:val="00C13140"/>
    <w:rsid w:val="00C6050A"/>
    <w:rsid w:val="00C82C17"/>
    <w:rsid w:val="00C84AD1"/>
    <w:rsid w:val="00C869E5"/>
    <w:rsid w:val="00CC1B2F"/>
    <w:rsid w:val="00D15B61"/>
    <w:rsid w:val="00D3014E"/>
    <w:rsid w:val="00DD44F8"/>
    <w:rsid w:val="00DD614F"/>
    <w:rsid w:val="00DE0731"/>
    <w:rsid w:val="00DF3A7D"/>
    <w:rsid w:val="00E4681A"/>
    <w:rsid w:val="00EA1F3C"/>
    <w:rsid w:val="00EE6EE3"/>
    <w:rsid w:val="00F17B28"/>
    <w:rsid w:val="00F820DB"/>
    <w:rsid w:val="00F94A3D"/>
    <w:rsid w:val="00F95C34"/>
    <w:rsid w:val="00FA531A"/>
    <w:rsid w:val="00FC72DD"/>
    <w:rsid w:val="00FE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A281E"/>
  <w15:chartTrackingRefBased/>
  <w15:docId w15:val="{EE73D1FD-EB53-4D25-B849-E562D112B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5C34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F95C34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F95C34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F95C34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F95C34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F95C34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F95C34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F95C34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F95C34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F95C34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5C34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F95C34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F95C34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F95C34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F95C34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F95C34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F95C34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F95C34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F95C34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F95C34"/>
  </w:style>
  <w:style w:type="character" w:customStyle="1" w:styleId="FooterChar">
    <w:name w:val="Footer Char"/>
    <w:basedOn w:val="DefaultParagraphFont"/>
    <w:link w:val="Footer"/>
    <w:rsid w:val="00F95C34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qFormat/>
    <w:rsid w:val="00F95C34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F95C34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F95C34"/>
  </w:style>
  <w:style w:type="character" w:customStyle="1" w:styleId="HeaderChar">
    <w:name w:val="Header Char"/>
    <w:basedOn w:val="DefaultParagraphFont"/>
    <w:link w:val="Header"/>
    <w:rsid w:val="00F95C34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F95C34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F95C34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F95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368C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8C5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11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3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E3FDB"/>
    <w:pPr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12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4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8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esc.europa.eu/en/agenda/our-events/events/1st-european-civil-society-forum-trade-and-sustainable-develop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esc.europa.eu/en/our-work/opinions-information-reports/opinions/next-generation-trade-and-sustainable-development-reviewing-15-point-action-plan-own-initiative-opinion" TargetMode="External"/><Relationship Id="rId5" Type="http://schemas.openxmlformats.org/officeDocument/2006/relationships/hyperlink" Target="https://www.eesc.europa.eu/en/agenda/our-events/events/1st-european-civil-society-forum-trade-and-sustainable-developmen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</TotalTime>
  <Pages>2</Pages>
  <Words>1078</Words>
  <Characters>6145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CESE-CdR</Company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Tsoumani Amalia</dc:creator>
  <cp:keywords/>
  <dc:description/>
  <cp:lastModifiedBy>Tsoumani Amalia</cp:lastModifiedBy>
  <cp:revision>3</cp:revision>
  <dcterms:created xsi:type="dcterms:W3CDTF">2022-04-26T14:01:00Z</dcterms:created>
  <dcterms:modified xsi:type="dcterms:W3CDTF">2022-04-26T14:34:00Z</dcterms:modified>
</cp:coreProperties>
</file>