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D" w:rsidRPr="00EA343E" w:rsidRDefault="003362B5" w:rsidP="00BF15E4">
      <w:pPr>
        <w:pStyle w:val="LOGO"/>
        <w:rPr>
          <w:rFonts w:cs="Arial"/>
        </w:rPr>
      </w:pPr>
      <w:r>
        <w:rPr>
          <w:rFonts w:cs="Arial"/>
          <w:noProof/>
          <w:lang w:val="fr-BE" w:eastAsia="fr-BE"/>
        </w:rPr>
        <w:drawing>
          <wp:inline distT="0" distB="0" distL="0" distR="0">
            <wp:extent cx="5732145" cy="2483324"/>
            <wp:effectExtent l="0" t="0" r="1905" b="0"/>
            <wp:docPr id="4" name="Picture 4" descr="C:\Users\nbou\AppData\Local\Microsoft\Windows\Temporary Internet Files\Content.Outlook\0KUOM1SZ\18_415-dynamics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\AppData\Local\Microsoft\Windows\Temporary Internet Files\Content.Outlook\0KUOM1SZ\18_415-dynamics-regist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F66" w:rsidRPr="00EA343E" w:rsidRDefault="00B03F66" w:rsidP="00AB4B93">
      <w:pPr>
        <w:rPr>
          <w:rFonts w:eastAsia="PMingLiU"/>
          <w:b/>
        </w:rPr>
      </w:pPr>
    </w:p>
    <w:p w:rsidR="0029479D" w:rsidRPr="00EA343E" w:rsidRDefault="00A2544E" w:rsidP="00AB4B93">
      <w:pPr>
        <w:rPr>
          <w:rFonts w:eastAsia="PMingLiU"/>
          <w:b/>
          <w:szCs w:val="22"/>
        </w:rPr>
      </w:pPr>
      <w:r>
        <w:rPr>
          <w:b/>
          <w:szCs w:val="22"/>
        </w:rPr>
        <w:t>W przypadku wątpliwości pierwszeństwo ma wersja angielska.</w:t>
      </w: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BB292E" w:rsidRPr="00EA343E" w:rsidRDefault="00205835" w:rsidP="006D633C">
      <w:pPr>
        <w:jc w:val="center"/>
        <w:rPr>
          <w:rFonts w:eastAsia="PMingLiU"/>
          <w:b/>
          <w:szCs w:val="22"/>
        </w:rPr>
      </w:pPr>
      <w:r>
        <w:rPr>
          <w:b/>
          <w:szCs w:val="22"/>
        </w:rPr>
        <w:t>Ogólne warunki udziału w imprezie „Twoja Europa – Twoje Zdanie” „Twoja Europa – Twoje Zdanie” (YEYS) 2019</w:t>
      </w: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130C0D" w:rsidRPr="00EA343E" w:rsidRDefault="00130C0D" w:rsidP="00AB4B93">
      <w:pPr>
        <w:rPr>
          <w:rFonts w:eastAsia="SimSun"/>
          <w:b/>
          <w:szCs w:val="22"/>
        </w:rPr>
      </w:pPr>
      <w:r>
        <w:rPr>
          <w:b/>
          <w:szCs w:val="22"/>
        </w:rPr>
        <w:t>WPROWADZENIE</w:t>
      </w:r>
    </w:p>
    <w:p w:rsidR="00130C0D" w:rsidRPr="00EA343E" w:rsidRDefault="00130C0D" w:rsidP="00AB4B93">
      <w:pPr>
        <w:rPr>
          <w:rFonts w:eastAsia="PMingLiU"/>
          <w:b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Europejski Komitet Ekonomiczno-Społeczny (EKES) organizuje imprezę „Twoja Europa – Twoje Zdanie” Dziesiąta edycja wydarzenia YEYS w dniach 21–22 marca 2019 r. Wydarzenie to będzie okazją, by uczniowie szkół średnich z 28 państw członkowskich UE i 5 krajów kandydujących (Albania, była jugosłowiańska republika Macedonii, Czarnogóra, Serbia, Turcja) zapoznali się z</w:t>
      </w:r>
      <w:r w:rsidR="005C17E5">
        <w:t> </w:t>
      </w:r>
      <w:r>
        <w:t xml:space="preserve">EKES-em i jego rolą, wymienili się poglądami i przedstawili zalecenia dotyczące konkretnej kwestii. Temat tegorocznego wydarzenia wiąże się z </w:t>
      </w:r>
      <w:r>
        <w:rPr>
          <w:b/>
        </w:rPr>
        <w:t>wyborami do Parlamentu Europejskiego w</w:t>
      </w:r>
      <w:r w:rsidR="005C17E5">
        <w:rPr>
          <w:b/>
        </w:rPr>
        <w:t> </w:t>
      </w:r>
      <w:r>
        <w:rPr>
          <w:b/>
        </w:rPr>
        <w:t>2019 roku</w:t>
      </w:r>
      <w:r>
        <w:t>.</w:t>
      </w:r>
      <w:r>
        <w:rPr>
          <w:b/>
          <w:szCs w:val="22"/>
        </w:rPr>
        <w:t xml:space="preserve"> </w:t>
      </w:r>
    </w:p>
    <w:p w:rsidR="00994F7C" w:rsidRPr="00EA343E" w:rsidRDefault="00994F7C" w:rsidP="00AB4B93">
      <w:pPr>
        <w:rPr>
          <w:rFonts w:eastAsia="SimSun"/>
          <w:i/>
        </w:rPr>
      </w:pPr>
    </w:p>
    <w:p w:rsidR="00994F7C" w:rsidRPr="00EA343E" w:rsidRDefault="00994F7C" w:rsidP="005C17E5">
      <w:pPr>
        <w:spacing w:line="240" w:lineRule="auto"/>
        <w:rPr>
          <w:rFonts w:eastAsia="SimSun"/>
          <w:i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Rejestracja</w:t>
      </w:r>
    </w:p>
    <w:p w:rsidR="00130C0D" w:rsidRPr="00EA343E" w:rsidRDefault="00130C0D" w:rsidP="005C17E5">
      <w:pPr>
        <w:spacing w:line="240" w:lineRule="auto"/>
        <w:rPr>
          <w:rFonts w:eastAsia="PMingLiU"/>
          <w:b/>
          <w:szCs w:val="22"/>
          <w:u w:val="single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Warunki uczestnictwa</w:t>
      </w:r>
    </w:p>
    <w:p w:rsidR="00994F7C" w:rsidRPr="00EA343E" w:rsidRDefault="00994F7C" w:rsidP="005C17E5">
      <w:pPr>
        <w:spacing w:line="240" w:lineRule="auto"/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Placówka ubiegająca się o zakwalifikowanie do udziału w wydarzeniu musi:</w:t>
      </w:r>
    </w:p>
    <w:p w:rsidR="00D64D38" w:rsidRPr="00EA343E" w:rsidRDefault="00D64D38" w:rsidP="005C17E5">
      <w:pPr>
        <w:spacing w:line="240" w:lineRule="auto"/>
        <w:rPr>
          <w:rFonts w:eastAsia="PMingLiU"/>
          <w:szCs w:val="22"/>
        </w:rPr>
      </w:pPr>
    </w:p>
    <w:p w:rsidR="009906CF" w:rsidRPr="00EA343E" w:rsidRDefault="009906CF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proofErr w:type="gramStart"/>
      <w:r>
        <w:t>być</w:t>
      </w:r>
      <w:proofErr w:type="gramEnd"/>
      <w:r>
        <w:t xml:space="preserve"> szkołą średnią dla uczniów w wieku </w:t>
      </w:r>
      <w:r>
        <w:rPr>
          <w:b/>
          <w:szCs w:val="22"/>
        </w:rPr>
        <w:t>16–18 lat</w:t>
      </w:r>
      <w:r>
        <w:t>,</w:t>
      </w:r>
    </w:p>
    <w:p w:rsidR="003C38FF" w:rsidRPr="00EA343E" w:rsidRDefault="00130C0D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proofErr w:type="gramStart"/>
      <w:r>
        <w:t>być</w:t>
      </w:r>
      <w:proofErr w:type="gramEnd"/>
      <w:r>
        <w:t xml:space="preserve"> położona w państwie członkowskim UE lub w jednym z krajów kandydujących, 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być uznana przez władze </w:t>
      </w:r>
      <w:proofErr w:type="gramStart"/>
      <w:r>
        <w:t>oświatowe w co</w:t>
      </w:r>
      <w:proofErr w:type="gramEnd"/>
      <w:r>
        <w:t xml:space="preserve"> najmniej jednym państwie członkowskim lub kraju kandydującym,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proofErr w:type="gramStart"/>
      <w:r>
        <w:t>posiadać</w:t>
      </w:r>
      <w:proofErr w:type="gramEnd"/>
      <w:r>
        <w:t xml:space="preserve"> komputer (w celu odczytywania i drukowania plików PDF) wraz z dostępem do </w:t>
      </w:r>
      <w:proofErr w:type="spellStart"/>
      <w:r>
        <w:t>internetu</w:t>
      </w:r>
      <w:proofErr w:type="spellEnd"/>
      <w:r>
        <w:t xml:space="preserve"> i pocztą elektroniczną,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proofErr w:type="gramStart"/>
      <w:r>
        <w:lastRenderedPageBreak/>
        <w:t>wybrać</w:t>
      </w:r>
      <w:proofErr w:type="gramEnd"/>
      <w:r>
        <w:t xml:space="preserve"> jednego nauczyciela i trzech uczniów </w:t>
      </w:r>
      <w:r>
        <w:rPr>
          <w:b/>
          <w:szCs w:val="22"/>
        </w:rPr>
        <w:t>w przedostatnim roku nauki szkoły średniej dowolnego rodzaju (w wieku 16 lat i powyżej), którzy potrafią wypowiadać się w języku angielskim</w:t>
      </w:r>
      <w:r>
        <w:t>,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proofErr w:type="gramStart"/>
      <w:r>
        <w:t>podjąć</w:t>
      </w:r>
      <w:proofErr w:type="gramEnd"/>
      <w:r>
        <w:t xml:space="preserve"> się rozważenia i omówienia tematów wydarzenia w klasie przed przybyciem do Brukseli,</w:t>
      </w:r>
    </w:p>
    <w:p w:rsidR="002F2EA7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proofErr w:type="gramStart"/>
      <w:r>
        <w:t>podjąć</w:t>
      </w:r>
      <w:proofErr w:type="gramEnd"/>
      <w:r>
        <w:t xml:space="preserve"> się goszczenia jednego członka EKES-u w czasie sesji informacyjnej na temat UE i</w:t>
      </w:r>
      <w:r w:rsidR="005C17E5">
        <w:t> </w:t>
      </w:r>
      <w:r>
        <w:t>EKES-u, wstępnie na przełomie stycznia i lutego 2019 r. (EKES pokrywa koszty podróży i</w:t>
      </w:r>
      <w:r w:rsidR="005C17E5">
        <w:t> </w:t>
      </w:r>
      <w:r>
        <w:t xml:space="preserve">zakwaterowania członka EKES-u). Członek odwiedzi wybraną szkołę i spotka się z trzema wyznaczonymi uczniami, którzy przyjadą do Brukseli. Podczas wizyty dokona prezentacji (na temat UE, EKES-u i </w:t>
      </w:r>
      <w:proofErr w:type="gramStart"/>
      <w:r>
        <w:t xml:space="preserve">wydarzenia) </w:t>
      </w:r>
      <w:r>
        <w:rPr>
          <w:b/>
        </w:rPr>
        <w:t>dla co</w:t>
      </w:r>
      <w:proofErr w:type="gramEnd"/>
      <w:r>
        <w:rPr>
          <w:b/>
        </w:rPr>
        <w:t xml:space="preserve"> najmniej jednej klasy</w:t>
      </w:r>
      <w:r>
        <w:t xml:space="preserve"> w wyłonionej szkole,</w:t>
      </w:r>
    </w:p>
    <w:p w:rsidR="00130C0D" w:rsidRPr="00EA343E" w:rsidRDefault="002F2EA7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proofErr w:type="gramStart"/>
      <w:r>
        <w:t>powiadomić</w:t>
      </w:r>
      <w:proofErr w:type="gramEnd"/>
      <w:r>
        <w:t xml:space="preserve"> wybranych uczniów, ich kolegów z klasy i ewentualnie również wszystkich uczniów w szkole o możliwości śledzenia przygotowań do wydarzenia oraz samej imprezy na Facebooku, </w:t>
      </w:r>
      <w:proofErr w:type="spellStart"/>
      <w:r>
        <w:t>Twitterze</w:t>
      </w:r>
      <w:proofErr w:type="spellEnd"/>
      <w:r>
        <w:t xml:space="preserve"> i Instagramie, używając trzech adresów wymienionych pod koniec niniejszego dokumentu w rubryce „Dodatkowe informacje”. </w:t>
      </w:r>
    </w:p>
    <w:p w:rsidR="00130C0D" w:rsidRPr="00EA343E" w:rsidRDefault="00130C0D" w:rsidP="00AB4B93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:rsidR="002E433C" w:rsidRPr="00EA343E" w:rsidRDefault="002E433C" w:rsidP="00AB4B93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Style w:val="Heading2Char"/>
          <w:rFonts w:eastAsia="SimSun"/>
          <w:b/>
          <w:szCs w:val="22"/>
        </w:rPr>
      </w:pPr>
      <w:r>
        <w:rPr>
          <w:rStyle w:val="Heading2Char"/>
          <w:b/>
          <w:szCs w:val="22"/>
        </w:rPr>
        <w:t>Proces rejestracji</w:t>
      </w:r>
    </w:p>
    <w:p w:rsidR="00994F7C" w:rsidRPr="00EA343E" w:rsidRDefault="00994F7C" w:rsidP="00AB4B93">
      <w:pPr>
        <w:rPr>
          <w:rFonts w:eastAsia="PMingLiU"/>
          <w:b/>
          <w:szCs w:val="22"/>
        </w:rPr>
      </w:pPr>
    </w:p>
    <w:p w:rsidR="00130C0D" w:rsidRPr="00BF173A" w:rsidRDefault="007E2AC2" w:rsidP="00AB4B93">
      <w:pPr>
        <w:rPr>
          <w:rFonts w:eastAsia="PMingLiU"/>
          <w:szCs w:val="22"/>
        </w:rPr>
      </w:pPr>
      <w:r w:rsidRPr="00BF173A">
        <w:t>Szkoła pragnąca wziąć udział w wydarzeniu musi wypełnić formularz zgłoszeniowy online na</w:t>
      </w:r>
      <w:hyperlink r:id="rId14" w:history="1">
        <w:r w:rsidRPr="00BF173A">
          <w:rPr>
            <w:rStyle w:val="Hyperlink"/>
          </w:rPr>
          <w:t xml:space="preserve"> stronie internetowej EKES-u</w:t>
        </w:r>
      </w:hyperlink>
      <w:r w:rsidRPr="00BF173A">
        <w:t xml:space="preserve"> </w:t>
      </w:r>
      <w:r w:rsidRPr="00BF173A">
        <w:rPr>
          <w:b/>
        </w:rPr>
        <w:t>przed 18 listopada 2018 r.</w:t>
      </w:r>
    </w:p>
    <w:p w:rsidR="00994F7C" w:rsidRPr="00BF173A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 w:rsidRPr="00BF173A">
        <w:t xml:space="preserve">Przed zgłoszeniem szkoła wyznacza nauczyciela towarzyszącego, który musi być w stanie porozumiewać się po angielsku, gdyż będzie jedyną osobą kontaktową z </w:t>
      </w:r>
      <w:proofErr w:type="gramStart"/>
      <w:r w:rsidRPr="00BF173A">
        <w:t>EKES-em – jeżeli</w:t>
      </w:r>
      <w:proofErr w:type="gramEnd"/>
      <w:r w:rsidRPr="00BF173A">
        <w:t xml:space="preserve"> szkoła zostanie wybrana – na</w:t>
      </w:r>
      <w:r>
        <w:t xml:space="preserve"> etapie przygotowań do wydarzenia. Dyrektor szkoły musi potwierdzić ten wybór w odpowiedniej części formularza zgłoszeniowego online.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205835" w:rsidP="00AB4B93">
      <w:pPr>
        <w:rPr>
          <w:rFonts w:eastAsia="PMingLiU"/>
          <w:szCs w:val="22"/>
        </w:rPr>
      </w:pPr>
      <w:r>
        <w:t>W formularzu zgłoszeniowym szkoła powinna podać swą pełną nazwę i adres, imię i nazwisko oraz dane kontaktowe dyrektora i nauczyciela towarzyszącego, a także adres poczty elektronicznej, na który można będzie wysłać całą korespondencję z nauczycielem towarzyszącym. Konieczne jest regularne sprawdzanie skrzynki, gdyż kontakt ze szkołami będzie się odbywać głównie za pomocą poczty elektronicznej.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b/>
          <w:szCs w:val="22"/>
        </w:rPr>
      </w:pPr>
      <w:r>
        <w:t xml:space="preserve">Przyjmowany będzie wyłącznie jeden formularz zgłoszeniowy na szkołę. </w:t>
      </w:r>
      <w:r>
        <w:rPr>
          <w:b/>
        </w:rPr>
        <w:t>Szkoły, które zgłoszą się więcej niż jeden raz, zostaną automatycznie wykluczone.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 xml:space="preserve">Zgłoszenia będzie można nadsyłać do </w:t>
      </w:r>
      <w:r>
        <w:rPr>
          <w:b/>
        </w:rPr>
        <w:t>18 listopada 2018 r.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Jakie zobowiązanie podejmuje szkoła dokonująca zgłoszenia?</w:t>
      </w:r>
    </w:p>
    <w:p w:rsidR="00994F7C" w:rsidRPr="00EA343E" w:rsidRDefault="00994F7C" w:rsidP="00AB4B93">
      <w:pPr>
        <w:keepNext/>
        <w:rPr>
          <w:rFonts w:eastAsia="PMingLiU"/>
          <w:szCs w:val="22"/>
        </w:rPr>
      </w:pPr>
    </w:p>
    <w:p w:rsidR="00130C0D" w:rsidRPr="00EA343E" w:rsidRDefault="003C6008" w:rsidP="00D64D38">
      <w:pPr>
        <w:tabs>
          <w:tab w:val="left" w:pos="0"/>
        </w:tabs>
        <w:rPr>
          <w:rFonts w:eastAsia="PMingLiU"/>
          <w:szCs w:val="22"/>
        </w:rPr>
      </w:pPr>
      <w:r>
        <w:t>Dokonując zgłoszenia, każda szkoła musi zaakceptować ogólne warunki losowania, przygotowania do wydarzenia i udziału w nim w Brukseli. Ważne zgłoszenie przed upływem terminu gwarantuje jedynie, że szkoła może wziąć udział w losowaniu, lecz nie zapewnia jej uczestnictwa w wydarzeniu.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  <w:r>
        <w:lastRenderedPageBreak/>
        <w:t>Szkoły wybrane w drodze losowania zobowiązują się do:</w:t>
      </w:r>
    </w:p>
    <w:p w:rsidR="00EA296E" w:rsidRPr="00EA343E" w:rsidRDefault="00EA296E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</w:p>
    <w:p w:rsidR="00130C0D" w:rsidRPr="00EA343E" w:rsidRDefault="00130C0D" w:rsidP="005B40E0">
      <w:pPr>
        <w:keepNext/>
        <w:keepLines/>
        <w:numPr>
          <w:ilvl w:val="0"/>
          <w:numId w:val="5"/>
        </w:numPr>
        <w:rPr>
          <w:rFonts w:eastAsia="SimSun"/>
          <w:szCs w:val="22"/>
        </w:rPr>
      </w:pPr>
      <w:proofErr w:type="gramStart"/>
      <w:r>
        <w:t>wyłonienia</w:t>
      </w:r>
      <w:proofErr w:type="gramEnd"/>
      <w:r>
        <w:t xml:space="preserve"> i zgłoszenia trzech uczniów potrafiących wypowiadać się w języku angielskim i</w:t>
      </w:r>
      <w:r w:rsidR="005C17E5">
        <w:t> </w:t>
      </w:r>
      <w:r>
        <w:t>rozumiejących wypowiedzi w tym języku, którzy wezmą udział w imprezie w Brukseli pod opieką nauczyciela;</w:t>
      </w:r>
    </w:p>
    <w:p w:rsidR="00130C0D" w:rsidRPr="00EA343E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proofErr w:type="gramStart"/>
      <w:r>
        <w:t>zaproszenia</w:t>
      </w:r>
      <w:proofErr w:type="gramEnd"/>
      <w:r>
        <w:t xml:space="preserve"> jednego członka EKES-u na sesję informacyjną w szkole;</w:t>
      </w:r>
    </w:p>
    <w:p w:rsidR="00130C0D" w:rsidRPr="00EA343E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proofErr w:type="gramStart"/>
      <w:r>
        <w:t>rozważenia</w:t>
      </w:r>
      <w:proofErr w:type="gramEnd"/>
      <w:r>
        <w:t xml:space="preserve"> i omówienia dokumentu proponowanego przez EKES;</w:t>
      </w:r>
    </w:p>
    <w:p w:rsidR="00EA296E" w:rsidRPr="00EA343E" w:rsidRDefault="00205835" w:rsidP="00EA296E">
      <w:pPr>
        <w:numPr>
          <w:ilvl w:val="0"/>
          <w:numId w:val="5"/>
        </w:numPr>
        <w:rPr>
          <w:rFonts w:eastAsia="PMingLiU"/>
          <w:szCs w:val="22"/>
        </w:rPr>
      </w:pPr>
      <w:proofErr w:type="gramStart"/>
      <w:r>
        <w:t>podzielenia</w:t>
      </w:r>
      <w:proofErr w:type="gramEnd"/>
      <w:r>
        <w:t xml:space="preserve"> się wynikami swych prac podczas imprezy w Brukseli poprzez aktywny udział w</w:t>
      </w:r>
      <w:r w:rsidR="005C17E5">
        <w:t> </w:t>
      </w:r>
      <w:r>
        <w:t>dyskusji;</w:t>
      </w:r>
    </w:p>
    <w:p w:rsidR="00655460" w:rsidRPr="00EA343E" w:rsidRDefault="00655460" w:rsidP="00EA296E">
      <w:pPr>
        <w:numPr>
          <w:ilvl w:val="0"/>
          <w:numId w:val="5"/>
        </w:numPr>
        <w:rPr>
          <w:rFonts w:eastAsia="PMingLiU"/>
          <w:szCs w:val="22"/>
        </w:rPr>
      </w:pPr>
      <w:proofErr w:type="gramStart"/>
      <w:r>
        <w:t>przesłania</w:t>
      </w:r>
      <w:proofErr w:type="gramEnd"/>
      <w:r>
        <w:t xml:space="preserve"> zdjęcia siedziby szkoły (na przykład głównego wejścia), zdjęcia grupowego przedstawiającego trzech wyłonionych uczniów i nauczyciela towarzyszącego, a także zgody na wykorzystanie tych zdjęć w publikacjach EKES-u oraz zamieszczenie ich na stronie internetowej EKES-u i w mediach społecznościowych;</w:t>
      </w:r>
    </w:p>
    <w:p w:rsidR="009871F9" w:rsidRPr="00EA343E" w:rsidRDefault="009871F9" w:rsidP="00EA296E">
      <w:pPr>
        <w:numPr>
          <w:ilvl w:val="0"/>
          <w:numId w:val="5"/>
        </w:numPr>
        <w:rPr>
          <w:rFonts w:eastAsia="PMingLiU"/>
          <w:szCs w:val="22"/>
        </w:rPr>
      </w:pPr>
      <w:proofErr w:type="gramStart"/>
      <w:r>
        <w:t>wyrażenia</w:t>
      </w:r>
      <w:proofErr w:type="gramEnd"/>
      <w:r>
        <w:t xml:space="preserve"> zgody na wykorzystanie nazwisk uczniów i nauczyciela oraz ich zdjęć zrobionych podczas wizyty członka EKES-u w szkole w publikacjach EKES-u i na zamieszczenie ich na stronie internetowej EKES-u oraz w mediach społecznościowych; uwaga: o ile szkoła nie określi inaczej, zezwolenie będzie obejmować wszystkie osoby, budynki i przedmioty ukazane na zdjęciach.</w:t>
      </w:r>
    </w:p>
    <w:p w:rsidR="009871F9" w:rsidRPr="00EA343E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proofErr w:type="gramStart"/>
      <w:r>
        <w:t>wyrażenia</w:t>
      </w:r>
      <w:proofErr w:type="gramEnd"/>
      <w:r>
        <w:t xml:space="preserve"> zgody na wykorzystanie nazwisk uczniów i nauczyciela oraz ich zdjęć zrobionych podczas udziału w wydarzeniu w Brukseli w publikacjach EKES-u i na zamieszczenie ich na stronie internetowej EKES-u oraz w odpowiednich mediach społecznościowych;</w:t>
      </w:r>
    </w:p>
    <w:p w:rsidR="009871F9" w:rsidRPr="00EA343E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proofErr w:type="gramStart"/>
      <w:r>
        <w:t>dostarczenia</w:t>
      </w:r>
      <w:proofErr w:type="gramEnd"/>
      <w:r>
        <w:t xml:space="preserve"> wycinków prasowych dotyczących wizyty członka EKES-u w szkole czy też udziału szkoły w imprezie;</w:t>
      </w:r>
    </w:p>
    <w:p w:rsidR="009871F9" w:rsidRPr="00EA343E" w:rsidRDefault="006A7A46" w:rsidP="005B40E0">
      <w:pPr>
        <w:numPr>
          <w:ilvl w:val="0"/>
          <w:numId w:val="5"/>
        </w:numPr>
        <w:rPr>
          <w:rFonts w:eastAsia="SimSun"/>
          <w:szCs w:val="22"/>
        </w:rPr>
      </w:pPr>
      <w:proofErr w:type="gramStart"/>
      <w:r>
        <w:t>szybkiego</w:t>
      </w:r>
      <w:proofErr w:type="gramEnd"/>
      <w:r>
        <w:t xml:space="preserve"> powiadamiania organizatorów ze strony EKES-u o wszelkich zmianach (np. w</w:t>
      </w:r>
      <w:r w:rsidR="005C17E5">
        <w:t> </w:t>
      </w:r>
      <w:r>
        <w:t>odniesieniu do nauczyciela towarzyszącego, uczniów uczestniczących, adresu poczty elektronicznej);</w:t>
      </w:r>
    </w:p>
    <w:p w:rsidR="00F63FCA" w:rsidRPr="00EA343E" w:rsidRDefault="00F63FCA" w:rsidP="005B40E0">
      <w:pPr>
        <w:numPr>
          <w:ilvl w:val="0"/>
          <w:numId w:val="5"/>
        </w:numPr>
        <w:rPr>
          <w:rFonts w:eastAsia="SimSun"/>
          <w:szCs w:val="22"/>
        </w:rPr>
      </w:pPr>
      <w:proofErr w:type="gramStart"/>
      <w:r>
        <w:t>zapewnienia</w:t>
      </w:r>
      <w:proofErr w:type="gramEnd"/>
      <w:r>
        <w:t xml:space="preserve"> działań następczych wobec wydarzenia na szczeblu lokalnym zarówno w szkole, jak i poza nią (na przykład poprzez informowanie o przyjętych zaleceniach, ogólne rozpowszechnianie informacji o imprezie).</w:t>
      </w:r>
    </w:p>
    <w:p w:rsidR="00994F7C" w:rsidRPr="00EA343E" w:rsidRDefault="00994F7C" w:rsidP="00AB4B93">
      <w:pPr>
        <w:rPr>
          <w:rFonts w:eastAsia="PMingLiU"/>
          <w:b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Co się stanie, jeżeli szkoła nie wypełni swoich zobowiązań?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Jeżeli warunki te nie zostaną spełnione, szkoła i jej uczniowie zostaną bezzwłocznie wykluczeni z</w:t>
      </w:r>
      <w:r w:rsidR="005C17E5">
        <w:t> </w:t>
      </w:r>
      <w:r>
        <w:t>udziału w wydarzeniu.</w:t>
      </w:r>
    </w:p>
    <w:p w:rsidR="00F23643" w:rsidRPr="00EA343E" w:rsidRDefault="00F23643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PMingLiU"/>
          <w:b/>
        </w:rPr>
      </w:pPr>
      <w:r>
        <w:rPr>
          <w:b/>
        </w:rPr>
        <w:t>Wybór szkół</w:t>
      </w:r>
    </w:p>
    <w:p w:rsidR="00994F7C" w:rsidRPr="00EA343E" w:rsidRDefault="00994F7C" w:rsidP="00AB4B93">
      <w:pPr>
        <w:rPr>
          <w:rFonts w:eastAsia="PMingLiU"/>
          <w:b/>
          <w:szCs w:val="22"/>
        </w:rPr>
      </w:pPr>
    </w:p>
    <w:p w:rsidR="00D50F00" w:rsidRPr="00EA343E" w:rsidRDefault="00130C0D" w:rsidP="00A836D2">
      <w:pPr>
        <w:rPr>
          <w:rFonts w:eastAsia="PMingLiU"/>
          <w:szCs w:val="22"/>
        </w:rPr>
      </w:pPr>
      <w:r>
        <w:t>Szkoły uczestniczące zostaną wybrano losowo do końca listopada 2018 r. spośród wszystkich szkół, które nadesłały zgłoszenie przed upływem terminu. Wybrana szkoła nie może zgłosić się ponownie w</w:t>
      </w:r>
      <w:r w:rsidR="005C17E5">
        <w:t> </w:t>
      </w:r>
      <w:r>
        <w:t xml:space="preserve">roku następującym po jej udziale w </w:t>
      </w:r>
      <w:proofErr w:type="gramStart"/>
      <w:r>
        <w:t>Brukseli (lecz</w:t>
      </w:r>
      <w:proofErr w:type="gramEnd"/>
      <w:r>
        <w:t xml:space="preserve"> będzie mogła zgłosić się ponownie za 2 lata). Nazwiska zostaną wylosowane w obecności wiceprzewodniczącego EKES-u, który dopilnuje zgodności losowania z obowiązującymi zasadami. Z każdego kraju wybrana zostanie jedna szkoła. Wybrane szkoły zostaną powiadomione o wyborze indywidualnie za pośrednictwem poczty </w:t>
      </w:r>
      <w:r>
        <w:lastRenderedPageBreak/>
        <w:t>elektronicznej, a ich nazwy zostaną umieszczone na stronie internetowej EKES-u na początku grudnia 2018 r.</w:t>
      </w:r>
    </w:p>
    <w:p w:rsidR="00F23643" w:rsidRPr="00EA343E" w:rsidRDefault="00F23643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Wybór i rejestracja uczniów przybywających do Brukseli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Uczestniczące szkoły wybiorą trzech uczniów, którzy wezmą udział w warsztatach w Brukseli w</w:t>
      </w:r>
      <w:r w:rsidR="005C17E5">
        <w:t> </w:t>
      </w:r>
      <w:r>
        <w:t>dniach 21–22 marca 2019 r. Uczniowie powinni być w przedostatnim roku nauki szkoły średniej dowolnego rodzaju (w wieku 16 lat i powyżej) i posiadać umiejętność wypowiadania się w języku angielskim.</w:t>
      </w: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Kryteria kwalifikacji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 xml:space="preserve">Szkoły samodzielnie wybierają uczniów, którzy będą je reprezentować. Mogą wyznaczyć swoje własne kryteria selekcji, pod </w:t>
      </w:r>
      <w:proofErr w:type="gramStart"/>
      <w:r>
        <w:t>warunkiem że</w:t>
      </w:r>
      <w:proofErr w:type="gramEnd"/>
      <w:r>
        <w:t xml:space="preserve"> będą one jasne, sprawiedliwe i niedyskryminujące. Ze względu na zasadę równości płci grupa powinna </w:t>
      </w:r>
      <w:r>
        <w:rPr>
          <w:b/>
          <w:szCs w:val="22"/>
        </w:rPr>
        <w:t xml:space="preserve">składać </w:t>
      </w:r>
      <w:proofErr w:type="gramStart"/>
      <w:r>
        <w:rPr>
          <w:b/>
          <w:szCs w:val="22"/>
        </w:rPr>
        <w:t>się z co</w:t>
      </w:r>
      <w:proofErr w:type="gramEnd"/>
      <w:r>
        <w:rPr>
          <w:b/>
          <w:szCs w:val="22"/>
        </w:rPr>
        <w:t xml:space="preserve"> najmniej jednego chłopca i jednej dziewczyny</w:t>
      </w:r>
      <w:r>
        <w:t xml:space="preserve"> (oprócz szkół jednopłciowych).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keepNext/>
        <w:keepLines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Udział uczniów niepełnosprawnych</w:t>
      </w:r>
    </w:p>
    <w:p w:rsidR="00994F7C" w:rsidRPr="00EA343E" w:rsidRDefault="00994F7C" w:rsidP="00AB4B93">
      <w:pPr>
        <w:keepNext/>
        <w:keepLines/>
        <w:rPr>
          <w:rFonts w:eastAsia="PMingLiU"/>
          <w:szCs w:val="22"/>
        </w:rPr>
      </w:pPr>
    </w:p>
    <w:p w:rsidR="00130C0D" w:rsidRPr="00EA343E" w:rsidRDefault="00130C0D" w:rsidP="00AB4B93">
      <w:pPr>
        <w:keepNext/>
        <w:keepLines/>
        <w:rPr>
          <w:rFonts w:eastAsia="PMingLiU"/>
          <w:szCs w:val="22"/>
        </w:rPr>
      </w:pPr>
      <w:r>
        <w:t>Szkoły muszą zadbać o to, by w wydarzeniu mogli wziąć udział również uczniowie niepełnosprawni. Pomieszczenia EKES-u są odpowiednio wyposażone, żeby umożliwić dostęp osobom niepełnosprawnym. Jeżeli konieczne są specjalne dostosowania, szkoła musi w odpowiednim czasie powiadomić organizatorów ze strony EKES-u.</w:t>
      </w:r>
    </w:p>
    <w:p w:rsidR="00994F7C" w:rsidRPr="00EA343E" w:rsidRDefault="00994F7C" w:rsidP="00AB4B93">
      <w:pPr>
        <w:keepNext/>
        <w:keepLines/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PMingLiU"/>
          <w:b/>
          <w:szCs w:val="22"/>
        </w:rPr>
      </w:pPr>
      <w:r>
        <w:rPr>
          <w:b/>
          <w:szCs w:val="22"/>
        </w:rPr>
        <w:t>Rejestracja uczestników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E018A8" w:rsidRPr="00EA343E" w:rsidRDefault="009D68C2" w:rsidP="00AB4B93">
      <w:pPr>
        <w:rPr>
          <w:rFonts w:eastAsia="PMingLiU"/>
          <w:szCs w:val="22"/>
        </w:rPr>
      </w:pPr>
      <w:r>
        <w:rPr>
          <w:b/>
          <w:szCs w:val="22"/>
        </w:rPr>
        <w:t>Do początku grudnia 2018 r.</w:t>
      </w:r>
      <w:r>
        <w:t xml:space="preserve"> wybrane szkoły muszą zgłosić trzech uczniów, których wybrały do udziału w imprezie YEYS 2019. Przed zgłoszeniem uczniów szkoły muszą otrzymać pisemną zgodę (formularz upoważniający) od ich rodzica/-ów lub opiekuna/-ów prawnego/-</w:t>
      </w:r>
      <w:proofErr w:type="spellStart"/>
      <w:r>
        <w:t>ych</w:t>
      </w:r>
      <w:proofErr w:type="spellEnd"/>
      <w:r>
        <w:t>.</w:t>
      </w:r>
    </w:p>
    <w:p w:rsidR="00130C0D" w:rsidRPr="00EA343E" w:rsidRDefault="00130C0D" w:rsidP="00AB4B93">
      <w:pPr>
        <w:keepNext/>
        <w:rPr>
          <w:rFonts w:eastAsia="PMingLiU"/>
          <w:b/>
          <w:szCs w:val="22"/>
          <w:u w:val="single"/>
        </w:rPr>
      </w:pPr>
    </w:p>
    <w:p w:rsidR="00EA296E" w:rsidRPr="00EA343E" w:rsidRDefault="00130C0D" w:rsidP="00E02770">
      <w:pPr>
        <w:pStyle w:val="Heading2"/>
        <w:ind w:left="567" w:hanging="567"/>
        <w:rPr>
          <w:rFonts w:eastAsia="PMingLiU"/>
          <w:b/>
        </w:rPr>
      </w:pPr>
      <w:r>
        <w:rPr>
          <w:b/>
        </w:rPr>
        <w:t xml:space="preserve">Formularz upoważniający </w:t>
      </w:r>
    </w:p>
    <w:p w:rsidR="00EA296E" w:rsidRPr="00EA343E" w:rsidRDefault="00EA296E" w:rsidP="008E4296">
      <w:pPr>
        <w:rPr>
          <w:rFonts w:eastAsia="PMingLiU"/>
          <w:szCs w:val="22"/>
        </w:rPr>
      </w:pPr>
    </w:p>
    <w:p w:rsidR="00F51667" w:rsidRPr="00EA343E" w:rsidRDefault="001555ED" w:rsidP="008E4296">
      <w:pPr>
        <w:rPr>
          <w:rFonts w:eastAsia="PMingLiU"/>
          <w:szCs w:val="22"/>
        </w:rPr>
      </w:pPr>
      <w:r>
        <w:t>Szkoły biorące udział w wydarzeniu będą musiały przedstawić formularz upoważniający dla każdego ucznia. Można go będzie pobrać we wszystkich językach urzędowych UE i wydrukować ze strony internetowej EKES-u, gdy będzie już dostępny. Musi on zostać podpisany przez rodzica/-ów lub opiekuna/-ów prawnego/-</w:t>
      </w:r>
      <w:proofErr w:type="spellStart"/>
      <w:r>
        <w:t>ych</w:t>
      </w:r>
      <w:proofErr w:type="spellEnd"/>
      <w:r>
        <w:t xml:space="preserve"> oraz dyrektora szkoły, a następnie przesłany do EKES-u pocztą tradycyjną lub elektroniczną do 11 grudnia 2018 r. wraz z kopią ważnego dokumentu tożsamości dla każdego ucznia. </w:t>
      </w:r>
      <w:r>
        <w:rPr>
          <w:b/>
          <w:szCs w:val="22"/>
        </w:rPr>
        <w:t>Proszę upewnić się, że kopia jest czytelna.</w:t>
      </w:r>
    </w:p>
    <w:p w:rsidR="00F51667" w:rsidRPr="00EA343E" w:rsidRDefault="00F51667" w:rsidP="008E4296">
      <w:pPr>
        <w:rPr>
          <w:rFonts w:eastAsia="PMingLiU"/>
          <w:szCs w:val="22"/>
        </w:rPr>
      </w:pPr>
    </w:p>
    <w:p w:rsidR="009D68C2" w:rsidRPr="00EA343E" w:rsidRDefault="005C17E5" w:rsidP="00951B7C">
      <w:pPr>
        <w:rPr>
          <w:rFonts w:eastAsia="PMingLiU"/>
          <w:szCs w:val="22"/>
        </w:rPr>
      </w:pPr>
      <w:r>
        <w:t>Adres pocztowy</w:t>
      </w:r>
      <w:proofErr w:type="gramStart"/>
      <w:r>
        <w:t>:</w:t>
      </w:r>
      <w:r>
        <w:tab/>
      </w:r>
      <w:r w:rsidR="00F51667">
        <w:t>Europejski</w:t>
      </w:r>
      <w:proofErr w:type="gramEnd"/>
      <w:r w:rsidR="00F51667">
        <w:t xml:space="preserve"> Komitet Ekonomiczno-Społeczny</w:t>
      </w:r>
    </w:p>
    <w:p w:rsidR="009D68C2" w:rsidRPr="00EA343E" w:rsidRDefault="005C17E5" w:rsidP="005C17E5">
      <w:pPr>
        <w:rPr>
          <w:rFonts w:eastAsia="PMingLiU"/>
          <w:szCs w:val="22"/>
        </w:rPr>
      </w:pPr>
      <w:r>
        <w:tab/>
      </w:r>
      <w:r>
        <w:tab/>
      </w:r>
      <w:r>
        <w:tab/>
      </w:r>
      <w:r w:rsidR="008E4296">
        <w:t>VMA 05/55</w:t>
      </w:r>
    </w:p>
    <w:p w:rsidR="009D68C2" w:rsidRPr="00EA343E" w:rsidRDefault="005C17E5" w:rsidP="005C17E5">
      <w:pPr>
        <w:rPr>
          <w:rFonts w:eastAsia="PMingLiU"/>
          <w:szCs w:val="22"/>
        </w:rPr>
      </w:pPr>
      <w:r>
        <w:tab/>
      </w:r>
      <w:r>
        <w:tab/>
      </w:r>
      <w:r>
        <w:tab/>
      </w:r>
      <w:proofErr w:type="spellStart"/>
      <w:r w:rsidR="008E4296">
        <w:t>Rue</w:t>
      </w:r>
      <w:proofErr w:type="spellEnd"/>
      <w:r w:rsidR="008E4296">
        <w:t xml:space="preserve"> </w:t>
      </w:r>
      <w:proofErr w:type="spellStart"/>
      <w:r w:rsidR="008E4296">
        <w:t>Belliard</w:t>
      </w:r>
      <w:proofErr w:type="spellEnd"/>
      <w:r w:rsidR="008E4296">
        <w:t xml:space="preserve"> 99,</w:t>
      </w:r>
    </w:p>
    <w:p w:rsidR="009D68C2" w:rsidRPr="00EA343E" w:rsidRDefault="005C17E5" w:rsidP="005C17E5">
      <w:pPr>
        <w:rPr>
          <w:rFonts w:eastAsia="SimSun"/>
          <w:szCs w:val="22"/>
        </w:rPr>
      </w:pPr>
      <w:r>
        <w:tab/>
      </w:r>
      <w:r>
        <w:tab/>
      </w:r>
      <w:r>
        <w:tab/>
      </w:r>
      <w:r w:rsidR="008E4296">
        <w:t xml:space="preserve">1040 </w:t>
      </w:r>
      <w:proofErr w:type="spellStart"/>
      <w:r w:rsidR="008E4296">
        <w:t>Bruxelles</w:t>
      </w:r>
      <w:proofErr w:type="spellEnd"/>
      <w:r w:rsidR="008E4296">
        <w:t xml:space="preserve"> (Belgia)</w:t>
      </w:r>
    </w:p>
    <w:p w:rsidR="00951B7C" w:rsidRPr="00EA343E" w:rsidRDefault="00951B7C" w:rsidP="009D68C2">
      <w:pPr>
        <w:ind w:left="1701" w:hanging="1701"/>
        <w:rPr>
          <w:rFonts w:eastAsia="PMingLiU"/>
          <w:szCs w:val="22"/>
        </w:rPr>
      </w:pPr>
    </w:p>
    <w:p w:rsidR="008E4296" w:rsidRPr="00EA343E" w:rsidRDefault="00F51667" w:rsidP="00951B7C">
      <w:pPr>
        <w:ind w:left="1418" w:hanging="1418"/>
        <w:rPr>
          <w:rFonts w:eastAsia="PMingLiU"/>
          <w:szCs w:val="22"/>
        </w:rPr>
      </w:pPr>
      <w:r>
        <w:t>Adres poczty elektronicznej</w:t>
      </w:r>
      <w:proofErr w:type="gramStart"/>
      <w:r>
        <w:t>:</w:t>
      </w:r>
      <w:r>
        <w:tab/>
      </w:r>
      <w:hyperlink r:id="rId15" w:history="1">
        <w:proofErr w:type="gramEnd"/>
        <w:r>
          <w:rPr>
            <w:rStyle w:val="Hyperlink"/>
          </w:rPr>
          <w:t>youreurope@eesc.europa.eu</w:t>
        </w:r>
      </w:hyperlink>
    </w:p>
    <w:p w:rsidR="002E12A9" w:rsidRPr="00EA343E" w:rsidRDefault="002E12A9" w:rsidP="00D64D38">
      <w:pPr>
        <w:ind w:left="1701" w:hanging="1701"/>
        <w:rPr>
          <w:rFonts w:eastAsia="PMingLiU"/>
          <w:szCs w:val="22"/>
        </w:rPr>
      </w:pPr>
    </w:p>
    <w:p w:rsidR="005B40E0" w:rsidRPr="00EA343E" w:rsidRDefault="008E4296" w:rsidP="005B40E0">
      <w:pPr>
        <w:rPr>
          <w:rFonts w:eastAsia="PMingLiU"/>
          <w:szCs w:val="22"/>
        </w:rPr>
      </w:pPr>
      <w:r>
        <w:t xml:space="preserve">Za pośrednictwem formularza rodzic/-e lub opiekun/-i prawny/-i </w:t>
      </w:r>
      <w:proofErr w:type="spellStart"/>
      <w:r>
        <w:t>i</w:t>
      </w:r>
      <w:proofErr w:type="spellEnd"/>
      <w:r>
        <w:t xml:space="preserve"> dyrektor poświadczają, że</w:t>
      </w:r>
    </w:p>
    <w:p w:rsidR="005B40E0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proofErr w:type="gramStart"/>
      <w:r>
        <w:t>uczeń</w:t>
      </w:r>
      <w:proofErr w:type="gramEnd"/>
      <w:r>
        <w:t xml:space="preserve"> otrzymał pozwolenie na wyjazd do Brukseli w celu wzięcia udziału w imprezie;</w:t>
      </w:r>
    </w:p>
    <w:p w:rsidR="005B40E0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proofErr w:type="gramStart"/>
      <w:r>
        <w:t>nazwisko</w:t>
      </w:r>
      <w:proofErr w:type="gramEnd"/>
      <w:r>
        <w:t xml:space="preserve"> ucznia może zostać podane w publikacjach EKES-u, na stronie internetowej EKES-u i</w:t>
      </w:r>
      <w:r w:rsidR="005C17E5">
        <w:t> </w:t>
      </w:r>
      <w:r>
        <w:t>w sieciach społecznościowych, wraz ze zdjęciami ucznia lub nagraniem wideo dotyczącym sesji;</w:t>
      </w:r>
    </w:p>
    <w:p w:rsidR="008E4296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proofErr w:type="gramStart"/>
      <w:r>
        <w:t>podczas</w:t>
      </w:r>
      <w:proofErr w:type="gramEnd"/>
      <w:r>
        <w:t xml:space="preserve"> podróży i pobytu w Brukseli ucznia będzie nadzorować nauczyciel towarzyszący.</w:t>
      </w:r>
    </w:p>
    <w:p w:rsidR="008E4296" w:rsidRPr="00EA343E" w:rsidRDefault="008E4296" w:rsidP="008E4296">
      <w:pPr>
        <w:rPr>
          <w:rFonts w:eastAsia="PMingLiU"/>
          <w:szCs w:val="22"/>
        </w:rPr>
      </w:pPr>
    </w:p>
    <w:p w:rsidR="00130C0D" w:rsidRPr="00EA343E" w:rsidRDefault="008E4296" w:rsidP="00AB4B93">
      <w:pPr>
        <w:rPr>
          <w:rFonts w:eastAsia="PMingLiU"/>
          <w:b/>
          <w:szCs w:val="22"/>
        </w:rPr>
      </w:pPr>
      <w:r>
        <w:rPr>
          <w:b/>
          <w:szCs w:val="22"/>
        </w:rPr>
        <w:t>Uczeń nie może wziąć udziału w wydarzeniu, jeżeli formularz upoważniający i kopia dokumentu tożsamości nie zostaną dostarczone w ustalonym terminie.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Ochrona danych osobowych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EKES gwarantuje ochronę wszystkich danych osobowych otrzymanych zgodnie z obowiązującymi przepisami. Impreza YEYS 2019 zostanie sfilmowana i sfotografowana w celach promocyjnych.</w:t>
      </w:r>
    </w:p>
    <w:p w:rsidR="000246D8" w:rsidRPr="00EA343E" w:rsidRDefault="000246D8" w:rsidP="00AB4B93">
      <w:pPr>
        <w:rPr>
          <w:rFonts w:eastAsia="PMingLiU"/>
          <w:szCs w:val="22"/>
        </w:rPr>
      </w:pPr>
    </w:p>
    <w:p w:rsidR="00F51667" w:rsidRPr="00EA343E" w:rsidRDefault="00F51667" w:rsidP="00AB4B93">
      <w:pPr>
        <w:rPr>
          <w:rFonts w:eastAsia="PMingLiU"/>
          <w:szCs w:val="22"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Przygotowania szkół do imprezy</w:t>
      </w:r>
    </w:p>
    <w:p w:rsidR="00874FF1" w:rsidRPr="00EA343E" w:rsidRDefault="00874FF1" w:rsidP="00AB4B93">
      <w:pPr>
        <w:rPr>
          <w:rFonts w:eastAsia="PMingLiU"/>
          <w:szCs w:val="22"/>
        </w:rPr>
      </w:pPr>
    </w:p>
    <w:p w:rsidR="00994F7C" w:rsidRPr="00EA343E" w:rsidRDefault="00874FF1" w:rsidP="00AB4B93">
      <w:pPr>
        <w:rPr>
          <w:rFonts w:eastAsia="PMingLiU"/>
          <w:szCs w:val="22"/>
        </w:rPr>
      </w:pPr>
      <w:r>
        <w:t>Członek Komitetu odwiedzi wybrane szkoły, wstępnie na przełomie stycznia i lutego 2019 r. Przedstawi informacje o EKES-</w:t>
      </w:r>
      <w:proofErr w:type="spellStart"/>
      <w:r>
        <w:t>ie</w:t>
      </w:r>
      <w:proofErr w:type="spellEnd"/>
      <w:r>
        <w:t xml:space="preserve"> i jego metodach pracy, a także zaprezentuje i omówi dokument roboczy dotyczący wydarzenia. EKES pokryje koszty podróży i zakwaterowania członka. Podejmie również inicjatywy prasowe. Dział Prasy będzie współpracować ze szkołami i członkami EKES-u w</w:t>
      </w:r>
      <w:r w:rsidR="005C17E5">
        <w:t> </w:t>
      </w:r>
      <w:r>
        <w:t>celu zachęcenia mediów do śledzenia wizyty i być może udziału w niej. Będziemy wdzięczni za wsparcie przez Państwa tych działań.</w:t>
      </w:r>
    </w:p>
    <w:p w:rsidR="00874FF1" w:rsidRPr="00EA343E" w:rsidRDefault="00874FF1" w:rsidP="00AB4B93">
      <w:pPr>
        <w:rPr>
          <w:rFonts w:eastAsia="PMingLiU"/>
          <w:szCs w:val="22"/>
        </w:rPr>
      </w:pPr>
    </w:p>
    <w:p w:rsidR="008E4296" w:rsidRPr="00EA343E" w:rsidRDefault="008E4296" w:rsidP="00AB4B93">
      <w:pPr>
        <w:rPr>
          <w:rFonts w:eastAsia="PMingLiU"/>
          <w:szCs w:val="22"/>
        </w:rPr>
      </w:pPr>
      <w:r>
        <w:t xml:space="preserve">Wszystkie kluczowe informacje o wydarzeniu zostaną opublikowane na stronie internetowej EKES-u. Nauczyciele uczestniczący w imprezie proszeni </w:t>
      </w:r>
      <w:proofErr w:type="gramStart"/>
      <w:r>
        <w:t>są zatem</w:t>
      </w:r>
      <w:proofErr w:type="gramEnd"/>
      <w:r>
        <w:t xml:space="preserve"> o jej regularne sprawdzanie.</w:t>
      </w:r>
    </w:p>
    <w:p w:rsidR="005B40E0" w:rsidRPr="00EA343E" w:rsidRDefault="005B40E0" w:rsidP="00AB4B93">
      <w:pPr>
        <w:rPr>
          <w:rFonts w:eastAsia="PMingLiU"/>
        </w:rPr>
      </w:pPr>
    </w:p>
    <w:p w:rsidR="00994F7C" w:rsidRPr="00EA343E" w:rsidRDefault="000246D8" w:rsidP="00AB4B93">
      <w:pPr>
        <w:rPr>
          <w:rFonts w:eastAsia="SimSun"/>
          <w:szCs w:val="22"/>
        </w:rPr>
      </w:pPr>
      <w:r>
        <w:t>Do połowy stycznia 2019 r. szkoły uczestniczące otrzymają dokument roboczy zawierający otwarte pytania w celu wspomożenia uczniów i nauczycieli w formułowaniu pomysłów i przygotowaniu się do debaty w Brukseli. Uczniowie i nauczyciele muszą omówić te pytania i podjąć próbę udzielenia na nie odpowiedzi w klasie, by przygotować się do debat na żywo w Brukseli.</w:t>
      </w:r>
    </w:p>
    <w:p w:rsidR="008E4296" w:rsidRPr="00EA343E" w:rsidRDefault="008E4296" w:rsidP="008E4296">
      <w:pPr>
        <w:rPr>
          <w:rFonts w:eastAsia="PMingLiU"/>
          <w:i/>
        </w:rPr>
      </w:pPr>
    </w:p>
    <w:p w:rsidR="000246D8" w:rsidRPr="00EA343E" w:rsidRDefault="000246D8" w:rsidP="00AB4B93">
      <w:pPr>
        <w:rPr>
          <w:rFonts w:eastAsia="SimSun"/>
          <w:szCs w:val="22"/>
        </w:rPr>
      </w:pPr>
    </w:p>
    <w:p w:rsidR="00130C0D" w:rsidRPr="00EA343E" w:rsidRDefault="00613B19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Wydarzenie w Brukseli</w:t>
      </w:r>
    </w:p>
    <w:p w:rsidR="00130C0D" w:rsidRPr="00EA343E" w:rsidRDefault="00130C0D" w:rsidP="00AB4B93">
      <w:pPr>
        <w:keepNext/>
        <w:rPr>
          <w:rFonts w:eastAsia="PMingLiU"/>
          <w:b/>
          <w:szCs w:val="22"/>
          <w:u w:val="single"/>
        </w:rPr>
      </w:pPr>
    </w:p>
    <w:p w:rsidR="00994F7C" w:rsidRPr="00EA343E" w:rsidRDefault="00A836D2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Odpowiedzialność</w:t>
      </w:r>
    </w:p>
    <w:p w:rsidR="00E96019" w:rsidRPr="00EA343E" w:rsidRDefault="00E96019" w:rsidP="00AB4B93">
      <w:pPr>
        <w:rPr>
          <w:rFonts w:eastAsia="PMingLiU"/>
        </w:rPr>
      </w:pPr>
    </w:p>
    <w:p w:rsidR="00130C0D" w:rsidRPr="00EA343E" w:rsidRDefault="00130C0D" w:rsidP="00AB4B93">
      <w:pPr>
        <w:rPr>
          <w:rFonts w:eastAsia="PMingLiU"/>
          <w:b/>
          <w:szCs w:val="22"/>
        </w:rPr>
      </w:pPr>
      <w:r>
        <w:rPr>
          <w:b/>
          <w:szCs w:val="22"/>
        </w:rPr>
        <w:t>Szkoły uczestniczące w imprezie reprezentowane przez uczestniczącego nauczyciela ponoszą pełną odpowiedzialność za swych uczniów i nauczyciela podczas pobytu w Brukseli oraz podróży na miejsce wydarzenia i z powrotem.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A84AF4" w:rsidRPr="00EA343E" w:rsidRDefault="00130C0D" w:rsidP="00AB4B93">
      <w:pPr>
        <w:rPr>
          <w:rFonts w:eastAsia="PMingLiU"/>
          <w:szCs w:val="22"/>
        </w:rPr>
      </w:pPr>
      <w:r>
        <w:lastRenderedPageBreak/>
        <w:t xml:space="preserve">Uczniowie i nauczyciel towarzyszący muszą zabrać ze sobą niezbędne </w:t>
      </w:r>
      <w:r>
        <w:rPr>
          <w:b/>
          <w:szCs w:val="22"/>
        </w:rPr>
        <w:t>dokumenty podróży</w:t>
      </w:r>
      <w:r>
        <w:t xml:space="preserve"> (tzn.</w:t>
      </w:r>
      <w:r w:rsidR="005C17E5">
        <w:t> </w:t>
      </w:r>
      <w:r>
        <w:t xml:space="preserve">ważny paszport lub dowód tożsamości). </w:t>
      </w:r>
    </w:p>
    <w:p w:rsidR="00A84AF4" w:rsidRPr="00EA343E" w:rsidRDefault="00A84AF4" w:rsidP="00AB4B93">
      <w:pPr>
        <w:rPr>
          <w:rFonts w:eastAsia="PMingLiU"/>
          <w:szCs w:val="22"/>
        </w:rPr>
      </w:pPr>
    </w:p>
    <w:p w:rsidR="00A84AF4" w:rsidRPr="00EA343E" w:rsidRDefault="00130C0D" w:rsidP="00AB4B93">
      <w:pPr>
        <w:rPr>
          <w:rFonts w:eastAsia="PMingLiU"/>
          <w:szCs w:val="22"/>
        </w:rPr>
      </w:pPr>
      <w:r>
        <w:t xml:space="preserve">Muszą również posiadać </w:t>
      </w:r>
      <w:r>
        <w:rPr>
          <w:b/>
          <w:szCs w:val="22"/>
        </w:rPr>
        <w:t xml:space="preserve">europejską kartę ubezpieczenia </w:t>
      </w:r>
      <w:proofErr w:type="gramStart"/>
      <w:r>
        <w:rPr>
          <w:b/>
          <w:szCs w:val="22"/>
        </w:rPr>
        <w:t>zdrowotnego</w:t>
      </w:r>
      <w:r>
        <w:t xml:space="preserve"> (którą</w:t>
      </w:r>
      <w:proofErr w:type="gramEnd"/>
      <w:r>
        <w:t xml:space="preserve"> można uzyskać bezpłatnie od lokalnego przedsiębiorstwa ubezpieczeniowego lub od funduszy zdrowotnych) bądź tymczasowy dokument zastępczy, jeżeli karty nie można wydać na czas (więcej informacji można uzyskać na stronie: </w:t>
      </w:r>
      <w:hyperlink r:id="rId16" w:history="1">
        <w:r>
          <w:rPr>
            <w:rStyle w:val="Hyperlink"/>
          </w:rPr>
          <w:t>http://ec.europa.eu/social/main.jsp?catId=559).</w:t>
        </w:r>
      </w:hyperlink>
      <w:r>
        <w:t xml:space="preserve"> </w:t>
      </w:r>
    </w:p>
    <w:p w:rsidR="00A84AF4" w:rsidRPr="00EA343E" w:rsidRDefault="00A84AF4" w:rsidP="00AB4B93">
      <w:pPr>
        <w:rPr>
          <w:rFonts w:eastAsia="PMingLiU"/>
          <w:szCs w:val="22"/>
        </w:rPr>
      </w:pPr>
    </w:p>
    <w:p w:rsidR="00130C0D" w:rsidRPr="00EA343E" w:rsidRDefault="00D14543" w:rsidP="00AB4B93">
      <w:pPr>
        <w:rPr>
          <w:rFonts w:eastAsia="PMingLiU"/>
          <w:szCs w:val="22"/>
        </w:rPr>
      </w:pPr>
      <w:r>
        <w:t>Uczniowie i nauczyciele z krajów kandydujących muszą sprawdzić w swoim krajowym systemie opieki zdrowotnej lub prywatnej firmie ubezpieczeniowej, w jaki sposób uzyskać ubezpieczenie za granicą.</w:t>
      </w:r>
    </w:p>
    <w:p w:rsidR="00FC389D" w:rsidRPr="00EA343E" w:rsidRDefault="00FC389D" w:rsidP="00AB4B93">
      <w:pPr>
        <w:rPr>
          <w:rFonts w:eastAsia="PMingLiU"/>
          <w:szCs w:val="22"/>
        </w:rPr>
      </w:pPr>
    </w:p>
    <w:p w:rsidR="00FC389D" w:rsidRPr="00EA343E" w:rsidRDefault="00462DC8" w:rsidP="00FC389D">
      <w:pPr>
        <w:rPr>
          <w:szCs w:val="22"/>
        </w:rPr>
      </w:pPr>
      <w:r>
        <w:t xml:space="preserve">Szkoły uczestniczące lub rodzice uczniów uczestniczących w wydarzeniu muszą posiadać </w:t>
      </w:r>
      <w:r>
        <w:rPr>
          <w:b/>
          <w:szCs w:val="22"/>
        </w:rPr>
        <w:t>ubezpieczenie podróżne</w:t>
      </w:r>
      <w:r>
        <w:t>. Jego koszty muszą pokryć sami uczestnicy (niektóre szkoły mogą mieć ubezpieczenie pokrywające wycieczki szkolne za granicę lub uczniowie mogą już posiadać rodzinną polisę ubezpieczeniową). Nauczyciele biorący udział w wydarzeniu również powinni mieć ubezpieczenie podróżne.</w:t>
      </w:r>
    </w:p>
    <w:p w:rsidR="00A84AF4" w:rsidRPr="00EA343E" w:rsidRDefault="00A84AF4" w:rsidP="00FC389D">
      <w:pPr>
        <w:rPr>
          <w:szCs w:val="22"/>
        </w:rPr>
      </w:pPr>
    </w:p>
    <w:p w:rsidR="00994F7C" w:rsidRPr="00EA343E" w:rsidRDefault="00D14543" w:rsidP="00AB4B93">
      <w:pPr>
        <w:rPr>
          <w:rFonts w:eastAsia="SimSun"/>
          <w:b/>
          <w:szCs w:val="22"/>
        </w:rPr>
      </w:pPr>
      <w:r>
        <w:t xml:space="preserve">Wszyscy uczniowie i nauczyciele są ubezpieczeni przez EKES przed </w:t>
      </w:r>
      <w:r>
        <w:rPr>
          <w:b/>
          <w:szCs w:val="22"/>
        </w:rPr>
        <w:t>wypadkami,</w:t>
      </w:r>
      <w:r>
        <w:t xml:space="preserve"> które mogą zdarzyć się w Belgii podczas wydarzenia. </w:t>
      </w:r>
    </w:p>
    <w:p w:rsidR="00A84AF4" w:rsidRPr="00EA343E" w:rsidRDefault="00A84AF4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EKES zorganizuje podróż i zakwaterowanie uczniów i nauczyciela towarzyszącego z każdego państwa członkowskiego i kraju kandydującego i pokryje ich koszty zgodnie z poniższymi warunkami.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Ustalenia dotyczące wydarzenia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Wydarzenie odbędzie się w dniach 21–22 marca 2019 r. Uczniowie przyjadą do Brukseli w środę, 20</w:t>
      </w:r>
      <w:r w:rsidR="005C17E5">
        <w:t> </w:t>
      </w:r>
      <w:r>
        <w:t>marca 2019 r. Wrócą do domu w sobotę, 23 marca 2019 r.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color w:val="000000" w:themeColor="text1"/>
          <w:szCs w:val="22"/>
        </w:rPr>
      </w:pPr>
      <w:r>
        <w:rPr>
          <w:color w:val="000000" w:themeColor="text1"/>
          <w:szCs w:val="22"/>
        </w:rPr>
        <w:t>Szkoły biorące udział w wydarzeniu zostaną powiadomione z wyprzedzeniem o dokładnej organizacji imprezy.</w:t>
      </w:r>
    </w:p>
    <w:p w:rsidR="00A75B14" w:rsidRPr="00EA343E" w:rsidRDefault="00A75B14" w:rsidP="00AB4B93">
      <w:pPr>
        <w:rPr>
          <w:rFonts w:eastAsia="PMingLiU"/>
          <w:color w:val="000000" w:themeColor="text1"/>
          <w:szCs w:val="22"/>
        </w:rPr>
      </w:pPr>
    </w:p>
    <w:p w:rsidR="00F23643" w:rsidRPr="00EA343E" w:rsidRDefault="00A75B14" w:rsidP="00AB4B93">
      <w:pPr>
        <w:rPr>
          <w:color w:val="000000" w:themeColor="text1"/>
        </w:rPr>
      </w:pPr>
      <w:r>
        <w:rPr>
          <w:color w:val="000000" w:themeColor="text1"/>
        </w:rPr>
        <w:t>Zachęca się uczestniczące szkoły do zaproponowania prezentacji kultury danego kraju (np.</w:t>
      </w:r>
      <w:r w:rsidR="005C17E5">
        <w:rPr>
          <w:color w:val="000000" w:themeColor="text1"/>
        </w:rPr>
        <w:t> </w:t>
      </w:r>
      <w:r>
        <w:rPr>
          <w:color w:val="000000" w:themeColor="text1"/>
        </w:rPr>
        <w:t>tradycyjnego tańca lub muzyki, nie prezentacji PowerPoint – maksymalnie 2–3 minuty) podczas kolacji pożegnalnej w dniu 22 marca.</w:t>
      </w:r>
    </w:p>
    <w:p w:rsidR="00994F7C" w:rsidRPr="00EA343E" w:rsidRDefault="00994F7C" w:rsidP="00AB4B93">
      <w:pPr>
        <w:rPr>
          <w:rFonts w:eastAsia="SimSun"/>
          <w:color w:val="000000" w:themeColor="text1"/>
          <w:szCs w:val="22"/>
        </w:rPr>
      </w:pPr>
    </w:p>
    <w:p w:rsidR="00130C0D" w:rsidRPr="00EA343E" w:rsidRDefault="005B40E0" w:rsidP="00E02770">
      <w:pPr>
        <w:pStyle w:val="Heading2"/>
        <w:ind w:left="567" w:hanging="567"/>
        <w:rPr>
          <w:rFonts w:eastAsia="SimSun"/>
          <w:b/>
        </w:rPr>
      </w:pPr>
      <w:r>
        <w:rPr>
          <w:b/>
        </w:rPr>
        <w:t>Języki robocze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994F7C" w:rsidRPr="00EA343E" w:rsidRDefault="00075013" w:rsidP="00AB4B93">
      <w:pPr>
        <w:rPr>
          <w:rFonts w:eastAsia="SimSun"/>
          <w:szCs w:val="22"/>
        </w:rPr>
      </w:pPr>
      <w:r>
        <w:t xml:space="preserve">Posiedzenia grup roboczych będą się odbywać w języku angielskim, a tłumaczenie ustne na język angielski i francuski oraz z tych języków zostanie zapewnione podczas sesji plenarnych. Jak już podkreślono, by zapewnić sprawny przebieg dyskusji w grupach roboczych, uczniowie oraz nauczyciel towarzyszący muszą posiadać umiejętność wypowiadania się w języku </w:t>
      </w:r>
      <w:proofErr w:type="gramStart"/>
      <w:r>
        <w:t xml:space="preserve">angielskim. </w:t>
      </w:r>
      <w:proofErr w:type="gramEnd"/>
      <w:r>
        <w:t>Dla nauczycieli zorganizowane zostaną równoległe zajęcia.</w:t>
      </w:r>
    </w:p>
    <w:p w:rsidR="00DA114D" w:rsidRPr="00EA343E" w:rsidRDefault="00DA114D" w:rsidP="00AB4B93">
      <w:pPr>
        <w:rPr>
          <w:rFonts w:eastAsia="PMingLiU"/>
          <w:b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PMingLiU"/>
          <w:b/>
          <w:szCs w:val="22"/>
        </w:rPr>
      </w:pPr>
      <w:r>
        <w:rPr>
          <w:b/>
        </w:rPr>
        <w:t>Wydatki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5B40E0" w:rsidRPr="00EA343E" w:rsidRDefault="00130C0D" w:rsidP="005B40E0">
      <w:pPr>
        <w:rPr>
          <w:rFonts w:eastAsia="PMingLiU"/>
          <w:szCs w:val="22"/>
        </w:rPr>
      </w:pPr>
      <w:r>
        <w:t>EKES pokryje następujące wydatki uczniów i ich nauczyciela:</w:t>
      </w:r>
    </w:p>
    <w:p w:rsidR="00F51667" w:rsidRPr="00EA343E" w:rsidRDefault="00F51667" w:rsidP="005B40E0">
      <w:pPr>
        <w:rPr>
          <w:rFonts w:eastAsia="PMingLiU"/>
          <w:szCs w:val="22"/>
        </w:rPr>
      </w:pPr>
    </w:p>
    <w:p w:rsidR="005B40E0" w:rsidRPr="00EA343E" w:rsidRDefault="00130C0D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Koszty zakwaterowania w Brukseli (trzy noce ze śniadaniem).</w:t>
      </w:r>
    </w:p>
    <w:p w:rsidR="005B40E0" w:rsidRPr="00EA343E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Wydatki na podróż samolotem lub pociągiem z kraju pochodzenia do Brukseli (w tym loty z</w:t>
      </w:r>
      <w:r w:rsidR="005C17E5">
        <w:t> </w:t>
      </w:r>
      <w:r>
        <w:t>przesiadką lub, w razie potrzeby, dalekobieżne pociągi przesiadkowe). Podróż odbędzie się samolotem lub pociągiem, w zależności od kraju pochodzenia uczestników. Szkoły biorące udział w wydarzeniu zostaną powiadomione o szczegółach organizacyjnych.</w:t>
      </w:r>
    </w:p>
    <w:p w:rsidR="00976BA7" w:rsidRPr="00EA343E" w:rsidRDefault="00FC389D" w:rsidP="00976BA7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Uwaga: rezerwacją transportu i hotelu, a także uregulowaniem związanych z tym rachunków zajmie się bezpośrednio i wyłącznie EKES z pomocą swej agencji podróży. Nie będzie on odpowiadać za dodatkowy nocleg czy też niezapłacone rachunki.</w:t>
      </w:r>
    </w:p>
    <w:p w:rsidR="005B40E0" w:rsidRPr="00EA343E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Transport między lotniskiem lub dworcem w Brukseli a hotelem.</w:t>
      </w:r>
    </w:p>
    <w:p w:rsidR="0041215B" w:rsidRPr="00EA343E" w:rsidRDefault="00DF2F1F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Kolacja w czwartek, 21 marca 2019 r., obiad i kolacja w piątek, 22 marca 2019 r.</w:t>
      </w:r>
    </w:p>
    <w:p w:rsidR="0041215B" w:rsidRPr="00EA343E" w:rsidRDefault="0041215B" w:rsidP="00AB4B93">
      <w:pPr>
        <w:rPr>
          <w:rFonts w:eastAsia="PMingLiU"/>
          <w:szCs w:val="22"/>
        </w:rPr>
      </w:pPr>
    </w:p>
    <w:p w:rsidR="00075013" w:rsidRPr="00EA343E" w:rsidRDefault="000D4691" w:rsidP="00AB4B93">
      <w:pPr>
        <w:rPr>
          <w:rFonts w:eastAsia="PMingLiU"/>
          <w:szCs w:val="22"/>
        </w:rPr>
      </w:pPr>
      <w:r>
        <w:t>Uczestnicy muszą zadbać o dotarcie na dworzec lub lotnisko z dużym wyprzedzeniem przed planowaną godziną wyjazdu do Brukseli. Jeżeli spóźnią się na pociąg lub lot z jakiegokolwiek powodu innego niż siła wyższa, EKES nie dokona zwrotu czy też rekompensaty i nie pokryje kosztów zakupu nowych biletów, alternatywnej trasy podróży, zakwaterowania lub utrzymania.</w:t>
      </w:r>
    </w:p>
    <w:p w:rsidR="00075013" w:rsidRPr="00EA343E" w:rsidRDefault="00075013" w:rsidP="00AB4B93">
      <w:pPr>
        <w:rPr>
          <w:rFonts w:eastAsia="PMingLiU"/>
          <w:szCs w:val="22"/>
        </w:rPr>
      </w:pPr>
    </w:p>
    <w:p w:rsidR="00B97629" w:rsidRPr="00EA343E" w:rsidRDefault="00075013" w:rsidP="00B97629">
      <w:pPr>
        <w:rPr>
          <w:rFonts w:eastAsia="PMingLiU"/>
          <w:szCs w:val="22"/>
        </w:rPr>
      </w:pPr>
      <w:r>
        <w:rPr>
          <w:b/>
          <w:szCs w:val="22"/>
        </w:rPr>
        <w:t>Uwaga:</w:t>
      </w:r>
      <w:r>
        <w:t xml:space="preserve"> EKES nie pokryje ani nie zwróci kosztów podróży na dworzec czy też lotnisko w kraju pochodzenia lub też z dworca lub lotniska w kraju pochodzenia. Oznacza to, że uczestnicy będą musieli sami je pokryć.</w:t>
      </w:r>
    </w:p>
    <w:p w:rsidR="00130C0D" w:rsidRPr="00EA343E" w:rsidRDefault="00130C0D" w:rsidP="00AB4B93">
      <w:pPr>
        <w:rPr>
          <w:rFonts w:eastAsia="PMingLiU"/>
          <w:szCs w:val="22"/>
        </w:rPr>
      </w:pPr>
    </w:p>
    <w:p w:rsidR="003E1164" w:rsidRPr="00EA343E" w:rsidRDefault="003E1164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SimSun"/>
          <w:b/>
          <w:szCs w:val="22"/>
        </w:rPr>
      </w:pPr>
      <w:r>
        <w:rPr>
          <w:b/>
          <w:szCs w:val="22"/>
        </w:rPr>
        <w:t>DODATKOWE INFORMACJE</w:t>
      </w:r>
    </w:p>
    <w:p w:rsidR="00DE2A51" w:rsidRPr="00EA343E" w:rsidRDefault="00DE2A51" w:rsidP="00AB4B93">
      <w:pPr>
        <w:rPr>
          <w:rFonts w:eastAsia="PMingLiU"/>
          <w:szCs w:val="22"/>
        </w:rPr>
      </w:pPr>
    </w:p>
    <w:p w:rsidR="00287F4C" w:rsidRPr="00EA343E" w:rsidRDefault="00462DC8" w:rsidP="00AB4B93">
      <w:pPr>
        <w:rPr>
          <w:rStyle w:val="Hyperlink"/>
          <w:rFonts w:eastAsia="PMingLiU"/>
          <w:szCs w:val="22"/>
        </w:rPr>
      </w:pPr>
      <w:r>
        <w:t xml:space="preserve">Ogólne informacje na temat EKES-u dostępne są na stronie internetowej EKES-u: </w:t>
      </w:r>
      <w:hyperlink r:id="rId17" w:history="1">
        <w:r>
          <w:rPr>
            <w:rStyle w:val="Hyperlink"/>
          </w:rPr>
          <w:t>www.eesc.europa.eu</w:t>
        </w:r>
      </w:hyperlink>
      <w:r>
        <w:t>.</w:t>
      </w:r>
    </w:p>
    <w:p w:rsidR="006A7A46" w:rsidRPr="00EA343E" w:rsidRDefault="006A7A46" w:rsidP="00AB4B93">
      <w:pPr>
        <w:rPr>
          <w:rFonts w:eastAsia="PMingLiU"/>
        </w:rPr>
      </w:pPr>
    </w:p>
    <w:p w:rsidR="006A7A46" w:rsidRPr="00EA343E" w:rsidRDefault="006A7A46" w:rsidP="00AB4B93">
      <w:pPr>
        <w:rPr>
          <w:rFonts w:eastAsia="PMingLiU"/>
        </w:rPr>
      </w:pPr>
      <w:r>
        <w:t xml:space="preserve">Wszystkie informacje na temat wydarzenia dostępne są na stronie internetowej YEYS: </w:t>
      </w:r>
      <w:hyperlink r:id="rId18" w:history="1">
        <w:r w:rsidRPr="00BF173A">
          <w:rPr>
            <w:rStyle w:val="Hyperlink"/>
          </w:rPr>
          <w:t>www.eesc.europa.eu/yeys2019.</w:t>
        </w:r>
      </w:hyperlink>
    </w:p>
    <w:p w:rsidR="002E12A9" w:rsidRPr="00EA343E" w:rsidRDefault="002E12A9" w:rsidP="00AB4B93">
      <w:pPr>
        <w:rPr>
          <w:rFonts w:eastAsia="SimSun"/>
          <w:szCs w:val="22"/>
        </w:rPr>
      </w:pPr>
    </w:p>
    <w:p w:rsidR="002E12A9" w:rsidRPr="00EA343E" w:rsidRDefault="00130C0D" w:rsidP="00AB4B93">
      <w:pPr>
        <w:rPr>
          <w:rFonts w:eastAsia="SimSun"/>
          <w:szCs w:val="22"/>
        </w:rPr>
      </w:pPr>
      <w:r>
        <w:t xml:space="preserve">Można również przesyłać pytania do organizatorów EKES-u za pośrednictwem poczty elektronicznej: </w:t>
      </w:r>
      <w:hyperlink r:id="rId19" w:history="1">
        <w:r>
          <w:rPr>
            <w:rStyle w:val="Hyperlink"/>
          </w:rPr>
          <w:t>youreurope@eesc.europa.eu</w:t>
        </w:r>
      </w:hyperlink>
      <w:r>
        <w:t>.</w:t>
      </w:r>
    </w:p>
    <w:p w:rsidR="00874FF1" w:rsidRPr="00EA343E" w:rsidRDefault="00874FF1" w:rsidP="00D64D38">
      <w:pPr>
        <w:jc w:val="center"/>
        <w:rPr>
          <w:rFonts w:eastAsia="PMingLiU"/>
          <w:szCs w:val="22"/>
        </w:rPr>
      </w:pPr>
    </w:p>
    <w:p w:rsidR="002F2EA7" w:rsidRPr="00EA343E" w:rsidRDefault="003E4CFA" w:rsidP="007F4250">
      <w:pPr>
        <w:rPr>
          <w:rFonts w:eastAsia="PMingLiU"/>
          <w:szCs w:val="22"/>
        </w:rPr>
      </w:pPr>
      <w:r w:rsidRPr="00EA343E">
        <w:rPr>
          <w:b/>
          <w:bCs/>
          <w:noProof/>
          <w:color w:val="1F497D"/>
          <w:lang w:val="fr-BE" w:eastAsia="fr-BE"/>
        </w:rPr>
        <w:drawing>
          <wp:inline distT="0" distB="0" distL="0" distR="0" wp14:anchorId="519A7715" wp14:editId="2DD74316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YEYS na Facebooku: www.</w:t>
      </w:r>
      <w:proofErr w:type="gramStart"/>
      <w:r>
        <w:t>facebook</w:t>
      </w:r>
      <w:proofErr w:type="gramEnd"/>
      <w:r>
        <w:t>.</w:t>
      </w:r>
      <w:proofErr w:type="gramStart"/>
      <w:r>
        <w:t>com</w:t>
      </w:r>
      <w:proofErr w:type="gramEnd"/>
      <w:r>
        <w:t>/youreuropeyoursay/.</w:t>
      </w:r>
    </w:p>
    <w:p w:rsidR="002F2EA7" w:rsidRPr="00EA343E" w:rsidRDefault="00525EA0" w:rsidP="007F4250">
      <w:pPr>
        <w:rPr>
          <w:rFonts w:eastAsia="PMingLiU"/>
          <w:szCs w:val="22"/>
        </w:rPr>
      </w:pPr>
      <w:r w:rsidRPr="00EA343E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36357065" wp14:editId="3B259E85">
            <wp:extent cx="342900" cy="323850"/>
            <wp:effectExtent l="0" t="0" r="0" b="0"/>
            <wp:docPr id="2" name="Picture 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YEYS na </w:t>
      </w:r>
      <w:proofErr w:type="spellStart"/>
      <w:r>
        <w:t>Twitterze</w:t>
      </w:r>
      <w:proofErr w:type="spellEnd"/>
      <w:r>
        <w:t>: youreurope.</w:t>
      </w:r>
    </w:p>
    <w:p w:rsidR="002F2EA7" w:rsidRPr="00EA343E" w:rsidRDefault="00525EA0" w:rsidP="007F4250">
      <w:pPr>
        <w:rPr>
          <w:rFonts w:eastAsia="PMingLiU"/>
          <w:szCs w:val="22"/>
        </w:rPr>
      </w:pPr>
      <w:r w:rsidRPr="00EA343E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2D3F2743" wp14:editId="6AD21219">
            <wp:extent cx="323850" cy="323850"/>
            <wp:effectExtent l="0" t="0" r="0" b="0"/>
            <wp:docPr id="3" name="Picture 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YEYS na Instagramie: youreurope.</w:t>
      </w:r>
    </w:p>
    <w:p w:rsidR="003E4CFA" w:rsidRPr="00EA343E" w:rsidRDefault="003E4CFA" w:rsidP="003E4CFA">
      <w:pPr>
        <w:rPr>
          <w:bCs/>
          <w:color w:val="1F497D"/>
          <w:lang w:eastAsia="en-GB"/>
        </w:rPr>
      </w:pPr>
    </w:p>
    <w:p w:rsidR="00BF173A" w:rsidRPr="00BF173A" w:rsidRDefault="00BF173A" w:rsidP="00BF173A">
      <w:pPr>
        <w:overflowPunct/>
        <w:autoSpaceDE/>
        <w:autoSpaceDN/>
        <w:adjustRightInd/>
        <w:textAlignment w:val="auto"/>
        <w:rPr>
          <w:szCs w:val="22"/>
          <w:lang w:val="en-US"/>
        </w:rPr>
      </w:pPr>
      <w:r w:rsidRPr="00BF173A">
        <w:rPr>
          <w:szCs w:val="22"/>
          <w:lang w:val="en-US"/>
        </w:rPr>
        <w:lastRenderedPageBreak/>
        <w:t xml:space="preserve">#YEYS2019 </w:t>
      </w:r>
    </w:p>
    <w:p w:rsidR="003E4CFA" w:rsidRPr="00EA343E" w:rsidRDefault="00BF173A" w:rsidP="00BF173A">
      <w:pPr>
        <w:rPr>
          <w:color w:val="1F497D"/>
        </w:rPr>
      </w:pPr>
      <w:r w:rsidRPr="00BF173A">
        <w:rPr>
          <w:szCs w:val="22"/>
          <w:lang w:val="en-US"/>
        </w:rPr>
        <w:t>#YEYSturns10</w:t>
      </w:r>
    </w:p>
    <w:p w:rsidR="003E4CFA" w:rsidRPr="00EA343E" w:rsidRDefault="003E4CFA" w:rsidP="003E4CFA">
      <w:pPr>
        <w:rPr>
          <w:color w:val="1F497D"/>
          <w:lang w:eastAsia="en-GB"/>
        </w:rPr>
      </w:pPr>
    </w:p>
    <w:p w:rsidR="00AB4B93" w:rsidRPr="00EA343E" w:rsidRDefault="003E4CFA" w:rsidP="003E4CFA">
      <w:pPr>
        <w:jc w:val="center"/>
        <w:rPr>
          <w:rFonts w:eastAsia="PMingLiU"/>
        </w:rPr>
      </w:pPr>
      <w:r>
        <w:t xml:space="preserve"> _____________</w:t>
      </w:r>
    </w:p>
    <w:sectPr w:rsidR="00AB4B93" w:rsidRPr="00EA343E" w:rsidSect="003362B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39" w:code="9"/>
      <w:pgMar w:top="567" w:right="1440" w:bottom="1928" w:left="1440" w:header="1021" w:footer="12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9D" w:rsidRDefault="00810B9D">
      <w:r>
        <w:separator/>
      </w:r>
    </w:p>
  </w:endnote>
  <w:endnote w:type="continuationSeparator" w:id="0">
    <w:p w:rsidR="00810B9D" w:rsidRDefault="00810B9D">
      <w:r>
        <w:continuationSeparator/>
      </w:r>
    </w:p>
  </w:endnote>
  <w:endnote w:type="continuationNotice" w:id="1">
    <w:p w:rsidR="00810B9D" w:rsidRDefault="00810B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EA343E" w:rsidRDefault="0010170B" w:rsidP="00EA3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EA343E" w:rsidRDefault="00EA343E" w:rsidP="00EA343E">
    <w:pPr>
      <w:pStyle w:val="Footer"/>
    </w:pPr>
    <w:r>
      <w:t xml:space="preserve">EESC-2018-04511-01-00-INFO-TRA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362B5">
      <w:rPr>
        <w:noProof/>
      </w:rPr>
      <w:t>8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3362B5">
        <w:rPr>
          <w:noProof/>
        </w:rPr>
        <w:instrText>8</w:instrText>
      </w:r>
    </w:fldSimple>
    <w:r>
      <w:instrText xml:space="preserve"> -0 </w:instrText>
    </w:r>
    <w:r>
      <w:fldChar w:fldCharType="separate"/>
    </w:r>
    <w:r w:rsidR="003362B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EA343E" w:rsidRDefault="0010170B" w:rsidP="00EA3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9D" w:rsidRDefault="00810B9D">
      <w:r>
        <w:separator/>
      </w:r>
    </w:p>
  </w:footnote>
  <w:footnote w:type="continuationSeparator" w:id="0">
    <w:p w:rsidR="00810B9D" w:rsidRDefault="00810B9D">
      <w:r>
        <w:continuationSeparator/>
      </w:r>
    </w:p>
  </w:footnote>
  <w:footnote w:type="continuationNotice" w:id="1">
    <w:p w:rsidR="00810B9D" w:rsidRDefault="00810B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EA343E" w:rsidRDefault="0010170B" w:rsidP="00EA3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42" w:rsidRPr="00EA343E" w:rsidRDefault="00D91542" w:rsidP="00EA34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EA343E" w:rsidRDefault="0010170B" w:rsidP="00EA3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E904C8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717ECB"/>
    <w:multiLevelType w:val="hybridMultilevel"/>
    <w:tmpl w:val="359290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408A3"/>
    <w:multiLevelType w:val="hybridMultilevel"/>
    <w:tmpl w:val="182CAE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91200"/>
    <w:multiLevelType w:val="hybridMultilevel"/>
    <w:tmpl w:val="8E68D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1987"/>
    <w:multiLevelType w:val="hybridMultilevel"/>
    <w:tmpl w:val="EFA8A2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D690E"/>
    <w:multiLevelType w:val="hybridMultilevel"/>
    <w:tmpl w:val="F59C21A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A2764E6"/>
    <w:multiLevelType w:val="hybridMultilevel"/>
    <w:tmpl w:val="164CD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72EB5"/>
    <w:multiLevelType w:val="hybridMultilevel"/>
    <w:tmpl w:val="01D6AF6A"/>
    <w:lvl w:ilvl="0" w:tplc="CB807FE6">
      <w:start w:val="1"/>
      <w:numFmt w:val="bullet"/>
      <w:lvlRestart w:val="0"/>
      <w:lvlText w:val=""/>
      <w:lvlJc w:val="left"/>
      <w:pPr>
        <w:tabs>
          <w:tab w:val="num" w:pos="-3537"/>
        </w:tabs>
        <w:ind w:left="-3168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097"/>
        </w:tabs>
        <w:ind w:left="-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377"/>
        </w:tabs>
        <w:ind w:left="-1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657"/>
        </w:tabs>
        <w:ind w:left="-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"/>
        </w:tabs>
        <w:ind w:left="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</w:abstractNum>
  <w:abstractNum w:abstractNumId="9">
    <w:nsid w:val="72F327C5"/>
    <w:multiLevelType w:val="hybridMultilevel"/>
    <w:tmpl w:val="C534CF34"/>
    <w:lvl w:ilvl="0" w:tplc="CB807FE6">
      <w:start w:val="1"/>
      <w:numFmt w:val="bullet"/>
      <w:lvlRestart w:val="0"/>
      <w:lvlText w:val=""/>
      <w:lvlJc w:val="left"/>
      <w:pPr>
        <w:tabs>
          <w:tab w:val="num" w:pos="63"/>
        </w:tabs>
        <w:ind w:left="432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773F0081"/>
    <w:multiLevelType w:val="hybridMultilevel"/>
    <w:tmpl w:val="F5C2C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DFA"/>
    <w:multiLevelType w:val="hybridMultilevel"/>
    <w:tmpl w:val="E84A13FC"/>
    <w:lvl w:ilvl="0" w:tplc="168C4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lp">
    <w15:presenceInfo w15:providerId="None" w15:userId="sha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0D"/>
    <w:rsid w:val="00004759"/>
    <w:rsid w:val="00010BB0"/>
    <w:rsid w:val="0002054D"/>
    <w:rsid w:val="00022B94"/>
    <w:rsid w:val="000246D8"/>
    <w:rsid w:val="00024E34"/>
    <w:rsid w:val="00026D43"/>
    <w:rsid w:val="000279FA"/>
    <w:rsid w:val="00032222"/>
    <w:rsid w:val="000362D7"/>
    <w:rsid w:val="00042A1C"/>
    <w:rsid w:val="00044F0E"/>
    <w:rsid w:val="00047544"/>
    <w:rsid w:val="00057FE5"/>
    <w:rsid w:val="000657F2"/>
    <w:rsid w:val="00073862"/>
    <w:rsid w:val="00075013"/>
    <w:rsid w:val="00084B28"/>
    <w:rsid w:val="000957FB"/>
    <w:rsid w:val="00097A0B"/>
    <w:rsid w:val="000B67D2"/>
    <w:rsid w:val="000C1B2E"/>
    <w:rsid w:val="000C6E19"/>
    <w:rsid w:val="000C7585"/>
    <w:rsid w:val="000C78CC"/>
    <w:rsid w:val="000D2092"/>
    <w:rsid w:val="000D4691"/>
    <w:rsid w:val="0010170B"/>
    <w:rsid w:val="00111DA8"/>
    <w:rsid w:val="00114DDA"/>
    <w:rsid w:val="00127857"/>
    <w:rsid w:val="00127C51"/>
    <w:rsid w:val="00130C0D"/>
    <w:rsid w:val="00131DD7"/>
    <w:rsid w:val="00135003"/>
    <w:rsid w:val="00137E06"/>
    <w:rsid w:val="00146591"/>
    <w:rsid w:val="00151BFD"/>
    <w:rsid w:val="001555ED"/>
    <w:rsid w:val="00180080"/>
    <w:rsid w:val="00187F28"/>
    <w:rsid w:val="00197909"/>
    <w:rsid w:val="001B54A7"/>
    <w:rsid w:val="001B6DBD"/>
    <w:rsid w:val="001C09E2"/>
    <w:rsid w:val="001C2263"/>
    <w:rsid w:val="001E54FF"/>
    <w:rsid w:val="001F209A"/>
    <w:rsid w:val="001F22D1"/>
    <w:rsid w:val="00205835"/>
    <w:rsid w:val="00211571"/>
    <w:rsid w:val="00212BCB"/>
    <w:rsid w:val="002132B5"/>
    <w:rsid w:val="00213FEB"/>
    <w:rsid w:val="002144A0"/>
    <w:rsid w:val="002178EB"/>
    <w:rsid w:val="00221666"/>
    <w:rsid w:val="002306B7"/>
    <w:rsid w:val="00231334"/>
    <w:rsid w:val="002319C3"/>
    <w:rsid w:val="00237671"/>
    <w:rsid w:val="00246DDE"/>
    <w:rsid w:val="002515DA"/>
    <w:rsid w:val="002648AF"/>
    <w:rsid w:val="002668EC"/>
    <w:rsid w:val="002805B8"/>
    <w:rsid w:val="0028381C"/>
    <w:rsid w:val="00287F4C"/>
    <w:rsid w:val="0029479D"/>
    <w:rsid w:val="002A07CA"/>
    <w:rsid w:val="002A0C1F"/>
    <w:rsid w:val="002B1798"/>
    <w:rsid w:val="002C3311"/>
    <w:rsid w:val="002D273B"/>
    <w:rsid w:val="002D63D5"/>
    <w:rsid w:val="002E12A9"/>
    <w:rsid w:val="002E433C"/>
    <w:rsid w:val="002F0840"/>
    <w:rsid w:val="002F1666"/>
    <w:rsid w:val="002F2EA7"/>
    <w:rsid w:val="002F51C1"/>
    <w:rsid w:val="00301740"/>
    <w:rsid w:val="0030652E"/>
    <w:rsid w:val="003362B5"/>
    <w:rsid w:val="00342478"/>
    <w:rsid w:val="0036468E"/>
    <w:rsid w:val="003674DD"/>
    <w:rsid w:val="00385C7B"/>
    <w:rsid w:val="00387A11"/>
    <w:rsid w:val="003C38FF"/>
    <w:rsid w:val="003C6008"/>
    <w:rsid w:val="003C792B"/>
    <w:rsid w:val="003D0892"/>
    <w:rsid w:val="003D3030"/>
    <w:rsid w:val="003E06FC"/>
    <w:rsid w:val="003E1164"/>
    <w:rsid w:val="003E4CFA"/>
    <w:rsid w:val="003F2D4C"/>
    <w:rsid w:val="003F5EB9"/>
    <w:rsid w:val="0041215B"/>
    <w:rsid w:val="004203F1"/>
    <w:rsid w:val="0043723E"/>
    <w:rsid w:val="00437465"/>
    <w:rsid w:val="0044161A"/>
    <w:rsid w:val="00442344"/>
    <w:rsid w:val="004473D2"/>
    <w:rsid w:val="00456483"/>
    <w:rsid w:val="00462DC8"/>
    <w:rsid w:val="00471E95"/>
    <w:rsid w:val="004A2180"/>
    <w:rsid w:val="004B11AD"/>
    <w:rsid w:val="004C2F49"/>
    <w:rsid w:val="004E1CEA"/>
    <w:rsid w:val="004E4679"/>
    <w:rsid w:val="00506AD7"/>
    <w:rsid w:val="00522E2D"/>
    <w:rsid w:val="00525EA0"/>
    <w:rsid w:val="0053322C"/>
    <w:rsid w:val="00537158"/>
    <w:rsid w:val="0054778F"/>
    <w:rsid w:val="00561A05"/>
    <w:rsid w:val="00562109"/>
    <w:rsid w:val="005658B3"/>
    <w:rsid w:val="00567F7E"/>
    <w:rsid w:val="005749A2"/>
    <w:rsid w:val="0058332F"/>
    <w:rsid w:val="005842B0"/>
    <w:rsid w:val="00591B65"/>
    <w:rsid w:val="0059486A"/>
    <w:rsid w:val="005A100A"/>
    <w:rsid w:val="005A208A"/>
    <w:rsid w:val="005A6DEE"/>
    <w:rsid w:val="005A77C9"/>
    <w:rsid w:val="005B40E0"/>
    <w:rsid w:val="005C170D"/>
    <w:rsid w:val="005C17E5"/>
    <w:rsid w:val="005C5925"/>
    <w:rsid w:val="005C6192"/>
    <w:rsid w:val="005E4437"/>
    <w:rsid w:val="005E6AFB"/>
    <w:rsid w:val="005F1D99"/>
    <w:rsid w:val="00602403"/>
    <w:rsid w:val="00613B19"/>
    <w:rsid w:val="0062329F"/>
    <w:rsid w:val="0064322D"/>
    <w:rsid w:val="00650015"/>
    <w:rsid w:val="00654B2F"/>
    <w:rsid w:val="00655460"/>
    <w:rsid w:val="00661837"/>
    <w:rsid w:val="00666DC7"/>
    <w:rsid w:val="00683595"/>
    <w:rsid w:val="00692614"/>
    <w:rsid w:val="006A7A46"/>
    <w:rsid w:val="006C2A60"/>
    <w:rsid w:val="006D633C"/>
    <w:rsid w:val="006D7C25"/>
    <w:rsid w:val="006F47B0"/>
    <w:rsid w:val="007006BD"/>
    <w:rsid w:val="007063F3"/>
    <w:rsid w:val="00706859"/>
    <w:rsid w:val="0071774A"/>
    <w:rsid w:val="00722419"/>
    <w:rsid w:val="00737574"/>
    <w:rsid w:val="0074034D"/>
    <w:rsid w:val="0074639A"/>
    <w:rsid w:val="00750C58"/>
    <w:rsid w:val="007540BC"/>
    <w:rsid w:val="00756B31"/>
    <w:rsid w:val="007609D7"/>
    <w:rsid w:val="0077064A"/>
    <w:rsid w:val="00782A0B"/>
    <w:rsid w:val="00785F20"/>
    <w:rsid w:val="007A1CEF"/>
    <w:rsid w:val="007A388E"/>
    <w:rsid w:val="007A505E"/>
    <w:rsid w:val="007A5979"/>
    <w:rsid w:val="007A7555"/>
    <w:rsid w:val="007C369A"/>
    <w:rsid w:val="007C5AAC"/>
    <w:rsid w:val="007E1694"/>
    <w:rsid w:val="007E2AC2"/>
    <w:rsid w:val="007F331A"/>
    <w:rsid w:val="007F4250"/>
    <w:rsid w:val="007F7228"/>
    <w:rsid w:val="00800BCE"/>
    <w:rsid w:val="00804216"/>
    <w:rsid w:val="00810B9D"/>
    <w:rsid w:val="00825ED5"/>
    <w:rsid w:val="00842A4E"/>
    <w:rsid w:val="008434DD"/>
    <w:rsid w:val="00844DF1"/>
    <w:rsid w:val="00846EEC"/>
    <w:rsid w:val="00852547"/>
    <w:rsid w:val="00853416"/>
    <w:rsid w:val="00855386"/>
    <w:rsid w:val="00864DB6"/>
    <w:rsid w:val="00871358"/>
    <w:rsid w:val="00872B9C"/>
    <w:rsid w:val="00874FF1"/>
    <w:rsid w:val="00886A32"/>
    <w:rsid w:val="00895462"/>
    <w:rsid w:val="008A1A28"/>
    <w:rsid w:val="008A5255"/>
    <w:rsid w:val="008A735A"/>
    <w:rsid w:val="008B33D1"/>
    <w:rsid w:val="008B67E6"/>
    <w:rsid w:val="008E4296"/>
    <w:rsid w:val="008E4ED0"/>
    <w:rsid w:val="008F6962"/>
    <w:rsid w:val="00902A2B"/>
    <w:rsid w:val="00904A78"/>
    <w:rsid w:val="00904C09"/>
    <w:rsid w:val="0090534C"/>
    <w:rsid w:val="00936165"/>
    <w:rsid w:val="009426E7"/>
    <w:rsid w:val="00951901"/>
    <w:rsid w:val="00951B7C"/>
    <w:rsid w:val="00970189"/>
    <w:rsid w:val="00976BA7"/>
    <w:rsid w:val="0098452C"/>
    <w:rsid w:val="009871F9"/>
    <w:rsid w:val="009906CF"/>
    <w:rsid w:val="00992CF6"/>
    <w:rsid w:val="00994F7C"/>
    <w:rsid w:val="00995F11"/>
    <w:rsid w:val="009B30E2"/>
    <w:rsid w:val="009B3C06"/>
    <w:rsid w:val="009D68C2"/>
    <w:rsid w:val="009D75D9"/>
    <w:rsid w:val="009E1D54"/>
    <w:rsid w:val="009E2DE8"/>
    <w:rsid w:val="009E5BD1"/>
    <w:rsid w:val="009E7856"/>
    <w:rsid w:val="009F6A4B"/>
    <w:rsid w:val="00A05FC3"/>
    <w:rsid w:val="00A22440"/>
    <w:rsid w:val="00A2544E"/>
    <w:rsid w:val="00A357C3"/>
    <w:rsid w:val="00A554F0"/>
    <w:rsid w:val="00A612F3"/>
    <w:rsid w:val="00A6334B"/>
    <w:rsid w:val="00A75B14"/>
    <w:rsid w:val="00A836D2"/>
    <w:rsid w:val="00A84AF4"/>
    <w:rsid w:val="00A90C5B"/>
    <w:rsid w:val="00A91E95"/>
    <w:rsid w:val="00A93C6B"/>
    <w:rsid w:val="00AA5702"/>
    <w:rsid w:val="00AA6F9A"/>
    <w:rsid w:val="00AA705D"/>
    <w:rsid w:val="00AB4B93"/>
    <w:rsid w:val="00AD7D66"/>
    <w:rsid w:val="00AE3347"/>
    <w:rsid w:val="00AE3A5E"/>
    <w:rsid w:val="00AE4A90"/>
    <w:rsid w:val="00AE7CC0"/>
    <w:rsid w:val="00B03F66"/>
    <w:rsid w:val="00B10514"/>
    <w:rsid w:val="00B131EA"/>
    <w:rsid w:val="00B251F0"/>
    <w:rsid w:val="00B3454F"/>
    <w:rsid w:val="00B45ACC"/>
    <w:rsid w:val="00B46E53"/>
    <w:rsid w:val="00B5049E"/>
    <w:rsid w:val="00B511B5"/>
    <w:rsid w:val="00B51F1F"/>
    <w:rsid w:val="00B72DBC"/>
    <w:rsid w:val="00B73560"/>
    <w:rsid w:val="00B75F4F"/>
    <w:rsid w:val="00B92DC5"/>
    <w:rsid w:val="00B951C1"/>
    <w:rsid w:val="00B97629"/>
    <w:rsid w:val="00BA0077"/>
    <w:rsid w:val="00BA27D7"/>
    <w:rsid w:val="00BA4248"/>
    <w:rsid w:val="00BB292E"/>
    <w:rsid w:val="00BE0E7F"/>
    <w:rsid w:val="00BE172B"/>
    <w:rsid w:val="00BE2DB3"/>
    <w:rsid w:val="00BF15E4"/>
    <w:rsid w:val="00BF173A"/>
    <w:rsid w:val="00BF35D0"/>
    <w:rsid w:val="00C165D5"/>
    <w:rsid w:val="00C2221A"/>
    <w:rsid w:val="00C3309B"/>
    <w:rsid w:val="00C36921"/>
    <w:rsid w:val="00C3695D"/>
    <w:rsid w:val="00C36D72"/>
    <w:rsid w:val="00C40FD3"/>
    <w:rsid w:val="00C601C8"/>
    <w:rsid w:val="00C73165"/>
    <w:rsid w:val="00C813CF"/>
    <w:rsid w:val="00C81423"/>
    <w:rsid w:val="00C8143F"/>
    <w:rsid w:val="00C84965"/>
    <w:rsid w:val="00CB65F0"/>
    <w:rsid w:val="00CC4003"/>
    <w:rsid w:val="00CC50EB"/>
    <w:rsid w:val="00CE58DD"/>
    <w:rsid w:val="00CF5982"/>
    <w:rsid w:val="00D00AB5"/>
    <w:rsid w:val="00D029B3"/>
    <w:rsid w:val="00D07FD3"/>
    <w:rsid w:val="00D14543"/>
    <w:rsid w:val="00D1727F"/>
    <w:rsid w:val="00D3741D"/>
    <w:rsid w:val="00D41E7A"/>
    <w:rsid w:val="00D4301B"/>
    <w:rsid w:val="00D50F00"/>
    <w:rsid w:val="00D51F3B"/>
    <w:rsid w:val="00D64D38"/>
    <w:rsid w:val="00D77ADE"/>
    <w:rsid w:val="00D8679B"/>
    <w:rsid w:val="00D90171"/>
    <w:rsid w:val="00D91542"/>
    <w:rsid w:val="00D921C0"/>
    <w:rsid w:val="00D97FA7"/>
    <w:rsid w:val="00DA114D"/>
    <w:rsid w:val="00DB6B44"/>
    <w:rsid w:val="00DC10E4"/>
    <w:rsid w:val="00DC227C"/>
    <w:rsid w:val="00DD39AB"/>
    <w:rsid w:val="00DE2A51"/>
    <w:rsid w:val="00DE6E87"/>
    <w:rsid w:val="00DF074C"/>
    <w:rsid w:val="00DF10EB"/>
    <w:rsid w:val="00DF2F1F"/>
    <w:rsid w:val="00E018A8"/>
    <w:rsid w:val="00E02770"/>
    <w:rsid w:val="00E0335D"/>
    <w:rsid w:val="00E04EC5"/>
    <w:rsid w:val="00E16CBA"/>
    <w:rsid w:val="00E24947"/>
    <w:rsid w:val="00E3737A"/>
    <w:rsid w:val="00E450D8"/>
    <w:rsid w:val="00E50DE9"/>
    <w:rsid w:val="00E56EB4"/>
    <w:rsid w:val="00E655F8"/>
    <w:rsid w:val="00E671D3"/>
    <w:rsid w:val="00E71B4E"/>
    <w:rsid w:val="00E75D1E"/>
    <w:rsid w:val="00E80037"/>
    <w:rsid w:val="00E8722A"/>
    <w:rsid w:val="00E923D2"/>
    <w:rsid w:val="00E92FF4"/>
    <w:rsid w:val="00E96019"/>
    <w:rsid w:val="00E97DD4"/>
    <w:rsid w:val="00EA173D"/>
    <w:rsid w:val="00EA296E"/>
    <w:rsid w:val="00EA343E"/>
    <w:rsid w:val="00EC07DB"/>
    <w:rsid w:val="00EF4640"/>
    <w:rsid w:val="00EF7959"/>
    <w:rsid w:val="00F05D8C"/>
    <w:rsid w:val="00F12D8A"/>
    <w:rsid w:val="00F1660D"/>
    <w:rsid w:val="00F23643"/>
    <w:rsid w:val="00F51667"/>
    <w:rsid w:val="00F554C1"/>
    <w:rsid w:val="00F63FCA"/>
    <w:rsid w:val="00F733DE"/>
    <w:rsid w:val="00F74CDF"/>
    <w:rsid w:val="00F80955"/>
    <w:rsid w:val="00F91637"/>
    <w:rsid w:val="00F97E2D"/>
    <w:rsid w:val="00FA1C24"/>
    <w:rsid w:val="00FB3913"/>
    <w:rsid w:val="00FB7DCD"/>
    <w:rsid w:val="00FC389D"/>
    <w:rsid w:val="00FC4C25"/>
    <w:rsid w:val="00FC6565"/>
    <w:rsid w:val="00FD4326"/>
    <w:rsid w:val="00FD572C"/>
    <w:rsid w:val="00FE7B9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pl-PL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pl-PL" w:eastAsia="en-US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pl-PL" w:eastAsia="en-US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pl-PL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pl-PL" w:eastAsia="en-US"/>
    </w:rPr>
  </w:style>
  <w:style w:type="paragraph" w:styleId="Revision">
    <w:name w:val="Revision"/>
    <w:hidden/>
    <w:uiPriority w:val="99"/>
    <w:semiHidden/>
    <w:rsid w:val="00E671D3"/>
    <w:rPr>
      <w:sz w:val="22"/>
      <w:lang w:eastAsia="en-US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pl-PL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pl-PL" w:eastAsia="en-US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pl-PL" w:eastAsia="en-US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pl-PL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pl-PL" w:eastAsia="en-US"/>
    </w:rPr>
  </w:style>
  <w:style w:type="paragraph" w:styleId="Revision">
    <w:name w:val="Revision"/>
    <w:hidden/>
    <w:uiPriority w:val="99"/>
    <w:semiHidden/>
    <w:rsid w:val="00E671D3"/>
    <w:rPr>
      <w:sz w:val="22"/>
      <w:lang w:eastAsia="en-US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www.eesc.europa.eu/yeys2019" TargetMode="External"/><Relationship Id="rId26" Type="http://schemas.openxmlformats.org/officeDocument/2006/relationships/hyperlink" Target="http://instagram.com/youreurop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eesc.europa.eu/pl/" TargetMode="External"/><Relationship Id="rId25" Type="http://schemas.openxmlformats.org/officeDocument/2006/relationships/image" Target="cid:image003.png@01D27D69.83C43E00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social/main.jsp?catId=559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32" Type="http://schemas.openxmlformats.org/officeDocument/2006/relationships/footer" Target="footer2.xml"/><Relationship Id="rId37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youreurope@eesc.europa.eu" TargetMode="External"/><Relationship Id="rId23" Type="http://schemas.openxmlformats.org/officeDocument/2006/relationships/hyperlink" Target="https://twitter.com/youreurope" TargetMode="External"/><Relationship Id="rId28" Type="http://schemas.openxmlformats.org/officeDocument/2006/relationships/image" Target="cid:image004.png@01D27D69.83C43E00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youreurope@eesc.europa.eu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esc.europa.eu/yeys2019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image" Target="media/image4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RCSZ5D2JPTA3-6-2693</_dlc_DocId>
    <_dlc_DocIdUrl xmlns="8975caae-a2e4-4a1b-856a-87d8a7cad937">
      <Url>http://dm/EESC/2018/_layouts/DocIdRedir.aspx?ID=RCSZ5D2JPTA3-6-2693</Url>
      <Description>RCSZ5D2JPTA3-6-2693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2018-10-03T12:00:00+00:00</ProductionDate>
    <DocumentNumber xmlns="12c43599-a5be-42e5-b508-59211300a4e7">4511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11126</FicheNumber>
    <DocumentYear xmlns="8975caae-a2e4-4a1b-856a-87d8a7cad937">2018</DocumentYear>
    <AdoptionDate xmlns="8975caae-a2e4-4a1b-856a-87d8a7cad937" xsi:nil="true"/>
    <DocumentPart xmlns="8975caae-a2e4-4a1b-856a-87d8a7cad937">1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D489-3EEC-4449-A0FF-55D063439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6F115-ABE2-45B8-9C3A-E4F1447467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B8C3FD-F664-4DEF-BD71-CEB2F459A964}">
  <ds:schemaRefs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12c43599-a5be-42e5-b508-59211300a4e7"/>
    <ds:schemaRef ds:uri="8975caae-a2e4-4a1b-856a-87d8a7cad937"/>
  </ds:schemaRefs>
</ds:datastoreItem>
</file>

<file path=customXml/itemProps4.xml><?xml version="1.0" encoding="utf-8"?>
<ds:datastoreItem xmlns:ds="http://schemas.openxmlformats.org/officeDocument/2006/customXml" ds:itemID="{D3D32775-E885-40BB-908C-A558DECF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B64B9C-B2E9-4B4A-9455-C312A96C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2009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ZASADY -  AKTUALIZACJA</vt:lpstr>
    </vt:vector>
  </TitlesOfParts>
  <Company>CESE-CdR</Company>
  <LinksUpToDate>false</LinksUpToDate>
  <CharactersWithSpaces>15174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ZASADY -  AKTUALIZACJA</dc:title>
  <dc:creator>Anna Comi</dc:creator>
  <cp:keywords>EESC-2018-04511-01-00-INFO-TRA-EN</cp:keywords>
  <dc:description>Rapporteur:  - Original language: EN - Date of document: 03/10/2018 - Date of meeting:  - External documents:  - Administrator: M. Vitali Daniele</dc:description>
  <cp:lastModifiedBy>Nadia Boukhenfouf</cp:lastModifiedBy>
  <cp:revision>7</cp:revision>
  <cp:lastPrinted>2018-09-26T09:28:00Z</cp:lastPrinted>
  <dcterms:created xsi:type="dcterms:W3CDTF">2018-10-01T15:52:00Z</dcterms:created>
  <dcterms:modified xsi:type="dcterms:W3CDTF">2018-10-04T10:06:00Z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01/10/2018, 06/10/2017</vt:lpwstr>
  </property>
  <property fmtid="{D5CDD505-2E9C-101B-9397-08002B2CF9AE}" pid="4" name="Pref_Time">
    <vt:lpwstr>17:51:22, 10:38:09</vt:lpwstr>
  </property>
  <property fmtid="{D5CDD505-2E9C-101B-9397-08002B2CF9AE}" pid="5" name="Pref_User">
    <vt:lpwstr>enied, enied</vt:lpwstr>
  </property>
  <property fmtid="{D5CDD505-2E9C-101B-9397-08002B2CF9AE}" pid="6" name="Pref_FileName">
    <vt:lpwstr>EESC-2018-04511-01-00-INFO-TRA-EN-CRR.docx, EESC-2017-04617-00-00-INFO-ORI.docx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a7be5520-0214-4da4-96bc-672d205acd68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13;#DA|5d49c027-8956-412b-aa16-e85a0f96ad0e;#23;#SK|46d9fce0-ef79-4f71-b89b-cd6aa82426b8;#19;#SL|98a412ae-eb01-49e9-ae3d-585a81724cfc;#14;#NL|55c6556c-b4f4-441d-9acf-c498d4f838bd;#38;#IT|0774613c-01ed-4e5d-a25d-11d2388de825;#40;#HR|2f555653-ed1a-4fe6-8362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4511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1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21;#CS|72f9705b-0217-4fd3-bea2-cbc7ed80e26e;#41;#SV|c2ed69e7-a339-43d7-8f22-d93680a92aa0;#37;#LT|a7ff5ce7-6123-4f68-865a-a57c31810414;#16;#HU|6b229040-c589-4408-b4c1-4285663d20a8;#38;#IT|0774613c-01ed-4e5d-a25d-11d2388de825;#14;#NL|55c6556c-b4f4-441d-9acf</vt:lpwstr>
  </property>
  <property fmtid="{D5CDD505-2E9C-101B-9397-08002B2CF9AE}" pid="30" name="AvailableTranslations_0">
    <vt:lpwstr>DA|5d49c027-8956-412b-aa16-e85a0f96ad0e;NL|55c6556c-b4f4-441d-9acf-c498d4f838bd;IT|0774613c-01ed-4e5d-a25d-11d2388de825;HU|6b229040-c589-4408-b4c1-4285663d20a8;CS|72f9705b-0217-4fd3-bea2-cbc7ed80e26e;EN|f2175f21-25d7-44a3-96da-d6a61b075e1b;LT|a7ff5ce7-612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11126</vt:i4>
  </property>
  <property fmtid="{D5CDD505-2E9C-101B-9397-08002B2CF9AE}" pid="34" name="DocumentYear">
    <vt:i4>2018</vt:i4>
  </property>
  <property fmtid="{D5CDD505-2E9C-101B-9397-08002B2CF9AE}" pid="35" name="DocumentLanguage">
    <vt:lpwstr>20;#PL|1e03da61-4678-4e07-b136-b5024ca9197b</vt:lpwstr>
  </property>
</Properties>
</file>