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A597A" w14:textId="4383FC00" w:rsidR="00CE245C" w:rsidRPr="00B36215" w:rsidRDefault="003F4EB1" w:rsidP="00CE245C">
      <w:pPr>
        <w:jc w:val="center"/>
        <w:rPr>
          <w:b/>
          <w:lang w:val="en-GB"/>
        </w:rPr>
      </w:pPr>
      <w:r>
        <w:rPr>
          <w:b/>
          <w:noProof/>
          <w:lang w:val="en-US"/>
        </w:rPr>
        <w:drawing>
          <wp:inline distT="0" distB="0" distL="0" distR="0" wp14:anchorId="39677068" wp14:editId="21251A29">
            <wp:extent cx="219013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_120_EESC-Moldova visual.jpg"/>
                    <pic:cNvPicPr/>
                  </pic:nvPicPr>
                  <pic:blipFill>
                    <a:blip r:embed="rId13">
                      <a:extLst>
                        <a:ext uri="{28A0092B-C50C-407E-A947-70E740481C1C}">
                          <a14:useLocalDpi xmlns:a14="http://schemas.microsoft.com/office/drawing/2010/main" val="0"/>
                        </a:ext>
                      </a:extLst>
                    </a:blip>
                    <a:stretch>
                      <a:fillRect/>
                    </a:stretch>
                  </pic:blipFill>
                  <pic:spPr>
                    <a:xfrm>
                      <a:off x="0" y="0"/>
                      <a:ext cx="2190287" cy="876362"/>
                    </a:xfrm>
                    <a:prstGeom prst="rect">
                      <a:avLst/>
                    </a:prstGeom>
                  </pic:spPr>
                </pic:pic>
              </a:graphicData>
            </a:graphic>
          </wp:inline>
        </w:drawing>
      </w:r>
    </w:p>
    <w:p w14:paraId="2F2D3DEB" w14:textId="77777777" w:rsidR="00CE245C" w:rsidRPr="00B36215" w:rsidRDefault="00CE245C" w:rsidP="00CE245C">
      <w:pPr>
        <w:jc w:val="center"/>
        <w:rPr>
          <w:b/>
          <w:lang w:val="en-GB"/>
        </w:rPr>
      </w:pPr>
    </w:p>
    <w:p w14:paraId="30E1B68E" w14:textId="77777777" w:rsidR="003F4EB1" w:rsidRPr="003F4EB1" w:rsidRDefault="003F4EB1" w:rsidP="003F4EB1">
      <w:pPr>
        <w:spacing w:after="0"/>
        <w:jc w:val="center"/>
        <w:rPr>
          <w:rFonts w:ascii="Times New Roman" w:hAnsi="Times New Roman" w:cs="Times New Roman"/>
          <w:b/>
          <w:sz w:val="28"/>
          <w:szCs w:val="28"/>
          <w:lang w:val="en-GB"/>
        </w:rPr>
      </w:pPr>
      <w:r w:rsidRPr="003F4EB1">
        <w:rPr>
          <w:rFonts w:ascii="Times New Roman" w:hAnsi="Times New Roman" w:cs="Times New Roman"/>
          <w:b/>
          <w:sz w:val="28"/>
          <w:szCs w:val="28"/>
          <w:lang w:val="en-GB"/>
        </w:rPr>
        <w:t>Report on the Social Aspects of the Implementation of the Association Agreement between the European Union and the Republic of Moldova</w:t>
      </w:r>
    </w:p>
    <w:p w14:paraId="627FAB7A" w14:textId="77777777" w:rsidR="003F4EB1" w:rsidRPr="003F4EB1" w:rsidRDefault="003F4EB1" w:rsidP="003F4EB1">
      <w:pPr>
        <w:spacing w:after="0"/>
        <w:jc w:val="center"/>
        <w:rPr>
          <w:rFonts w:ascii="Times New Roman" w:hAnsi="Times New Roman" w:cs="Times New Roman"/>
          <w:b/>
          <w:sz w:val="28"/>
          <w:szCs w:val="28"/>
          <w:lang w:val="en-GB"/>
        </w:rPr>
      </w:pPr>
    </w:p>
    <w:p w14:paraId="560DE4EA" w14:textId="6FEFE8E1" w:rsidR="003F4EB1" w:rsidRDefault="003F4EB1" w:rsidP="003F4EB1">
      <w:pPr>
        <w:spacing w:after="0"/>
        <w:jc w:val="center"/>
        <w:rPr>
          <w:rFonts w:ascii="Times New Roman" w:hAnsi="Times New Roman" w:cs="Times New Roman"/>
          <w:b/>
          <w:lang w:val="en-GB"/>
        </w:rPr>
      </w:pPr>
      <w:proofErr w:type="gramStart"/>
      <w:r w:rsidRPr="003F4EB1">
        <w:rPr>
          <w:rFonts w:ascii="Times New Roman" w:hAnsi="Times New Roman" w:cs="Times New Roman"/>
          <w:b/>
          <w:lang w:val="en-GB"/>
        </w:rPr>
        <w:t>for</w:t>
      </w:r>
      <w:proofErr w:type="gramEnd"/>
      <w:r w:rsidRPr="003F4EB1">
        <w:rPr>
          <w:rFonts w:ascii="Times New Roman" w:hAnsi="Times New Roman" w:cs="Times New Roman"/>
          <w:b/>
          <w:lang w:val="en-GB"/>
        </w:rPr>
        <w:t xml:space="preserve"> the fifth meeting of the EU-Republic of </w:t>
      </w:r>
      <w:r>
        <w:rPr>
          <w:rFonts w:ascii="Times New Roman" w:hAnsi="Times New Roman" w:cs="Times New Roman"/>
          <w:b/>
          <w:lang w:val="en-GB"/>
        </w:rPr>
        <w:t>Moldova Civil Society Platform</w:t>
      </w:r>
    </w:p>
    <w:p w14:paraId="46600AAC" w14:textId="0112F3AB" w:rsidR="00CE245C" w:rsidRPr="003F4EB1" w:rsidRDefault="003F4EB1" w:rsidP="003F4EB1">
      <w:pPr>
        <w:spacing w:after="0"/>
        <w:jc w:val="center"/>
        <w:rPr>
          <w:rFonts w:ascii="Times New Roman" w:hAnsi="Times New Roman" w:cs="Times New Roman"/>
          <w:b/>
          <w:lang w:val="en-GB"/>
        </w:rPr>
      </w:pPr>
      <w:r>
        <w:rPr>
          <w:rFonts w:ascii="Times New Roman" w:hAnsi="Times New Roman" w:cs="Times New Roman"/>
          <w:b/>
          <w:lang w:val="en-GB"/>
        </w:rPr>
        <w:t>May 23, 2019, Brussels</w:t>
      </w:r>
    </w:p>
    <w:p w14:paraId="4503C45D" w14:textId="77777777" w:rsidR="003F4EB1" w:rsidRPr="00B36215" w:rsidRDefault="003F4EB1" w:rsidP="003F4EB1">
      <w:pPr>
        <w:spacing w:after="0"/>
        <w:jc w:val="center"/>
        <w:rPr>
          <w:rFonts w:ascii="Times New Roman" w:hAnsi="Times New Roman" w:cs="Times New Roman"/>
          <w:b/>
          <w:sz w:val="28"/>
          <w:szCs w:val="28"/>
          <w:lang w:val="en-GB"/>
        </w:rPr>
      </w:pPr>
    </w:p>
    <w:p w14:paraId="12213F84" w14:textId="0C633C53" w:rsidR="00CE245C" w:rsidRPr="00B36215" w:rsidRDefault="003F4EB1" w:rsidP="00CE245C">
      <w:pPr>
        <w:spacing w:after="0"/>
        <w:jc w:val="center"/>
        <w:rPr>
          <w:rFonts w:ascii="Times New Roman" w:hAnsi="Times New Roman" w:cs="Times New Roman"/>
          <w:b/>
          <w:i/>
          <w:lang w:val="en-GB"/>
        </w:rPr>
      </w:pPr>
      <w:r>
        <w:rPr>
          <w:rFonts w:ascii="Times New Roman" w:hAnsi="Times New Roman" w:cs="Times New Roman"/>
          <w:b/>
          <w:i/>
          <w:lang w:val="en-GB"/>
        </w:rPr>
        <w:t>Chisinau, M</w:t>
      </w:r>
      <w:r w:rsidRPr="003F4EB1">
        <w:rPr>
          <w:rFonts w:ascii="Times New Roman" w:hAnsi="Times New Roman" w:cs="Times New Roman"/>
          <w:b/>
          <w:i/>
          <w:lang w:val="en-GB"/>
        </w:rPr>
        <w:t>ay 2019</w:t>
      </w:r>
    </w:p>
    <w:p w14:paraId="3DB2C1D8" w14:textId="77777777" w:rsidR="00CE245C" w:rsidRPr="00B36215" w:rsidRDefault="00CE245C" w:rsidP="00CE245C">
      <w:pPr>
        <w:spacing w:after="0"/>
        <w:jc w:val="center"/>
        <w:rPr>
          <w:rFonts w:ascii="Times New Roman" w:hAnsi="Times New Roman" w:cs="Times New Roman"/>
          <w:b/>
          <w:u w:val="single"/>
          <w:lang w:val="en-GB"/>
        </w:rPr>
      </w:pPr>
    </w:p>
    <w:p w14:paraId="55E1E801" w14:textId="6C12B52D" w:rsidR="00CE245C" w:rsidRDefault="00542BD8" w:rsidP="00282353">
      <w:pPr>
        <w:pStyle w:val="NoSpacing"/>
        <w:jc w:val="center"/>
        <w:rPr>
          <w:rFonts w:ascii="Times New Roman" w:hAnsi="Times New Roman" w:cs="Times New Roman"/>
          <w:b/>
          <w:i/>
          <w:sz w:val="24"/>
          <w:szCs w:val="24"/>
          <w:lang w:val="en-GB"/>
        </w:rPr>
      </w:pPr>
      <w:r w:rsidRPr="00B36215">
        <w:rPr>
          <w:rFonts w:ascii="Times New Roman" w:hAnsi="Times New Roman" w:cs="Times New Roman"/>
          <w:b/>
          <w:i/>
          <w:sz w:val="24"/>
          <w:szCs w:val="24"/>
          <w:lang w:val="en-GB"/>
        </w:rPr>
        <w:t xml:space="preserve">Drafted by: </w:t>
      </w:r>
      <w:r w:rsidR="003F4EB1">
        <w:rPr>
          <w:rFonts w:ascii="Times New Roman" w:hAnsi="Times New Roman" w:cs="Times New Roman"/>
          <w:b/>
          <w:i/>
          <w:sz w:val="24"/>
          <w:szCs w:val="24"/>
          <w:lang w:val="en-GB"/>
        </w:rPr>
        <w:t>The National Confederation of Trade Unions of M</w:t>
      </w:r>
      <w:r w:rsidR="003F4EB1" w:rsidRPr="003F4EB1">
        <w:rPr>
          <w:rFonts w:ascii="Times New Roman" w:hAnsi="Times New Roman" w:cs="Times New Roman"/>
          <w:b/>
          <w:i/>
          <w:sz w:val="24"/>
          <w:szCs w:val="24"/>
          <w:lang w:val="en-GB"/>
        </w:rPr>
        <w:t>oldova</w:t>
      </w:r>
    </w:p>
    <w:p w14:paraId="52B46CA3" w14:textId="77777777" w:rsidR="003F4EB1" w:rsidRDefault="003F4EB1" w:rsidP="00282353">
      <w:pPr>
        <w:pStyle w:val="NoSpacing"/>
        <w:jc w:val="center"/>
        <w:rPr>
          <w:rFonts w:ascii="Times New Roman" w:hAnsi="Times New Roman" w:cs="Times New Roman"/>
          <w:b/>
          <w:i/>
          <w:sz w:val="24"/>
          <w:szCs w:val="24"/>
          <w:lang w:val="en-GB"/>
        </w:rPr>
      </w:pPr>
    </w:p>
    <w:p w14:paraId="24BD8133" w14:textId="48BA0DB9" w:rsidR="003F4EB1" w:rsidRPr="00B36215" w:rsidRDefault="003F4EB1" w:rsidP="00282353">
      <w:pPr>
        <w:pStyle w:val="NoSpacing"/>
        <w:jc w:val="center"/>
        <w:rPr>
          <w:rFonts w:ascii="Times New Roman" w:hAnsi="Times New Roman" w:cs="Times New Roman"/>
          <w:b/>
          <w:i/>
          <w:lang w:val="en-GB"/>
        </w:rPr>
      </w:pPr>
      <w:r w:rsidRPr="001B076B">
        <w:rPr>
          <w:noProof/>
          <w:lang w:val="en-US"/>
        </w:rPr>
        <w:drawing>
          <wp:inline distT="0" distB="0" distL="0" distR="0" wp14:anchorId="24AD3D36" wp14:editId="21E8CA23">
            <wp:extent cx="914400" cy="835562"/>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112" cy="860885"/>
                    </a:xfrm>
                    <a:prstGeom prst="rect">
                      <a:avLst/>
                    </a:prstGeom>
                    <a:noFill/>
                    <a:ln>
                      <a:noFill/>
                    </a:ln>
                  </pic:spPr>
                </pic:pic>
              </a:graphicData>
            </a:graphic>
          </wp:inline>
        </w:drawing>
      </w:r>
    </w:p>
    <w:p w14:paraId="3B2E0E76" w14:textId="120FCC5B" w:rsidR="000C29BD" w:rsidRPr="00B36215" w:rsidRDefault="000C29BD" w:rsidP="00A65402">
      <w:pPr>
        <w:pStyle w:val="NoSpacing"/>
        <w:jc w:val="center"/>
        <w:rPr>
          <w:rFonts w:ascii="Times New Roman" w:hAnsi="Times New Roman" w:cs="Times New Roman"/>
          <w:b/>
          <w:lang w:val="en-GB"/>
        </w:rPr>
      </w:pPr>
    </w:p>
    <w:p w14:paraId="5D09B74C" w14:textId="77777777" w:rsidR="00542BD8" w:rsidRPr="00B36215" w:rsidRDefault="00542BD8" w:rsidP="00542BD8">
      <w:pPr>
        <w:spacing w:after="0"/>
        <w:jc w:val="both"/>
        <w:rPr>
          <w:rFonts w:ascii="Times New Roman" w:eastAsia="Times New Roman" w:hAnsi="Times New Roman" w:cs="Times New Roman"/>
          <w:lang w:val="en-GB"/>
        </w:rPr>
      </w:pPr>
    </w:p>
    <w:p w14:paraId="613ADED8" w14:textId="536E1A01"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Association Agreement between the Republic of Moldova and the European Union (AA RM-EU), signed in 2014 stipulates that the Parties have committed to strengthen the dialogue and to cooperate in order to promote the International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Organization's Decent Work Agenda related to employment, health and safety at work, social dialogue, social protection, social inclusion, gender equality, thus contributing to the creation of a greater number of better job offers, to poverty reduction, sustainable development and life quality improvement (art. 31 of the AA RM-EU). The main issues in the socio-economic field are covered in Title IV "Economic cooperation and other types of sectorial cooperation", Chapter 4 "Employment, Social Policy and Equal Opportunities" of the AA RM-EU.</w:t>
      </w:r>
    </w:p>
    <w:p w14:paraId="5D52E32C" w14:textId="77777777" w:rsidR="00B36215" w:rsidRPr="00B36215" w:rsidRDefault="00B36215" w:rsidP="00B36215">
      <w:pPr>
        <w:spacing w:after="0"/>
        <w:jc w:val="both"/>
        <w:rPr>
          <w:rFonts w:ascii="Times New Roman" w:eastAsia="Times New Roman" w:hAnsi="Times New Roman" w:cs="Times New Roman"/>
          <w:lang w:val="en-GB"/>
        </w:rPr>
      </w:pPr>
    </w:p>
    <w:p w14:paraId="2A83F95C"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At the same time, when promoting these objectives, the provisions of Article 371 of the Association Agreement, which establish the obligation to maintain current levels of protection, should be taken into account.</w:t>
      </w:r>
    </w:p>
    <w:p w14:paraId="1A66302D" w14:textId="77777777" w:rsidR="00B36215" w:rsidRPr="00B36215" w:rsidRDefault="00B36215" w:rsidP="00B36215">
      <w:pPr>
        <w:spacing w:after="0"/>
        <w:jc w:val="both"/>
        <w:rPr>
          <w:rFonts w:ascii="Times New Roman" w:eastAsia="Times New Roman" w:hAnsi="Times New Roman" w:cs="Times New Roman"/>
          <w:lang w:val="en-GB"/>
        </w:rPr>
      </w:pPr>
    </w:p>
    <w:p w14:paraId="2401FFB0"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2018 analysis of the evolution of the legal framework and the social-economic situation in the country, as well as the policies promoted in these areas directly or indirectly related to AA RM-EU, has enabled to deduct some facts.</w:t>
      </w:r>
    </w:p>
    <w:p w14:paraId="7BBABE6D" w14:textId="77777777" w:rsidR="00B36215" w:rsidRPr="00B36215" w:rsidRDefault="00B36215" w:rsidP="00B36215">
      <w:pPr>
        <w:spacing w:after="0"/>
        <w:jc w:val="both"/>
        <w:rPr>
          <w:rFonts w:ascii="Times New Roman" w:eastAsia="Times New Roman" w:hAnsi="Times New Roman" w:cs="Times New Roman"/>
          <w:lang w:val="en-GB"/>
        </w:rPr>
      </w:pPr>
    </w:p>
    <w:p w14:paraId="46286457" w14:textId="24E46C7B" w:rsidR="00B36215" w:rsidRPr="00B36215" w:rsidRDefault="00B36215" w:rsidP="00B36215">
      <w:pPr>
        <w:pStyle w:val="ListParagraph"/>
        <w:numPr>
          <w:ilvl w:val="0"/>
          <w:numId w:val="16"/>
        </w:numPr>
        <w:spacing w:after="0"/>
        <w:ind w:left="284" w:hanging="284"/>
        <w:jc w:val="both"/>
        <w:rPr>
          <w:rFonts w:ascii="Times New Roman" w:eastAsia="Times New Roman" w:hAnsi="Times New Roman" w:cs="Times New Roman"/>
          <w:b/>
          <w:lang w:val="en-GB"/>
        </w:rPr>
      </w:pPr>
      <w:r>
        <w:rPr>
          <w:rFonts w:ascii="Times New Roman" w:eastAsia="Times New Roman" w:hAnsi="Times New Roman" w:cs="Times New Roman"/>
          <w:b/>
          <w:lang w:val="en-GB"/>
        </w:rPr>
        <w:t>Labo</w:t>
      </w:r>
      <w:r w:rsidRPr="00B36215">
        <w:rPr>
          <w:rFonts w:ascii="Times New Roman" w:eastAsia="Times New Roman" w:hAnsi="Times New Roman" w:cs="Times New Roman"/>
          <w:b/>
          <w:lang w:val="en-GB"/>
        </w:rPr>
        <w:t>ur</w:t>
      </w:r>
      <w:r w:rsidRPr="00B36215">
        <w:rPr>
          <w:rFonts w:ascii="Times New Roman" w:eastAsia="Times New Roman" w:hAnsi="Times New Roman" w:cs="Times New Roman"/>
          <w:b/>
          <w:lang w:val="en-GB"/>
        </w:rPr>
        <w:t xml:space="preserve"> motivation</w:t>
      </w:r>
    </w:p>
    <w:p w14:paraId="169E4A7B" w14:textId="77777777" w:rsidR="00B36215" w:rsidRPr="00B36215" w:rsidRDefault="00B36215" w:rsidP="00B36215">
      <w:pPr>
        <w:spacing w:after="0"/>
        <w:jc w:val="both"/>
        <w:rPr>
          <w:rFonts w:ascii="Times New Roman" w:eastAsia="Times New Roman" w:hAnsi="Times New Roman" w:cs="Times New Roman"/>
          <w:lang w:val="en-GB"/>
        </w:rPr>
      </w:pPr>
    </w:p>
    <w:p w14:paraId="519C013D"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In 2018 the average gross monthly earnings in the national economy constituted 6446</w:t>
      </w:r>
      <w:proofErr w:type="gramStart"/>
      <w:r w:rsidRPr="00B36215">
        <w:rPr>
          <w:rFonts w:ascii="Times New Roman" w:eastAsia="Times New Roman" w:hAnsi="Times New Roman" w:cs="Times New Roman"/>
          <w:lang w:val="en-GB"/>
        </w:rPr>
        <w:t>,4</w:t>
      </w:r>
      <w:proofErr w:type="gramEnd"/>
      <w:r w:rsidRPr="00B36215">
        <w:rPr>
          <w:rFonts w:ascii="Times New Roman" w:eastAsia="Times New Roman" w:hAnsi="Times New Roman" w:cs="Times New Roman"/>
          <w:lang w:val="en-GB"/>
        </w:rPr>
        <w:t xml:space="preserve"> lei, which is related to the average annual exchange rate for the Euro (19,8492 MDL for 1 Euro), represents 324,77 Euro. This salary </w:t>
      </w:r>
      <w:proofErr w:type="spellStart"/>
      <w:r w:rsidRPr="00B36215">
        <w:rPr>
          <w:rFonts w:ascii="Times New Roman" w:eastAsia="Times New Roman" w:hAnsi="Times New Roman" w:cs="Times New Roman"/>
          <w:lang w:val="en-GB"/>
        </w:rPr>
        <w:t>increased</w:t>
      </w:r>
      <w:proofErr w:type="spellEnd"/>
      <w:r w:rsidRPr="00B36215">
        <w:rPr>
          <w:rFonts w:ascii="Times New Roman" w:eastAsia="Times New Roman" w:hAnsi="Times New Roman" w:cs="Times New Roman"/>
          <w:lang w:val="en-GB"/>
        </w:rPr>
        <w:t xml:space="preserve"> compared to 2017 in nominal value by 13</w:t>
      </w:r>
      <w:proofErr w:type="gramStart"/>
      <w:r w:rsidRPr="00B36215">
        <w:rPr>
          <w:rFonts w:ascii="Times New Roman" w:eastAsia="Times New Roman" w:hAnsi="Times New Roman" w:cs="Times New Roman"/>
          <w:lang w:val="en-GB"/>
        </w:rPr>
        <w:t>,2</w:t>
      </w:r>
      <w:proofErr w:type="gramEnd"/>
      <w:r w:rsidRPr="00B36215">
        <w:rPr>
          <w:rFonts w:ascii="Times New Roman" w:eastAsia="Times New Roman" w:hAnsi="Times New Roman" w:cs="Times New Roman"/>
          <w:lang w:val="en-GB"/>
        </w:rPr>
        <w:t>%, and in real terms (adjusted to consumer price index) – by 9,9%.</w:t>
      </w:r>
    </w:p>
    <w:p w14:paraId="6C002785" w14:textId="77777777" w:rsidR="00B36215" w:rsidRPr="00B36215" w:rsidRDefault="00B36215" w:rsidP="00B36215">
      <w:pPr>
        <w:spacing w:after="0"/>
        <w:jc w:val="both"/>
        <w:rPr>
          <w:rFonts w:ascii="Times New Roman" w:eastAsia="Times New Roman" w:hAnsi="Times New Roman" w:cs="Times New Roman"/>
          <w:lang w:val="en-GB"/>
        </w:rPr>
      </w:pPr>
    </w:p>
    <w:p w14:paraId="68E84F9C" w14:textId="57BFDE3E"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situation regarding the country’s minimum wage remains unchanged too. The amount of the minimum salary of 1000 lei, established in October 2014 was not reviewed annually by the </w:t>
      </w:r>
      <w:r w:rsidRPr="00B36215">
        <w:rPr>
          <w:rFonts w:ascii="Times New Roman" w:eastAsia="Times New Roman" w:hAnsi="Times New Roman" w:cs="Times New Roman"/>
          <w:lang w:val="en-GB"/>
        </w:rPr>
        <w:lastRenderedPageBreak/>
        <w:t xml:space="preserve">Government, as regulated by the Law no.1432-XIV </w:t>
      </w:r>
      <w:r w:rsidRPr="00B36215">
        <w:rPr>
          <w:rFonts w:ascii="Times New Roman" w:eastAsia="Times New Roman" w:hAnsi="Times New Roman" w:cs="Times New Roman"/>
          <w:lang w:val="en-GB"/>
        </w:rPr>
        <w:t>of December</w:t>
      </w:r>
      <w:r w:rsidRPr="00B36215">
        <w:rPr>
          <w:rFonts w:ascii="Times New Roman" w:eastAsia="Times New Roman" w:hAnsi="Times New Roman" w:cs="Times New Roman"/>
          <w:lang w:val="en-GB"/>
        </w:rPr>
        <w:t xml:space="preserve"> 28, 2000 on the mode of setting and reviewing of the minimum wage. It was not taken into account that the Consumer Price Index between October 2014 and January 2019 constituted 131.11% (the average prices of consumption have increased by about 1</w:t>
      </w:r>
      <w:proofErr w:type="gramStart"/>
      <w:r w:rsidRPr="00B36215">
        <w:rPr>
          <w:rFonts w:ascii="Times New Roman" w:eastAsia="Times New Roman" w:hAnsi="Times New Roman" w:cs="Times New Roman"/>
          <w:lang w:val="en-GB"/>
        </w:rPr>
        <w:t>,3</w:t>
      </w:r>
      <w:proofErr w:type="gramEnd"/>
      <w:r w:rsidRPr="00B36215">
        <w:rPr>
          <w:rFonts w:ascii="Times New Roman" w:eastAsia="Times New Roman" w:hAnsi="Times New Roman" w:cs="Times New Roman"/>
          <w:lang w:val="en-GB"/>
        </w:rPr>
        <w:t xml:space="preserve"> times.).</w:t>
      </w:r>
    </w:p>
    <w:p w14:paraId="3342F455"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In 2018, the size of the subsistence minimum constituted an average of one month for the working age population - 2016.1 lei (101</w:t>
      </w:r>
      <w:proofErr w:type="gramStart"/>
      <w:r w:rsidRPr="00B36215">
        <w:rPr>
          <w:rFonts w:ascii="Times New Roman" w:eastAsia="Times New Roman" w:hAnsi="Times New Roman" w:cs="Times New Roman"/>
          <w:lang w:val="en-GB"/>
        </w:rPr>
        <w:t>,6</w:t>
      </w:r>
      <w:proofErr w:type="gramEnd"/>
      <w:r w:rsidRPr="00B36215">
        <w:rPr>
          <w:rFonts w:ascii="Times New Roman" w:eastAsia="Times New Roman" w:hAnsi="Times New Roman" w:cs="Times New Roman"/>
          <w:lang w:val="en-GB"/>
        </w:rPr>
        <w:t xml:space="preserve"> Euro). Thus, the minimum wage covered only 49.6 percent of this indicator.</w:t>
      </w:r>
    </w:p>
    <w:p w14:paraId="2AA4207F" w14:textId="77777777" w:rsidR="00B36215" w:rsidRPr="00B36215" w:rsidRDefault="00B36215" w:rsidP="00B36215">
      <w:pPr>
        <w:spacing w:after="0"/>
        <w:jc w:val="both"/>
        <w:rPr>
          <w:rFonts w:ascii="Times New Roman" w:eastAsia="Times New Roman" w:hAnsi="Times New Roman" w:cs="Times New Roman"/>
          <w:lang w:val="en-GB"/>
        </w:rPr>
      </w:pPr>
    </w:p>
    <w:p w14:paraId="757F63C7"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stated objective of reforming the remuneration system in the budgetary sector implied the restructuring of the existing system of payroll, which would allow the elaboration and the implementation of a unitary, transparent, fair and attractive pay system, including for young specialists, simple to manage, able to reflect and reward professional performance in the field of activity.</w:t>
      </w:r>
    </w:p>
    <w:p w14:paraId="39BA002A" w14:textId="77777777" w:rsidR="00B36215" w:rsidRPr="00B36215" w:rsidRDefault="00B36215" w:rsidP="00B36215">
      <w:pPr>
        <w:spacing w:after="0"/>
        <w:jc w:val="both"/>
        <w:rPr>
          <w:rFonts w:ascii="Times New Roman" w:eastAsia="Times New Roman" w:hAnsi="Times New Roman" w:cs="Times New Roman"/>
          <w:lang w:val="en-GB"/>
        </w:rPr>
      </w:pPr>
    </w:p>
    <w:p w14:paraId="3323B99D"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In this regard, on November 23, 2018 the Law on the unitary pay system in the budgetary sector no.270 was adopted, which was implemented since 1 December 2018. The law guarantees that no public sector employee will receive a salary lower than the subsistence minimum which constitutes 2000 lei. </w:t>
      </w:r>
    </w:p>
    <w:p w14:paraId="2FA52D31" w14:textId="77777777" w:rsidR="00B36215" w:rsidRPr="00B36215" w:rsidRDefault="00B36215" w:rsidP="00B36215">
      <w:pPr>
        <w:spacing w:after="0"/>
        <w:jc w:val="both"/>
        <w:rPr>
          <w:rFonts w:ascii="Times New Roman" w:eastAsia="Times New Roman" w:hAnsi="Times New Roman" w:cs="Times New Roman"/>
          <w:lang w:val="en-GB"/>
        </w:rPr>
      </w:pPr>
    </w:p>
    <w:p w14:paraId="7C947A4C"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In the case in which, for some employees of budgetary units, the monthly salary calculated as of December 1, 2018 for a function with the normal duration of working time is less than the average monthly salary calculated prior to the entry into force of the law, they will be paid the difference in salary.</w:t>
      </w:r>
    </w:p>
    <w:p w14:paraId="6EC373C9" w14:textId="77777777" w:rsidR="00B36215" w:rsidRPr="00B36215" w:rsidRDefault="00B36215" w:rsidP="00B36215">
      <w:pPr>
        <w:spacing w:after="0"/>
        <w:jc w:val="both"/>
        <w:rPr>
          <w:rFonts w:ascii="Times New Roman" w:eastAsia="Times New Roman" w:hAnsi="Times New Roman" w:cs="Times New Roman"/>
          <w:lang w:val="en-GB"/>
        </w:rPr>
      </w:pPr>
    </w:p>
    <w:p w14:paraId="6724B3A3"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As a result of the wage reform, the fixed part of the salary, which represents 80% of the total salary, increased and the variable part of the salary including the performance is 20%. At the same time, more bonuses and supplements were included in the salary. The law provides for a permanent mechanism of annual indexation to the inflation rate of the reference value which forms the basis for the calculation of wages. The law provides for an increase in salaries of employees in the budget sector differentiated by branches from 10% to 80%.</w:t>
      </w:r>
    </w:p>
    <w:p w14:paraId="5B3DCEB1" w14:textId="77777777" w:rsidR="00B36215" w:rsidRPr="00B36215" w:rsidRDefault="00B36215" w:rsidP="00B36215">
      <w:pPr>
        <w:spacing w:after="0"/>
        <w:jc w:val="both"/>
        <w:rPr>
          <w:rFonts w:ascii="Times New Roman" w:eastAsia="Times New Roman" w:hAnsi="Times New Roman" w:cs="Times New Roman"/>
          <w:lang w:val="en-GB"/>
        </w:rPr>
      </w:pPr>
    </w:p>
    <w:p w14:paraId="060C61FD"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National Confederation of Trade Unions of Moldova (CNSM) has submitted to the Government a series of recommendations for improvement of the wage norms, proceeding from the practical application of the provisions of the law within four months.</w:t>
      </w:r>
    </w:p>
    <w:p w14:paraId="6D2F530F" w14:textId="77777777" w:rsidR="00B36215" w:rsidRPr="00B36215" w:rsidRDefault="00B36215" w:rsidP="00B36215">
      <w:pPr>
        <w:spacing w:after="0"/>
        <w:jc w:val="both"/>
        <w:rPr>
          <w:rFonts w:ascii="Times New Roman" w:eastAsia="Times New Roman" w:hAnsi="Times New Roman" w:cs="Times New Roman"/>
          <w:lang w:val="en-GB"/>
        </w:rPr>
      </w:pPr>
    </w:p>
    <w:p w14:paraId="2417DE5C" w14:textId="176A4D62" w:rsidR="00B36215" w:rsidRPr="00B36215" w:rsidRDefault="00B36215" w:rsidP="00B36215">
      <w:pPr>
        <w:pStyle w:val="ListParagraph"/>
        <w:numPr>
          <w:ilvl w:val="0"/>
          <w:numId w:val="16"/>
        </w:numPr>
        <w:spacing w:after="0"/>
        <w:ind w:left="284" w:hanging="284"/>
        <w:jc w:val="both"/>
        <w:rPr>
          <w:rFonts w:ascii="Times New Roman" w:eastAsia="Times New Roman" w:hAnsi="Times New Roman" w:cs="Times New Roman"/>
          <w:b/>
          <w:lang w:val="en-GB"/>
        </w:rPr>
      </w:pPr>
      <w:r w:rsidRPr="00B36215">
        <w:rPr>
          <w:rFonts w:ascii="Times New Roman" w:eastAsia="Times New Roman" w:hAnsi="Times New Roman" w:cs="Times New Roman"/>
          <w:b/>
          <w:lang w:val="en-GB"/>
        </w:rPr>
        <w:t>Employment</w:t>
      </w:r>
    </w:p>
    <w:p w14:paraId="4B9262D4" w14:textId="77777777" w:rsidR="00B36215" w:rsidRPr="00B36215" w:rsidRDefault="00B36215" w:rsidP="00B36215">
      <w:pPr>
        <w:spacing w:after="0"/>
        <w:jc w:val="both"/>
        <w:rPr>
          <w:rFonts w:ascii="Times New Roman" w:eastAsia="Times New Roman" w:hAnsi="Times New Roman" w:cs="Times New Roman"/>
          <w:lang w:val="en-GB"/>
        </w:rPr>
      </w:pPr>
    </w:p>
    <w:p w14:paraId="42BA32C8" w14:textId="0EDA0F4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Promoting effective employment measures on the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market to modernize and adapt them to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market needs is one of the AA-EU priorities. In this context, Law no. 105 of 14 June 2018 on the Promotion of Employment and Unemployment Insurance, which entered into force on 10 February </w:t>
      </w:r>
      <w:r w:rsidRPr="00B36215">
        <w:rPr>
          <w:rFonts w:ascii="Times New Roman" w:eastAsia="Times New Roman" w:hAnsi="Times New Roman" w:cs="Times New Roman"/>
          <w:lang w:val="en-GB"/>
        </w:rPr>
        <w:t>2019,</w:t>
      </w:r>
      <w:r w:rsidRPr="00B36215">
        <w:rPr>
          <w:rFonts w:ascii="Times New Roman" w:eastAsia="Times New Roman" w:hAnsi="Times New Roman" w:cs="Times New Roman"/>
          <w:lang w:val="en-GB"/>
        </w:rPr>
        <w:t xml:space="preserve"> was adopted. The law was consulted and supported by trade unions and aims at preventing and reducing unemployment and its social effects, reducing the risk of unemployment and ensuring a high level of employment and adapting the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force to the demands of the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market, aimed at ensuring better employment of the labo</w:t>
      </w:r>
      <w:r>
        <w:rPr>
          <w:rFonts w:ascii="Times New Roman" w:eastAsia="Times New Roman" w:hAnsi="Times New Roman" w:cs="Times New Roman"/>
          <w:lang w:val="en-GB"/>
        </w:rPr>
        <w:t>u</w:t>
      </w:r>
      <w:r w:rsidRPr="00B36215">
        <w:rPr>
          <w:rFonts w:ascii="Times New Roman" w:eastAsia="Times New Roman" w:hAnsi="Times New Roman" w:cs="Times New Roman"/>
          <w:lang w:val="en-GB"/>
        </w:rPr>
        <w:t>r force.</w:t>
      </w:r>
    </w:p>
    <w:p w14:paraId="42743410" w14:textId="77777777" w:rsidR="00B36215" w:rsidRPr="00B36215" w:rsidRDefault="00B36215" w:rsidP="00B36215">
      <w:pPr>
        <w:spacing w:after="0"/>
        <w:jc w:val="both"/>
        <w:rPr>
          <w:rFonts w:ascii="Times New Roman" w:eastAsia="Times New Roman" w:hAnsi="Times New Roman" w:cs="Times New Roman"/>
          <w:lang w:val="en-GB"/>
        </w:rPr>
      </w:pPr>
    </w:p>
    <w:p w14:paraId="7C3B07CE"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law provides for the implementation of active employment policies, stimulating and supporting the creation of new jobs. </w:t>
      </w:r>
    </w:p>
    <w:p w14:paraId="7EFE1D6E" w14:textId="77777777" w:rsidR="00B36215" w:rsidRPr="00B36215" w:rsidRDefault="00B36215" w:rsidP="00B36215">
      <w:pPr>
        <w:spacing w:after="0"/>
        <w:jc w:val="both"/>
        <w:rPr>
          <w:rFonts w:ascii="Times New Roman" w:eastAsia="Times New Roman" w:hAnsi="Times New Roman" w:cs="Times New Roman"/>
          <w:lang w:val="en-GB"/>
        </w:rPr>
      </w:pPr>
    </w:p>
    <w:p w14:paraId="7FA77247" w14:textId="0FFEC016"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National Agency for Labour Force Employment (ANOFM) and 35 territorial agencies have been reorganized, becoming an administrative authority with legal personality, subordinated to the Ministry </w:t>
      </w:r>
      <w:r w:rsidRPr="00B36215">
        <w:rPr>
          <w:rFonts w:ascii="Times New Roman" w:eastAsia="Times New Roman" w:hAnsi="Times New Roman" w:cs="Times New Roman"/>
          <w:lang w:val="en-GB"/>
        </w:rPr>
        <w:lastRenderedPageBreak/>
        <w:t xml:space="preserve">of Health,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and Social Protection with territorial subdivisions at local level, without legal personality.</w:t>
      </w:r>
    </w:p>
    <w:p w14:paraId="3B1BBA99" w14:textId="77777777" w:rsidR="00B36215" w:rsidRPr="00B36215" w:rsidRDefault="00B36215" w:rsidP="00B36215">
      <w:pPr>
        <w:spacing w:after="0"/>
        <w:jc w:val="both"/>
        <w:rPr>
          <w:rFonts w:ascii="Times New Roman" w:eastAsia="Times New Roman" w:hAnsi="Times New Roman" w:cs="Times New Roman"/>
          <w:lang w:val="en-GB"/>
        </w:rPr>
      </w:pPr>
    </w:p>
    <w:p w14:paraId="55D80527"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effective staffing limit of ANOFM is 250 units, of which at central level - 50 units and at territorial level - 200 units, compared to the previous number of 335 employees, out of which 288 at territorial level.</w:t>
      </w:r>
    </w:p>
    <w:p w14:paraId="31D258AC" w14:textId="77777777" w:rsidR="00B36215" w:rsidRPr="00B36215" w:rsidRDefault="00B36215" w:rsidP="00B36215">
      <w:pPr>
        <w:spacing w:after="0"/>
        <w:jc w:val="both"/>
        <w:rPr>
          <w:rFonts w:ascii="Times New Roman" w:eastAsia="Times New Roman" w:hAnsi="Times New Roman" w:cs="Times New Roman"/>
          <w:lang w:val="en-GB"/>
        </w:rPr>
      </w:pPr>
    </w:p>
    <w:p w14:paraId="5B4A90A5" w14:textId="73CDED66"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review of the ANOFM structure was due to the introduction, starting in 2019, of a new package of employment measures, which implies the focus of territorial agencies on the provision of services to the unemployed and employers, the control of the labo</w:t>
      </w:r>
      <w:r>
        <w:rPr>
          <w:rFonts w:ascii="Times New Roman" w:eastAsia="Times New Roman" w:hAnsi="Times New Roman" w:cs="Times New Roman"/>
          <w:lang w:val="en-GB"/>
        </w:rPr>
        <w:t>u</w:t>
      </w:r>
      <w:r w:rsidRPr="00B36215">
        <w:rPr>
          <w:rFonts w:ascii="Times New Roman" w:eastAsia="Times New Roman" w:hAnsi="Times New Roman" w:cs="Times New Roman"/>
          <w:lang w:val="en-GB"/>
        </w:rPr>
        <w:t>r market at the local level, while at the central level, on the coordination of the activity of the territorial subdivisions in the context of the centralization of the processes within the ANOFM.</w:t>
      </w:r>
    </w:p>
    <w:p w14:paraId="569BDDDC" w14:textId="77777777" w:rsidR="00B36215" w:rsidRPr="00B36215" w:rsidRDefault="00B36215" w:rsidP="00B36215">
      <w:pPr>
        <w:spacing w:after="0"/>
        <w:jc w:val="both"/>
        <w:rPr>
          <w:rFonts w:ascii="Times New Roman" w:eastAsia="Times New Roman" w:hAnsi="Times New Roman" w:cs="Times New Roman"/>
          <w:lang w:val="en-GB"/>
        </w:rPr>
      </w:pPr>
    </w:p>
    <w:p w14:paraId="349B2B8C" w14:textId="2B9E5274"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Labo</w:t>
      </w:r>
      <w:r>
        <w:rPr>
          <w:rFonts w:ascii="Times New Roman" w:eastAsia="Times New Roman" w:hAnsi="Times New Roman" w:cs="Times New Roman"/>
          <w:lang w:val="en-GB"/>
        </w:rPr>
        <w:t>u</w:t>
      </w:r>
      <w:r w:rsidRPr="00B36215">
        <w:rPr>
          <w:rFonts w:ascii="Times New Roman" w:eastAsia="Times New Roman" w:hAnsi="Times New Roman" w:cs="Times New Roman"/>
          <w:lang w:val="en-GB"/>
        </w:rPr>
        <w:t>r Market Observatory was created. This operates within the National Agency for Employment (ANOFM), carrying out analysis in the economic, employment, demography, human resources and labo</w:t>
      </w:r>
      <w:r>
        <w:rPr>
          <w:rFonts w:ascii="Times New Roman" w:eastAsia="Times New Roman" w:hAnsi="Times New Roman" w:cs="Times New Roman"/>
          <w:lang w:val="en-GB"/>
        </w:rPr>
        <w:t>u</w:t>
      </w:r>
      <w:r w:rsidRPr="00B36215">
        <w:rPr>
          <w:rFonts w:ascii="Times New Roman" w:eastAsia="Times New Roman" w:hAnsi="Times New Roman" w:cs="Times New Roman"/>
          <w:lang w:val="en-GB"/>
        </w:rPr>
        <w:t>r market forecasts areas. The CNSM has signed a Partnership Agreement with social partners on the provision of the information and statistical data necessary for the functioning of the Observatory concerned.</w:t>
      </w:r>
    </w:p>
    <w:p w14:paraId="6DA09732" w14:textId="77777777" w:rsidR="00B36215" w:rsidRPr="00B36215" w:rsidRDefault="00B36215" w:rsidP="00B36215">
      <w:pPr>
        <w:spacing w:after="0"/>
        <w:jc w:val="both"/>
        <w:rPr>
          <w:rFonts w:ascii="Times New Roman" w:eastAsia="Times New Roman" w:hAnsi="Times New Roman" w:cs="Times New Roman"/>
          <w:lang w:val="en-GB"/>
        </w:rPr>
      </w:pPr>
    </w:p>
    <w:p w14:paraId="3FE25F8B" w14:textId="30443A0D"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Measures promoted on the </w:t>
      </w:r>
      <w:r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market, increased investment, new job creation contributed to the growth of the active economic population (employed population plus the unemployed) by 2.5% compared to 2017 in the year 2018 and constituted 1290.7 thousand people. At the same time, the activity rate increased to 43.3%, as well as the employment rate – up to 42.0%. </w:t>
      </w:r>
    </w:p>
    <w:p w14:paraId="6A782E7C" w14:textId="77777777" w:rsidR="00B36215" w:rsidRPr="00B36215" w:rsidRDefault="00B36215" w:rsidP="00B36215">
      <w:pPr>
        <w:spacing w:after="0"/>
        <w:jc w:val="both"/>
        <w:rPr>
          <w:rFonts w:ascii="Times New Roman" w:eastAsia="Times New Roman" w:hAnsi="Times New Roman" w:cs="Times New Roman"/>
          <w:lang w:val="en-GB"/>
        </w:rPr>
      </w:pPr>
    </w:p>
    <w:p w14:paraId="1F9C46D5"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unemployment rate (the share of ILO unemployed in the working population) at the country level was 3</w:t>
      </w:r>
      <w:proofErr w:type="gramStart"/>
      <w:r w:rsidRPr="00B36215">
        <w:rPr>
          <w:rFonts w:ascii="Times New Roman" w:eastAsia="Times New Roman" w:hAnsi="Times New Roman" w:cs="Times New Roman"/>
          <w:lang w:val="en-GB"/>
        </w:rPr>
        <w:t>,0</w:t>
      </w:r>
      <w:proofErr w:type="gramEnd"/>
      <w:r w:rsidRPr="00B36215">
        <w:rPr>
          <w:rFonts w:ascii="Times New Roman" w:eastAsia="Times New Roman" w:hAnsi="Times New Roman" w:cs="Times New Roman"/>
          <w:lang w:val="en-GB"/>
        </w:rPr>
        <w:t>% in 2018, being lower than in 2017 (4,1%).</w:t>
      </w:r>
    </w:p>
    <w:p w14:paraId="49560F8D" w14:textId="77777777" w:rsidR="00B36215" w:rsidRPr="00B36215" w:rsidRDefault="00B36215" w:rsidP="00B36215">
      <w:pPr>
        <w:spacing w:after="0"/>
        <w:jc w:val="both"/>
        <w:rPr>
          <w:rFonts w:ascii="Times New Roman" w:eastAsia="Times New Roman" w:hAnsi="Times New Roman" w:cs="Times New Roman"/>
          <w:lang w:val="en-GB"/>
        </w:rPr>
      </w:pPr>
    </w:p>
    <w:p w14:paraId="059F7A94"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problem of undeclared (informal) work still exists. Undeclared work among employees according to data of the National Bureau of Statistics amounted to 6</w:t>
      </w:r>
      <w:proofErr w:type="gramStart"/>
      <w:r w:rsidRPr="00B36215">
        <w:rPr>
          <w:rFonts w:ascii="Times New Roman" w:eastAsia="Times New Roman" w:hAnsi="Times New Roman" w:cs="Times New Roman"/>
          <w:lang w:val="en-GB"/>
        </w:rPr>
        <w:t>,6</w:t>
      </w:r>
      <w:proofErr w:type="gramEnd"/>
      <w:r w:rsidRPr="00B36215">
        <w:rPr>
          <w:rFonts w:ascii="Times New Roman" w:eastAsia="Times New Roman" w:hAnsi="Times New Roman" w:cs="Times New Roman"/>
          <w:lang w:val="en-GB"/>
        </w:rPr>
        <w:t>%, being practically at the level of the previous year (6.2% in the year 2017). The practice of employment without drawing up individual employment contracts (based on verbal agreements) is more common among male employees (8.0%) than female employees (5.3%). The highest shares of employees working only under a verbal agreement are estimated in agriculture (47.1%), trade (17.5%) and construction (7.1%).</w:t>
      </w:r>
    </w:p>
    <w:p w14:paraId="522E37E3" w14:textId="77777777" w:rsidR="00B36215" w:rsidRPr="00B36215" w:rsidRDefault="00B36215" w:rsidP="00B36215">
      <w:pPr>
        <w:spacing w:after="0"/>
        <w:jc w:val="both"/>
        <w:rPr>
          <w:rFonts w:ascii="Times New Roman" w:eastAsia="Times New Roman" w:hAnsi="Times New Roman" w:cs="Times New Roman"/>
          <w:lang w:val="en-GB"/>
        </w:rPr>
      </w:pPr>
    </w:p>
    <w:p w14:paraId="5222DB2D"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Of the total number of employees, 7.3% had an informal job. Salary" in </w:t>
      </w:r>
      <w:proofErr w:type="gramStart"/>
      <w:r w:rsidRPr="00B36215">
        <w:rPr>
          <w:rFonts w:ascii="Times New Roman" w:eastAsia="Times New Roman" w:hAnsi="Times New Roman" w:cs="Times New Roman"/>
          <w:lang w:val="en-GB"/>
        </w:rPr>
        <w:t>envelope "</w:t>
      </w:r>
      <w:proofErr w:type="gramEnd"/>
      <w:r w:rsidRPr="00B36215">
        <w:rPr>
          <w:rFonts w:ascii="Times New Roman" w:eastAsia="Times New Roman" w:hAnsi="Times New Roman" w:cs="Times New Roman"/>
          <w:lang w:val="en-GB"/>
        </w:rPr>
        <w:t xml:space="preserve"> receive 7.1% of employees (including: 8.8% men and 5.7% women), and their highest shares are estimated for activities in agriculture (48.2%), trade (17.1%), industry (7.1%) and construction (6.8%).</w:t>
      </w:r>
    </w:p>
    <w:p w14:paraId="1E3F33C7" w14:textId="77777777" w:rsidR="00B36215" w:rsidRPr="00B36215" w:rsidRDefault="00B36215" w:rsidP="00B36215">
      <w:pPr>
        <w:spacing w:after="0"/>
        <w:jc w:val="both"/>
        <w:rPr>
          <w:rFonts w:ascii="Times New Roman" w:eastAsia="Times New Roman" w:hAnsi="Times New Roman" w:cs="Times New Roman"/>
          <w:lang w:val="en-GB"/>
        </w:rPr>
      </w:pPr>
    </w:p>
    <w:p w14:paraId="79B21861" w14:textId="62B6B6E3"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measures have been taken to reduce the tax burden approved by law no. 178 of 26.07.2018, such as: reducing the income tax for individuals from 18% to 12% single rate, increasing the personal exemption up to 24 000 lei annually, or  2000 lei monthly - at the minimum subsistence level, a reduction of 5 p.p. (from 23% to 18%) of the tariff contribution for the compulsory state social insurance paid by employers in the private sector, institutions of higher edu</w:t>
      </w:r>
      <w:r w:rsidR="003F4EB1">
        <w:rPr>
          <w:rFonts w:ascii="Times New Roman" w:eastAsia="Times New Roman" w:hAnsi="Times New Roman" w:cs="Times New Roman"/>
          <w:lang w:val="en-GB"/>
        </w:rPr>
        <w:t xml:space="preserve">cation and healthcare on </w:t>
      </w:r>
      <w:proofErr w:type="spellStart"/>
      <w:r w:rsidR="003F4EB1">
        <w:rPr>
          <w:rFonts w:ascii="Times New Roman" w:eastAsia="Times New Roman" w:hAnsi="Times New Roman" w:cs="Times New Roman"/>
          <w:lang w:val="en-GB"/>
        </w:rPr>
        <w:t>diminua</w:t>
      </w:r>
      <w:r w:rsidRPr="00B36215">
        <w:rPr>
          <w:rFonts w:ascii="Times New Roman" w:eastAsia="Times New Roman" w:hAnsi="Times New Roman" w:cs="Times New Roman"/>
          <w:lang w:val="en-GB"/>
        </w:rPr>
        <w:t>ting</w:t>
      </w:r>
      <w:proofErr w:type="spellEnd"/>
      <w:r w:rsidRPr="00B36215">
        <w:rPr>
          <w:rFonts w:ascii="Times New Roman" w:eastAsia="Times New Roman" w:hAnsi="Times New Roman" w:cs="Times New Roman"/>
          <w:lang w:val="en-GB"/>
        </w:rPr>
        <w:t xml:space="preserve"> the impact on informal employment and payment of wages "in envelopes. </w:t>
      </w:r>
    </w:p>
    <w:p w14:paraId="405E3F31" w14:textId="77777777" w:rsidR="00B36215" w:rsidRPr="00B36215" w:rsidRDefault="00B36215" w:rsidP="00B36215">
      <w:pPr>
        <w:spacing w:after="0"/>
        <w:jc w:val="both"/>
        <w:rPr>
          <w:rFonts w:ascii="Times New Roman" w:eastAsia="Times New Roman" w:hAnsi="Times New Roman" w:cs="Times New Roman"/>
          <w:lang w:val="en-GB"/>
        </w:rPr>
      </w:pPr>
    </w:p>
    <w:p w14:paraId="7AAB21AD" w14:textId="3DF1728E" w:rsidR="00B36215" w:rsidRPr="00B47008" w:rsidRDefault="00B36215" w:rsidP="00B47008">
      <w:pPr>
        <w:pStyle w:val="ListParagraph"/>
        <w:numPr>
          <w:ilvl w:val="0"/>
          <w:numId w:val="16"/>
        </w:numPr>
        <w:spacing w:after="0"/>
        <w:ind w:left="284" w:hanging="284"/>
        <w:jc w:val="both"/>
        <w:rPr>
          <w:rFonts w:ascii="Times New Roman" w:eastAsia="Times New Roman" w:hAnsi="Times New Roman" w:cs="Times New Roman"/>
          <w:b/>
          <w:lang w:val="en-GB"/>
        </w:rPr>
      </w:pPr>
      <w:r w:rsidRPr="00B47008">
        <w:rPr>
          <w:rFonts w:ascii="Times New Roman" w:eastAsia="Times New Roman" w:hAnsi="Times New Roman" w:cs="Times New Roman"/>
          <w:b/>
          <w:lang w:val="en-GB"/>
        </w:rPr>
        <w:t>Pension reform</w:t>
      </w:r>
    </w:p>
    <w:p w14:paraId="2336AF11" w14:textId="77777777" w:rsidR="00B47008" w:rsidRPr="00B36215" w:rsidRDefault="00B47008" w:rsidP="00B36215">
      <w:pPr>
        <w:spacing w:after="0"/>
        <w:jc w:val="both"/>
        <w:rPr>
          <w:rFonts w:ascii="Times New Roman" w:eastAsia="Times New Roman" w:hAnsi="Times New Roman" w:cs="Times New Roman"/>
          <w:lang w:val="en-GB"/>
        </w:rPr>
      </w:pPr>
    </w:p>
    <w:p w14:paraId="1237D2C0" w14:textId="1E44BB93"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In 2018 were carried out the last stages of </w:t>
      </w:r>
      <w:r w:rsidR="00B47008" w:rsidRPr="00B36215">
        <w:rPr>
          <w:rFonts w:ascii="Times New Roman" w:eastAsia="Times New Roman" w:hAnsi="Times New Roman" w:cs="Times New Roman"/>
          <w:lang w:val="en-GB"/>
        </w:rPr>
        <w:t>valorisation</w:t>
      </w:r>
      <w:r w:rsidRPr="00B36215">
        <w:rPr>
          <w:rFonts w:ascii="Times New Roman" w:eastAsia="Times New Roman" w:hAnsi="Times New Roman" w:cs="Times New Roman"/>
          <w:lang w:val="en-GB"/>
        </w:rPr>
        <w:t xml:space="preserve"> of pensions. Starting with April 1, 2018, the pensions set </w:t>
      </w:r>
      <w:proofErr w:type="gramStart"/>
      <w:r w:rsidRPr="00B36215">
        <w:rPr>
          <w:rFonts w:ascii="Times New Roman" w:eastAsia="Times New Roman" w:hAnsi="Times New Roman" w:cs="Times New Roman"/>
          <w:lang w:val="en-GB"/>
        </w:rPr>
        <w:t>between 2012-2013 (about 54,165 pensions)</w:t>
      </w:r>
      <w:proofErr w:type="gramEnd"/>
      <w:r w:rsidRPr="00B36215">
        <w:rPr>
          <w:rFonts w:ascii="Times New Roman" w:eastAsia="Times New Roman" w:hAnsi="Times New Roman" w:cs="Times New Roman"/>
          <w:lang w:val="en-GB"/>
        </w:rPr>
        <w:t xml:space="preserve"> and starting with October 1, 2018, the pensions set between 2014 and March 31, 2017 (94817 pensions) were valued. Pensions were increased by an average of 10%.</w:t>
      </w:r>
    </w:p>
    <w:p w14:paraId="4097AB3B" w14:textId="77777777" w:rsidR="00B47008" w:rsidRPr="00B36215" w:rsidRDefault="00B47008" w:rsidP="00B36215">
      <w:pPr>
        <w:spacing w:after="0"/>
        <w:jc w:val="both"/>
        <w:rPr>
          <w:rFonts w:ascii="Times New Roman" w:eastAsia="Times New Roman" w:hAnsi="Times New Roman" w:cs="Times New Roman"/>
          <w:lang w:val="en-GB"/>
        </w:rPr>
      </w:pPr>
    </w:p>
    <w:p w14:paraId="029CCE9E"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CNSM has acquired the right to recalculate pensions for the age limit, depending on the cumulative contribution period after the realization of the retirement pension. The recalculation will be carried out in three stages, depending on the contribution stage.</w:t>
      </w:r>
    </w:p>
    <w:p w14:paraId="1590DF56" w14:textId="77777777" w:rsidR="00B47008" w:rsidRPr="00B36215" w:rsidRDefault="00B47008" w:rsidP="00B36215">
      <w:pPr>
        <w:spacing w:after="0"/>
        <w:jc w:val="both"/>
        <w:rPr>
          <w:rFonts w:ascii="Times New Roman" w:eastAsia="Times New Roman" w:hAnsi="Times New Roman" w:cs="Times New Roman"/>
          <w:lang w:val="en-GB"/>
        </w:rPr>
      </w:pPr>
    </w:p>
    <w:p w14:paraId="54AF4615" w14:textId="77777777" w:rsidR="00B36215" w:rsidRPr="00B36215" w:rsidRDefault="00B36215" w:rsidP="00B36215">
      <w:pPr>
        <w:spacing w:after="0"/>
        <w:jc w:val="both"/>
        <w:rPr>
          <w:rFonts w:ascii="Times New Roman" w:eastAsia="Times New Roman" w:hAnsi="Times New Roman" w:cs="Times New Roman"/>
          <w:lang w:val="en-GB"/>
        </w:rPr>
      </w:pPr>
      <w:proofErr w:type="spellStart"/>
      <w:proofErr w:type="gramStart"/>
      <w:r w:rsidRPr="00B36215">
        <w:rPr>
          <w:rFonts w:ascii="Times New Roman" w:eastAsia="Times New Roman" w:hAnsi="Times New Roman" w:cs="Times New Roman"/>
          <w:lang w:val="en-GB"/>
        </w:rPr>
        <w:t>Ist</w:t>
      </w:r>
      <w:proofErr w:type="spellEnd"/>
      <w:proofErr w:type="gramEnd"/>
      <w:r w:rsidRPr="00B36215">
        <w:rPr>
          <w:rFonts w:ascii="Times New Roman" w:eastAsia="Times New Roman" w:hAnsi="Times New Roman" w:cs="Times New Roman"/>
          <w:lang w:val="en-GB"/>
        </w:rPr>
        <w:t xml:space="preserve"> stage - pensions established / reviewed before January 1, 1999.</w:t>
      </w:r>
    </w:p>
    <w:p w14:paraId="632086CB" w14:textId="77777777" w:rsidR="00B36215" w:rsidRPr="00B36215" w:rsidRDefault="00B36215" w:rsidP="00B36215">
      <w:pPr>
        <w:spacing w:after="0"/>
        <w:jc w:val="both"/>
        <w:rPr>
          <w:rFonts w:ascii="Times New Roman" w:eastAsia="Times New Roman" w:hAnsi="Times New Roman" w:cs="Times New Roman"/>
          <w:lang w:val="en-GB"/>
        </w:rPr>
      </w:pPr>
      <w:proofErr w:type="spellStart"/>
      <w:r w:rsidRPr="00B36215">
        <w:rPr>
          <w:rFonts w:ascii="Times New Roman" w:eastAsia="Times New Roman" w:hAnsi="Times New Roman" w:cs="Times New Roman"/>
          <w:lang w:val="en-GB"/>
        </w:rPr>
        <w:t>IInd</w:t>
      </w:r>
      <w:proofErr w:type="spellEnd"/>
      <w:r w:rsidRPr="00B36215">
        <w:rPr>
          <w:rFonts w:ascii="Times New Roman" w:eastAsia="Times New Roman" w:hAnsi="Times New Roman" w:cs="Times New Roman"/>
          <w:lang w:val="en-GB"/>
        </w:rPr>
        <w:t xml:space="preserve"> stage - pensions established after January 1, 1999 until January 1, 2019</w:t>
      </w:r>
    </w:p>
    <w:p w14:paraId="71E0118E" w14:textId="77777777" w:rsidR="00B36215" w:rsidRDefault="00B36215" w:rsidP="00B36215">
      <w:pPr>
        <w:spacing w:after="0"/>
        <w:jc w:val="both"/>
        <w:rPr>
          <w:rFonts w:ascii="Times New Roman" w:eastAsia="Times New Roman" w:hAnsi="Times New Roman" w:cs="Times New Roman"/>
          <w:lang w:val="en-GB"/>
        </w:rPr>
      </w:pPr>
      <w:proofErr w:type="spellStart"/>
      <w:r w:rsidRPr="00B36215">
        <w:rPr>
          <w:rFonts w:ascii="Times New Roman" w:eastAsia="Times New Roman" w:hAnsi="Times New Roman" w:cs="Times New Roman"/>
          <w:lang w:val="en-GB"/>
        </w:rPr>
        <w:t>IIIrd</w:t>
      </w:r>
      <w:proofErr w:type="spellEnd"/>
      <w:r w:rsidRPr="00B36215">
        <w:rPr>
          <w:rFonts w:ascii="Times New Roman" w:eastAsia="Times New Roman" w:hAnsi="Times New Roman" w:cs="Times New Roman"/>
          <w:lang w:val="en-GB"/>
        </w:rPr>
        <w:t xml:space="preserve"> stage - recalculation of pensions established after January 1, 2019.</w:t>
      </w:r>
    </w:p>
    <w:p w14:paraId="71D4A51B" w14:textId="77777777" w:rsidR="00B47008" w:rsidRPr="00B36215" w:rsidRDefault="00B47008" w:rsidP="00B36215">
      <w:pPr>
        <w:spacing w:after="0"/>
        <w:jc w:val="both"/>
        <w:rPr>
          <w:rFonts w:ascii="Times New Roman" w:eastAsia="Times New Roman" w:hAnsi="Times New Roman" w:cs="Times New Roman"/>
          <w:lang w:val="en-GB"/>
        </w:rPr>
      </w:pPr>
    </w:p>
    <w:p w14:paraId="3C0E5F6F"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unions' request to re-establish the right to early retirement was not implemented in the way men and women benefit from this right, as well as the improvement of the special retirement pension mechanism for those who work in harmful and very bad conditions. </w:t>
      </w:r>
    </w:p>
    <w:p w14:paraId="05CEE5DD" w14:textId="77777777" w:rsidR="00B47008" w:rsidRPr="00B36215" w:rsidRDefault="00B47008" w:rsidP="00B36215">
      <w:pPr>
        <w:spacing w:after="0"/>
        <w:jc w:val="both"/>
        <w:rPr>
          <w:rFonts w:ascii="Times New Roman" w:eastAsia="Times New Roman" w:hAnsi="Times New Roman" w:cs="Times New Roman"/>
          <w:lang w:val="en-GB"/>
        </w:rPr>
      </w:pPr>
    </w:p>
    <w:p w14:paraId="0E6FFFEA" w14:textId="19DF729E" w:rsidR="00B36215" w:rsidRPr="00B47008" w:rsidRDefault="00B36215" w:rsidP="00B47008">
      <w:pPr>
        <w:pStyle w:val="ListParagraph"/>
        <w:numPr>
          <w:ilvl w:val="0"/>
          <w:numId w:val="16"/>
        </w:numPr>
        <w:spacing w:after="0"/>
        <w:ind w:left="284" w:hanging="284"/>
        <w:jc w:val="both"/>
        <w:rPr>
          <w:rFonts w:ascii="Times New Roman" w:eastAsia="Times New Roman" w:hAnsi="Times New Roman" w:cs="Times New Roman"/>
          <w:b/>
          <w:lang w:val="en-GB"/>
        </w:rPr>
      </w:pPr>
      <w:r w:rsidRPr="00B47008">
        <w:rPr>
          <w:rFonts w:ascii="Times New Roman" w:eastAsia="Times New Roman" w:hAnsi="Times New Roman" w:cs="Times New Roman"/>
          <w:b/>
          <w:lang w:val="en-GB"/>
        </w:rPr>
        <w:t>Labo</w:t>
      </w:r>
      <w:r w:rsidR="00B47008" w:rsidRPr="00B47008">
        <w:rPr>
          <w:rFonts w:ascii="Times New Roman" w:eastAsia="Times New Roman" w:hAnsi="Times New Roman" w:cs="Times New Roman"/>
          <w:b/>
          <w:lang w:val="en-GB"/>
        </w:rPr>
        <w:t>u</w:t>
      </w:r>
      <w:r w:rsidRPr="00B47008">
        <w:rPr>
          <w:rFonts w:ascii="Times New Roman" w:eastAsia="Times New Roman" w:hAnsi="Times New Roman" w:cs="Times New Roman"/>
          <w:b/>
          <w:lang w:val="en-GB"/>
        </w:rPr>
        <w:t>r law</w:t>
      </w:r>
    </w:p>
    <w:p w14:paraId="6D54F5B9" w14:textId="77777777" w:rsidR="00B47008" w:rsidRPr="00B36215" w:rsidRDefault="00B47008" w:rsidP="00B36215">
      <w:pPr>
        <w:spacing w:after="0"/>
        <w:jc w:val="both"/>
        <w:rPr>
          <w:rFonts w:ascii="Times New Roman" w:eastAsia="Times New Roman" w:hAnsi="Times New Roman" w:cs="Times New Roman"/>
          <w:lang w:val="en-GB"/>
        </w:rPr>
      </w:pPr>
    </w:p>
    <w:p w14:paraId="79B97EA2"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Up to now, 7 EU Directives have been transposed into the national legislation: </w:t>
      </w:r>
    </w:p>
    <w:p w14:paraId="0D5ECCDF" w14:textId="77777777" w:rsidR="00B47008" w:rsidRPr="00B36215" w:rsidRDefault="00B47008" w:rsidP="00B36215">
      <w:pPr>
        <w:spacing w:after="0"/>
        <w:jc w:val="both"/>
        <w:rPr>
          <w:rFonts w:ascii="Times New Roman" w:eastAsia="Times New Roman" w:hAnsi="Times New Roman" w:cs="Times New Roman"/>
          <w:lang w:val="en-GB"/>
        </w:rPr>
      </w:pPr>
    </w:p>
    <w:p w14:paraId="5C3C09C1" w14:textId="7912EF60" w:rsidR="00B36215" w:rsidRPr="00B47008" w:rsidRDefault="00B36215" w:rsidP="00B36215">
      <w:pPr>
        <w:spacing w:after="0"/>
        <w:jc w:val="both"/>
        <w:rPr>
          <w:rFonts w:ascii="Times New Roman" w:eastAsia="Times New Roman" w:hAnsi="Times New Roman" w:cs="Times New Roman"/>
          <w:i/>
          <w:lang w:val="en-GB"/>
        </w:rPr>
      </w:pPr>
      <w:r w:rsidRPr="00B47008">
        <w:rPr>
          <w:rFonts w:ascii="Times New Roman" w:eastAsia="Times New Roman" w:hAnsi="Times New Roman" w:cs="Times New Roman"/>
          <w:i/>
          <w:lang w:val="en-GB"/>
        </w:rPr>
        <w:t>By Law no. 52 of April 1, 2016 for the modification and completion of the Labo</w:t>
      </w:r>
      <w:r w:rsidR="00B47008">
        <w:rPr>
          <w:rFonts w:ascii="Times New Roman" w:eastAsia="Times New Roman" w:hAnsi="Times New Roman" w:cs="Times New Roman"/>
          <w:i/>
          <w:lang w:val="en-GB"/>
        </w:rPr>
        <w:t>u</w:t>
      </w:r>
      <w:r w:rsidRPr="00B47008">
        <w:rPr>
          <w:rFonts w:ascii="Times New Roman" w:eastAsia="Times New Roman" w:hAnsi="Times New Roman" w:cs="Times New Roman"/>
          <w:i/>
          <w:lang w:val="en-GB"/>
        </w:rPr>
        <w:t>r Code of the Republic of Moldova /  Law no. 85 of  May 24, 2018 for the amendment and completion of the Labo</w:t>
      </w:r>
      <w:r w:rsidR="00B47008">
        <w:rPr>
          <w:rFonts w:ascii="Times New Roman" w:eastAsia="Times New Roman" w:hAnsi="Times New Roman" w:cs="Times New Roman"/>
          <w:i/>
          <w:lang w:val="en-GB"/>
        </w:rPr>
        <w:t>u</w:t>
      </w:r>
      <w:r w:rsidRPr="00B47008">
        <w:rPr>
          <w:rFonts w:ascii="Times New Roman" w:eastAsia="Times New Roman" w:hAnsi="Times New Roman" w:cs="Times New Roman"/>
          <w:i/>
          <w:lang w:val="en-GB"/>
        </w:rPr>
        <w:t xml:space="preserve">r Code of the Republic of Moldova). </w:t>
      </w:r>
    </w:p>
    <w:p w14:paraId="296E2AC6" w14:textId="77777777" w:rsidR="00B47008" w:rsidRPr="00B36215" w:rsidRDefault="00B47008" w:rsidP="00B36215">
      <w:pPr>
        <w:spacing w:after="0"/>
        <w:jc w:val="both"/>
        <w:rPr>
          <w:rFonts w:ascii="Times New Roman" w:eastAsia="Times New Roman" w:hAnsi="Times New Roman" w:cs="Times New Roman"/>
          <w:lang w:val="en-GB"/>
        </w:rPr>
      </w:pPr>
    </w:p>
    <w:p w14:paraId="064F2987"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The adoption of these laws had the effect of adjusting national legislation to the EU directives concerned and the increase in the level of legal protection for employees.</w:t>
      </w:r>
    </w:p>
    <w:p w14:paraId="026BB0D8" w14:textId="77777777" w:rsidR="00B47008" w:rsidRPr="00B36215" w:rsidRDefault="00B47008" w:rsidP="00B36215">
      <w:pPr>
        <w:spacing w:after="0"/>
        <w:jc w:val="both"/>
        <w:rPr>
          <w:rFonts w:ascii="Times New Roman" w:eastAsia="Times New Roman" w:hAnsi="Times New Roman" w:cs="Times New Roman"/>
          <w:lang w:val="en-GB"/>
        </w:rPr>
      </w:pPr>
    </w:p>
    <w:p w14:paraId="25F8CF8D" w14:textId="66762D75"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return to collective consultations and negotiations on issues related to the improvement of </w:t>
      </w:r>
      <w:r w:rsidR="00B47008"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legislation within the tripartite working group created under the aegis of the Ministry of Health, Labo</w:t>
      </w:r>
      <w:r w:rsidR="00B47008">
        <w:rPr>
          <w:rFonts w:ascii="Times New Roman" w:eastAsia="Times New Roman" w:hAnsi="Times New Roman" w:cs="Times New Roman"/>
          <w:lang w:val="en-GB"/>
        </w:rPr>
        <w:t>u</w:t>
      </w:r>
      <w:r w:rsidRPr="00B36215">
        <w:rPr>
          <w:rFonts w:ascii="Times New Roman" w:eastAsia="Times New Roman" w:hAnsi="Times New Roman" w:cs="Times New Roman"/>
          <w:lang w:val="en-GB"/>
        </w:rPr>
        <w:t>r and Social Protection from the representatives of MSMPS, CNSM and CNPM (until now have 9 meetings of the target group were held) is also worth being appreciated. This will allow the harmonization of the interests of the social partners in the process of improvement of the labour legislation in force and will ensure compliance with the standards, principles and international practices in the field of social partnership.</w:t>
      </w:r>
    </w:p>
    <w:p w14:paraId="786C09CF" w14:textId="77777777" w:rsidR="00B47008" w:rsidRPr="00B36215" w:rsidRDefault="00B47008" w:rsidP="00B36215">
      <w:pPr>
        <w:spacing w:after="0"/>
        <w:jc w:val="both"/>
        <w:rPr>
          <w:rFonts w:ascii="Times New Roman" w:eastAsia="Times New Roman" w:hAnsi="Times New Roman" w:cs="Times New Roman"/>
          <w:lang w:val="en-GB"/>
        </w:rPr>
      </w:pPr>
    </w:p>
    <w:p w14:paraId="553F0DD7"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At the same time, CNSM is concerned that the draft new Labour Code was developed under the patronage of the Economic Council, which: </w:t>
      </w:r>
    </w:p>
    <w:p w14:paraId="63C14502" w14:textId="77777777" w:rsidR="00B47008" w:rsidRPr="00B36215" w:rsidRDefault="00B47008" w:rsidP="00B36215">
      <w:pPr>
        <w:spacing w:after="0"/>
        <w:jc w:val="both"/>
        <w:rPr>
          <w:rFonts w:ascii="Times New Roman" w:eastAsia="Times New Roman" w:hAnsi="Times New Roman" w:cs="Times New Roman"/>
          <w:lang w:val="en-GB"/>
        </w:rPr>
      </w:pPr>
    </w:p>
    <w:p w14:paraId="6F02E518" w14:textId="4D37F4FC" w:rsidR="00B36215" w:rsidRPr="00B47008" w:rsidRDefault="00B36215" w:rsidP="00B47008">
      <w:pPr>
        <w:pStyle w:val="ListParagraph"/>
        <w:numPr>
          <w:ilvl w:val="0"/>
          <w:numId w:val="17"/>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was developed without the involvement of the central public authority responsible for the elaboration and promotion of state policy in the field of labo</w:t>
      </w:r>
      <w:r w:rsidR="00B47008">
        <w:rPr>
          <w:rFonts w:ascii="Times New Roman" w:eastAsia="Times New Roman" w:hAnsi="Times New Roman" w:cs="Times New Roman"/>
          <w:lang w:val="en-GB"/>
        </w:rPr>
        <w:t>u</w:t>
      </w:r>
      <w:r w:rsidRPr="00B47008">
        <w:rPr>
          <w:rFonts w:ascii="Times New Roman" w:eastAsia="Times New Roman" w:hAnsi="Times New Roman" w:cs="Times New Roman"/>
          <w:lang w:val="en-GB"/>
        </w:rPr>
        <w:t>r (Ministry of Health, Labo</w:t>
      </w:r>
      <w:r w:rsidR="00B47008">
        <w:rPr>
          <w:rFonts w:ascii="Times New Roman" w:eastAsia="Times New Roman" w:hAnsi="Times New Roman" w:cs="Times New Roman"/>
          <w:lang w:val="en-GB"/>
        </w:rPr>
        <w:t>u</w:t>
      </w:r>
      <w:r w:rsidRPr="00B47008">
        <w:rPr>
          <w:rFonts w:ascii="Times New Roman" w:eastAsia="Times New Roman" w:hAnsi="Times New Roman" w:cs="Times New Roman"/>
          <w:lang w:val="en-GB"/>
        </w:rPr>
        <w:t>r and Social welfare) and social partners (trade Unions and Employers), with serious violation of the standards and principles of social partnership;</w:t>
      </w:r>
    </w:p>
    <w:p w14:paraId="5D1BAA73" w14:textId="0E5B5E2D" w:rsidR="00B36215" w:rsidRPr="00B47008" w:rsidRDefault="00B36215" w:rsidP="00B47008">
      <w:pPr>
        <w:pStyle w:val="ListParagraph"/>
        <w:numPr>
          <w:ilvl w:val="0"/>
          <w:numId w:val="17"/>
        </w:numPr>
        <w:spacing w:after="0"/>
        <w:jc w:val="both"/>
        <w:rPr>
          <w:rFonts w:ascii="Times New Roman" w:eastAsia="Times New Roman" w:hAnsi="Times New Roman" w:cs="Times New Roman"/>
          <w:lang w:val="en-GB"/>
        </w:rPr>
      </w:pPr>
      <w:proofErr w:type="gramStart"/>
      <w:r w:rsidRPr="00B47008">
        <w:rPr>
          <w:rFonts w:ascii="Times New Roman" w:eastAsia="Times New Roman" w:hAnsi="Times New Roman" w:cs="Times New Roman"/>
          <w:lang w:val="en-GB"/>
        </w:rPr>
        <w:t>it</w:t>
      </w:r>
      <w:proofErr w:type="gramEnd"/>
      <w:r w:rsidRPr="00B47008">
        <w:rPr>
          <w:rFonts w:ascii="Times New Roman" w:eastAsia="Times New Roman" w:hAnsi="Times New Roman" w:cs="Times New Roman"/>
          <w:lang w:val="en-GB"/>
        </w:rPr>
        <w:t xml:space="preserve"> promotes exclusively the proposals of the business environment and significantly diminishes the rights and guarantees of employees, which contradicts the provisions of art. 371 of the EU- Moldova Association Agreement;</w:t>
      </w:r>
    </w:p>
    <w:p w14:paraId="0966EACD" w14:textId="2EBEB6D0" w:rsidR="00B36215" w:rsidRPr="00B47008" w:rsidRDefault="00B36215" w:rsidP="00B47008">
      <w:pPr>
        <w:pStyle w:val="ListParagraph"/>
        <w:numPr>
          <w:ilvl w:val="0"/>
          <w:numId w:val="17"/>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does not take into account the provisions of international normative acts to which the Republic Of Moldova is a party (Conventions of the International </w:t>
      </w:r>
      <w:r w:rsidR="00B47008" w:rsidRPr="00B47008">
        <w:rPr>
          <w:rFonts w:ascii="Times New Roman" w:eastAsia="Times New Roman" w:hAnsi="Times New Roman" w:cs="Times New Roman"/>
          <w:lang w:val="en-GB"/>
        </w:rPr>
        <w:t>Labour</w:t>
      </w:r>
      <w:r w:rsidRPr="00B47008">
        <w:rPr>
          <w:rFonts w:ascii="Times New Roman" w:eastAsia="Times New Roman" w:hAnsi="Times New Roman" w:cs="Times New Roman"/>
          <w:lang w:val="en-GB"/>
        </w:rPr>
        <w:t xml:space="preserve"> Organization, the revised European Social Charter, the International Covenant on Economic, Social and Cultural Rights, the UN Convention on the Rights of Persons with Disabilities, the Convention on the Elimination of All Forms of Discrimination Against Women), as well as the provisions of the EU directives provided by the Moldova-EU Association Agreement;</w:t>
      </w:r>
    </w:p>
    <w:p w14:paraId="4C4A78F6" w14:textId="351BD7A5" w:rsidR="00B36215" w:rsidRPr="00B47008" w:rsidRDefault="00B36215" w:rsidP="00B47008">
      <w:pPr>
        <w:pStyle w:val="ListParagraph"/>
        <w:numPr>
          <w:ilvl w:val="0"/>
          <w:numId w:val="17"/>
        </w:numPr>
        <w:spacing w:after="0"/>
        <w:jc w:val="both"/>
        <w:rPr>
          <w:rFonts w:ascii="Times New Roman" w:eastAsia="Times New Roman" w:hAnsi="Times New Roman" w:cs="Times New Roman"/>
          <w:lang w:val="en-GB"/>
        </w:rPr>
      </w:pPr>
      <w:proofErr w:type="gramStart"/>
      <w:r w:rsidRPr="00B47008">
        <w:rPr>
          <w:rFonts w:ascii="Times New Roman" w:eastAsia="Times New Roman" w:hAnsi="Times New Roman" w:cs="Times New Roman"/>
          <w:lang w:val="en-GB"/>
        </w:rPr>
        <w:t>does</w:t>
      </w:r>
      <w:proofErr w:type="gramEnd"/>
      <w:r w:rsidRPr="00B47008">
        <w:rPr>
          <w:rFonts w:ascii="Times New Roman" w:eastAsia="Times New Roman" w:hAnsi="Times New Roman" w:cs="Times New Roman"/>
          <w:lang w:val="en-GB"/>
        </w:rPr>
        <w:t xml:space="preserve"> not contain a multitude of regulations on the essential aspects of employment relationships (the structure of the project does not adequately reflect the structure of the "</w:t>
      </w:r>
      <w:r w:rsidR="00B47008" w:rsidRPr="00B47008">
        <w:rPr>
          <w:rFonts w:ascii="Times New Roman" w:eastAsia="Times New Roman" w:hAnsi="Times New Roman" w:cs="Times New Roman"/>
          <w:lang w:val="en-GB"/>
        </w:rPr>
        <w:t>Labour</w:t>
      </w:r>
      <w:r w:rsidRPr="00B47008">
        <w:rPr>
          <w:rFonts w:ascii="Times New Roman" w:eastAsia="Times New Roman" w:hAnsi="Times New Roman" w:cs="Times New Roman"/>
          <w:lang w:val="en-GB"/>
        </w:rPr>
        <w:t xml:space="preserve"> Law" branch), which will inevitably lead to the creation of a significant gap in the </w:t>
      </w:r>
      <w:r w:rsidR="00B47008" w:rsidRPr="00B47008">
        <w:rPr>
          <w:rFonts w:ascii="Times New Roman" w:eastAsia="Times New Roman" w:hAnsi="Times New Roman" w:cs="Times New Roman"/>
          <w:lang w:val="en-GB"/>
        </w:rPr>
        <w:lastRenderedPageBreak/>
        <w:t>labour</w:t>
      </w:r>
      <w:r w:rsidRPr="00B47008">
        <w:rPr>
          <w:rFonts w:ascii="Times New Roman" w:eastAsia="Times New Roman" w:hAnsi="Times New Roman" w:cs="Times New Roman"/>
          <w:lang w:val="en-GB"/>
        </w:rPr>
        <w:t xml:space="preserve"> legislation in force and will have adverse effects for employees, employers and state authorities. </w:t>
      </w:r>
    </w:p>
    <w:p w14:paraId="600F61F0" w14:textId="77777777" w:rsidR="00B36215" w:rsidRPr="00B36215" w:rsidRDefault="00B36215" w:rsidP="00B36215">
      <w:pPr>
        <w:spacing w:after="0"/>
        <w:jc w:val="both"/>
        <w:rPr>
          <w:rFonts w:ascii="Times New Roman" w:eastAsia="Times New Roman" w:hAnsi="Times New Roman" w:cs="Times New Roman"/>
          <w:lang w:val="en-GB"/>
        </w:rPr>
      </w:pPr>
    </w:p>
    <w:p w14:paraId="492D1598" w14:textId="73B5C8BF" w:rsidR="00B36215" w:rsidRPr="00B47008" w:rsidRDefault="00B36215" w:rsidP="00B47008">
      <w:pPr>
        <w:pStyle w:val="ListParagraph"/>
        <w:numPr>
          <w:ilvl w:val="0"/>
          <w:numId w:val="16"/>
        </w:numPr>
        <w:spacing w:after="0"/>
        <w:ind w:left="284" w:hanging="284"/>
        <w:jc w:val="both"/>
        <w:rPr>
          <w:rFonts w:ascii="Times New Roman" w:eastAsia="Times New Roman" w:hAnsi="Times New Roman" w:cs="Times New Roman"/>
          <w:b/>
          <w:lang w:val="en-GB"/>
        </w:rPr>
      </w:pPr>
      <w:r w:rsidRPr="00B47008">
        <w:rPr>
          <w:rFonts w:ascii="Times New Roman" w:eastAsia="Times New Roman" w:hAnsi="Times New Roman" w:cs="Times New Roman"/>
          <w:b/>
          <w:lang w:val="en-GB"/>
        </w:rPr>
        <w:t>Safety and health at work</w:t>
      </w:r>
    </w:p>
    <w:p w14:paraId="61A24727" w14:textId="77777777" w:rsidR="00B36215" w:rsidRPr="00B36215" w:rsidRDefault="00B36215" w:rsidP="00B36215">
      <w:pPr>
        <w:spacing w:after="0"/>
        <w:jc w:val="both"/>
        <w:rPr>
          <w:rFonts w:ascii="Times New Roman" w:eastAsia="Times New Roman" w:hAnsi="Times New Roman" w:cs="Times New Roman"/>
          <w:lang w:val="en-GB"/>
        </w:rPr>
      </w:pPr>
    </w:p>
    <w:p w14:paraId="29908254"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Up to now, 19 EU Directives have been transposed into national legislation in the field of health and safety at work.</w:t>
      </w:r>
    </w:p>
    <w:p w14:paraId="27E49E38" w14:textId="20F693BE" w:rsidR="00B36215" w:rsidRPr="00B47008" w:rsidRDefault="00B36215" w:rsidP="00B36215">
      <w:pPr>
        <w:spacing w:after="0"/>
        <w:jc w:val="both"/>
        <w:rPr>
          <w:rFonts w:ascii="Times New Roman" w:eastAsia="Times New Roman" w:hAnsi="Times New Roman" w:cs="Times New Roman"/>
          <w:i/>
          <w:lang w:val="en-GB"/>
        </w:rPr>
      </w:pPr>
      <w:r w:rsidRPr="00B36215">
        <w:rPr>
          <w:rFonts w:ascii="Times New Roman" w:eastAsia="Times New Roman" w:hAnsi="Times New Roman" w:cs="Times New Roman"/>
          <w:lang w:val="en-GB"/>
        </w:rPr>
        <w:t xml:space="preserve">The last of the 19 Directives being transposed council Directive 92/104/EEC of December 3, 1992 on the minimum requirements for improving safety and health protection of workers in the extractive industry on surface and underground </w:t>
      </w:r>
      <w:r w:rsidRPr="00B47008">
        <w:rPr>
          <w:rFonts w:ascii="Times New Roman" w:eastAsia="Times New Roman" w:hAnsi="Times New Roman" w:cs="Times New Roman"/>
          <w:i/>
          <w:lang w:val="en-GB"/>
        </w:rPr>
        <w:t xml:space="preserve">[the twelfth special Directive within the meaning of Article 16 (1) of Directive 89/391/EEC) (transposed by Government Decision No 151 of March 7, 2019 ” Concerning the Approval of the Minimum Safety and Health Requirements for Mining in Mining and Surface Mining "(will enter into force 6 months after the date of publication - </w:t>
      </w:r>
      <w:r w:rsidR="00B47008">
        <w:rPr>
          <w:rFonts w:ascii="Times New Roman" w:eastAsia="Times New Roman" w:hAnsi="Times New Roman" w:cs="Times New Roman"/>
          <w:i/>
          <w:lang w:val="en-GB"/>
        </w:rPr>
        <w:t>was published on 29 March 2019)]</w:t>
      </w:r>
      <w:r w:rsidRPr="00B47008">
        <w:rPr>
          <w:rFonts w:ascii="Times New Roman" w:eastAsia="Times New Roman" w:hAnsi="Times New Roman" w:cs="Times New Roman"/>
          <w:i/>
          <w:lang w:val="en-GB"/>
        </w:rPr>
        <w:t>.</w:t>
      </w:r>
    </w:p>
    <w:p w14:paraId="08968BAF" w14:textId="77777777" w:rsidR="00B36215" w:rsidRPr="00B36215" w:rsidRDefault="00B36215" w:rsidP="00B36215">
      <w:pPr>
        <w:spacing w:after="0"/>
        <w:jc w:val="both"/>
        <w:rPr>
          <w:rFonts w:ascii="Times New Roman" w:eastAsia="Times New Roman" w:hAnsi="Times New Roman" w:cs="Times New Roman"/>
          <w:lang w:val="en-GB"/>
        </w:rPr>
      </w:pPr>
    </w:p>
    <w:p w14:paraId="12797B0A"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The transposition of the Directives mentioned above had the effect of adjusting the national legislation to the acquis </w:t>
      </w:r>
      <w:proofErr w:type="spellStart"/>
      <w:r w:rsidRPr="00B36215">
        <w:rPr>
          <w:rFonts w:ascii="Times New Roman" w:eastAsia="Times New Roman" w:hAnsi="Times New Roman" w:cs="Times New Roman"/>
          <w:lang w:val="en-GB"/>
        </w:rPr>
        <w:t>communautaire</w:t>
      </w:r>
      <w:proofErr w:type="spellEnd"/>
      <w:r w:rsidRPr="00B36215">
        <w:rPr>
          <w:rFonts w:ascii="Times New Roman" w:eastAsia="Times New Roman" w:hAnsi="Times New Roman" w:cs="Times New Roman"/>
          <w:lang w:val="en-GB"/>
        </w:rPr>
        <w:t xml:space="preserve"> in the field of safety and health at work and the increase in the level of legal protection of employees.</w:t>
      </w:r>
    </w:p>
    <w:p w14:paraId="2E8E9513" w14:textId="77777777" w:rsidR="00B47008" w:rsidRPr="00B36215" w:rsidRDefault="00B47008" w:rsidP="00B36215">
      <w:pPr>
        <w:spacing w:after="0"/>
        <w:jc w:val="both"/>
        <w:rPr>
          <w:rFonts w:ascii="Times New Roman" w:eastAsia="Times New Roman" w:hAnsi="Times New Roman" w:cs="Times New Roman"/>
          <w:lang w:val="en-GB"/>
        </w:rPr>
      </w:pPr>
    </w:p>
    <w:p w14:paraId="5971E687"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Despite the transposition of the 19 EU Directives on Occupational Safety and Health and the alignment of national legislation with the Community </w:t>
      </w:r>
      <w:proofErr w:type="spellStart"/>
      <w:r w:rsidRPr="00B36215">
        <w:rPr>
          <w:rFonts w:ascii="Times New Roman" w:eastAsia="Times New Roman" w:hAnsi="Times New Roman" w:cs="Times New Roman"/>
          <w:lang w:val="en-GB"/>
        </w:rPr>
        <w:t>aquis</w:t>
      </w:r>
      <w:proofErr w:type="spellEnd"/>
      <w:r w:rsidRPr="00B36215">
        <w:rPr>
          <w:rFonts w:ascii="Times New Roman" w:eastAsia="Times New Roman" w:hAnsi="Times New Roman" w:cs="Times New Roman"/>
          <w:lang w:val="en-GB"/>
        </w:rPr>
        <w:t xml:space="preserve"> in the field, CNMS is deeply concerned about the level of compliance with legislation on occupational safety and health and, therefore, protection of employees at work.</w:t>
      </w:r>
    </w:p>
    <w:p w14:paraId="01A5B638" w14:textId="77777777" w:rsidR="00B36215" w:rsidRPr="00B36215" w:rsidRDefault="00B36215" w:rsidP="00B36215">
      <w:pPr>
        <w:spacing w:after="0"/>
        <w:jc w:val="both"/>
        <w:rPr>
          <w:rFonts w:ascii="Times New Roman" w:eastAsia="Times New Roman" w:hAnsi="Times New Roman" w:cs="Times New Roman"/>
          <w:lang w:val="en-GB"/>
        </w:rPr>
      </w:pPr>
    </w:p>
    <w:p w14:paraId="4D4C2868"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As a result of implementation of the reform of controlling institutions in 2017, within the framework of competence of the State Inspectorate of Labour, issues related to safety and health at work (State control over the observance of legislation in the field, examination of petitions concerning the working conditions, the research of accidents at work, etc.) were excluded.</w:t>
      </w:r>
    </w:p>
    <w:p w14:paraId="7DB7021C" w14:textId="77777777" w:rsidR="00B36215" w:rsidRPr="00B36215" w:rsidRDefault="00B36215" w:rsidP="00B36215">
      <w:pPr>
        <w:spacing w:after="0"/>
        <w:jc w:val="both"/>
        <w:rPr>
          <w:rFonts w:ascii="Times New Roman" w:eastAsia="Times New Roman" w:hAnsi="Times New Roman" w:cs="Times New Roman"/>
          <w:lang w:val="en-GB"/>
        </w:rPr>
      </w:pPr>
    </w:p>
    <w:p w14:paraId="70D8D9CA"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By Law no.185 of September 21, 2017 the control duties in the field of occupational safety and health, examination of petitions concerning the conditions of work and the research of accidents at work have been transmitted to the following 10 administrative authorities:</w:t>
      </w:r>
    </w:p>
    <w:p w14:paraId="2EF9C475" w14:textId="77777777" w:rsidR="00B47008" w:rsidRPr="00B36215" w:rsidRDefault="00B47008" w:rsidP="00B36215">
      <w:pPr>
        <w:spacing w:after="0"/>
        <w:jc w:val="both"/>
        <w:rPr>
          <w:rFonts w:ascii="Times New Roman" w:eastAsia="Times New Roman" w:hAnsi="Times New Roman" w:cs="Times New Roman"/>
          <w:lang w:val="en-GB"/>
        </w:rPr>
      </w:pPr>
    </w:p>
    <w:p w14:paraId="4A2810B2" w14:textId="16930334"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1. </w:t>
      </w:r>
      <w:r w:rsidR="00B36215" w:rsidRPr="00B36215">
        <w:rPr>
          <w:rFonts w:ascii="Times New Roman" w:eastAsia="Times New Roman" w:hAnsi="Times New Roman" w:cs="Times New Roman"/>
          <w:lang w:val="en-GB"/>
        </w:rPr>
        <w:t>National Agency for Food Safety;</w:t>
      </w:r>
    </w:p>
    <w:p w14:paraId="7E154F4E" w14:textId="20EE8D93"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2. </w:t>
      </w:r>
      <w:r w:rsidR="00B36215" w:rsidRPr="00B36215">
        <w:rPr>
          <w:rFonts w:ascii="Times New Roman" w:eastAsia="Times New Roman" w:hAnsi="Times New Roman" w:cs="Times New Roman"/>
          <w:lang w:val="en-GB"/>
        </w:rPr>
        <w:t xml:space="preserve">Market Surveillance </w:t>
      </w:r>
      <w:proofErr w:type="gramStart"/>
      <w:r w:rsidR="00B36215" w:rsidRPr="00B36215">
        <w:rPr>
          <w:rFonts w:ascii="Times New Roman" w:eastAsia="Times New Roman" w:hAnsi="Times New Roman" w:cs="Times New Roman"/>
          <w:lang w:val="en-GB"/>
        </w:rPr>
        <w:t>And</w:t>
      </w:r>
      <w:proofErr w:type="gramEnd"/>
      <w:r w:rsidR="00B36215" w:rsidRPr="00B36215">
        <w:rPr>
          <w:rFonts w:ascii="Times New Roman" w:eastAsia="Times New Roman" w:hAnsi="Times New Roman" w:cs="Times New Roman"/>
          <w:lang w:val="en-GB"/>
        </w:rPr>
        <w:t xml:space="preserve"> Consumer Protection Agency;</w:t>
      </w:r>
    </w:p>
    <w:p w14:paraId="129070F4" w14:textId="7ABA1644"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3. </w:t>
      </w:r>
      <w:r w:rsidR="00B36215" w:rsidRPr="00B36215">
        <w:rPr>
          <w:rFonts w:ascii="Times New Roman" w:eastAsia="Times New Roman" w:hAnsi="Times New Roman" w:cs="Times New Roman"/>
          <w:lang w:val="en-GB"/>
        </w:rPr>
        <w:t>National Agency for Public Health;</w:t>
      </w:r>
    </w:p>
    <w:p w14:paraId="4A49FFA8" w14:textId="4FF5350D"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4. </w:t>
      </w:r>
      <w:r w:rsidR="00B36215" w:rsidRPr="00B36215">
        <w:rPr>
          <w:rFonts w:ascii="Times New Roman" w:eastAsia="Times New Roman" w:hAnsi="Times New Roman" w:cs="Times New Roman"/>
          <w:lang w:val="en-GB"/>
        </w:rPr>
        <w:t>Inspectorate for Environmental Protection;</w:t>
      </w:r>
    </w:p>
    <w:p w14:paraId="13E1A0A8" w14:textId="0D01016D"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5. </w:t>
      </w:r>
      <w:r w:rsidR="00B36215" w:rsidRPr="00B36215">
        <w:rPr>
          <w:rFonts w:ascii="Times New Roman" w:eastAsia="Times New Roman" w:hAnsi="Times New Roman" w:cs="Times New Roman"/>
          <w:lang w:val="en-GB"/>
        </w:rPr>
        <w:t>The National Auto Transport Agency;</w:t>
      </w:r>
    </w:p>
    <w:p w14:paraId="51DD1197" w14:textId="7AA073EF"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6. </w:t>
      </w:r>
      <w:r w:rsidR="00B36215" w:rsidRPr="00B36215">
        <w:rPr>
          <w:rFonts w:ascii="Times New Roman" w:eastAsia="Times New Roman" w:hAnsi="Times New Roman" w:cs="Times New Roman"/>
          <w:lang w:val="en-GB"/>
        </w:rPr>
        <w:t>Civil Aviation Authority;</w:t>
      </w:r>
    </w:p>
    <w:p w14:paraId="28F8AF6A" w14:textId="788C80A5"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7. </w:t>
      </w:r>
      <w:r w:rsidR="00B36215" w:rsidRPr="00B36215">
        <w:rPr>
          <w:rFonts w:ascii="Times New Roman" w:eastAsia="Times New Roman" w:hAnsi="Times New Roman" w:cs="Times New Roman"/>
          <w:lang w:val="en-GB"/>
        </w:rPr>
        <w:t>Naval Agency;</w:t>
      </w:r>
    </w:p>
    <w:p w14:paraId="676E3C03" w14:textId="41303EA4"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8. </w:t>
      </w:r>
      <w:r w:rsidR="00B36215" w:rsidRPr="00B36215">
        <w:rPr>
          <w:rFonts w:ascii="Times New Roman" w:eastAsia="Times New Roman" w:hAnsi="Times New Roman" w:cs="Times New Roman"/>
          <w:lang w:val="en-GB"/>
        </w:rPr>
        <w:t>The National Energy Regulatory Agency;</w:t>
      </w:r>
    </w:p>
    <w:p w14:paraId="0B013C60" w14:textId="72DFE76D" w:rsidR="00B36215" w:rsidRPr="00B36215" w:rsidRDefault="003F4EB1" w:rsidP="00B36215">
      <w:pPr>
        <w:spacing w:after="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9. </w:t>
      </w:r>
      <w:r w:rsidR="00B36215" w:rsidRPr="00B36215">
        <w:rPr>
          <w:rFonts w:ascii="Times New Roman" w:eastAsia="Times New Roman" w:hAnsi="Times New Roman" w:cs="Times New Roman"/>
          <w:lang w:val="en-GB"/>
        </w:rPr>
        <w:t>The National Regulatory Agency for Electronic Communications and Information Technology;</w:t>
      </w:r>
    </w:p>
    <w:p w14:paraId="4975D6F6" w14:textId="12BE363D" w:rsidR="00B36215" w:rsidRDefault="003F4EB1" w:rsidP="00B36215">
      <w:pPr>
        <w:spacing w:after="0"/>
        <w:jc w:val="both"/>
        <w:rPr>
          <w:rFonts w:ascii="Times New Roman" w:eastAsia="Times New Roman" w:hAnsi="Times New Roman" w:cs="Times New Roman"/>
          <w:lang w:val="en-GB"/>
        </w:rPr>
      </w:pPr>
      <w:proofErr w:type="gramStart"/>
      <w:r>
        <w:rPr>
          <w:rFonts w:ascii="Times New Roman" w:eastAsia="Times New Roman" w:hAnsi="Times New Roman" w:cs="Times New Roman"/>
          <w:lang w:val="en-GB"/>
        </w:rPr>
        <w:t xml:space="preserve">10. </w:t>
      </w:r>
      <w:r w:rsidR="00B36215" w:rsidRPr="00B36215">
        <w:rPr>
          <w:rFonts w:ascii="Times New Roman" w:eastAsia="Times New Roman" w:hAnsi="Times New Roman" w:cs="Times New Roman"/>
          <w:lang w:val="en-GB"/>
        </w:rPr>
        <w:t>Technical Supervision Agency.</w:t>
      </w:r>
      <w:proofErr w:type="gramEnd"/>
    </w:p>
    <w:p w14:paraId="5853F70C" w14:textId="77777777" w:rsidR="00B47008" w:rsidRPr="00B36215" w:rsidRDefault="00B47008" w:rsidP="00B36215">
      <w:pPr>
        <w:spacing w:after="0"/>
        <w:jc w:val="both"/>
        <w:rPr>
          <w:rFonts w:ascii="Times New Roman" w:eastAsia="Times New Roman" w:hAnsi="Times New Roman" w:cs="Times New Roman"/>
          <w:lang w:val="en-GB"/>
        </w:rPr>
      </w:pPr>
    </w:p>
    <w:p w14:paraId="48C47C06"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At the same time, we find that not all of the 10 authorities:</w:t>
      </w:r>
    </w:p>
    <w:p w14:paraId="283970EF" w14:textId="77777777" w:rsidR="00B47008" w:rsidRPr="00B36215" w:rsidRDefault="00B47008" w:rsidP="00B36215">
      <w:pPr>
        <w:spacing w:after="0"/>
        <w:jc w:val="both"/>
        <w:rPr>
          <w:rFonts w:ascii="Times New Roman" w:eastAsia="Times New Roman" w:hAnsi="Times New Roman" w:cs="Times New Roman"/>
          <w:lang w:val="en-GB"/>
        </w:rPr>
      </w:pPr>
    </w:p>
    <w:p w14:paraId="34D6D828" w14:textId="28DEC42E" w:rsidR="00B36215" w:rsidRPr="00B47008" w:rsidRDefault="00B36215" w:rsidP="00B47008">
      <w:pPr>
        <w:pStyle w:val="ListParagraph"/>
        <w:numPr>
          <w:ilvl w:val="0"/>
          <w:numId w:val="18"/>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have subdivisions divided into territory and have been provided with qualified personnel with duties in the field of occupational security;</w:t>
      </w:r>
    </w:p>
    <w:p w14:paraId="312F588A" w14:textId="255A361C" w:rsidR="00B36215" w:rsidRPr="00B47008" w:rsidRDefault="00B36215" w:rsidP="00B47008">
      <w:pPr>
        <w:pStyle w:val="ListParagraph"/>
        <w:numPr>
          <w:ilvl w:val="0"/>
          <w:numId w:val="18"/>
        </w:numPr>
        <w:spacing w:after="0"/>
        <w:jc w:val="both"/>
        <w:rPr>
          <w:rFonts w:ascii="Times New Roman" w:eastAsia="Times New Roman" w:hAnsi="Times New Roman" w:cs="Times New Roman"/>
          <w:lang w:val="en-GB"/>
        </w:rPr>
      </w:pPr>
      <w:proofErr w:type="gramStart"/>
      <w:r w:rsidRPr="00B47008">
        <w:rPr>
          <w:rFonts w:ascii="Times New Roman" w:eastAsia="Times New Roman" w:hAnsi="Times New Roman" w:cs="Times New Roman"/>
          <w:lang w:val="en-GB"/>
        </w:rPr>
        <w:t>have</w:t>
      </w:r>
      <w:proofErr w:type="gramEnd"/>
      <w:r w:rsidRPr="00B47008">
        <w:rPr>
          <w:rFonts w:ascii="Times New Roman" w:eastAsia="Times New Roman" w:hAnsi="Times New Roman" w:cs="Times New Roman"/>
          <w:lang w:val="en-GB"/>
        </w:rPr>
        <w:t xml:space="preserve"> regulations on organization and operation and methodologies of state control over entrepreneurial activity based on risk analysis (only 8 out of 10).</w:t>
      </w:r>
    </w:p>
    <w:p w14:paraId="00647017" w14:textId="77777777" w:rsidR="00B36215" w:rsidRPr="00B36215" w:rsidRDefault="00B36215" w:rsidP="00B36215">
      <w:pPr>
        <w:spacing w:after="0"/>
        <w:jc w:val="both"/>
        <w:rPr>
          <w:rFonts w:ascii="Times New Roman" w:eastAsia="Times New Roman" w:hAnsi="Times New Roman" w:cs="Times New Roman"/>
          <w:lang w:val="en-GB"/>
        </w:rPr>
      </w:pPr>
    </w:p>
    <w:p w14:paraId="282CE08C" w14:textId="23BB98F5"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lastRenderedPageBreak/>
        <w:t xml:space="preserve">Under these circumstances, the CNSM is concerned that starting with June 15, </w:t>
      </w:r>
      <w:proofErr w:type="gramStart"/>
      <w:r w:rsidRPr="00B36215">
        <w:rPr>
          <w:rFonts w:ascii="Times New Roman" w:eastAsia="Times New Roman" w:hAnsi="Times New Roman" w:cs="Times New Roman"/>
          <w:lang w:val="en-GB"/>
        </w:rPr>
        <w:t>2019,</w:t>
      </w:r>
      <w:proofErr w:type="gramEnd"/>
      <w:r w:rsidRPr="00B36215">
        <w:rPr>
          <w:rFonts w:ascii="Times New Roman" w:eastAsia="Times New Roman" w:hAnsi="Times New Roman" w:cs="Times New Roman"/>
          <w:lang w:val="en-GB"/>
        </w:rPr>
        <w:t xml:space="preserve"> the 10 competent occupational safety authorities will also take over the task of investigating serious and fatal accidents from the State </w:t>
      </w:r>
      <w:r w:rsidR="00B47008" w:rsidRPr="00B36215">
        <w:rPr>
          <w:rFonts w:ascii="Times New Roman" w:eastAsia="Times New Roman" w:hAnsi="Times New Roman" w:cs="Times New Roman"/>
          <w:lang w:val="en-GB"/>
        </w:rPr>
        <w:t>Labour</w:t>
      </w:r>
      <w:r w:rsidRPr="00B36215">
        <w:rPr>
          <w:rFonts w:ascii="Times New Roman" w:eastAsia="Times New Roman" w:hAnsi="Times New Roman" w:cs="Times New Roman"/>
          <w:lang w:val="en-GB"/>
        </w:rPr>
        <w:t xml:space="preserve"> Inspectorate. </w:t>
      </w:r>
    </w:p>
    <w:p w14:paraId="5CAF2B8F" w14:textId="77777777" w:rsidR="00B36215" w:rsidRPr="00B36215" w:rsidRDefault="00B36215" w:rsidP="00B36215">
      <w:pPr>
        <w:spacing w:after="0"/>
        <w:jc w:val="both"/>
        <w:rPr>
          <w:rFonts w:ascii="Times New Roman" w:eastAsia="Times New Roman" w:hAnsi="Times New Roman" w:cs="Times New Roman"/>
          <w:lang w:val="en-GB"/>
        </w:rPr>
      </w:pPr>
    </w:p>
    <w:p w14:paraId="4726E6DD" w14:textId="47E8D5C1" w:rsidR="00B36215" w:rsidRPr="00B47008" w:rsidRDefault="00B36215" w:rsidP="00B47008">
      <w:pPr>
        <w:pStyle w:val="ListParagraph"/>
        <w:numPr>
          <w:ilvl w:val="0"/>
          <w:numId w:val="16"/>
        </w:numPr>
        <w:spacing w:after="0"/>
        <w:ind w:left="284" w:hanging="284"/>
        <w:jc w:val="both"/>
        <w:rPr>
          <w:rFonts w:ascii="Times New Roman" w:eastAsia="Times New Roman" w:hAnsi="Times New Roman" w:cs="Times New Roman"/>
          <w:b/>
          <w:lang w:val="en-GB"/>
        </w:rPr>
      </w:pPr>
      <w:r w:rsidRPr="00B47008">
        <w:rPr>
          <w:rFonts w:ascii="Times New Roman" w:eastAsia="Times New Roman" w:hAnsi="Times New Roman" w:cs="Times New Roman"/>
          <w:b/>
          <w:lang w:val="en-GB"/>
        </w:rPr>
        <w:t>Social dialogue</w:t>
      </w:r>
    </w:p>
    <w:p w14:paraId="3A7384ED" w14:textId="77777777" w:rsidR="00B36215" w:rsidRPr="00B36215" w:rsidRDefault="00B36215" w:rsidP="00B36215">
      <w:pPr>
        <w:spacing w:after="0"/>
        <w:jc w:val="both"/>
        <w:rPr>
          <w:rFonts w:ascii="Times New Roman" w:eastAsia="Times New Roman" w:hAnsi="Times New Roman" w:cs="Times New Roman"/>
          <w:lang w:val="en-GB"/>
        </w:rPr>
      </w:pPr>
    </w:p>
    <w:p w14:paraId="7CBF4D5D"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In the reference period, Law no. 245/2006 on the organization and functioning of the National Commission for Collective Consultation and Negotiation, of the consultations and collective bargaining committees at branch and territorial level with a view to establishing bipartite committees was amended (Law 106/14.06.2018).</w:t>
      </w:r>
    </w:p>
    <w:p w14:paraId="5207DDBF"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Thus, in branches in which there are no representatives of a social partner, the committees of the branch shall be constituted as bipartite bodies in order to establish the bases of regulation of relations in the field of labour and social-economic in a particular branch of the economy, as well as in order to maintain the climate of stability and social peace. Bipartite Branch Committees have an advisory role in the elaboration of socio-economic strategies and policies as well as in settling conflicts between the social partners at branch level.</w:t>
      </w:r>
    </w:p>
    <w:p w14:paraId="414E8F9B" w14:textId="77777777" w:rsidR="00B47008" w:rsidRPr="00B36215" w:rsidRDefault="00B47008" w:rsidP="00B36215">
      <w:pPr>
        <w:spacing w:after="0"/>
        <w:jc w:val="both"/>
        <w:rPr>
          <w:rFonts w:ascii="Times New Roman" w:eastAsia="Times New Roman" w:hAnsi="Times New Roman" w:cs="Times New Roman"/>
          <w:lang w:val="en-GB"/>
        </w:rPr>
      </w:pPr>
    </w:p>
    <w:p w14:paraId="12D2D70F"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Within the social partnership at the initiative of CNSM the social partners negotiated and signed: </w:t>
      </w:r>
    </w:p>
    <w:p w14:paraId="7DE80126" w14:textId="77777777" w:rsidR="00B47008" w:rsidRPr="00B36215" w:rsidRDefault="00B47008" w:rsidP="00B36215">
      <w:pPr>
        <w:spacing w:after="0"/>
        <w:jc w:val="both"/>
        <w:rPr>
          <w:rFonts w:ascii="Times New Roman" w:eastAsia="Times New Roman" w:hAnsi="Times New Roman" w:cs="Times New Roman"/>
          <w:lang w:val="en-GB"/>
        </w:rPr>
      </w:pPr>
    </w:p>
    <w:p w14:paraId="3D9118CA" w14:textId="7D2FF2DD" w:rsidR="00B36215" w:rsidRPr="00B47008" w:rsidRDefault="00B36215" w:rsidP="00B47008">
      <w:pPr>
        <w:pStyle w:val="ListParagraph"/>
        <w:numPr>
          <w:ilvl w:val="0"/>
          <w:numId w:val="19"/>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Collective agreement (national level) no. 16 of 25.06.2018 on the model of the individual employment Contract for the period of the </w:t>
      </w:r>
      <w:r w:rsidR="00B47008" w:rsidRPr="00B47008">
        <w:rPr>
          <w:rFonts w:ascii="Times New Roman" w:eastAsia="Times New Roman" w:hAnsi="Times New Roman" w:cs="Times New Roman"/>
          <w:lang w:val="en-GB"/>
        </w:rPr>
        <w:t>fulfilment</w:t>
      </w:r>
      <w:r w:rsidRPr="00B47008">
        <w:rPr>
          <w:rFonts w:ascii="Times New Roman" w:eastAsia="Times New Roman" w:hAnsi="Times New Roman" w:cs="Times New Roman"/>
          <w:lang w:val="en-GB"/>
        </w:rPr>
        <w:t xml:space="preserve"> of a certain work and the model of the Act of acceptance of the work.</w:t>
      </w:r>
    </w:p>
    <w:p w14:paraId="0270DC05" w14:textId="1B26FF75" w:rsidR="00B36215" w:rsidRDefault="00B36215" w:rsidP="00B47008">
      <w:pPr>
        <w:pStyle w:val="ListParagraph"/>
        <w:numPr>
          <w:ilvl w:val="0"/>
          <w:numId w:val="19"/>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Collective agreement (national level) no. 17 of 31. 07.2018 </w:t>
      </w:r>
      <w:proofErr w:type="gramStart"/>
      <w:r w:rsidRPr="00B47008">
        <w:rPr>
          <w:rFonts w:ascii="Times New Roman" w:eastAsia="Times New Roman" w:hAnsi="Times New Roman" w:cs="Times New Roman"/>
          <w:lang w:val="en-GB"/>
        </w:rPr>
        <w:t>on</w:t>
      </w:r>
      <w:proofErr w:type="gramEnd"/>
      <w:r w:rsidRPr="00B47008">
        <w:rPr>
          <w:rFonts w:ascii="Times New Roman" w:eastAsia="Times New Roman" w:hAnsi="Times New Roman" w:cs="Times New Roman"/>
          <w:lang w:val="en-GB"/>
        </w:rPr>
        <w:t xml:space="preserve"> the model of the continuing Vocational Training Contract.</w:t>
      </w:r>
    </w:p>
    <w:p w14:paraId="010CF0B4" w14:textId="77777777" w:rsidR="00B47008" w:rsidRPr="00B47008" w:rsidRDefault="00B47008" w:rsidP="00B47008">
      <w:pPr>
        <w:pStyle w:val="ListParagraph"/>
        <w:numPr>
          <w:ilvl w:val="0"/>
          <w:numId w:val="19"/>
        </w:numPr>
        <w:spacing w:after="0"/>
        <w:jc w:val="both"/>
        <w:rPr>
          <w:rFonts w:ascii="Times New Roman" w:eastAsia="Times New Roman" w:hAnsi="Times New Roman" w:cs="Times New Roman"/>
          <w:lang w:val="en-GB"/>
        </w:rPr>
      </w:pPr>
    </w:p>
    <w:p w14:paraId="3EB56F1A" w14:textId="77777777" w:rsid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 xml:space="preserve">At the same time, it is absolutely necessary to amend the legislation in order to ensure the rotation of the Presidency within the National Commission for Collective Consultations and Negotiations with the purpose that this function during the mandate be held by all social partners. </w:t>
      </w:r>
    </w:p>
    <w:p w14:paraId="687AC723" w14:textId="77777777" w:rsidR="00B47008" w:rsidRPr="00B47008" w:rsidRDefault="00B47008" w:rsidP="00B36215">
      <w:pPr>
        <w:spacing w:after="0"/>
        <w:jc w:val="both"/>
        <w:rPr>
          <w:rFonts w:ascii="Times New Roman" w:eastAsia="Times New Roman" w:hAnsi="Times New Roman" w:cs="Times New Roman"/>
          <w:b/>
          <w:lang w:val="en-GB"/>
        </w:rPr>
      </w:pPr>
    </w:p>
    <w:p w14:paraId="517416A2" w14:textId="42F59AAF" w:rsidR="00B36215" w:rsidRPr="00B47008" w:rsidRDefault="00B36215" w:rsidP="00B47008">
      <w:pPr>
        <w:pStyle w:val="ListParagraph"/>
        <w:numPr>
          <w:ilvl w:val="0"/>
          <w:numId w:val="16"/>
        </w:numPr>
        <w:spacing w:after="0"/>
        <w:ind w:left="284" w:hanging="284"/>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Transposition of EU Directives into national legislation</w:t>
      </w:r>
    </w:p>
    <w:p w14:paraId="6D951BB1" w14:textId="77777777" w:rsidR="00B36215" w:rsidRPr="00B36215" w:rsidRDefault="00B36215" w:rsidP="00B36215">
      <w:pPr>
        <w:spacing w:after="0"/>
        <w:jc w:val="both"/>
        <w:rPr>
          <w:rFonts w:ascii="Times New Roman" w:eastAsia="Times New Roman" w:hAnsi="Times New Roman" w:cs="Times New Roman"/>
          <w:lang w:val="en-GB"/>
        </w:rPr>
      </w:pPr>
    </w:p>
    <w:p w14:paraId="0C544326" w14:textId="77777777" w:rsidR="00B36215" w:rsidRPr="00B36215" w:rsidRDefault="00B36215" w:rsidP="00B36215">
      <w:pPr>
        <w:spacing w:after="0"/>
        <w:jc w:val="both"/>
        <w:rPr>
          <w:rFonts w:ascii="Times New Roman" w:eastAsia="Times New Roman" w:hAnsi="Times New Roman" w:cs="Times New Roman"/>
          <w:lang w:val="en-GB"/>
        </w:rPr>
      </w:pPr>
      <w:proofErr w:type="gramStart"/>
      <w:r w:rsidRPr="00B36215">
        <w:rPr>
          <w:rFonts w:ascii="Times New Roman" w:eastAsia="Times New Roman" w:hAnsi="Times New Roman" w:cs="Times New Roman"/>
          <w:lang w:val="en-GB"/>
        </w:rPr>
        <w:t>According to art.</w:t>
      </w:r>
      <w:proofErr w:type="gramEnd"/>
      <w:r w:rsidRPr="00B36215">
        <w:rPr>
          <w:rFonts w:ascii="Times New Roman" w:eastAsia="Times New Roman" w:hAnsi="Times New Roman" w:cs="Times New Roman"/>
          <w:lang w:val="en-GB"/>
        </w:rPr>
        <w:t xml:space="preserve"> 37 of the MOLDOVA-EU Association Agreement, Republic of Moldova has committed to achieve approximation of its legislation to the EU acts and international instruments referred to in annex III to the Agreement.</w:t>
      </w:r>
    </w:p>
    <w:p w14:paraId="17A0C739" w14:textId="77777777" w:rsidR="00B36215" w:rsidRPr="00B36215" w:rsidRDefault="00B36215" w:rsidP="00B36215">
      <w:pPr>
        <w:spacing w:after="0"/>
        <w:jc w:val="both"/>
        <w:rPr>
          <w:rFonts w:ascii="Times New Roman" w:eastAsia="Times New Roman" w:hAnsi="Times New Roman" w:cs="Times New Roman"/>
          <w:lang w:val="en-GB"/>
        </w:rPr>
      </w:pPr>
    </w:p>
    <w:p w14:paraId="538B0842" w14:textId="207BE9D8" w:rsidR="00B47008"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Thus, according to Annex III Chapter 4 of Title IV of AA, Republic of Moldova undertakes to transpose into the national legislation 39 EU directives, of which:</w:t>
      </w:r>
    </w:p>
    <w:p w14:paraId="53E9ED71" w14:textId="4F0DA5B6" w:rsidR="00B36215" w:rsidRPr="00B47008" w:rsidRDefault="00B36215" w:rsidP="00B47008">
      <w:pPr>
        <w:pStyle w:val="ListParagraph"/>
        <w:numPr>
          <w:ilvl w:val="0"/>
          <w:numId w:val="20"/>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8</w:t>
      </w:r>
      <w:r w:rsidRPr="00B47008">
        <w:rPr>
          <w:rFonts w:ascii="Times New Roman" w:eastAsia="Times New Roman" w:hAnsi="Times New Roman" w:cs="Times New Roman"/>
          <w:lang w:val="en-GB"/>
        </w:rPr>
        <w:t xml:space="preserve"> – in the field of labour law;</w:t>
      </w:r>
    </w:p>
    <w:p w14:paraId="4CC6CE66" w14:textId="3E6972A8" w:rsidR="00B47008" w:rsidRPr="00B47008" w:rsidRDefault="00B36215" w:rsidP="00B47008">
      <w:pPr>
        <w:pStyle w:val="ListParagraph"/>
        <w:numPr>
          <w:ilvl w:val="0"/>
          <w:numId w:val="20"/>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25</w:t>
      </w:r>
      <w:r w:rsidRPr="00B47008">
        <w:rPr>
          <w:rFonts w:ascii="Times New Roman" w:eastAsia="Times New Roman" w:hAnsi="Times New Roman" w:cs="Times New Roman"/>
          <w:lang w:val="en-GB"/>
        </w:rPr>
        <w:t xml:space="preserve"> – in the field of safety and health at work;</w:t>
      </w:r>
    </w:p>
    <w:p w14:paraId="4B09D15A" w14:textId="4E39E07F" w:rsidR="00B36215" w:rsidRDefault="00B36215" w:rsidP="00B47008">
      <w:pPr>
        <w:pStyle w:val="ListParagraph"/>
        <w:numPr>
          <w:ilvl w:val="0"/>
          <w:numId w:val="20"/>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 xml:space="preserve">6 </w:t>
      </w:r>
      <w:r w:rsidRPr="00B47008">
        <w:rPr>
          <w:rFonts w:ascii="Times New Roman" w:eastAsia="Times New Roman" w:hAnsi="Times New Roman" w:cs="Times New Roman"/>
          <w:lang w:val="en-GB"/>
        </w:rPr>
        <w:t xml:space="preserve">– </w:t>
      </w:r>
      <w:proofErr w:type="gramStart"/>
      <w:r w:rsidRPr="00B47008">
        <w:rPr>
          <w:rFonts w:ascii="Times New Roman" w:eastAsia="Times New Roman" w:hAnsi="Times New Roman" w:cs="Times New Roman"/>
          <w:lang w:val="en-GB"/>
        </w:rPr>
        <w:t>in</w:t>
      </w:r>
      <w:proofErr w:type="gramEnd"/>
      <w:r w:rsidRPr="00B47008">
        <w:rPr>
          <w:rFonts w:ascii="Times New Roman" w:eastAsia="Times New Roman" w:hAnsi="Times New Roman" w:cs="Times New Roman"/>
          <w:lang w:val="en-GB"/>
        </w:rPr>
        <w:t xml:space="preserve"> combating discrimination and equal opportunities between women and men.</w:t>
      </w:r>
    </w:p>
    <w:p w14:paraId="6E60786F" w14:textId="77777777" w:rsidR="00B47008" w:rsidRPr="00B47008" w:rsidRDefault="00B47008" w:rsidP="00B47008">
      <w:pPr>
        <w:pStyle w:val="ListParagraph"/>
        <w:spacing w:after="0"/>
        <w:jc w:val="both"/>
        <w:rPr>
          <w:rFonts w:ascii="Times New Roman" w:eastAsia="Times New Roman" w:hAnsi="Times New Roman" w:cs="Times New Roman"/>
          <w:lang w:val="en-GB"/>
        </w:rPr>
      </w:pPr>
    </w:p>
    <w:p w14:paraId="52B14C00"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Up to now, state authorities have transposed 32 EU directives into national law, of which:</w:t>
      </w:r>
    </w:p>
    <w:p w14:paraId="76BD81D3" w14:textId="6ED63280" w:rsidR="00B36215" w:rsidRPr="00B47008" w:rsidRDefault="00B36215" w:rsidP="00B47008">
      <w:pPr>
        <w:pStyle w:val="ListParagraph"/>
        <w:numPr>
          <w:ilvl w:val="0"/>
          <w:numId w:val="21"/>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7</w:t>
      </w:r>
      <w:r w:rsidRPr="00B47008">
        <w:rPr>
          <w:rFonts w:ascii="Times New Roman" w:eastAsia="Times New Roman" w:hAnsi="Times New Roman" w:cs="Times New Roman"/>
          <w:lang w:val="en-GB"/>
        </w:rPr>
        <w:t xml:space="preserve"> – in the field of labour law: </w:t>
      </w:r>
    </w:p>
    <w:p w14:paraId="5F2A7615" w14:textId="1D4882A7" w:rsidR="00B36215" w:rsidRPr="00B47008" w:rsidRDefault="00B36215" w:rsidP="00B47008">
      <w:pPr>
        <w:pStyle w:val="ListParagraph"/>
        <w:numPr>
          <w:ilvl w:val="0"/>
          <w:numId w:val="21"/>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19</w:t>
      </w:r>
      <w:r w:rsidRPr="00B47008">
        <w:rPr>
          <w:rFonts w:ascii="Times New Roman" w:eastAsia="Times New Roman" w:hAnsi="Times New Roman" w:cs="Times New Roman"/>
          <w:lang w:val="en-GB"/>
        </w:rPr>
        <w:t xml:space="preserve"> – in the field of safety and health at work, and</w:t>
      </w:r>
    </w:p>
    <w:p w14:paraId="7B00FC2F" w14:textId="287FAA43" w:rsidR="00B36215" w:rsidRDefault="00B36215" w:rsidP="00B47008">
      <w:pPr>
        <w:pStyle w:val="ListParagraph"/>
        <w:numPr>
          <w:ilvl w:val="0"/>
          <w:numId w:val="21"/>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b/>
          <w:lang w:val="en-GB"/>
        </w:rPr>
        <w:t>6</w:t>
      </w:r>
      <w:r w:rsidRPr="00B47008">
        <w:rPr>
          <w:rFonts w:ascii="Times New Roman" w:eastAsia="Times New Roman" w:hAnsi="Times New Roman" w:cs="Times New Roman"/>
          <w:lang w:val="en-GB"/>
        </w:rPr>
        <w:t xml:space="preserve"> – </w:t>
      </w:r>
      <w:proofErr w:type="gramStart"/>
      <w:r w:rsidRPr="00B47008">
        <w:rPr>
          <w:rFonts w:ascii="Times New Roman" w:eastAsia="Times New Roman" w:hAnsi="Times New Roman" w:cs="Times New Roman"/>
          <w:lang w:val="en-GB"/>
        </w:rPr>
        <w:t>in</w:t>
      </w:r>
      <w:proofErr w:type="gramEnd"/>
      <w:r w:rsidRPr="00B47008">
        <w:rPr>
          <w:rFonts w:ascii="Times New Roman" w:eastAsia="Times New Roman" w:hAnsi="Times New Roman" w:cs="Times New Roman"/>
          <w:lang w:val="en-GB"/>
        </w:rPr>
        <w:t xml:space="preserve"> combating discrimination and equal opportunities between women and men.</w:t>
      </w:r>
    </w:p>
    <w:p w14:paraId="33850019" w14:textId="77777777" w:rsidR="00B47008" w:rsidRPr="00B47008" w:rsidRDefault="00B47008" w:rsidP="00B47008">
      <w:pPr>
        <w:pStyle w:val="ListParagraph"/>
        <w:spacing w:after="0"/>
        <w:ind w:left="780"/>
        <w:jc w:val="both"/>
        <w:rPr>
          <w:rFonts w:ascii="Times New Roman" w:eastAsia="Times New Roman" w:hAnsi="Times New Roman" w:cs="Times New Roman"/>
          <w:lang w:val="en-GB"/>
        </w:rPr>
      </w:pPr>
    </w:p>
    <w:p w14:paraId="6FD7A13D" w14:textId="7777777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2 EU Directives are in the process of transposition, of which:</w:t>
      </w:r>
    </w:p>
    <w:p w14:paraId="3E519F44" w14:textId="1E52613A" w:rsidR="00B36215" w:rsidRPr="00B47008" w:rsidRDefault="00B36215" w:rsidP="00B47008">
      <w:pPr>
        <w:pStyle w:val="ListParagraph"/>
        <w:numPr>
          <w:ilvl w:val="0"/>
          <w:numId w:val="22"/>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1 – in the field of labour law </w:t>
      </w:r>
      <w:r w:rsidRPr="00B47008">
        <w:rPr>
          <w:rFonts w:ascii="Times New Roman" w:eastAsia="Times New Roman" w:hAnsi="Times New Roman" w:cs="Times New Roman"/>
          <w:i/>
          <w:lang w:val="en-GB"/>
        </w:rPr>
        <w:t>(Directive 2003/88/CE of the European Parliament and of the Council of November 4, 2003 concerning certain aspects of the organization of working time (of mobile civil aviation personnel));</w:t>
      </w:r>
    </w:p>
    <w:p w14:paraId="5C57C227" w14:textId="1B15AD37" w:rsidR="00B36215" w:rsidRDefault="00B36215" w:rsidP="00B47008">
      <w:pPr>
        <w:pStyle w:val="ListParagraph"/>
        <w:numPr>
          <w:ilvl w:val="0"/>
          <w:numId w:val="22"/>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lastRenderedPageBreak/>
        <w:t xml:space="preserve">1 – in the field of safety and health at work </w:t>
      </w:r>
      <w:r w:rsidRPr="00B47008">
        <w:rPr>
          <w:rFonts w:ascii="Times New Roman" w:eastAsia="Times New Roman" w:hAnsi="Times New Roman" w:cs="Times New Roman"/>
          <w:i/>
          <w:lang w:val="en-GB"/>
        </w:rPr>
        <w:t>(Directive 92/91/CEE of the Council of  November 3, 1992 concerning the minimum requirements for improving the safety and health protection of workers in the mineral extracting industries through drilling [eleventh individual directive within the meaning of article 16 (1) of Directive 89/391/CEE]);</w:t>
      </w:r>
      <w:r w:rsidRPr="00B47008">
        <w:rPr>
          <w:rFonts w:ascii="Times New Roman" w:eastAsia="Times New Roman" w:hAnsi="Times New Roman" w:cs="Times New Roman"/>
          <w:lang w:val="en-GB"/>
        </w:rPr>
        <w:t xml:space="preserve"> </w:t>
      </w:r>
    </w:p>
    <w:p w14:paraId="64794E77" w14:textId="77777777" w:rsidR="00B47008" w:rsidRPr="00B47008" w:rsidRDefault="00B47008" w:rsidP="00B47008">
      <w:pPr>
        <w:pStyle w:val="ListParagraph"/>
        <w:spacing w:after="0"/>
        <w:jc w:val="both"/>
        <w:rPr>
          <w:rFonts w:ascii="Times New Roman" w:eastAsia="Times New Roman" w:hAnsi="Times New Roman" w:cs="Times New Roman"/>
          <w:lang w:val="en-GB"/>
        </w:rPr>
      </w:pPr>
    </w:p>
    <w:p w14:paraId="2DC032D4" w14:textId="2A928C37" w:rsidR="00B36215" w:rsidRPr="00B36215" w:rsidRDefault="00B36215" w:rsidP="00B36215">
      <w:pPr>
        <w:spacing w:after="0"/>
        <w:jc w:val="both"/>
        <w:rPr>
          <w:rFonts w:ascii="Times New Roman" w:eastAsia="Times New Roman" w:hAnsi="Times New Roman" w:cs="Times New Roman"/>
          <w:lang w:val="en-GB"/>
        </w:rPr>
      </w:pPr>
      <w:r w:rsidRPr="00B36215">
        <w:rPr>
          <w:rFonts w:ascii="Times New Roman" w:eastAsia="Times New Roman" w:hAnsi="Times New Roman" w:cs="Times New Roman"/>
          <w:lang w:val="en-GB"/>
        </w:rPr>
        <w:t>In spite of the transposition of the 32 EU Directives in the social field, concerns are raised about the level of compliance of the legislation in the areas concerned and, consequently, the level of protection of employees at the workplace as a result of the reform of the institutions with control responsibilities which was carried out dur</w:t>
      </w:r>
      <w:r w:rsidR="00B47008">
        <w:rPr>
          <w:rFonts w:ascii="Times New Roman" w:eastAsia="Times New Roman" w:hAnsi="Times New Roman" w:cs="Times New Roman"/>
          <w:lang w:val="en-GB"/>
        </w:rPr>
        <w:t>ing 2017</w:t>
      </w:r>
      <w:r w:rsidRPr="00B36215">
        <w:rPr>
          <w:rFonts w:ascii="Times New Roman" w:eastAsia="Times New Roman" w:hAnsi="Times New Roman" w:cs="Times New Roman"/>
          <w:lang w:val="en-GB"/>
        </w:rPr>
        <w:t>.</w:t>
      </w:r>
    </w:p>
    <w:p w14:paraId="416AAEA1" w14:textId="77777777" w:rsidR="00B36215" w:rsidRPr="00B36215" w:rsidRDefault="00B36215" w:rsidP="00B36215">
      <w:pPr>
        <w:spacing w:after="0"/>
        <w:jc w:val="both"/>
        <w:rPr>
          <w:rFonts w:ascii="Times New Roman" w:eastAsia="Times New Roman" w:hAnsi="Times New Roman" w:cs="Times New Roman"/>
          <w:lang w:val="en-GB"/>
        </w:rPr>
      </w:pPr>
    </w:p>
    <w:p w14:paraId="34BA387F" w14:textId="29E87EA4" w:rsidR="00B36215" w:rsidRPr="00B47008" w:rsidRDefault="00B47008" w:rsidP="00B47008">
      <w:pPr>
        <w:pStyle w:val="ListParagraph"/>
        <w:numPr>
          <w:ilvl w:val="0"/>
          <w:numId w:val="16"/>
        </w:numPr>
        <w:spacing w:after="0"/>
        <w:ind w:left="284" w:hanging="284"/>
        <w:jc w:val="both"/>
        <w:rPr>
          <w:rFonts w:ascii="Times New Roman" w:eastAsia="Times New Roman" w:hAnsi="Times New Roman" w:cs="Times New Roman"/>
          <w:b/>
          <w:lang w:val="en-GB"/>
        </w:rPr>
      </w:pPr>
      <w:r w:rsidRPr="00B47008">
        <w:rPr>
          <w:rFonts w:ascii="Times New Roman" w:eastAsia="Times New Roman" w:hAnsi="Times New Roman" w:cs="Times New Roman"/>
          <w:b/>
          <w:lang w:val="en-GB"/>
        </w:rPr>
        <w:t>Recommendations</w:t>
      </w:r>
    </w:p>
    <w:p w14:paraId="574F3464" w14:textId="77777777" w:rsidR="00B47008" w:rsidRPr="00B47008" w:rsidRDefault="00B47008" w:rsidP="00B47008">
      <w:pPr>
        <w:pStyle w:val="ListParagraph"/>
        <w:spacing w:after="0"/>
        <w:jc w:val="both"/>
        <w:rPr>
          <w:rFonts w:ascii="Times New Roman" w:eastAsia="Times New Roman" w:hAnsi="Times New Roman" w:cs="Times New Roman"/>
          <w:lang w:val="en-GB"/>
        </w:rPr>
      </w:pPr>
    </w:p>
    <w:p w14:paraId="67162A17" w14:textId="7AF5E753"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Continuous improvement of the salary conditions of the employees in the budgetary sector and financial provision of the salary norms provided by the Law on the unitary pay system in the budgetary sector no.270 of 23.11.2018.  </w:t>
      </w:r>
    </w:p>
    <w:p w14:paraId="585998E8" w14:textId="27AA0F4B"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Consideration of the opportunity of establishing a single minimum wage in the country in the amount of 50-60 percent of the average salary within the country, in accordance with the recommendations of the revised European Social Charter.</w:t>
      </w:r>
    </w:p>
    <w:p w14:paraId="004BF359" w14:textId="05C272E6"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Developing and adopting a National Strategy to combat the phenomenon of "black work" and wage payment "in the envelope", the control of which should be carried out at the level of the Prime Minister.</w:t>
      </w:r>
    </w:p>
    <w:p w14:paraId="7CC3427E" w14:textId="0332F29F"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Elaboration of the mechanism of anticipated pension for both men and women, and improvement of the mechanism for setting pension for work under special conditions.</w:t>
      </w:r>
    </w:p>
    <w:p w14:paraId="69DADF92" w14:textId="1A3945DB"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Continuation of the process of improvement the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Code in force and bringing it into line with international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 xml:space="preserve">r standards (EU Directives, ILO Conventions </w:t>
      </w:r>
      <w:r w:rsidR="003F4EB1" w:rsidRPr="00B47008">
        <w:rPr>
          <w:rFonts w:ascii="Times New Roman" w:eastAsia="Times New Roman" w:hAnsi="Times New Roman" w:cs="Times New Roman"/>
          <w:lang w:val="en-GB"/>
        </w:rPr>
        <w:t>etc.</w:t>
      </w:r>
      <w:r w:rsidRPr="00B47008">
        <w:rPr>
          <w:rFonts w:ascii="Times New Roman" w:eastAsia="Times New Roman" w:hAnsi="Times New Roman" w:cs="Times New Roman"/>
          <w:lang w:val="en-GB"/>
        </w:rPr>
        <w:t>).</w:t>
      </w:r>
    </w:p>
    <w:p w14:paraId="0CBFDF99" w14:textId="4B7032C6"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Ensuring compliance with the provisions of the international normative acts to which the Republic of Moldova is a party, as well as with the EU Directives stipulated by the EU-Moldova Association Agreement.</w:t>
      </w:r>
    </w:p>
    <w:p w14:paraId="37F1B837" w14:textId="2239A4F2"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Not allowing excessive flexibility and liberalization of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legislation to the detriment of the rights, guarantees and legal interests of employees.</w:t>
      </w:r>
    </w:p>
    <w:p w14:paraId="4F34E255" w14:textId="57662AF3"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Observing the provisions of art. 371 of the EU- Moldova Association Agreement in the process of drafting and improving the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legislation and in other areas, according to which the parties recognize that it is inappropriate to encourage trade or investments by reducing the levels of protection provided by the national legislation on the environment or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w:t>
      </w:r>
    </w:p>
    <w:p w14:paraId="3ADBB43D" w14:textId="5E3E0A0D"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Not allowing the promotion in the current editorial office of the draft of new labour code, developed under the patronage of the Economic Council. </w:t>
      </w:r>
    </w:p>
    <w:p w14:paraId="199E6E71" w14:textId="0F434F2F"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Connection of state control law over entrepreneurial activity no. 131 of  June 8, 2012 and of Law on the State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Inspectorate no. 140-XV of May 10, 2001 with the provisions of the International Labour Organization conventions no. 81 „ On labour inspection in industry and trade” and no. 129 " on labour inspection in agriculture”.</w:t>
      </w:r>
    </w:p>
    <w:p w14:paraId="6DFF9634" w14:textId="617679B7"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Returning to an integrated system of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inspection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relations and safety and health at work) and strengthening the institutional capacities of the State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Inspectorate (human resources, computing, information systems, etc.);</w:t>
      </w:r>
    </w:p>
    <w:p w14:paraId="013228BA" w14:textId="3CE92611"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Ensure effective state control of observance of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law and health and safety at work in order to ensure constitutional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law and labo</w:t>
      </w:r>
      <w:r w:rsidR="003F4EB1">
        <w:rPr>
          <w:rFonts w:ascii="Times New Roman" w:eastAsia="Times New Roman" w:hAnsi="Times New Roman" w:cs="Times New Roman"/>
          <w:lang w:val="en-GB"/>
        </w:rPr>
        <w:t>u</w:t>
      </w:r>
      <w:r w:rsidRPr="00B47008">
        <w:rPr>
          <w:rFonts w:ascii="Times New Roman" w:eastAsia="Times New Roman" w:hAnsi="Times New Roman" w:cs="Times New Roman"/>
          <w:lang w:val="en-GB"/>
        </w:rPr>
        <w:t>r protection;</w:t>
      </w:r>
    </w:p>
    <w:p w14:paraId="7C512755" w14:textId="75F53C06"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Developing a national programme in the field of safety and health at work and an action Plan on its implementation. </w:t>
      </w:r>
    </w:p>
    <w:p w14:paraId="67FDF3C3" w14:textId="0C1E1B47" w:rsidR="00B36215" w:rsidRPr="00B47008" w:rsidRDefault="00B36215" w:rsidP="00B47008">
      <w:pPr>
        <w:pStyle w:val="ListParagraph"/>
        <w:numPr>
          <w:ilvl w:val="0"/>
          <w:numId w:val="23"/>
        </w:numPr>
        <w:spacing w:after="0"/>
        <w:jc w:val="both"/>
        <w:rPr>
          <w:rFonts w:ascii="Times New Roman" w:eastAsia="Times New Roman" w:hAnsi="Times New Roman" w:cs="Times New Roman"/>
          <w:lang w:val="en-GB"/>
        </w:rPr>
      </w:pPr>
      <w:r w:rsidRPr="00B47008">
        <w:rPr>
          <w:rFonts w:ascii="Times New Roman" w:eastAsia="Times New Roman" w:hAnsi="Times New Roman" w:cs="Times New Roman"/>
          <w:lang w:val="en-GB"/>
        </w:rPr>
        <w:t xml:space="preserve">Promotion of the draft Law for amending and completing the Law no. 245-XVI of 21 July 2006 on the organization and functioning of the National Commission for Collective Bargaining and Consultation, of the consultations and collective bargaining committees at </w:t>
      </w:r>
      <w:r w:rsidRPr="00B47008">
        <w:rPr>
          <w:rFonts w:ascii="Times New Roman" w:eastAsia="Times New Roman" w:hAnsi="Times New Roman" w:cs="Times New Roman"/>
          <w:lang w:val="en-GB"/>
        </w:rPr>
        <w:lastRenderedPageBreak/>
        <w:t>branch level and at territorial level, in order to ensure the rotation of the Presidency of the national Co</w:t>
      </w:r>
      <w:r w:rsidR="00B47008">
        <w:rPr>
          <w:rFonts w:ascii="Times New Roman" w:eastAsia="Times New Roman" w:hAnsi="Times New Roman" w:cs="Times New Roman"/>
          <w:lang w:val="en-GB"/>
        </w:rPr>
        <w:t>mmission by each so</w:t>
      </w:r>
      <w:bookmarkStart w:id="0" w:name="_GoBack"/>
      <w:bookmarkEnd w:id="0"/>
      <w:r w:rsidR="00B47008">
        <w:rPr>
          <w:rFonts w:ascii="Times New Roman" w:eastAsia="Times New Roman" w:hAnsi="Times New Roman" w:cs="Times New Roman"/>
          <w:lang w:val="en-GB"/>
        </w:rPr>
        <w:t>cial partner.</w:t>
      </w:r>
    </w:p>
    <w:sectPr w:rsidR="00B36215" w:rsidRPr="00B47008" w:rsidSect="006E235E">
      <w:footerReference w:type="default" r:id="rId15"/>
      <w:pgSz w:w="11906" w:h="16838"/>
      <w:pgMar w:top="1417" w:right="1417" w:bottom="1417" w:left="1417" w:header="567" w:footer="709"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27423" w14:textId="77777777" w:rsidR="00A14B65" w:rsidRDefault="00A14B65" w:rsidP="00CF204B">
      <w:pPr>
        <w:spacing w:after="0" w:line="240" w:lineRule="auto"/>
      </w:pPr>
      <w:r>
        <w:separator/>
      </w:r>
    </w:p>
  </w:endnote>
  <w:endnote w:type="continuationSeparator" w:id="0">
    <w:p w14:paraId="2E9AF8DC" w14:textId="77777777" w:rsidR="00A14B65" w:rsidRDefault="00A14B65" w:rsidP="00CF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034BC" w14:textId="32429E1C" w:rsidR="00542BD8" w:rsidRDefault="00542BD8">
    <w:pPr>
      <w:pStyle w:val="Footer"/>
      <w:jc w:val="right"/>
    </w:pPr>
  </w:p>
  <w:p w14:paraId="162E5855" w14:textId="77777777" w:rsidR="00542BD8" w:rsidRDefault="00542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13781" w14:textId="77777777" w:rsidR="00A14B65" w:rsidRDefault="00A14B65" w:rsidP="00CF204B">
      <w:pPr>
        <w:spacing w:after="0" w:line="240" w:lineRule="auto"/>
      </w:pPr>
      <w:r>
        <w:separator/>
      </w:r>
    </w:p>
  </w:footnote>
  <w:footnote w:type="continuationSeparator" w:id="0">
    <w:p w14:paraId="050F3DFA" w14:textId="77777777" w:rsidR="00A14B65" w:rsidRDefault="00A14B65" w:rsidP="00CF2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5D2A"/>
    <w:multiLevelType w:val="hybridMultilevel"/>
    <w:tmpl w:val="21FC0BC6"/>
    <w:lvl w:ilvl="0" w:tplc="DE8C353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1EBB"/>
    <w:multiLevelType w:val="hybridMultilevel"/>
    <w:tmpl w:val="2940D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2568"/>
    <w:multiLevelType w:val="hybridMultilevel"/>
    <w:tmpl w:val="21B4555C"/>
    <w:lvl w:ilvl="0" w:tplc="3928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E36C5"/>
    <w:multiLevelType w:val="hybridMultilevel"/>
    <w:tmpl w:val="889646E8"/>
    <w:lvl w:ilvl="0" w:tplc="B900A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92442"/>
    <w:multiLevelType w:val="hybridMultilevel"/>
    <w:tmpl w:val="42BEF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D612B8"/>
    <w:multiLevelType w:val="hybridMultilevel"/>
    <w:tmpl w:val="C158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61B7C"/>
    <w:multiLevelType w:val="hybridMultilevel"/>
    <w:tmpl w:val="1662EF92"/>
    <w:lvl w:ilvl="0" w:tplc="C918125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D607B9"/>
    <w:multiLevelType w:val="hybridMultilevel"/>
    <w:tmpl w:val="0B341B84"/>
    <w:lvl w:ilvl="0" w:tplc="4BEAE0F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FF2D7B"/>
    <w:multiLevelType w:val="hybridMultilevel"/>
    <w:tmpl w:val="E67EF3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60B0FB1"/>
    <w:multiLevelType w:val="hybridMultilevel"/>
    <w:tmpl w:val="523069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6C72D48"/>
    <w:multiLevelType w:val="hybridMultilevel"/>
    <w:tmpl w:val="B3E4D4AC"/>
    <w:lvl w:ilvl="0" w:tplc="B3B823B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515393"/>
    <w:multiLevelType w:val="hybridMultilevel"/>
    <w:tmpl w:val="43C8B532"/>
    <w:lvl w:ilvl="0" w:tplc="B3B823B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1E3449"/>
    <w:multiLevelType w:val="hybridMultilevel"/>
    <w:tmpl w:val="8444A54E"/>
    <w:lvl w:ilvl="0" w:tplc="3928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A7607"/>
    <w:multiLevelType w:val="hybridMultilevel"/>
    <w:tmpl w:val="7C36B6A6"/>
    <w:lvl w:ilvl="0" w:tplc="DE982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A5376D"/>
    <w:multiLevelType w:val="hybridMultilevel"/>
    <w:tmpl w:val="91C269E0"/>
    <w:lvl w:ilvl="0" w:tplc="9692D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E3C9E"/>
    <w:multiLevelType w:val="hybridMultilevel"/>
    <w:tmpl w:val="896673CC"/>
    <w:lvl w:ilvl="0" w:tplc="39282F1A">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4BCB7D87"/>
    <w:multiLevelType w:val="hybridMultilevel"/>
    <w:tmpl w:val="E6585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71D99"/>
    <w:multiLevelType w:val="hybridMultilevel"/>
    <w:tmpl w:val="5344CC62"/>
    <w:lvl w:ilvl="0" w:tplc="3928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A2B31"/>
    <w:multiLevelType w:val="hybridMultilevel"/>
    <w:tmpl w:val="3ACCF2AA"/>
    <w:lvl w:ilvl="0" w:tplc="3928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900E51"/>
    <w:multiLevelType w:val="hybridMultilevel"/>
    <w:tmpl w:val="8FA4FE1A"/>
    <w:lvl w:ilvl="0" w:tplc="2116BB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02F90"/>
    <w:multiLevelType w:val="hybridMultilevel"/>
    <w:tmpl w:val="46349252"/>
    <w:lvl w:ilvl="0" w:tplc="3928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83E94"/>
    <w:multiLevelType w:val="hybridMultilevel"/>
    <w:tmpl w:val="9CB8A5CE"/>
    <w:lvl w:ilvl="0" w:tplc="9F1ECFC0">
      <w:start w:val="1"/>
      <w:numFmt w:val="lowerLetter"/>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abstractNum w:abstractNumId="22">
    <w:nsid w:val="6D2904C2"/>
    <w:multiLevelType w:val="hybridMultilevel"/>
    <w:tmpl w:val="9168A5EA"/>
    <w:lvl w:ilvl="0" w:tplc="9692D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6"/>
  </w:num>
  <w:num w:numId="5">
    <w:abstractNumId w:val="8"/>
  </w:num>
  <w:num w:numId="6">
    <w:abstractNumId w:val="9"/>
  </w:num>
  <w:num w:numId="7">
    <w:abstractNumId w:val="1"/>
  </w:num>
  <w:num w:numId="8">
    <w:abstractNumId w:val="3"/>
  </w:num>
  <w:num w:numId="9">
    <w:abstractNumId w:val="16"/>
  </w:num>
  <w:num w:numId="10">
    <w:abstractNumId w:val="14"/>
  </w:num>
  <w:num w:numId="11">
    <w:abstractNumId w:val="22"/>
  </w:num>
  <w:num w:numId="12">
    <w:abstractNumId w:val="13"/>
  </w:num>
  <w:num w:numId="13">
    <w:abstractNumId w:val="19"/>
  </w:num>
  <w:num w:numId="14">
    <w:abstractNumId w:val="4"/>
  </w:num>
  <w:num w:numId="15">
    <w:abstractNumId w:val="21"/>
  </w:num>
  <w:num w:numId="16">
    <w:abstractNumId w:val="0"/>
  </w:num>
  <w:num w:numId="17">
    <w:abstractNumId w:val="20"/>
  </w:num>
  <w:num w:numId="18">
    <w:abstractNumId w:val="2"/>
  </w:num>
  <w:num w:numId="19">
    <w:abstractNumId w:val="12"/>
  </w:num>
  <w:num w:numId="20">
    <w:abstractNumId w:val="18"/>
  </w:num>
  <w:num w:numId="21">
    <w:abstractNumId w:val="15"/>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C7"/>
    <w:rsid w:val="0002453C"/>
    <w:rsid w:val="00045C2C"/>
    <w:rsid w:val="000859BC"/>
    <w:rsid w:val="00091001"/>
    <w:rsid w:val="00094621"/>
    <w:rsid w:val="000B2C59"/>
    <w:rsid w:val="000C29BD"/>
    <w:rsid w:val="00110766"/>
    <w:rsid w:val="001132AF"/>
    <w:rsid w:val="001202DD"/>
    <w:rsid w:val="001264AC"/>
    <w:rsid w:val="0013144E"/>
    <w:rsid w:val="00145B36"/>
    <w:rsid w:val="0015730A"/>
    <w:rsid w:val="00180D52"/>
    <w:rsid w:val="00192366"/>
    <w:rsid w:val="001A458C"/>
    <w:rsid w:val="001B0FB9"/>
    <w:rsid w:val="001B3813"/>
    <w:rsid w:val="001B5391"/>
    <w:rsid w:val="001D57F3"/>
    <w:rsid w:val="001E38A3"/>
    <w:rsid w:val="001E407B"/>
    <w:rsid w:val="002047C7"/>
    <w:rsid w:val="0021164C"/>
    <w:rsid w:val="00217FC5"/>
    <w:rsid w:val="00230644"/>
    <w:rsid w:val="00233717"/>
    <w:rsid w:val="0025514D"/>
    <w:rsid w:val="00262B18"/>
    <w:rsid w:val="002668D8"/>
    <w:rsid w:val="00282353"/>
    <w:rsid w:val="00282E98"/>
    <w:rsid w:val="002A37A9"/>
    <w:rsid w:val="002A3E3E"/>
    <w:rsid w:val="002F0114"/>
    <w:rsid w:val="002F1955"/>
    <w:rsid w:val="002F5514"/>
    <w:rsid w:val="002F7447"/>
    <w:rsid w:val="0030729D"/>
    <w:rsid w:val="00345C9E"/>
    <w:rsid w:val="00352D9D"/>
    <w:rsid w:val="00357E78"/>
    <w:rsid w:val="0037764C"/>
    <w:rsid w:val="00387E52"/>
    <w:rsid w:val="00395D6F"/>
    <w:rsid w:val="003B2112"/>
    <w:rsid w:val="003D588C"/>
    <w:rsid w:val="003E573F"/>
    <w:rsid w:val="003F0BB4"/>
    <w:rsid w:val="003F1A4A"/>
    <w:rsid w:val="003F4EB1"/>
    <w:rsid w:val="00452069"/>
    <w:rsid w:val="00466B60"/>
    <w:rsid w:val="00481F79"/>
    <w:rsid w:val="004C3E3C"/>
    <w:rsid w:val="004C7293"/>
    <w:rsid w:val="005006D2"/>
    <w:rsid w:val="00542BD8"/>
    <w:rsid w:val="00546251"/>
    <w:rsid w:val="00573C60"/>
    <w:rsid w:val="005A2E4B"/>
    <w:rsid w:val="005A75DB"/>
    <w:rsid w:val="005C07B9"/>
    <w:rsid w:val="005C4E08"/>
    <w:rsid w:val="005C563A"/>
    <w:rsid w:val="005D0176"/>
    <w:rsid w:val="005D5B7D"/>
    <w:rsid w:val="00614FA0"/>
    <w:rsid w:val="006364CC"/>
    <w:rsid w:val="006467F1"/>
    <w:rsid w:val="00650676"/>
    <w:rsid w:val="00665DBD"/>
    <w:rsid w:val="00670152"/>
    <w:rsid w:val="00671D45"/>
    <w:rsid w:val="0067498E"/>
    <w:rsid w:val="006A4319"/>
    <w:rsid w:val="006D3D19"/>
    <w:rsid w:val="006E235E"/>
    <w:rsid w:val="006F36A5"/>
    <w:rsid w:val="007054D3"/>
    <w:rsid w:val="00714907"/>
    <w:rsid w:val="0074417F"/>
    <w:rsid w:val="00761D21"/>
    <w:rsid w:val="007937EA"/>
    <w:rsid w:val="007A20DA"/>
    <w:rsid w:val="007A5ED9"/>
    <w:rsid w:val="007B7F2D"/>
    <w:rsid w:val="007C03EF"/>
    <w:rsid w:val="007D06D8"/>
    <w:rsid w:val="007D21AB"/>
    <w:rsid w:val="008267D3"/>
    <w:rsid w:val="008646C3"/>
    <w:rsid w:val="00871058"/>
    <w:rsid w:val="00883A96"/>
    <w:rsid w:val="0088538F"/>
    <w:rsid w:val="0090728A"/>
    <w:rsid w:val="00913400"/>
    <w:rsid w:val="00922942"/>
    <w:rsid w:val="00941EFC"/>
    <w:rsid w:val="00957187"/>
    <w:rsid w:val="00970E0D"/>
    <w:rsid w:val="009A0124"/>
    <w:rsid w:val="009A1F3E"/>
    <w:rsid w:val="009A4AC1"/>
    <w:rsid w:val="00A14B65"/>
    <w:rsid w:val="00A65402"/>
    <w:rsid w:val="00A84358"/>
    <w:rsid w:val="00AB3879"/>
    <w:rsid w:val="00AB69AF"/>
    <w:rsid w:val="00AD5C7C"/>
    <w:rsid w:val="00B30EBA"/>
    <w:rsid w:val="00B36215"/>
    <w:rsid w:val="00B3768B"/>
    <w:rsid w:val="00B47008"/>
    <w:rsid w:val="00B935F8"/>
    <w:rsid w:val="00BB3CEB"/>
    <w:rsid w:val="00BC0344"/>
    <w:rsid w:val="00BD7FC7"/>
    <w:rsid w:val="00BF2672"/>
    <w:rsid w:val="00BF3596"/>
    <w:rsid w:val="00BF7245"/>
    <w:rsid w:val="00C41DA4"/>
    <w:rsid w:val="00C4211E"/>
    <w:rsid w:val="00C43524"/>
    <w:rsid w:val="00C46859"/>
    <w:rsid w:val="00C808A2"/>
    <w:rsid w:val="00C85E69"/>
    <w:rsid w:val="00CC5960"/>
    <w:rsid w:val="00CD16A3"/>
    <w:rsid w:val="00CE245C"/>
    <w:rsid w:val="00CF204B"/>
    <w:rsid w:val="00D017FC"/>
    <w:rsid w:val="00D11175"/>
    <w:rsid w:val="00D17B36"/>
    <w:rsid w:val="00D737AB"/>
    <w:rsid w:val="00DA6959"/>
    <w:rsid w:val="00DB7C52"/>
    <w:rsid w:val="00DC73D1"/>
    <w:rsid w:val="00DD3F09"/>
    <w:rsid w:val="00E30A92"/>
    <w:rsid w:val="00E96E8C"/>
    <w:rsid w:val="00EA5B26"/>
    <w:rsid w:val="00EA6B89"/>
    <w:rsid w:val="00EA71BD"/>
    <w:rsid w:val="00EF3769"/>
    <w:rsid w:val="00F10804"/>
    <w:rsid w:val="00F23EEA"/>
    <w:rsid w:val="00F268B9"/>
    <w:rsid w:val="00F41DC1"/>
    <w:rsid w:val="00F669BE"/>
    <w:rsid w:val="00F70257"/>
    <w:rsid w:val="00F71E02"/>
    <w:rsid w:val="00F85C5B"/>
    <w:rsid w:val="00FD3431"/>
    <w:rsid w:val="00FF089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4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44"/>
  </w:style>
  <w:style w:type="paragraph" w:styleId="Heading1">
    <w:name w:val="heading 1"/>
    <w:basedOn w:val="Normal"/>
    <w:next w:val="Normal"/>
    <w:link w:val="Heading1Char"/>
    <w:uiPriority w:val="9"/>
    <w:qFormat/>
    <w:rsid w:val="00714907"/>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4">
    <w:name w:val="heading 4"/>
    <w:basedOn w:val="Normal"/>
    <w:next w:val="Normal"/>
    <w:link w:val="Heading4Char"/>
    <w:uiPriority w:val="9"/>
    <w:semiHidden/>
    <w:unhideWhenUsed/>
    <w:qFormat/>
    <w:rsid w:val="002047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047C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C73D1"/>
    <w:rPr>
      <w:color w:val="0563C1" w:themeColor="hyperlink"/>
      <w:u w:val="single"/>
    </w:rPr>
  </w:style>
  <w:style w:type="character" w:styleId="Strong">
    <w:name w:val="Strong"/>
    <w:basedOn w:val="DefaultParagraphFont"/>
    <w:uiPriority w:val="22"/>
    <w:qFormat/>
    <w:rsid w:val="00970E0D"/>
    <w:rPr>
      <w:b/>
      <w:bCs/>
    </w:rPr>
  </w:style>
  <w:style w:type="paragraph" w:styleId="FootnoteText">
    <w:name w:val="footnote text"/>
    <w:basedOn w:val="Normal"/>
    <w:link w:val="FootnoteTextChar"/>
    <w:unhideWhenUsed/>
    <w:rsid w:val="00CF204B"/>
    <w:pPr>
      <w:spacing w:after="0" w:line="240" w:lineRule="auto"/>
    </w:pPr>
    <w:rPr>
      <w:sz w:val="20"/>
      <w:szCs w:val="20"/>
    </w:rPr>
  </w:style>
  <w:style w:type="character" w:customStyle="1" w:styleId="FootnoteTextChar">
    <w:name w:val="Footnote Text Char"/>
    <w:basedOn w:val="DefaultParagraphFont"/>
    <w:link w:val="FootnoteText"/>
    <w:rsid w:val="00CF204B"/>
    <w:rPr>
      <w:sz w:val="20"/>
      <w:szCs w:val="20"/>
    </w:rPr>
  </w:style>
  <w:style w:type="character" w:styleId="FootnoteReference">
    <w:name w:val="footnote reference"/>
    <w:basedOn w:val="DefaultParagraphFont"/>
    <w:unhideWhenUsed/>
    <w:rsid w:val="00CF204B"/>
    <w:rPr>
      <w:vertAlign w:val="superscript"/>
    </w:rPr>
  </w:style>
  <w:style w:type="paragraph" w:styleId="ListParagraph">
    <w:name w:val="List Paragraph"/>
    <w:basedOn w:val="Normal"/>
    <w:uiPriority w:val="34"/>
    <w:qFormat/>
    <w:rsid w:val="00A65402"/>
    <w:pPr>
      <w:ind w:left="720"/>
      <w:contextualSpacing/>
    </w:pPr>
  </w:style>
  <w:style w:type="paragraph" w:styleId="NoSpacing">
    <w:name w:val="No Spacing"/>
    <w:uiPriority w:val="1"/>
    <w:qFormat/>
    <w:rsid w:val="00A65402"/>
    <w:pPr>
      <w:spacing w:after="0" w:line="240" w:lineRule="auto"/>
    </w:pPr>
  </w:style>
  <w:style w:type="character" w:customStyle="1" w:styleId="st">
    <w:name w:val="st"/>
    <w:basedOn w:val="DefaultParagraphFont"/>
    <w:rsid w:val="00FD3431"/>
  </w:style>
  <w:style w:type="character" w:styleId="Emphasis">
    <w:name w:val="Emphasis"/>
    <w:basedOn w:val="DefaultParagraphFont"/>
    <w:uiPriority w:val="20"/>
    <w:qFormat/>
    <w:rsid w:val="00FD3431"/>
    <w:rPr>
      <w:i/>
      <w:iCs/>
    </w:rPr>
  </w:style>
  <w:style w:type="paragraph" w:styleId="NormalWeb">
    <w:name w:val="Normal (Web)"/>
    <w:basedOn w:val="Normal"/>
    <w:uiPriority w:val="99"/>
    <w:semiHidden/>
    <w:unhideWhenUsed/>
    <w:rsid w:val="0013144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13144E"/>
  </w:style>
  <w:style w:type="paragraph" w:styleId="BalloonText">
    <w:name w:val="Balloon Text"/>
    <w:basedOn w:val="Normal"/>
    <w:link w:val="BalloonTextChar"/>
    <w:uiPriority w:val="99"/>
    <w:semiHidden/>
    <w:unhideWhenUsed/>
    <w:rsid w:val="00CE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45C"/>
    <w:rPr>
      <w:rFonts w:ascii="Tahoma" w:hAnsi="Tahoma" w:cs="Tahoma"/>
      <w:sz w:val="16"/>
      <w:szCs w:val="16"/>
    </w:rPr>
  </w:style>
  <w:style w:type="paragraph" w:styleId="Header">
    <w:name w:val="header"/>
    <w:basedOn w:val="Normal"/>
    <w:link w:val="HeaderChar"/>
    <w:uiPriority w:val="99"/>
    <w:unhideWhenUsed/>
    <w:rsid w:val="00262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18"/>
  </w:style>
  <w:style w:type="paragraph" w:styleId="Footer">
    <w:name w:val="footer"/>
    <w:basedOn w:val="Normal"/>
    <w:link w:val="FooterChar"/>
    <w:uiPriority w:val="99"/>
    <w:unhideWhenUsed/>
    <w:rsid w:val="00262B18"/>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262B18"/>
    <w:rPr>
      <w:rFonts w:ascii="Times New Roman" w:hAnsi="Times New Roman" w:cs="Times New Roman"/>
    </w:rPr>
  </w:style>
  <w:style w:type="character" w:styleId="CommentReference">
    <w:name w:val="annotation reference"/>
    <w:basedOn w:val="DefaultParagraphFont"/>
    <w:uiPriority w:val="99"/>
    <w:semiHidden/>
    <w:unhideWhenUsed/>
    <w:rsid w:val="00761D21"/>
    <w:rPr>
      <w:sz w:val="18"/>
      <w:szCs w:val="18"/>
    </w:rPr>
  </w:style>
  <w:style w:type="paragraph" w:styleId="CommentText">
    <w:name w:val="annotation text"/>
    <w:basedOn w:val="Normal"/>
    <w:link w:val="CommentTextChar"/>
    <w:uiPriority w:val="99"/>
    <w:semiHidden/>
    <w:unhideWhenUsed/>
    <w:rsid w:val="00761D21"/>
    <w:pPr>
      <w:spacing w:line="240" w:lineRule="auto"/>
    </w:pPr>
    <w:rPr>
      <w:sz w:val="24"/>
      <w:szCs w:val="24"/>
    </w:rPr>
  </w:style>
  <w:style w:type="character" w:customStyle="1" w:styleId="CommentTextChar">
    <w:name w:val="Comment Text Char"/>
    <w:basedOn w:val="DefaultParagraphFont"/>
    <w:link w:val="CommentText"/>
    <w:uiPriority w:val="99"/>
    <w:semiHidden/>
    <w:rsid w:val="00761D21"/>
    <w:rPr>
      <w:sz w:val="24"/>
      <w:szCs w:val="24"/>
    </w:rPr>
  </w:style>
  <w:style w:type="character" w:customStyle="1" w:styleId="Heading1Char">
    <w:name w:val="Heading 1 Char"/>
    <w:basedOn w:val="DefaultParagraphFont"/>
    <w:link w:val="Heading1"/>
    <w:uiPriority w:val="9"/>
    <w:rsid w:val="00714907"/>
    <w:rPr>
      <w:rFonts w:asciiTheme="majorHAnsi" w:eastAsiaTheme="majorEastAsia" w:hAnsiTheme="majorHAnsi" w:cstheme="majorBidi"/>
      <w:b/>
      <w:bCs/>
      <w:color w:val="2C6EAB" w:themeColor="accent1" w:themeShade="B5"/>
      <w:sz w:val="32"/>
      <w:szCs w:val="32"/>
    </w:rPr>
  </w:style>
  <w:style w:type="paragraph" w:styleId="CommentSubject">
    <w:name w:val="annotation subject"/>
    <w:basedOn w:val="CommentText"/>
    <w:next w:val="CommentText"/>
    <w:link w:val="CommentSubjectChar"/>
    <w:uiPriority w:val="99"/>
    <w:semiHidden/>
    <w:unhideWhenUsed/>
    <w:rsid w:val="00C808A2"/>
    <w:rPr>
      <w:b/>
      <w:bCs/>
      <w:sz w:val="20"/>
      <w:szCs w:val="20"/>
    </w:rPr>
  </w:style>
  <w:style w:type="character" w:customStyle="1" w:styleId="CommentSubjectChar">
    <w:name w:val="Comment Subject Char"/>
    <w:basedOn w:val="CommentTextChar"/>
    <w:link w:val="CommentSubject"/>
    <w:uiPriority w:val="99"/>
    <w:semiHidden/>
    <w:rsid w:val="00C808A2"/>
    <w:rPr>
      <w:b/>
      <w:bCs/>
      <w:sz w:val="20"/>
      <w:szCs w:val="20"/>
    </w:rPr>
  </w:style>
  <w:style w:type="paragraph" w:customStyle="1" w:styleId="Default">
    <w:name w:val="Default"/>
    <w:rsid w:val="005D0176"/>
    <w:pPr>
      <w:widowControl w:val="0"/>
      <w:autoSpaceDE w:val="0"/>
      <w:autoSpaceDN w:val="0"/>
      <w:adjustRightInd w:val="0"/>
      <w:spacing w:after="0" w:line="240" w:lineRule="auto"/>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644"/>
  </w:style>
  <w:style w:type="paragraph" w:styleId="Heading1">
    <w:name w:val="heading 1"/>
    <w:basedOn w:val="Normal"/>
    <w:next w:val="Normal"/>
    <w:link w:val="Heading1Char"/>
    <w:uiPriority w:val="9"/>
    <w:qFormat/>
    <w:rsid w:val="00714907"/>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4">
    <w:name w:val="heading 4"/>
    <w:basedOn w:val="Normal"/>
    <w:next w:val="Normal"/>
    <w:link w:val="Heading4Char"/>
    <w:uiPriority w:val="9"/>
    <w:semiHidden/>
    <w:unhideWhenUsed/>
    <w:qFormat/>
    <w:rsid w:val="002047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047C7"/>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C73D1"/>
    <w:rPr>
      <w:color w:val="0563C1" w:themeColor="hyperlink"/>
      <w:u w:val="single"/>
    </w:rPr>
  </w:style>
  <w:style w:type="character" w:styleId="Strong">
    <w:name w:val="Strong"/>
    <w:basedOn w:val="DefaultParagraphFont"/>
    <w:uiPriority w:val="22"/>
    <w:qFormat/>
    <w:rsid w:val="00970E0D"/>
    <w:rPr>
      <w:b/>
      <w:bCs/>
    </w:rPr>
  </w:style>
  <w:style w:type="paragraph" w:styleId="FootnoteText">
    <w:name w:val="footnote text"/>
    <w:basedOn w:val="Normal"/>
    <w:link w:val="FootnoteTextChar"/>
    <w:unhideWhenUsed/>
    <w:rsid w:val="00CF204B"/>
    <w:pPr>
      <w:spacing w:after="0" w:line="240" w:lineRule="auto"/>
    </w:pPr>
    <w:rPr>
      <w:sz w:val="20"/>
      <w:szCs w:val="20"/>
    </w:rPr>
  </w:style>
  <w:style w:type="character" w:customStyle="1" w:styleId="FootnoteTextChar">
    <w:name w:val="Footnote Text Char"/>
    <w:basedOn w:val="DefaultParagraphFont"/>
    <w:link w:val="FootnoteText"/>
    <w:rsid w:val="00CF204B"/>
    <w:rPr>
      <w:sz w:val="20"/>
      <w:szCs w:val="20"/>
    </w:rPr>
  </w:style>
  <w:style w:type="character" w:styleId="FootnoteReference">
    <w:name w:val="footnote reference"/>
    <w:basedOn w:val="DefaultParagraphFont"/>
    <w:unhideWhenUsed/>
    <w:rsid w:val="00CF204B"/>
    <w:rPr>
      <w:vertAlign w:val="superscript"/>
    </w:rPr>
  </w:style>
  <w:style w:type="paragraph" w:styleId="ListParagraph">
    <w:name w:val="List Paragraph"/>
    <w:basedOn w:val="Normal"/>
    <w:uiPriority w:val="34"/>
    <w:qFormat/>
    <w:rsid w:val="00A65402"/>
    <w:pPr>
      <w:ind w:left="720"/>
      <w:contextualSpacing/>
    </w:pPr>
  </w:style>
  <w:style w:type="paragraph" w:styleId="NoSpacing">
    <w:name w:val="No Spacing"/>
    <w:uiPriority w:val="1"/>
    <w:qFormat/>
    <w:rsid w:val="00A65402"/>
    <w:pPr>
      <w:spacing w:after="0" w:line="240" w:lineRule="auto"/>
    </w:pPr>
  </w:style>
  <w:style w:type="character" w:customStyle="1" w:styleId="st">
    <w:name w:val="st"/>
    <w:basedOn w:val="DefaultParagraphFont"/>
    <w:rsid w:val="00FD3431"/>
  </w:style>
  <w:style w:type="character" w:styleId="Emphasis">
    <w:name w:val="Emphasis"/>
    <w:basedOn w:val="DefaultParagraphFont"/>
    <w:uiPriority w:val="20"/>
    <w:qFormat/>
    <w:rsid w:val="00FD3431"/>
    <w:rPr>
      <w:i/>
      <w:iCs/>
    </w:rPr>
  </w:style>
  <w:style w:type="paragraph" w:styleId="NormalWeb">
    <w:name w:val="Normal (Web)"/>
    <w:basedOn w:val="Normal"/>
    <w:uiPriority w:val="99"/>
    <w:semiHidden/>
    <w:unhideWhenUsed/>
    <w:rsid w:val="0013144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13144E"/>
  </w:style>
  <w:style w:type="paragraph" w:styleId="BalloonText">
    <w:name w:val="Balloon Text"/>
    <w:basedOn w:val="Normal"/>
    <w:link w:val="BalloonTextChar"/>
    <w:uiPriority w:val="99"/>
    <w:semiHidden/>
    <w:unhideWhenUsed/>
    <w:rsid w:val="00CE2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45C"/>
    <w:rPr>
      <w:rFonts w:ascii="Tahoma" w:hAnsi="Tahoma" w:cs="Tahoma"/>
      <w:sz w:val="16"/>
      <w:szCs w:val="16"/>
    </w:rPr>
  </w:style>
  <w:style w:type="paragraph" w:styleId="Header">
    <w:name w:val="header"/>
    <w:basedOn w:val="Normal"/>
    <w:link w:val="HeaderChar"/>
    <w:uiPriority w:val="99"/>
    <w:unhideWhenUsed/>
    <w:rsid w:val="00262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B18"/>
  </w:style>
  <w:style w:type="paragraph" w:styleId="Footer">
    <w:name w:val="footer"/>
    <w:basedOn w:val="Normal"/>
    <w:link w:val="FooterChar"/>
    <w:uiPriority w:val="99"/>
    <w:unhideWhenUsed/>
    <w:rsid w:val="00262B18"/>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262B18"/>
    <w:rPr>
      <w:rFonts w:ascii="Times New Roman" w:hAnsi="Times New Roman" w:cs="Times New Roman"/>
    </w:rPr>
  </w:style>
  <w:style w:type="character" w:styleId="CommentReference">
    <w:name w:val="annotation reference"/>
    <w:basedOn w:val="DefaultParagraphFont"/>
    <w:uiPriority w:val="99"/>
    <w:semiHidden/>
    <w:unhideWhenUsed/>
    <w:rsid w:val="00761D21"/>
    <w:rPr>
      <w:sz w:val="18"/>
      <w:szCs w:val="18"/>
    </w:rPr>
  </w:style>
  <w:style w:type="paragraph" w:styleId="CommentText">
    <w:name w:val="annotation text"/>
    <w:basedOn w:val="Normal"/>
    <w:link w:val="CommentTextChar"/>
    <w:uiPriority w:val="99"/>
    <w:semiHidden/>
    <w:unhideWhenUsed/>
    <w:rsid w:val="00761D21"/>
    <w:pPr>
      <w:spacing w:line="240" w:lineRule="auto"/>
    </w:pPr>
    <w:rPr>
      <w:sz w:val="24"/>
      <w:szCs w:val="24"/>
    </w:rPr>
  </w:style>
  <w:style w:type="character" w:customStyle="1" w:styleId="CommentTextChar">
    <w:name w:val="Comment Text Char"/>
    <w:basedOn w:val="DefaultParagraphFont"/>
    <w:link w:val="CommentText"/>
    <w:uiPriority w:val="99"/>
    <w:semiHidden/>
    <w:rsid w:val="00761D21"/>
    <w:rPr>
      <w:sz w:val="24"/>
      <w:szCs w:val="24"/>
    </w:rPr>
  </w:style>
  <w:style w:type="character" w:customStyle="1" w:styleId="Heading1Char">
    <w:name w:val="Heading 1 Char"/>
    <w:basedOn w:val="DefaultParagraphFont"/>
    <w:link w:val="Heading1"/>
    <w:uiPriority w:val="9"/>
    <w:rsid w:val="00714907"/>
    <w:rPr>
      <w:rFonts w:asciiTheme="majorHAnsi" w:eastAsiaTheme="majorEastAsia" w:hAnsiTheme="majorHAnsi" w:cstheme="majorBidi"/>
      <w:b/>
      <w:bCs/>
      <w:color w:val="2C6EAB" w:themeColor="accent1" w:themeShade="B5"/>
      <w:sz w:val="32"/>
      <w:szCs w:val="32"/>
    </w:rPr>
  </w:style>
  <w:style w:type="paragraph" w:styleId="CommentSubject">
    <w:name w:val="annotation subject"/>
    <w:basedOn w:val="CommentText"/>
    <w:next w:val="CommentText"/>
    <w:link w:val="CommentSubjectChar"/>
    <w:uiPriority w:val="99"/>
    <w:semiHidden/>
    <w:unhideWhenUsed/>
    <w:rsid w:val="00C808A2"/>
    <w:rPr>
      <w:b/>
      <w:bCs/>
      <w:sz w:val="20"/>
      <w:szCs w:val="20"/>
    </w:rPr>
  </w:style>
  <w:style w:type="character" w:customStyle="1" w:styleId="CommentSubjectChar">
    <w:name w:val="Comment Subject Char"/>
    <w:basedOn w:val="CommentTextChar"/>
    <w:link w:val="CommentSubject"/>
    <w:uiPriority w:val="99"/>
    <w:semiHidden/>
    <w:rsid w:val="00C808A2"/>
    <w:rPr>
      <w:b/>
      <w:bCs/>
      <w:sz w:val="20"/>
      <w:szCs w:val="20"/>
    </w:rPr>
  </w:style>
  <w:style w:type="paragraph" w:customStyle="1" w:styleId="Default">
    <w:name w:val="Default"/>
    <w:rsid w:val="005D0176"/>
    <w:pPr>
      <w:widowControl w:val="0"/>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1625">
      <w:bodyDiv w:val="1"/>
      <w:marLeft w:val="0"/>
      <w:marRight w:val="0"/>
      <w:marTop w:val="0"/>
      <w:marBottom w:val="0"/>
      <w:divBdr>
        <w:top w:val="none" w:sz="0" w:space="0" w:color="auto"/>
        <w:left w:val="none" w:sz="0" w:space="0" w:color="auto"/>
        <w:bottom w:val="none" w:sz="0" w:space="0" w:color="auto"/>
        <w:right w:val="none" w:sz="0" w:space="0" w:color="auto"/>
      </w:divBdr>
      <w:divsChild>
        <w:div w:id="139993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297884">
              <w:marLeft w:val="0"/>
              <w:marRight w:val="0"/>
              <w:marTop w:val="0"/>
              <w:marBottom w:val="0"/>
              <w:divBdr>
                <w:top w:val="none" w:sz="0" w:space="0" w:color="auto"/>
                <w:left w:val="none" w:sz="0" w:space="0" w:color="auto"/>
                <w:bottom w:val="none" w:sz="0" w:space="0" w:color="auto"/>
                <w:right w:val="none" w:sz="0" w:space="0" w:color="auto"/>
              </w:divBdr>
              <w:divsChild>
                <w:div w:id="16717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1190">
      <w:bodyDiv w:val="1"/>
      <w:marLeft w:val="0"/>
      <w:marRight w:val="0"/>
      <w:marTop w:val="0"/>
      <w:marBottom w:val="0"/>
      <w:divBdr>
        <w:top w:val="none" w:sz="0" w:space="0" w:color="auto"/>
        <w:left w:val="none" w:sz="0" w:space="0" w:color="auto"/>
        <w:bottom w:val="none" w:sz="0" w:space="0" w:color="auto"/>
        <w:right w:val="none" w:sz="0" w:space="0" w:color="auto"/>
      </w:divBdr>
      <w:divsChild>
        <w:div w:id="92289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88574">
              <w:marLeft w:val="0"/>
              <w:marRight w:val="0"/>
              <w:marTop w:val="0"/>
              <w:marBottom w:val="0"/>
              <w:divBdr>
                <w:top w:val="none" w:sz="0" w:space="0" w:color="auto"/>
                <w:left w:val="none" w:sz="0" w:space="0" w:color="auto"/>
                <w:bottom w:val="none" w:sz="0" w:space="0" w:color="auto"/>
                <w:right w:val="none" w:sz="0" w:space="0" w:color="auto"/>
              </w:divBdr>
              <w:divsChild>
                <w:div w:id="75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3684">
      <w:bodyDiv w:val="1"/>
      <w:marLeft w:val="0"/>
      <w:marRight w:val="0"/>
      <w:marTop w:val="0"/>
      <w:marBottom w:val="0"/>
      <w:divBdr>
        <w:top w:val="none" w:sz="0" w:space="0" w:color="auto"/>
        <w:left w:val="none" w:sz="0" w:space="0" w:color="auto"/>
        <w:bottom w:val="none" w:sz="0" w:space="0" w:color="auto"/>
        <w:right w:val="none" w:sz="0" w:space="0" w:color="auto"/>
      </w:divBdr>
    </w:div>
    <w:div w:id="423696876">
      <w:bodyDiv w:val="1"/>
      <w:marLeft w:val="0"/>
      <w:marRight w:val="0"/>
      <w:marTop w:val="0"/>
      <w:marBottom w:val="0"/>
      <w:divBdr>
        <w:top w:val="none" w:sz="0" w:space="0" w:color="auto"/>
        <w:left w:val="none" w:sz="0" w:space="0" w:color="auto"/>
        <w:bottom w:val="none" w:sz="0" w:space="0" w:color="auto"/>
        <w:right w:val="none" w:sz="0" w:space="0" w:color="auto"/>
      </w:divBdr>
      <w:divsChild>
        <w:div w:id="12659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995963">
              <w:marLeft w:val="0"/>
              <w:marRight w:val="0"/>
              <w:marTop w:val="0"/>
              <w:marBottom w:val="0"/>
              <w:divBdr>
                <w:top w:val="none" w:sz="0" w:space="0" w:color="auto"/>
                <w:left w:val="none" w:sz="0" w:space="0" w:color="auto"/>
                <w:bottom w:val="none" w:sz="0" w:space="0" w:color="auto"/>
                <w:right w:val="none" w:sz="0" w:space="0" w:color="auto"/>
              </w:divBdr>
              <w:divsChild>
                <w:div w:id="9761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81986">
      <w:bodyDiv w:val="1"/>
      <w:marLeft w:val="0"/>
      <w:marRight w:val="0"/>
      <w:marTop w:val="0"/>
      <w:marBottom w:val="0"/>
      <w:divBdr>
        <w:top w:val="none" w:sz="0" w:space="0" w:color="auto"/>
        <w:left w:val="none" w:sz="0" w:space="0" w:color="auto"/>
        <w:bottom w:val="none" w:sz="0" w:space="0" w:color="auto"/>
        <w:right w:val="none" w:sz="0" w:space="0" w:color="auto"/>
      </w:divBdr>
      <w:divsChild>
        <w:div w:id="129390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025071">
              <w:marLeft w:val="0"/>
              <w:marRight w:val="0"/>
              <w:marTop w:val="0"/>
              <w:marBottom w:val="0"/>
              <w:divBdr>
                <w:top w:val="none" w:sz="0" w:space="0" w:color="auto"/>
                <w:left w:val="none" w:sz="0" w:space="0" w:color="auto"/>
                <w:bottom w:val="none" w:sz="0" w:space="0" w:color="auto"/>
                <w:right w:val="none" w:sz="0" w:space="0" w:color="auto"/>
              </w:divBdr>
              <w:divsChild>
                <w:div w:id="2549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13552">
      <w:bodyDiv w:val="1"/>
      <w:marLeft w:val="0"/>
      <w:marRight w:val="0"/>
      <w:marTop w:val="0"/>
      <w:marBottom w:val="0"/>
      <w:divBdr>
        <w:top w:val="none" w:sz="0" w:space="0" w:color="auto"/>
        <w:left w:val="none" w:sz="0" w:space="0" w:color="auto"/>
        <w:bottom w:val="none" w:sz="0" w:space="0" w:color="auto"/>
        <w:right w:val="none" w:sz="0" w:space="0" w:color="auto"/>
      </w:divBdr>
    </w:div>
    <w:div w:id="861166188">
      <w:bodyDiv w:val="1"/>
      <w:marLeft w:val="0"/>
      <w:marRight w:val="0"/>
      <w:marTop w:val="0"/>
      <w:marBottom w:val="0"/>
      <w:divBdr>
        <w:top w:val="none" w:sz="0" w:space="0" w:color="auto"/>
        <w:left w:val="none" w:sz="0" w:space="0" w:color="auto"/>
        <w:bottom w:val="none" w:sz="0" w:space="0" w:color="auto"/>
        <w:right w:val="none" w:sz="0" w:space="0" w:color="auto"/>
      </w:divBdr>
    </w:div>
    <w:div w:id="1096292594">
      <w:bodyDiv w:val="1"/>
      <w:marLeft w:val="0"/>
      <w:marRight w:val="0"/>
      <w:marTop w:val="0"/>
      <w:marBottom w:val="0"/>
      <w:divBdr>
        <w:top w:val="none" w:sz="0" w:space="0" w:color="auto"/>
        <w:left w:val="none" w:sz="0" w:space="0" w:color="auto"/>
        <w:bottom w:val="none" w:sz="0" w:space="0" w:color="auto"/>
        <w:right w:val="none" w:sz="0" w:space="0" w:color="auto"/>
      </w:divBdr>
      <w:divsChild>
        <w:div w:id="145617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883553">
              <w:marLeft w:val="0"/>
              <w:marRight w:val="0"/>
              <w:marTop w:val="0"/>
              <w:marBottom w:val="0"/>
              <w:divBdr>
                <w:top w:val="none" w:sz="0" w:space="0" w:color="auto"/>
                <w:left w:val="none" w:sz="0" w:space="0" w:color="auto"/>
                <w:bottom w:val="none" w:sz="0" w:space="0" w:color="auto"/>
                <w:right w:val="none" w:sz="0" w:space="0" w:color="auto"/>
              </w:divBdr>
              <w:divsChild>
                <w:div w:id="9968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37674">
      <w:bodyDiv w:val="1"/>
      <w:marLeft w:val="0"/>
      <w:marRight w:val="0"/>
      <w:marTop w:val="0"/>
      <w:marBottom w:val="0"/>
      <w:divBdr>
        <w:top w:val="none" w:sz="0" w:space="0" w:color="auto"/>
        <w:left w:val="none" w:sz="0" w:space="0" w:color="auto"/>
        <w:bottom w:val="none" w:sz="0" w:space="0" w:color="auto"/>
        <w:right w:val="none" w:sz="0" w:space="0" w:color="auto"/>
      </w:divBdr>
      <w:divsChild>
        <w:div w:id="29307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4362">
              <w:marLeft w:val="0"/>
              <w:marRight w:val="0"/>
              <w:marTop w:val="0"/>
              <w:marBottom w:val="0"/>
              <w:divBdr>
                <w:top w:val="none" w:sz="0" w:space="0" w:color="auto"/>
                <w:left w:val="none" w:sz="0" w:space="0" w:color="auto"/>
                <w:bottom w:val="none" w:sz="0" w:space="0" w:color="auto"/>
                <w:right w:val="none" w:sz="0" w:space="0" w:color="auto"/>
              </w:divBdr>
              <w:divsChild>
                <w:div w:id="5360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4462">
      <w:bodyDiv w:val="1"/>
      <w:marLeft w:val="0"/>
      <w:marRight w:val="0"/>
      <w:marTop w:val="0"/>
      <w:marBottom w:val="0"/>
      <w:divBdr>
        <w:top w:val="none" w:sz="0" w:space="0" w:color="auto"/>
        <w:left w:val="none" w:sz="0" w:space="0" w:color="auto"/>
        <w:bottom w:val="none" w:sz="0" w:space="0" w:color="auto"/>
        <w:right w:val="none" w:sz="0" w:space="0" w:color="auto"/>
      </w:divBdr>
      <w:divsChild>
        <w:div w:id="108645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0941">
              <w:marLeft w:val="0"/>
              <w:marRight w:val="0"/>
              <w:marTop w:val="0"/>
              <w:marBottom w:val="0"/>
              <w:divBdr>
                <w:top w:val="none" w:sz="0" w:space="0" w:color="auto"/>
                <w:left w:val="none" w:sz="0" w:space="0" w:color="auto"/>
                <w:bottom w:val="none" w:sz="0" w:space="0" w:color="auto"/>
                <w:right w:val="none" w:sz="0" w:space="0" w:color="auto"/>
              </w:divBdr>
              <w:divsChild>
                <w:div w:id="10084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7982">
      <w:bodyDiv w:val="1"/>
      <w:marLeft w:val="0"/>
      <w:marRight w:val="0"/>
      <w:marTop w:val="0"/>
      <w:marBottom w:val="0"/>
      <w:divBdr>
        <w:top w:val="none" w:sz="0" w:space="0" w:color="auto"/>
        <w:left w:val="none" w:sz="0" w:space="0" w:color="auto"/>
        <w:bottom w:val="none" w:sz="0" w:space="0" w:color="auto"/>
        <w:right w:val="none" w:sz="0" w:space="0" w:color="auto"/>
      </w:divBdr>
      <w:divsChild>
        <w:div w:id="2061631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49852">
              <w:marLeft w:val="0"/>
              <w:marRight w:val="0"/>
              <w:marTop w:val="0"/>
              <w:marBottom w:val="0"/>
              <w:divBdr>
                <w:top w:val="none" w:sz="0" w:space="0" w:color="auto"/>
                <w:left w:val="none" w:sz="0" w:space="0" w:color="auto"/>
                <w:bottom w:val="none" w:sz="0" w:space="0" w:color="auto"/>
                <w:right w:val="none" w:sz="0" w:space="0" w:color="auto"/>
              </w:divBdr>
              <w:divsChild>
                <w:div w:id="20341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2650">
      <w:bodyDiv w:val="1"/>
      <w:marLeft w:val="0"/>
      <w:marRight w:val="0"/>
      <w:marTop w:val="0"/>
      <w:marBottom w:val="0"/>
      <w:divBdr>
        <w:top w:val="none" w:sz="0" w:space="0" w:color="auto"/>
        <w:left w:val="none" w:sz="0" w:space="0" w:color="auto"/>
        <w:bottom w:val="none" w:sz="0" w:space="0" w:color="auto"/>
        <w:right w:val="none" w:sz="0" w:space="0" w:color="auto"/>
      </w:divBdr>
      <w:divsChild>
        <w:div w:id="791095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386846">
              <w:marLeft w:val="0"/>
              <w:marRight w:val="0"/>
              <w:marTop w:val="0"/>
              <w:marBottom w:val="0"/>
              <w:divBdr>
                <w:top w:val="none" w:sz="0" w:space="0" w:color="auto"/>
                <w:left w:val="none" w:sz="0" w:space="0" w:color="auto"/>
                <w:bottom w:val="none" w:sz="0" w:space="0" w:color="auto"/>
                <w:right w:val="none" w:sz="0" w:space="0" w:color="auto"/>
              </w:divBdr>
              <w:divsChild>
                <w:div w:id="1689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5058">
      <w:bodyDiv w:val="1"/>
      <w:marLeft w:val="0"/>
      <w:marRight w:val="0"/>
      <w:marTop w:val="0"/>
      <w:marBottom w:val="0"/>
      <w:divBdr>
        <w:top w:val="none" w:sz="0" w:space="0" w:color="auto"/>
        <w:left w:val="none" w:sz="0" w:space="0" w:color="auto"/>
        <w:bottom w:val="none" w:sz="0" w:space="0" w:color="auto"/>
        <w:right w:val="none" w:sz="0" w:space="0" w:color="auto"/>
      </w:divBdr>
    </w:div>
    <w:div w:id="1980452249">
      <w:bodyDiv w:val="1"/>
      <w:marLeft w:val="0"/>
      <w:marRight w:val="0"/>
      <w:marTop w:val="0"/>
      <w:marBottom w:val="0"/>
      <w:divBdr>
        <w:top w:val="none" w:sz="0" w:space="0" w:color="auto"/>
        <w:left w:val="none" w:sz="0" w:space="0" w:color="auto"/>
        <w:bottom w:val="none" w:sz="0" w:space="0" w:color="auto"/>
        <w:right w:val="none" w:sz="0" w:space="0" w:color="auto"/>
      </w:divBdr>
      <w:divsChild>
        <w:div w:id="166608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6445">
              <w:marLeft w:val="0"/>
              <w:marRight w:val="0"/>
              <w:marTop w:val="0"/>
              <w:marBottom w:val="0"/>
              <w:divBdr>
                <w:top w:val="none" w:sz="0" w:space="0" w:color="auto"/>
                <w:left w:val="none" w:sz="0" w:space="0" w:color="auto"/>
                <w:bottom w:val="none" w:sz="0" w:space="0" w:color="auto"/>
                <w:right w:val="none" w:sz="0" w:space="0" w:color="auto"/>
              </w:divBdr>
              <w:divsChild>
                <w:div w:id="590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CTJJHAUHWN5E-1741767729-1464</_dlc_DocId>
    <_dlc_DocIdUrl xmlns="bfc960a6-20da-4c94-8684-71380fca093b">
      <Url>http://dm2016/eesc/2019/_layouts/15/DocIdRedir.aspx?ID=CTJJHAUHWN5E-1741767729-1464</Url>
      <Description>CTJJHAUHWN5E-1741767729-1464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2019-03-21T12:00:00+00:00</ProductionDate>
    <FicheYear xmlns="bfc960a6-20da-4c94-8684-71380fca093b">2019</FicheYear>
    <DocumentNumber xmlns="6cbcf4cf-e730-47de-961e-b7987213c417">1500</DocumentNumbe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2019-04-03T12:00:00+00:00</MeetingDate>
    <TaxCatchAll xmlns="bfc960a6-20da-4c94-8684-71380fca093b">
      <Value>150</Value>
      <Value>25</Value>
      <Value>7</Value>
      <Value>5</Value>
      <Value>2</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3344</FicheNumber>
    <DocumentPart xmlns="bfc960a6-20da-4c94-8684-71380fca093b">0</DocumentPart>
    <AdoptionDate xmlns="bfc960a6-20da-4c94-8684-71380fca093b" xsi:nil="true"/>
    <RequestingService xmlns="bfc960a6-20da-4c94-8684-71380fca093b">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CSP Ukrai</TermName>
          <TermId xmlns="http://schemas.microsoft.com/office/infopath/2007/PartnerControls">fe2c8bca-b1e5-4f29-8438-a5ad7f2da915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OriginalLanguage_0>
    <MeetingNumber xmlns="6cbcf4cf-e730-47de-961e-b7987213c417"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E189-40C5-49C4-9F9C-D3066BE90533}">
  <ds:schemaRefs>
    <ds:schemaRef ds:uri="bfc960a6-20da-4c94-8684-71380fca093b"/>
    <ds:schemaRef ds:uri="http://schemas.microsoft.com/office/2006/documentManagement/types"/>
    <ds:schemaRef ds:uri="http://purl.org/dc/elements/1.1/"/>
    <ds:schemaRef ds:uri="http://purl.org/dc/dcmitype/"/>
    <ds:schemaRef ds:uri="http://schemas.microsoft.com/sharepoint/v3/fields"/>
    <ds:schemaRef ds:uri="6cbcf4cf-e730-47de-961e-b7987213c417"/>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6BF61A6-9563-4931-B492-B164AD86C2F2}">
  <ds:schemaRefs>
    <ds:schemaRef ds:uri="http://schemas.microsoft.com/sharepoint/v3/contenttype/forms"/>
  </ds:schemaRefs>
</ds:datastoreItem>
</file>

<file path=customXml/itemProps3.xml><?xml version="1.0" encoding="utf-8"?>
<ds:datastoreItem xmlns:ds="http://schemas.openxmlformats.org/officeDocument/2006/customXml" ds:itemID="{7F0AC8A3-A22E-4040-A46D-2B2B91712676}">
  <ds:schemaRefs>
    <ds:schemaRef ds:uri="http://schemas.microsoft.com/sharepoint/events"/>
  </ds:schemaRefs>
</ds:datastoreItem>
</file>

<file path=customXml/itemProps4.xml><?xml version="1.0" encoding="utf-8"?>
<ds:datastoreItem xmlns:ds="http://schemas.openxmlformats.org/officeDocument/2006/customXml" ds:itemID="{1CE7BF33-4375-403A-87E7-BCD4BF5E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3E1EFC-5CC3-47EA-94F4-0A14680A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Posilnenie potravinovej bezpečnosti na Ukrajine</vt:lpstr>
    </vt:vector>
  </TitlesOfParts>
  <Company>CESE-CDR</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Posilnenie potravinovej bezpečnosti na Ukrajine</dc:title>
  <dc:creator>Vartotojas</dc:creator>
  <cp:keywords>EESC-2019-01500-00-00-TCD-TRA-SK</cp:keywords>
  <dc:description>Rapporteur:  - Original language: SK - Date of document: 21/03/2019 - Date of meeting: 03/04/2019 - External documents:  - Administrator: MME Albrechtova Katarina</dc:description>
  <cp:lastModifiedBy>Miroslava Grieco</cp:lastModifiedBy>
  <cp:revision>2</cp:revision>
  <cp:lastPrinted>2017-02-13T09:25:00Z</cp:lastPrinted>
  <dcterms:created xsi:type="dcterms:W3CDTF">2019-05-20T14:52:00Z</dcterms:created>
  <dcterms:modified xsi:type="dcterms:W3CDTF">2019-05-20T14:52:00Z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20/03/2019</vt:lpwstr>
  </property>
  <property fmtid="{D5CDD505-2E9C-101B-9397-08002B2CF9AE}" pid="4" name="Pref_Time">
    <vt:lpwstr>18:17:40</vt:lpwstr>
  </property>
  <property fmtid="{D5CDD505-2E9C-101B-9397-08002B2CF9AE}" pid="5" name="Pref_User">
    <vt:lpwstr>enied</vt:lpwstr>
  </property>
  <property fmtid="{D5CDD505-2E9C-101B-9397-08002B2CF9AE}" pid="6" name="Pref_FileName">
    <vt:lpwstr>EESC-2019-01500-00-00-TCD-ORI.docx</vt:lpwstr>
  </property>
  <property fmtid="{D5CDD505-2E9C-101B-9397-08002B2CF9AE}" pid="7" name="ContentTypeId">
    <vt:lpwstr>0x010100EA97B91038054C99906057A708A1480A007BD53362FFBC664E91C0C82BDF70E843</vt:lpwstr>
  </property>
  <property fmtid="{D5CDD505-2E9C-101B-9397-08002B2CF9AE}" pid="8" name="_dlc_DocIdItemGuid">
    <vt:lpwstr>45afdac1-518b-41d7-85c1-cb56ebdb7b90</vt:lpwstr>
  </property>
  <property fmtid="{D5CDD505-2E9C-101B-9397-08002B2CF9AE}" pid="9" name="AvailableTranslations">
    <vt:lpwstr>25;#SK|46d9fce0-ef79-4f71-b89b-cd6aa82426b8</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2019-03-20T12:00:00Z</vt:filetime>
  </property>
  <property fmtid="{D5CDD505-2E9C-101B-9397-08002B2CF9AE}" pid="13" name="FicheYear">
    <vt:i4>2019</vt:i4>
  </property>
  <property fmtid="{D5CDD505-2E9C-101B-9397-08002B2CF9AE}" pid="14" name="DocumentNumber">
    <vt:i4>1500</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ssierName">
    <vt:lpwstr/>
  </property>
  <property fmtid="{D5CDD505-2E9C-101B-9397-08002B2CF9AE}" pid="18" name="Confidentiality_0">
    <vt:lpwstr>Unrestricted|826e22d7-d029-4ec0-a450-0c28ff673572</vt:lpwstr>
  </property>
  <property fmtid="{D5CDD505-2E9C-101B-9397-08002B2CF9AE}" pid="19" name="Confidentiality">
    <vt:lpwstr>5;#Unrestricted|826e22d7-d029-4ec0-a450-0c28ff673572</vt:lpwstr>
  </property>
  <property fmtid="{D5CDD505-2E9C-101B-9397-08002B2CF9AE}" pid="20" name="OriginalLanguage">
    <vt:lpwstr>25;#SK|46d9fce0-ef79-4f71-b89b-cd6aa82426b8</vt:lpwstr>
  </property>
  <property fmtid="{D5CDD505-2E9C-101B-9397-08002B2CF9AE}" pid="21" name="MeetingName">
    <vt:lpwstr>150;#CSP Ukrai|fe2c8bca-b1e5-4f29-8438-a5ad7f2da915</vt:lpwstr>
  </property>
  <property fmtid="{D5CDD505-2E9C-101B-9397-08002B2CF9AE}" pid="22" name="MeetingDate">
    <vt:filetime>2019-04-03T12:00:00Z</vt:filetime>
  </property>
  <property fmtid="{D5CDD505-2E9C-101B-9397-08002B2CF9AE}" pid="23" name="TaxCatchAll">
    <vt:lpwstr>150;#CSP Ukrai|fe2c8bca-b1e5-4f29-8438-a5ad7f2da915;#25;#SK|46d9fce0-ef79-4f71-b89b-cd6aa82426b8;#7;#Final|ea5e6674-7b27-4bac-b091-73adbb394efe;#5;#Unrestricted|826e22d7-d029-4ec0-a450-0c28ff673572;#2;#TRA|150d2a88-1431-44e6-a8ca-0bb753ab8672;#1;#EESC|422</vt:lpwstr>
  </property>
  <property fmtid="{D5CDD505-2E9C-101B-9397-08002B2CF9AE}" pid="24" name="DocumentLanguage_0">
    <vt:lpwstr>SK|46d9fce0-ef79-4f71-b89b-cd6aa82426b8</vt:lpwstr>
  </property>
  <property fmtid="{D5CDD505-2E9C-101B-9397-08002B2CF9AE}" pid="25" name="VersionStatus_0">
    <vt:lpwstr>Final|ea5e6674-7b27-4bac-b091-73adbb394efe</vt:lpwstr>
  </property>
  <property fmtid="{D5CDD505-2E9C-101B-9397-08002B2CF9AE}" pid="26" name="VersionStatus">
    <vt:lpwstr>7;#Final|ea5e6674-7b27-4bac-b091-73adbb394efe</vt:lpwstr>
  </property>
  <property fmtid="{D5CDD505-2E9C-101B-9397-08002B2CF9AE}" pid="27" name="DocumentYear">
    <vt:i4>2019</vt:i4>
  </property>
  <property fmtid="{D5CDD505-2E9C-101B-9397-08002B2CF9AE}" pid="28" name="FicheNumber">
    <vt:i4>3344</vt:i4>
  </property>
  <property fmtid="{D5CDD505-2E9C-101B-9397-08002B2CF9AE}" pid="29" name="DocumentPart">
    <vt:i4>0</vt:i4>
  </property>
  <property fmtid="{D5CDD505-2E9C-101B-9397-08002B2CF9AE}" pid="30" name="DocumentSource">
    <vt:lpwstr>1;#EESC|422833ec-8d7e-4e65-8e4e-8bed07ffb729</vt:lpwstr>
  </property>
  <property fmtid="{D5CDD505-2E9C-101B-9397-08002B2CF9AE}" pid="31" name="DocumentType">
    <vt:lpwstr>8;#TCD|cd9d6eb6-3f4f-424a-b2d1-57c9d450eaaf</vt:lpwstr>
  </property>
  <property fmtid="{D5CDD505-2E9C-101B-9397-08002B2CF9AE}" pid="32" name="RequestingService">
    <vt:lpwstr>Relations extérieures</vt:lpwstr>
  </property>
  <property fmtid="{D5CDD505-2E9C-101B-9397-08002B2CF9AE}" pid="33" name="MeetingName_0">
    <vt:lpwstr>CSP Ukrai|fe2c8bca-b1e5-4f29-8438-a5ad7f2da915</vt:lpwstr>
  </property>
  <property fmtid="{D5CDD505-2E9C-101B-9397-08002B2CF9AE}" pid="34" name="DocumentLanguage">
    <vt:lpwstr>25;#SK|46d9fce0-ef79-4f71-b89b-cd6aa82426b8</vt:lpwstr>
  </property>
  <property fmtid="{D5CDD505-2E9C-101B-9397-08002B2CF9AE}" pid="35" name="AvailableTranslations_0">
    <vt:lpwstr>SK|46d9fce0-ef79-4f71-b89b-cd6aa82426b8</vt:lpwstr>
  </property>
  <property fmtid="{D5CDD505-2E9C-101B-9397-08002B2CF9AE}" pid="36" name="DocumentStatus_0">
    <vt:lpwstr>TRA|150d2a88-1431-44e6-a8ca-0bb753ab8672</vt:lpwstr>
  </property>
  <property fmtid="{D5CDD505-2E9C-101B-9397-08002B2CF9AE}" pid="37" name="OriginalLanguage_0">
    <vt:lpwstr>SK|46d9fce0-ef79-4f71-b89b-cd6aa82426b8</vt:lpwstr>
  </property>
  <property fmtid="{D5CDD505-2E9C-101B-9397-08002B2CF9AE}" pid="38" name="_docset_NoMedatataSyncRequired">
    <vt:lpwstr>False</vt:lpwstr>
  </property>
  <property fmtid="{D5CDD505-2E9C-101B-9397-08002B2CF9AE}" pid="39" name="DossierName_0">
    <vt:lpwstr/>
  </property>
</Properties>
</file>