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B1" w:rsidRDefault="003845B1" w:rsidP="003845B1">
      <w:pPr>
        <w:jc w:val="center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  <w:lang w:val="fr-BE" w:eastAsia="fr-BE"/>
        </w:rPr>
        <w:drawing>
          <wp:inline distT="0" distB="0" distL="0" distR="0" wp14:anchorId="4CFC4259">
            <wp:extent cx="5375081" cy="25285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827" cy="2528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3FC" w:rsidRDefault="003845B1" w:rsidP="003845B1">
      <w:pPr>
        <w:jc w:val="center"/>
        <w:textAlignment w:val="baseline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b/>
          <w:color w:val="000000"/>
          <w:sz w:val="32"/>
          <w:szCs w:val="32"/>
        </w:rPr>
        <w:t>Recommendations</w:t>
      </w:r>
    </w:p>
    <w:p w:rsidR="004D7D22" w:rsidRDefault="004D7D22" w:rsidP="0042270B">
      <w:pPr>
        <w:jc w:val="both"/>
        <w:textAlignment w:val="baseline"/>
        <w:rPr>
          <w:rFonts w:ascii="Verdana" w:eastAsia="Times New Roman" w:hAnsi="Verdana" w:cs="Times New Roman"/>
          <w:color w:val="000000"/>
        </w:rPr>
      </w:pPr>
    </w:p>
    <w:p w:rsidR="0042270B" w:rsidRPr="0042270B" w:rsidRDefault="0042270B" w:rsidP="0042270B">
      <w:p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42270B">
        <w:rPr>
          <w:rFonts w:ascii="Verdana" w:eastAsia="Times New Roman" w:hAnsi="Verdana" w:cs="Times New Roman"/>
          <w:color w:val="000000"/>
        </w:rPr>
        <w:t>More than 2</w:t>
      </w:r>
      <w:r w:rsidR="000576E0">
        <w:rPr>
          <w:rFonts w:ascii="Verdana" w:eastAsia="Times New Roman" w:hAnsi="Verdana" w:cs="Times New Roman"/>
          <w:color w:val="000000"/>
        </w:rPr>
        <w:t>2</w:t>
      </w:r>
      <w:r w:rsidRPr="0042270B">
        <w:rPr>
          <w:rFonts w:ascii="Verdana" w:eastAsia="Times New Roman" w:hAnsi="Verdana" w:cs="Times New Roman"/>
          <w:color w:val="000000"/>
        </w:rPr>
        <w:t xml:space="preserve">0 </w:t>
      </w:r>
      <w:r w:rsidR="006C48A5">
        <w:rPr>
          <w:rFonts w:ascii="Verdana" w:eastAsia="Times New Roman" w:hAnsi="Verdana" w:cs="Times New Roman"/>
          <w:color w:val="000000"/>
        </w:rPr>
        <w:t xml:space="preserve">civil society </w:t>
      </w:r>
      <w:proofErr w:type="spellStart"/>
      <w:r w:rsidR="006C48A5">
        <w:rPr>
          <w:rFonts w:ascii="Verdana" w:eastAsia="Times New Roman" w:hAnsi="Verdana" w:cs="Times New Roman"/>
          <w:color w:val="000000"/>
        </w:rPr>
        <w:t>organisations</w:t>
      </w:r>
      <w:proofErr w:type="spellEnd"/>
      <w:r w:rsidR="006C48A5">
        <w:rPr>
          <w:rFonts w:ascii="Verdana" w:eastAsia="Times New Roman" w:hAnsi="Verdana" w:cs="Times New Roman"/>
          <w:color w:val="000000"/>
        </w:rPr>
        <w:t xml:space="preserve"> and </w:t>
      </w:r>
      <w:r w:rsidR="006C48A5" w:rsidRPr="0042270B">
        <w:rPr>
          <w:rFonts w:ascii="Verdana" w:eastAsia="Times New Roman" w:hAnsi="Verdana" w:cs="Times New Roman"/>
          <w:color w:val="000000"/>
        </w:rPr>
        <w:t xml:space="preserve">citizens </w:t>
      </w:r>
      <w:r w:rsidRPr="0042270B">
        <w:rPr>
          <w:rFonts w:ascii="Verdana" w:eastAsia="Times New Roman" w:hAnsi="Verdana" w:cs="Times New Roman"/>
          <w:color w:val="000000"/>
        </w:rPr>
        <w:t xml:space="preserve">from across Europe with backgrounds in policy making, business and education sectors participated in the </w:t>
      </w:r>
      <w:proofErr w:type="spellStart"/>
      <w:r w:rsidRPr="0042270B">
        <w:rPr>
          <w:rFonts w:ascii="Verdana" w:eastAsia="Times New Roman" w:hAnsi="Verdana" w:cs="Times New Roman"/>
          <w:color w:val="000000"/>
        </w:rPr>
        <w:t>CivSocDays</w:t>
      </w:r>
      <w:proofErr w:type="spellEnd"/>
      <w:r w:rsidRPr="0042270B">
        <w:rPr>
          <w:rFonts w:ascii="Verdana" w:eastAsia="Times New Roman" w:hAnsi="Verdana" w:cs="Times New Roman"/>
          <w:color w:val="000000"/>
        </w:rPr>
        <w:t xml:space="preserve"> 201</w:t>
      </w:r>
      <w:r w:rsidR="000576E0">
        <w:rPr>
          <w:rFonts w:ascii="Verdana" w:eastAsia="Times New Roman" w:hAnsi="Verdana" w:cs="Times New Roman"/>
          <w:color w:val="000000"/>
        </w:rPr>
        <w:t>8</w:t>
      </w:r>
      <w:r w:rsidRPr="0042270B">
        <w:rPr>
          <w:rFonts w:ascii="Verdana" w:eastAsia="Times New Roman" w:hAnsi="Verdana" w:cs="Times New Roman"/>
          <w:color w:val="000000"/>
        </w:rPr>
        <w:t xml:space="preserve">. They have been prepared by 12 European civil society </w:t>
      </w:r>
      <w:proofErr w:type="spellStart"/>
      <w:r w:rsidRPr="0042270B">
        <w:rPr>
          <w:rFonts w:ascii="Verdana" w:eastAsia="Times New Roman" w:hAnsi="Verdana" w:cs="Times New Roman"/>
          <w:color w:val="000000"/>
        </w:rPr>
        <w:t>organisations</w:t>
      </w:r>
      <w:proofErr w:type="spellEnd"/>
      <w:r w:rsidRPr="0042270B">
        <w:rPr>
          <w:rFonts w:ascii="Verdana" w:eastAsia="Times New Roman" w:hAnsi="Verdana" w:cs="Times New Roman"/>
          <w:color w:val="000000"/>
        </w:rPr>
        <w:t xml:space="preserve"> in cooperation with the EESC Liaison Group</w:t>
      </w:r>
      <w:r w:rsidR="006C48A5">
        <w:rPr>
          <w:rFonts w:ascii="Verdana" w:eastAsia="Times New Roman" w:hAnsi="Verdana" w:cs="Times New Roman"/>
          <w:color w:val="000000"/>
        </w:rPr>
        <w:t xml:space="preserve"> and EESC </w:t>
      </w:r>
      <w:r w:rsidR="00E87A8B">
        <w:rPr>
          <w:rFonts w:ascii="Verdana" w:eastAsia="Times New Roman" w:hAnsi="Verdana" w:cs="Times New Roman"/>
          <w:color w:val="000000"/>
        </w:rPr>
        <w:t>s</w:t>
      </w:r>
      <w:r w:rsidR="006C48A5">
        <w:rPr>
          <w:rFonts w:ascii="Verdana" w:eastAsia="Times New Roman" w:hAnsi="Verdana" w:cs="Times New Roman"/>
          <w:color w:val="000000"/>
        </w:rPr>
        <w:t>ections</w:t>
      </w:r>
      <w:r w:rsidRPr="0042270B">
        <w:rPr>
          <w:rFonts w:ascii="Verdana" w:eastAsia="Times New Roman" w:hAnsi="Verdana" w:cs="Times New Roman"/>
          <w:color w:val="000000"/>
        </w:rPr>
        <w:t>.</w:t>
      </w:r>
    </w:p>
    <w:p w:rsidR="0042270B" w:rsidRPr="0042270B" w:rsidRDefault="0042270B" w:rsidP="0042270B">
      <w:pPr>
        <w:jc w:val="both"/>
        <w:textAlignment w:val="baseline"/>
        <w:rPr>
          <w:rFonts w:ascii="Verdana" w:eastAsia="Times New Roman" w:hAnsi="Verdana" w:cs="Times New Roman"/>
          <w:color w:val="000000"/>
        </w:rPr>
      </w:pPr>
    </w:p>
    <w:p w:rsidR="0042270B" w:rsidRPr="0042270B" w:rsidRDefault="0042270B" w:rsidP="0042270B">
      <w:p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42270B">
        <w:rPr>
          <w:rFonts w:ascii="Verdana" w:eastAsia="Times New Roman" w:hAnsi="Verdana" w:cs="Times New Roman"/>
          <w:color w:val="000000"/>
        </w:rPr>
        <w:t xml:space="preserve">The following main recommendations were </w:t>
      </w:r>
      <w:r w:rsidR="00E87A8B">
        <w:rPr>
          <w:rFonts w:ascii="Verdana" w:eastAsia="Times New Roman" w:hAnsi="Verdana" w:cs="Times New Roman"/>
          <w:color w:val="000000"/>
        </w:rPr>
        <w:t xml:space="preserve">adopted by </w:t>
      </w:r>
      <w:r w:rsidRPr="0042270B">
        <w:rPr>
          <w:rFonts w:ascii="Verdana" w:eastAsia="Times New Roman" w:hAnsi="Verdana" w:cs="Times New Roman"/>
          <w:color w:val="000000"/>
        </w:rPr>
        <w:t>vote</w:t>
      </w:r>
      <w:r w:rsidR="006C48A5">
        <w:rPr>
          <w:rFonts w:ascii="Verdana" w:eastAsia="Times New Roman" w:hAnsi="Verdana" w:cs="Times New Roman"/>
          <w:color w:val="000000"/>
        </w:rPr>
        <w:t xml:space="preserve"> </w:t>
      </w:r>
      <w:r w:rsidRPr="0042270B">
        <w:rPr>
          <w:rFonts w:ascii="Verdana" w:eastAsia="Times New Roman" w:hAnsi="Verdana" w:cs="Times New Roman"/>
          <w:color w:val="000000"/>
        </w:rPr>
        <w:t>in the closing session as results of the discussions and exchanges in the six workshops:</w:t>
      </w:r>
    </w:p>
    <w:p w:rsidR="008603FC" w:rsidRPr="008603FC" w:rsidRDefault="008603FC" w:rsidP="008603FC">
      <w:pPr>
        <w:ind w:left="720"/>
        <w:jc w:val="both"/>
        <w:textAlignment w:val="baseline"/>
        <w:rPr>
          <w:rFonts w:ascii="Verdana" w:eastAsia="Times New Roman" w:hAnsi="Verdana" w:cs="Times New Roman"/>
          <w:color w:val="000000"/>
        </w:rPr>
      </w:pPr>
    </w:p>
    <w:p w:rsidR="008603FC" w:rsidRPr="008603FC" w:rsidRDefault="008603FC" w:rsidP="003845B1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8603FC">
        <w:rPr>
          <w:rFonts w:ascii="Verdana" w:eastAsia="Times New Roman" w:hAnsi="Verdana" w:cs="Times New Roman"/>
          <w:color w:val="000000"/>
        </w:rPr>
        <w:t>Build synergies between education and culture on the topics of cultural expression and citizenship in all educational settings and in a LLL perspective</w:t>
      </w:r>
      <w:r w:rsidR="00643FB9">
        <w:rPr>
          <w:rFonts w:ascii="Verdana" w:eastAsia="Times New Roman" w:hAnsi="Verdana" w:cs="Times New Roman"/>
          <w:color w:val="000000"/>
        </w:rPr>
        <w:t>;</w:t>
      </w:r>
      <w:r w:rsidRPr="008603FC">
        <w:rPr>
          <w:rFonts w:ascii="Verdana" w:eastAsia="Times New Roman" w:hAnsi="Verdana" w:cs="Times New Roman"/>
          <w:color w:val="000000"/>
        </w:rPr>
        <w:t xml:space="preserve"> </w:t>
      </w:r>
    </w:p>
    <w:p w:rsidR="008603FC" w:rsidRPr="008603FC" w:rsidRDefault="008603FC" w:rsidP="003845B1">
      <w:pPr>
        <w:jc w:val="both"/>
        <w:rPr>
          <w:rFonts w:ascii="Verdana" w:eastAsia="Times New Roman" w:hAnsi="Verdana" w:cs="Times New Roman"/>
          <w:color w:val="000000"/>
        </w:rPr>
      </w:pPr>
    </w:p>
    <w:p w:rsidR="008603FC" w:rsidRPr="008603FC" w:rsidRDefault="008603FC" w:rsidP="003845B1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8603FC">
        <w:rPr>
          <w:rFonts w:ascii="Verdana" w:eastAsia="Times New Roman" w:hAnsi="Verdana" w:cs="Times New Roman"/>
          <w:color w:val="000000"/>
        </w:rPr>
        <w:t xml:space="preserve">CSOs should be supported to have greater outreach to promote </w:t>
      </w:r>
      <w:r w:rsidR="00643FB9">
        <w:rPr>
          <w:rFonts w:ascii="Verdana" w:eastAsia="Times New Roman" w:hAnsi="Verdana" w:cs="Times New Roman"/>
          <w:color w:val="000000"/>
        </w:rPr>
        <w:t>and</w:t>
      </w:r>
      <w:r w:rsidRPr="008603FC">
        <w:rPr>
          <w:rFonts w:ascii="Verdana" w:eastAsia="Times New Roman" w:hAnsi="Verdana" w:cs="Times New Roman"/>
          <w:color w:val="000000"/>
        </w:rPr>
        <w:t xml:space="preserve"> demonstrate equality, inclusivity </w:t>
      </w:r>
      <w:r w:rsidR="00643FB9">
        <w:rPr>
          <w:rFonts w:ascii="Verdana" w:eastAsia="Times New Roman" w:hAnsi="Verdana" w:cs="Times New Roman"/>
          <w:color w:val="000000"/>
        </w:rPr>
        <w:t>and</w:t>
      </w:r>
      <w:r w:rsidRPr="008603FC">
        <w:rPr>
          <w:rFonts w:ascii="Verdana" w:eastAsia="Times New Roman" w:hAnsi="Verdana" w:cs="Times New Roman"/>
          <w:color w:val="000000"/>
        </w:rPr>
        <w:t xml:space="preserve"> participation in civic life, including online</w:t>
      </w:r>
      <w:r w:rsidR="00643FB9">
        <w:rPr>
          <w:rFonts w:ascii="Verdana" w:eastAsia="Times New Roman" w:hAnsi="Verdana" w:cs="Times New Roman"/>
          <w:color w:val="000000"/>
        </w:rPr>
        <w:t>;</w:t>
      </w:r>
    </w:p>
    <w:p w:rsidR="008603FC" w:rsidRPr="008603FC" w:rsidRDefault="008603FC" w:rsidP="003845B1">
      <w:pPr>
        <w:jc w:val="both"/>
        <w:rPr>
          <w:rFonts w:ascii="Verdana" w:eastAsia="Times New Roman" w:hAnsi="Verdana" w:cs="Times New Roman"/>
          <w:color w:val="000000"/>
        </w:rPr>
      </w:pPr>
    </w:p>
    <w:p w:rsidR="008603FC" w:rsidRPr="008603FC" w:rsidRDefault="008603FC" w:rsidP="003845B1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8603FC">
        <w:rPr>
          <w:rFonts w:ascii="Verdana" w:eastAsia="Times New Roman" w:hAnsi="Verdana" w:cs="Times New Roman"/>
          <w:color w:val="000000"/>
        </w:rPr>
        <w:t>Control and oversight of surveillance shall be enhanced and civil society should be involved in the oversight mechanisms of surveillance</w:t>
      </w:r>
      <w:r w:rsidR="00643FB9">
        <w:rPr>
          <w:rFonts w:ascii="Verdana" w:eastAsia="Times New Roman" w:hAnsi="Verdana" w:cs="Times New Roman"/>
          <w:color w:val="000000"/>
        </w:rPr>
        <w:t>;</w:t>
      </w:r>
      <w:r w:rsidRPr="008603FC">
        <w:rPr>
          <w:rFonts w:ascii="Verdana" w:eastAsia="Times New Roman" w:hAnsi="Verdana" w:cs="Times New Roman"/>
          <w:color w:val="000000"/>
        </w:rPr>
        <w:t xml:space="preserve"> </w:t>
      </w:r>
    </w:p>
    <w:p w:rsidR="008603FC" w:rsidRPr="008603FC" w:rsidRDefault="008603FC" w:rsidP="003845B1">
      <w:pPr>
        <w:jc w:val="both"/>
        <w:rPr>
          <w:rFonts w:ascii="Verdana" w:eastAsia="Times New Roman" w:hAnsi="Verdana" w:cs="Times New Roman"/>
          <w:color w:val="000000"/>
        </w:rPr>
      </w:pPr>
    </w:p>
    <w:p w:rsidR="008603FC" w:rsidRPr="008603FC" w:rsidRDefault="008603FC" w:rsidP="003845B1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eastAsia="Times New Roman" w:hAnsi="Verdana" w:cs="Times New Roman"/>
          <w:color w:val="222222"/>
        </w:rPr>
      </w:pPr>
      <w:r w:rsidRPr="008603FC">
        <w:rPr>
          <w:rFonts w:ascii="Verdana" w:eastAsia="Times New Roman" w:hAnsi="Verdana" w:cs="Times New Roman"/>
          <w:color w:val="222222"/>
        </w:rPr>
        <w:t>At a local level, co-creation/crowdsourcing e-tools should be more often used to increase citizens engagement</w:t>
      </w:r>
      <w:r w:rsidR="00643FB9">
        <w:rPr>
          <w:rFonts w:ascii="Verdana" w:eastAsia="Times New Roman" w:hAnsi="Verdana" w:cs="Times New Roman"/>
          <w:color w:val="222222"/>
        </w:rPr>
        <w:t>;</w:t>
      </w:r>
      <w:r w:rsidRPr="008603FC">
        <w:rPr>
          <w:rFonts w:ascii="Verdana" w:eastAsia="Times New Roman" w:hAnsi="Verdana" w:cs="Times New Roman"/>
          <w:color w:val="222222"/>
        </w:rPr>
        <w:t xml:space="preserve"> </w:t>
      </w:r>
    </w:p>
    <w:p w:rsidR="008603FC" w:rsidRPr="008603FC" w:rsidRDefault="008603FC" w:rsidP="003845B1">
      <w:pPr>
        <w:jc w:val="both"/>
        <w:rPr>
          <w:rFonts w:ascii="Verdana" w:eastAsia="Times New Roman" w:hAnsi="Verdana" w:cs="Times New Roman"/>
          <w:color w:val="000000"/>
        </w:rPr>
      </w:pPr>
    </w:p>
    <w:p w:rsidR="008603FC" w:rsidRPr="008603FC" w:rsidRDefault="008603FC" w:rsidP="003845B1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8603FC">
        <w:rPr>
          <w:rFonts w:ascii="Verdana" w:eastAsia="Times New Roman" w:hAnsi="Verdana" w:cs="Times New Roman"/>
          <w:color w:val="000000"/>
        </w:rPr>
        <w:t>Accessibility should walk the same path as security or data protection. It should be a core aspect of ICT products and services</w:t>
      </w:r>
      <w:r w:rsidR="00643FB9">
        <w:rPr>
          <w:rFonts w:ascii="Verdana" w:eastAsia="Times New Roman" w:hAnsi="Verdana" w:cs="Times New Roman"/>
          <w:color w:val="000000"/>
        </w:rPr>
        <w:t>;</w:t>
      </w:r>
    </w:p>
    <w:p w:rsidR="008603FC" w:rsidRPr="008603FC" w:rsidRDefault="008603FC" w:rsidP="003845B1">
      <w:pPr>
        <w:jc w:val="both"/>
        <w:rPr>
          <w:rFonts w:ascii="Verdana" w:eastAsia="Times New Roman" w:hAnsi="Verdana" w:cs="Times New Roman"/>
          <w:color w:val="000000"/>
        </w:rPr>
      </w:pPr>
    </w:p>
    <w:p w:rsidR="003845B1" w:rsidRDefault="008603FC" w:rsidP="003845B1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8603FC">
        <w:rPr>
          <w:rFonts w:ascii="Verdana" w:eastAsia="Times New Roman" w:hAnsi="Verdana" w:cs="Times New Roman"/>
          <w:color w:val="000000"/>
        </w:rPr>
        <w:t>AI can and should augme</w:t>
      </w:r>
      <w:r w:rsidR="0042270B">
        <w:rPr>
          <w:rFonts w:ascii="Verdana" w:eastAsia="Times New Roman" w:hAnsi="Verdana" w:cs="Times New Roman"/>
          <w:color w:val="000000"/>
        </w:rPr>
        <w:t>nt workers and not replace them</w:t>
      </w:r>
      <w:r w:rsidR="00643FB9">
        <w:rPr>
          <w:rFonts w:ascii="Verdana" w:eastAsia="Times New Roman" w:hAnsi="Verdana" w:cs="Times New Roman"/>
          <w:color w:val="000000"/>
        </w:rPr>
        <w:t>;</w:t>
      </w:r>
    </w:p>
    <w:p w:rsidR="003845B1" w:rsidRDefault="003845B1" w:rsidP="003845B1">
      <w:pPr>
        <w:pStyle w:val="ListParagraph"/>
        <w:jc w:val="both"/>
        <w:textAlignment w:val="baseline"/>
        <w:rPr>
          <w:rFonts w:ascii="Verdana" w:eastAsia="Times New Roman" w:hAnsi="Verdana" w:cs="Times New Roman"/>
          <w:color w:val="000000"/>
        </w:rPr>
      </w:pPr>
    </w:p>
    <w:p w:rsidR="004A6A2E" w:rsidRPr="003845B1" w:rsidRDefault="003845B1" w:rsidP="003845B1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3845B1">
        <w:rPr>
          <w:rFonts w:ascii="Verdana" w:hAnsi="Verdana"/>
        </w:rPr>
        <w:t>Support and promote a Charter of digital fundamental rights of the EU</w:t>
      </w:r>
      <w:r w:rsidR="00643FB9">
        <w:rPr>
          <w:rFonts w:ascii="Verdana" w:hAnsi="Verdana"/>
        </w:rPr>
        <w:t>.</w:t>
      </w:r>
      <w:bookmarkStart w:id="0" w:name="_GoBack"/>
      <w:bookmarkEnd w:id="0"/>
    </w:p>
    <w:sectPr w:rsidR="004A6A2E" w:rsidRPr="003845B1" w:rsidSect="002D35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57"/>
    <w:multiLevelType w:val="hybridMultilevel"/>
    <w:tmpl w:val="FE7A2142"/>
    <w:lvl w:ilvl="0" w:tplc="822EAE32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81EB2"/>
    <w:multiLevelType w:val="multilevel"/>
    <w:tmpl w:val="9BA4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662F6"/>
    <w:multiLevelType w:val="multilevel"/>
    <w:tmpl w:val="93E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A71F9"/>
    <w:multiLevelType w:val="multilevel"/>
    <w:tmpl w:val="4CA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15125"/>
    <w:multiLevelType w:val="multilevel"/>
    <w:tmpl w:val="6464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77F9D"/>
    <w:multiLevelType w:val="multilevel"/>
    <w:tmpl w:val="D76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B47A8"/>
    <w:multiLevelType w:val="multilevel"/>
    <w:tmpl w:val="7404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52A1D"/>
    <w:multiLevelType w:val="hybridMultilevel"/>
    <w:tmpl w:val="BD2A6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FC"/>
    <w:rsid w:val="000576E0"/>
    <w:rsid w:val="00147DCF"/>
    <w:rsid w:val="002D35E4"/>
    <w:rsid w:val="003845B1"/>
    <w:rsid w:val="0042270B"/>
    <w:rsid w:val="004A6A2E"/>
    <w:rsid w:val="004D7D22"/>
    <w:rsid w:val="00643FB9"/>
    <w:rsid w:val="006C48A5"/>
    <w:rsid w:val="008603FC"/>
    <w:rsid w:val="00E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3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6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3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6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markopaunovic1981@gmail.com</dc:creator>
  <cp:lastModifiedBy>Karen Serafini</cp:lastModifiedBy>
  <cp:revision>2</cp:revision>
  <dcterms:created xsi:type="dcterms:W3CDTF">2018-05-29T09:57:00Z</dcterms:created>
  <dcterms:modified xsi:type="dcterms:W3CDTF">2018-05-29T09:57:00Z</dcterms:modified>
</cp:coreProperties>
</file>