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B7B64" w:rsidRPr="000D6938" w:rsidRDefault="006143BF" w:rsidP="009924F3">
      <w:pPr>
        <w:jc w:val="center"/>
        <w:rPr>
          <w:rFonts w:ascii="Arial" w:hAnsi="Arial" w:cs="Arial"/>
          <w:b/>
          <w:i/>
          <w:sz w:val="20"/>
        </w:rPr>
      </w:pPr>
      <w:r w:rsidRPr="000D6938">
        <w:rPr>
          <w:noProof/>
          <w:lang w:val="fr-BE" w:eastAsia="fr-BE"/>
        </w:rPr>
        <mc:AlternateContent>
          <mc:Choice Requires="wps">
            <w:drawing>
              <wp:anchor distT="0" distB="0" distL="114300" distR="114300" simplePos="0" relativeHeight="251659264" behindDoc="1" locked="0" layoutInCell="0" allowOverlap="1" wp14:anchorId="2ACC0076" wp14:editId="6F3A6F61">
                <wp:simplePos x="0" y="0"/>
                <wp:positionH relativeFrom="page">
                  <wp:posOffset>6767830</wp:posOffset>
                </wp:positionH>
                <wp:positionV relativeFrom="page">
                  <wp:posOffset>10079990</wp:posOffset>
                </wp:positionV>
                <wp:extent cx="647700" cy="396240"/>
                <wp:effectExtent l="0" t="0" r="0" b="381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3BF" w:rsidRPr="000D6938" w:rsidRDefault="006143BF" w:rsidP="006143BF">
                            <w:pPr>
                              <w:jc w:val="center"/>
                              <w:rPr>
                                <w:rFonts w:ascii="Arial" w:hAnsi="Arial" w:cs="Arial"/>
                                <w:b/>
                                <w:sz w:val="48"/>
                              </w:rPr>
                            </w:pPr>
                            <w:r w:rsidRPr="000D6938">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5OftgIAALk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PReTn7YC&#10;AAC5BQAADgAAAAAAAAAAAAAAAAAuAgAAZHJzL2Uyb0RvYy54bWxQSwECLQAUAAYACAAAACEAgQOp&#10;fOEAAAAPAQAADwAAAAAAAAAAAAAAAAAQBQAAZHJzL2Rvd25yZXYueG1sUEsFBgAAAAAEAAQA8wAA&#10;AB4GAAAAAA==&#10;" o:allowincell="f" filled="f" stroked="f">
                <v:textbox>
                  <w:txbxContent>
                    <w:p w:rsidR="006143BF" w:rsidRPr="000D6938" w:rsidRDefault="006143BF" w:rsidP="006143BF">
                      <w:pPr>
                        <w:jc w:val="center"/>
                        <w:rPr>
                          <w:rFonts w:ascii="Arial" w:hAnsi="Arial" w:cs="Arial"/>
                          <w:b/>
                          <w:sz w:val="48"/>
                        </w:rPr>
                      </w:pPr>
                      <w:r w:rsidRPr="000D6938">
                        <w:rPr>
                          <w:rFonts w:ascii="Arial" w:hAnsi="Arial"/>
                          <w:b/>
                          <w:sz w:val="48"/>
                        </w:rPr>
                        <w:t>FR</w:t>
                      </w:r>
                    </w:p>
                  </w:txbxContent>
                </v:textbox>
                <w10:wrap anchorx="page" anchory="page"/>
              </v:shape>
            </w:pict>
          </mc:Fallback>
        </mc:AlternateContent>
      </w:r>
      <w:r w:rsidR="00C1510A" w:rsidRPr="000D6938">
        <w:rPr>
          <w:rFonts w:ascii="Arial" w:hAnsi="Arial" w:cs="Arial"/>
          <w:b/>
          <w:i/>
          <w:noProof/>
          <w:sz w:val="20"/>
          <w:lang w:val="fr-BE" w:eastAsia="fr-BE"/>
        </w:rPr>
        <w:drawing>
          <wp:inline distT="0" distB="0" distL="0" distR="0" wp14:anchorId="2FCFC524" wp14:editId="50CAB4F1">
            <wp:extent cx="882650" cy="5568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2650" cy="556895"/>
                    </a:xfrm>
                    <a:prstGeom prst="rect">
                      <a:avLst/>
                    </a:prstGeom>
                    <a:noFill/>
                    <a:ln>
                      <a:noFill/>
                    </a:ln>
                  </pic:spPr>
                </pic:pic>
              </a:graphicData>
            </a:graphic>
          </wp:inline>
        </w:drawing>
      </w:r>
    </w:p>
    <w:p w:rsidR="00883545" w:rsidRPr="000D6938" w:rsidRDefault="00573458" w:rsidP="00047634">
      <w:pPr>
        <w:jc w:val="center"/>
        <w:rPr>
          <w:rFonts w:ascii="Arial" w:hAnsi="Arial" w:cs="Arial"/>
          <w:b/>
          <w:i/>
          <w:sz w:val="20"/>
        </w:rPr>
      </w:pPr>
      <w:r w:rsidRPr="000D6938">
        <w:rPr>
          <w:rFonts w:ascii="Arial" w:hAnsi="Arial"/>
          <w:b/>
          <w:i/>
          <w:sz w:val="20"/>
        </w:rPr>
        <w:t>Comité économique et social européen:</w:t>
      </w:r>
    </w:p>
    <w:p w:rsidR="003E4322" w:rsidRPr="000D6938" w:rsidRDefault="003E4322" w:rsidP="00047634">
      <w:pPr>
        <w:jc w:val="center"/>
        <w:rPr>
          <w:b/>
        </w:rPr>
      </w:pPr>
    </w:p>
    <w:p w:rsidR="00F21797" w:rsidRPr="000D6938" w:rsidRDefault="00F21797" w:rsidP="00047634">
      <w:pPr>
        <w:jc w:val="center"/>
        <w:rPr>
          <w:b/>
        </w:rPr>
      </w:pPr>
    </w:p>
    <w:p w:rsidR="00573458" w:rsidRPr="000D6938" w:rsidRDefault="0077549E" w:rsidP="00047634">
      <w:pPr>
        <w:jc w:val="center"/>
        <w:rPr>
          <w:b/>
        </w:rPr>
      </w:pPr>
      <w:r w:rsidRPr="000D6938">
        <w:rPr>
          <w:b/>
        </w:rPr>
        <w:t>CATÉGORIE «ÉCONOMIE SOCIALE» – RAPPORT D’ACTIVITÉ 2017</w:t>
      </w:r>
    </w:p>
    <w:p w:rsidR="00944BFE" w:rsidRPr="000D6938" w:rsidRDefault="00944BFE" w:rsidP="00047634">
      <w:pPr>
        <w:jc w:val="center"/>
        <w:rPr>
          <w:b/>
          <w:u w:val="single"/>
        </w:rPr>
      </w:pPr>
      <w:r w:rsidRPr="000D6938">
        <w:rPr>
          <w:b/>
          <w:u w:val="single"/>
        </w:rPr>
        <w:t>PROJET</w:t>
      </w:r>
    </w:p>
    <w:p w:rsidR="003C1450" w:rsidRPr="000D6938" w:rsidRDefault="003C1450" w:rsidP="00047634">
      <w:pPr>
        <w:ind w:left="720" w:hanging="720"/>
        <w:outlineLvl w:val="0"/>
      </w:pPr>
    </w:p>
    <w:p w:rsidR="004F13F4" w:rsidRPr="000D6938" w:rsidRDefault="003C1450" w:rsidP="00047634">
      <w:pPr>
        <w:ind w:left="720" w:hanging="720"/>
        <w:outlineLvl w:val="0"/>
        <w:rPr>
          <w:b/>
        </w:rPr>
      </w:pPr>
      <w:r w:rsidRPr="000D6938">
        <w:rPr>
          <w:b/>
        </w:rPr>
        <w:t>Description succincte de la catégorie et de ses membres</w:t>
      </w:r>
    </w:p>
    <w:p w:rsidR="00981296" w:rsidRPr="000D6938" w:rsidRDefault="00981296" w:rsidP="00047634"/>
    <w:p w:rsidR="00222AF1" w:rsidRPr="000D6938" w:rsidRDefault="00DD7C83" w:rsidP="00047634">
      <w:r w:rsidRPr="000D6938">
        <w:t>En</w:t>
      </w:r>
      <w:r w:rsidR="008F5A27" w:rsidRPr="000D6938">
        <w:t> </w:t>
      </w:r>
      <w:r w:rsidRPr="000D6938">
        <w:t>2017, la catégorie «Économie sociale» était composée de 38 membres représentant des coopératives, des mutuelles, des associations, des fondations, des entreprises sociales et des ONG sociales. Ces dernières années, le nombre de membres de la catégorie est resté relativement stable, mais celle-ci a continué à étendre son champ d’action et d’influence.</w:t>
      </w:r>
    </w:p>
    <w:p w:rsidR="00AE5067" w:rsidRPr="000D6938" w:rsidRDefault="00AE5067" w:rsidP="00047634"/>
    <w:p w:rsidR="004F13F4" w:rsidRPr="000D6938" w:rsidRDefault="00346DAE" w:rsidP="00047634">
      <w:pPr>
        <w:rPr>
          <w:b/>
        </w:rPr>
      </w:pPr>
      <w:r w:rsidRPr="000D6938">
        <w:rPr>
          <w:b/>
        </w:rPr>
        <w:t>Principales réalisations de la catégorie en 2017</w:t>
      </w:r>
    </w:p>
    <w:p w:rsidR="00FF32DE" w:rsidRPr="000D6938" w:rsidRDefault="00FF32DE" w:rsidP="00D7201C"/>
    <w:p w:rsidR="001C5131" w:rsidRPr="000D6938" w:rsidRDefault="001A26D7" w:rsidP="00D7201C">
      <w:r w:rsidRPr="000D6938">
        <w:t>L’année</w:t>
      </w:r>
      <w:r w:rsidR="008F5A27" w:rsidRPr="000D6938">
        <w:t> </w:t>
      </w:r>
      <w:r w:rsidRPr="000D6938">
        <w:t xml:space="preserve">2017 a été marquée par la grande diversité des activités menées et des thèmes couverts par la catégorie «Économie sociale», dont la publication et le lancement de deux études sur l’économie sociale. Un programme actif de rapprochement vis-à-vis des acteurs extérieurs de l’économie sociale a également été mis en œuvre (Association européenne des prestataires de services pour personnes en situation de handicap, Fédération des employeurs sociaux et mutuelle MGEN). En outre, des efforts ont été consentis pour promouvoir l’économie sociale comme une priorité des prochaines présidences du Conseil de l’Union européenne (présidences estonienne et bulgare). La catégorie a également entretenu des relations régulières avec la Commission européenne et a été représentée à un grand nombre de manifestations liées à l’économie sociale aux niveaux national et européen. Enfin, il est rappelé que les réunions de la catégorie servent de forum pour des échanges d’informations, l’apprentissage par les pairs et les possibilités de contribuer aux initiatives de l’économie sociale d’autres organes du CESE (par exemple, la manifestation organisée en marge du sommet de Göteborg en novembre par la section INT). </w:t>
      </w:r>
    </w:p>
    <w:p w:rsidR="001C5131" w:rsidRPr="000D6938" w:rsidRDefault="001C5131" w:rsidP="00D7201C"/>
    <w:p w:rsidR="004F13F4" w:rsidRPr="000D6938" w:rsidRDefault="004F13F4" w:rsidP="008C635B">
      <w:pPr>
        <w:keepNext/>
        <w:rPr>
          <w:b/>
        </w:rPr>
      </w:pPr>
      <w:r w:rsidRPr="000D6938">
        <w:rPr>
          <w:b/>
        </w:rPr>
        <w:t>Récapitulatif des réunions de la catégorie, avec leurs principaux sujets et orateurs</w:t>
      </w:r>
    </w:p>
    <w:p w:rsidR="00AE5067" w:rsidRPr="000D6938" w:rsidRDefault="00AE5067" w:rsidP="008C635B">
      <w:pPr>
        <w:keepNext/>
        <w:rPr>
          <w:b/>
        </w:rPr>
      </w:pPr>
    </w:p>
    <w:p w:rsidR="004B68D4" w:rsidRPr="000D6938" w:rsidRDefault="008F5A27" w:rsidP="004B68D4">
      <w:pPr>
        <w:pStyle w:val="ListParagraph"/>
        <w:numPr>
          <w:ilvl w:val="0"/>
          <w:numId w:val="38"/>
        </w:numPr>
      </w:pPr>
      <w:r w:rsidRPr="000D6938">
        <w:rPr>
          <w:b/>
        </w:rPr>
        <w:t>4 </w:t>
      </w:r>
      <w:r w:rsidR="00944BFE" w:rsidRPr="000D6938">
        <w:rPr>
          <w:b/>
        </w:rPr>
        <w:t>avril</w:t>
      </w:r>
      <w:r w:rsidR="00944BFE" w:rsidRPr="000D6938">
        <w:t>, matin – 1</w:t>
      </w:r>
      <w:r w:rsidR="00944BFE" w:rsidRPr="000D6938">
        <w:rPr>
          <w:vertAlign w:val="superscript"/>
        </w:rPr>
        <w:t>re</w:t>
      </w:r>
      <w:r w:rsidRPr="000D6938">
        <w:t> </w:t>
      </w:r>
      <w:r w:rsidR="00944BFE" w:rsidRPr="000D6938">
        <w:t>réunion</w:t>
      </w:r>
    </w:p>
    <w:p w:rsidR="00194EBB" w:rsidRPr="000D6938" w:rsidRDefault="00194EBB" w:rsidP="00CA766C"/>
    <w:p w:rsidR="0069085D" w:rsidRPr="000D6938" w:rsidRDefault="00194EBB" w:rsidP="00CA766C">
      <w:r w:rsidRPr="000D6938">
        <w:t>Lors de la prem</w:t>
      </w:r>
      <w:r w:rsidR="008F5A27" w:rsidRPr="000D6938">
        <w:t>ière réunion de la catégorie en </w:t>
      </w:r>
      <w:r w:rsidRPr="000D6938">
        <w:t>2017, un échange de vues a eu lieu avec la Commission européenne sur son programme de travail, qui implique la mise en œuvre des trente actions et le développement des cinq piliers de l’économie sociale en</w:t>
      </w:r>
      <w:r w:rsidR="008F5A27" w:rsidRPr="000D6938">
        <w:t> </w:t>
      </w:r>
      <w:r w:rsidRPr="000D6938">
        <w:t xml:space="preserve">2017 et 2018. Le deuxième point à l’ordre du jour était un échange de vues avec le centre de recherche du CIRIEC sur la version intermédiaire de l’étude réalisée à la demande du CESE sur le thème </w:t>
      </w:r>
      <w:r w:rsidRPr="000D6938">
        <w:rPr>
          <w:i/>
        </w:rPr>
        <w:t>«Les récentes évolutions de l’économie sociale dans l’Union européenne»</w:t>
      </w:r>
      <w:r w:rsidRPr="000D6938">
        <w:t>;  le troisième a consisté en une intervention des représentants des futures présidences estonienne et bulgare du Conseil de l’Union européenne au sujet des moyens de soutenir le secteur de l’économie sociale; le quatrième était un dé</w:t>
      </w:r>
      <w:r w:rsidR="008F5A27" w:rsidRPr="000D6938">
        <w:t>bat sur le programme de travail </w:t>
      </w:r>
      <w:r w:rsidRPr="000D6938">
        <w:t xml:space="preserve">2017 de la catégorie et le dernier, un échange de vues sur la manière de mesurer l’activité de l’économie sociale et sur la question de savoir si les mesures devraient inclure le secteur associatif. Il convient de noter </w:t>
      </w:r>
      <w:r w:rsidRPr="000D6938">
        <w:lastRenderedPageBreak/>
        <w:t>que, à chaque réunion de la catégorie, ses co-porte-paroles ont fait le point sur les dernières activités européennes dans le secteur.</w:t>
      </w:r>
    </w:p>
    <w:p w:rsidR="00F1280D" w:rsidRPr="000D6938" w:rsidRDefault="00F1280D" w:rsidP="00CA766C"/>
    <w:p w:rsidR="004B68D4" w:rsidRPr="000D6938" w:rsidRDefault="003B712F" w:rsidP="004B68D4">
      <w:pPr>
        <w:pStyle w:val="ListParagraph"/>
        <w:numPr>
          <w:ilvl w:val="0"/>
          <w:numId w:val="38"/>
        </w:numPr>
      </w:pPr>
      <w:r w:rsidRPr="000D6938">
        <w:rPr>
          <w:b/>
        </w:rPr>
        <w:t>8 juin</w:t>
      </w:r>
      <w:r w:rsidRPr="000D6938">
        <w:t>, après-midi – 2</w:t>
      </w:r>
      <w:r w:rsidRPr="000D6938">
        <w:rPr>
          <w:vertAlign w:val="superscript"/>
        </w:rPr>
        <w:t>e</w:t>
      </w:r>
      <w:r w:rsidRPr="000D6938">
        <w:t xml:space="preserve"> réunion </w:t>
      </w:r>
    </w:p>
    <w:p w:rsidR="00AC04D1" w:rsidRPr="000D6938" w:rsidRDefault="00AC04D1" w:rsidP="00AC04D1"/>
    <w:p w:rsidR="004F4F62" w:rsidRPr="000D6938" w:rsidRDefault="00D301A8" w:rsidP="00AC04D1">
      <w:r w:rsidRPr="000D6938">
        <w:t>Lors de cette deuxième réunion, les débats étaient centrés sur deux sujets. Une première discussion avec la mutuelle MGEN a porté sur le rapport réalisé à sa demande sur le thème: «</w:t>
      </w:r>
      <w:r w:rsidRPr="000D6938">
        <w:rPr>
          <w:i/>
        </w:rPr>
        <w:t>La notion de but non lucratif est une question européenne pour l’économie sociale</w:t>
      </w:r>
      <w:r w:rsidRPr="000D6938">
        <w:t xml:space="preserve">». L’étude avait pour but d’examiner si un vide juridique existait dans la législation européenne s’agissant des entreprises «à but non lucratif» et comment l’on pourrait y remédier. Une audition publique a ensuite eu lieu afin de présenter la version finale de l’étude réalisée à la demande du CESE sur </w:t>
      </w:r>
      <w:r w:rsidRPr="000D6938">
        <w:rPr>
          <w:i/>
        </w:rPr>
        <w:t>«Les récentes évolutions de l’économie sociale dans l’Union européenne»</w:t>
      </w:r>
      <w:r w:rsidRPr="000D6938">
        <w:t xml:space="preserve"> Le centre de recherche CIRIEC et la Commission européenne (DG GROW) sont également intervenus, en soulignant l’importance de la collecte de données fiables et comparables. </w:t>
      </w:r>
    </w:p>
    <w:p w:rsidR="00AC04D1" w:rsidRPr="000D6938" w:rsidRDefault="00AC04D1" w:rsidP="00AC04D1"/>
    <w:p w:rsidR="004B68D4" w:rsidRPr="000D6938" w:rsidRDefault="003B712F" w:rsidP="004B68D4">
      <w:pPr>
        <w:pStyle w:val="ListParagraph"/>
        <w:numPr>
          <w:ilvl w:val="0"/>
          <w:numId w:val="38"/>
        </w:numPr>
      </w:pPr>
      <w:r w:rsidRPr="000D6938">
        <w:rPr>
          <w:b/>
        </w:rPr>
        <w:t xml:space="preserve">10 novembre – </w:t>
      </w:r>
      <w:r w:rsidRPr="000D6938">
        <w:t>matinée 3</w:t>
      </w:r>
      <w:r w:rsidRPr="000D6938">
        <w:rPr>
          <w:vertAlign w:val="superscript"/>
        </w:rPr>
        <w:t>e</w:t>
      </w:r>
      <w:r w:rsidRPr="000D6938">
        <w:t> réunion</w:t>
      </w:r>
    </w:p>
    <w:p w:rsidR="0077549E" w:rsidRPr="000D6938" w:rsidRDefault="0077549E" w:rsidP="00047634"/>
    <w:p w:rsidR="00F60995" w:rsidRPr="000D6938" w:rsidRDefault="00532A8A" w:rsidP="00047634">
      <w:r w:rsidRPr="000D6938">
        <w:t>La dernière réunion de la catégorie en 2017 a été consacrée à trois points: Premièrement, présentation de l’étude réalisée à la demande du CESE sur «</w:t>
      </w:r>
      <w:r w:rsidRPr="000D6938">
        <w:rPr>
          <w:i/>
        </w:rPr>
        <w:t>Les bonnes pratiques en matière de politiques publiques relatives à l’économie sociale européenne à la suite de la crise économique</w:t>
      </w:r>
      <w:r w:rsidRPr="000D6938">
        <w:t>», deuxièmement, échange de vues sur le projet financé par l’UE pour un réseau européen des employeurs du secteur des services sociaux (UE PESSIS 3) et troisièmement, une première discussion sur le programme de travail de la catégorie pour 2018.</w:t>
      </w:r>
    </w:p>
    <w:p w:rsidR="00952131" w:rsidRPr="000D6938" w:rsidRDefault="00952131">
      <w:pPr>
        <w:rPr>
          <w:b/>
        </w:rPr>
      </w:pPr>
    </w:p>
    <w:p w:rsidR="00814148" w:rsidRPr="000D6938" w:rsidRDefault="00814148" w:rsidP="00814148">
      <w:pPr>
        <w:keepNext/>
      </w:pPr>
      <w:r w:rsidRPr="000D6938">
        <w:rPr>
          <w:b/>
        </w:rPr>
        <w:t>Autres manifestations auxquelles ont participé les porte-paroles de la catégorie</w:t>
      </w:r>
    </w:p>
    <w:p w:rsidR="000F00AC" w:rsidRPr="000D6938" w:rsidRDefault="000F00AC" w:rsidP="000F00AC">
      <w:pPr>
        <w:pStyle w:val="ListParagraph"/>
        <w:keepNext/>
      </w:pPr>
    </w:p>
    <w:p w:rsidR="00372A10" w:rsidRPr="000D6938" w:rsidRDefault="00372A10" w:rsidP="00372A10">
      <w:pPr>
        <w:pStyle w:val="ListParagraph"/>
        <w:numPr>
          <w:ilvl w:val="0"/>
          <w:numId w:val="38"/>
        </w:numPr>
        <w:jc w:val="left"/>
      </w:pPr>
      <w:r w:rsidRPr="000D6938">
        <w:t>19</w:t>
      </w:r>
      <w:r w:rsidR="008F5A27" w:rsidRPr="000D6938">
        <w:t> </w:t>
      </w:r>
      <w:r w:rsidRPr="000D6938">
        <w:t>janvier</w:t>
      </w:r>
      <w:r w:rsidR="008F5A27" w:rsidRPr="000D6938">
        <w:t> </w:t>
      </w:r>
      <w:r w:rsidRPr="000D6938">
        <w:t>2017, Strasbourg: Conférence de l’Intergroupe du Parlement européen sur le thème: «</w:t>
      </w:r>
      <w:r w:rsidRPr="000D6938">
        <w:rPr>
          <w:i/>
        </w:rPr>
        <w:t>Biens communs et services publics</w:t>
      </w:r>
      <w:r w:rsidRPr="000D6938">
        <w:t>»</w:t>
      </w:r>
    </w:p>
    <w:p w:rsidR="00372A10" w:rsidRPr="000D6938" w:rsidRDefault="00372A10" w:rsidP="00372A10">
      <w:pPr>
        <w:pStyle w:val="ListParagraph"/>
        <w:numPr>
          <w:ilvl w:val="0"/>
          <w:numId w:val="38"/>
        </w:numPr>
        <w:jc w:val="left"/>
      </w:pPr>
      <w:r w:rsidRPr="000D6938">
        <w:t>24</w:t>
      </w:r>
      <w:r w:rsidR="008F5A27" w:rsidRPr="000D6938">
        <w:t> </w:t>
      </w:r>
      <w:r w:rsidRPr="000D6938">
        <w:t>mars</w:t>
      </w:r>
      <w:r w:rsidR="008F5A27" w:rsidRPr="000D6938">
        <w:t> </w:t>
      </w:r>
      <w:r w:rsidRPr="000D6938">
        <w:t>2017, Gozo, Malte: Conférence de la présidence de l’UE sur le thème: «</w:t>
      </w:r>
      <w:r w:rsidRPr="000D6938">
        <w:rPr>
          <w:i/>
        </w:rPr>
        <w:t>Le passé, le présent et le futur du Fonds social européen</w:t>
      </w:r>
      <w:r w:rsidRPr="000D6938">
        <w:t>»;</w:t>
      </w:r>
    </w:p>
    <w:p w:rsidR="00A42821" w:rsidRPr="000D6938" w:rsidRDefault="00A42821" w:rsidP="00A42821">
      <w:pPr>
        <w:pStyle w:val="ListParagraph"/>
        <w:numPr>
          <w:ilvl w:val="0"/>
          <w:numId w:val="38"/>
        </w:numPr>
      </w:pPr>
      <w:r w:rsidRPr="000D6938">
        <w:t>24</w:t>
      </w:r>
      <w:r w:rsidR="008F5A27" w:rsidRPr="000D6938">
        <w:t xml:space="preserve"> et </w:t>
      </w:r>
      <w:r w:rsidRPr="000D6938">
        <w:t>25</w:t>
      </w:r>
      <w:r w:rsidR="008F5A27" w:rsidRPr="000D6938">
        <w:t> </w:t>
      </w:r>
      <w:r w:rsidRPr="000D6938">
        <w:t>avril</w:t>
      </w:r>
      <w:r w:rsidR="008F5A27" w:rsidRPr="000D6938">
        <w:t> </w:t>
      </w:r>
      <w:r w:rsidRPr="000D6938">
        <w:t>2017, Ljubljana: Conférence sur le thème: «</w:t>
      </w:r>
      <w:r w:rsidRPr="000D6938">
        <w:rPr>
          <w:i/>
        </w:rPr>
        <w:t>Favoriser le développement des entreprises de l’économie sociale en Europe du Sud-Est</w:t>
      </w:r>
      <w:r w:rsidRPr="000D6938">
        <w:t>»;</w:t>
      </w:r>
    </w:p>
    <w:p w:rsidR="00A42821" w:rsidRPr="000D6938" w:rsidRDefault="00A42821" w:rsidP="00A42821">
      <w:pPr>
        <w:pStyle w:val="ListParagraph"/>
        <w:numPr>
          <w:ilvl w:val="0"/>
          <w:numId w:val="38"/>
        </w:numPr>
      </w:pPr>
      <w:r w:rsidRPr="000D6938">
        <w:t>12</w:t>
      </w:r>
      <w:r w:rsidR="008F5A27" w:rsidRPr="000D6938">
        <w:t> </w:t>
      </w:r>
      <w:r w:rsidRPr="000D6938">
        <w:t>mais</w:t>
      </w:r>
      <w:r w:rsidR="008F5A27" w:rsidRPr="000D6938">
        <w:t> </w:t>
      </w:r>
      <w:r w:rsidRPr="000D6938">
        <w:t>2017, Bruxelles: Conférence, sur le thème: «</w:t>
      </w:r>
      <w:r w:rsidRPr="000D6938">
        <w:rPr>
          <w:i/>
        </w:rPr>
        <w:t>Les nouvelles technologies et la numérisation: opportunités et défis pour l’économie sociale et les entreprises sociales</w:t>
      </w:r>
      <w:r w:rsidRPr="000D6938">
        <w:t>»</w:t>
      </w:r>
    </w:p>
    <w:p w:rsidR="001C0144" w:rsidRPr="000D6938" w:rsidRDefault="00E84EA7" w:rsidP="00E84EA7">
      <w:pPr>
        <w:pStyle w:val="ListParagraph"/>
        <w:numPr>
          <w:ilvl w:val="0"/>
          <w:numId w:val="38"/>
        </w:numPr>
        <w:jc w:val="left"/>
      </w:pPr>
      <w:r w:rsidRPr="000D6938">
        <w:t>28</w:t>
      </w:r>
      <w:r w:rsidR="008F5A27" w:rsidRPr="000D6938">
        <w:t> </w:t>
      </w:r>
      <w:r w:rsidRPr="000D6938">
        <w:t xml:space="preserve">juin 2017, Bruxelles: </w:t>
      </w:r>
      <w:r w:rsidRPr="000D6938">
        <w:rPr>
          <w:i/>
        </w:rPr>
        <w:t>Journée européenne des entreprises de l’économie sociale</w:t>
      </w:r>
    </w:p>
    <w:p w:rsidR="00E84EA7" w:rsidRPr="000D6938" w:rsidRDefault="001C0144" w:rsidP="00E84EA7">
      <w:pPr>
        <w:pStyle w:val="ListParagraph"/>
        <w:numPr>
          <w:ilvl w:val="0"/>
          <w:numId w:val="38"/>
        </w:numPr>
        <w:jc w:val="left"/>
      </w:pPr>
      <w:r w:rsidRPr="000D6938">
        <w:t>11</w:t>
      </w:r>
      <w:r w:rsidR="008F5A27" w:rsidRPr="000D6938">
        <w:t> </w:t>
      </w:r>
      <w:r w:rsidRPr="000D6938">
        <w:t>juillet 2017, Bruxelles: Conférence d’inauguration sur le thème «</w:t>
      </w:r>
      <w:r w:rsidRPr="000D6938">
        <w:rPr>
          <w:i/>
        </w:rPr>
        <w:t>Promouvoir l’investissement social public</w:t>
      </w:r>
      <w:r w:rsidRPr="000D6938">
        <w:t>»</w:t>
      </w:r>
    </w:p>
    <w:p w:rsidR="00DA750B" w:rsidRPr="000D6938" w:rsidRDefault="00DA750B" w:rsidP="00DA750B">
      <w:pPr>
        <w:pStyle w:val="NormalWeb"/>
        <w:numPr>
          <w:ilvl w:val="0"/>
          <w:numId w:val="38"/>
        </w:numPr>
        <w:rPr>
          <w:sz w:val="22"/>
          <w:szCs w:val="22"/>
        </w:rPr>
      </w:pPr>
      <w:r w:rsidRPr="000D6938">
        <w:rPr>
          <w:sz w:val="22"/>
          <w:szCs w:val="22"/>
        </w:rPr>
        <w:t>20</w:t>
      </w:r>
      <w:r w:rsidR="008F5A27" w:rsidRPr="000D6938">
        <w:rPr>
          <w:sz w:val="22"/>
          <w:szCs w:val="22"/>
        </w:rPr>
        <w:t> </w:t>
      </w:r>
      <w:r w:rsidRPr="000D6938">
        <w:rPr>
          <w:sz w:val="22"/>
          <w:szCs w:val="22"/>
        </w:rPr>
        <w:t>octobre 2017, Bruxelles: Conférence inaugurale de la Fédération européenne des employeurs sociaux européens (FESE);</w:t>
      </w:r>
    </w:p>
    <w:p w:rsidR="00A42821" w:rsidRPr="000D6938" w:rsidRDefault="00A42821" w:rsidP="00A42821">
      <w:pPr>
        <w:pStyle w:val="ListParagraph"/>
        <w:numPr>
          <w:ilvl w:val="0"/>
          <w:numId w:val="38"/>
        </w:numPr>
      </w:pPr>
      <w:r w:rsidRPr="000D6938">
        <w:t>9</w:t>
      </w:r>
      <w:r w:rsidR="008F5A27" w:rsidRPr="000D6938">
        <w:t> </w:t>
      </w:r>
      <w:r w:rsidRPr="000D6938">
        <w:t xml:space="preserve">novembre 2017, Bruxelles: Forum pour l’économie sociale et solidaire en Europe, organisé par le groupe GUE du Parlement européen; discours d’ouverture sur les attentes de l’économie sociale et solidaire; </w:t>
      </w:r>
    </w:p>
    <w:p w:rsidR="00814148" w:rsidRPr="000D6938" w:rsidRDefault="008F5A27" w:rsidP="001840E8">
      <w:pPr>
        <w:pStyle w:val="ListParagraph"/>
        <w:numPr>
          <w:ilvl w:val="0"/>
          <w:numId w:val="38"/>
        </w:numPr>
        <w:rPr>
          <w:b/>
        </w:rPr>
      </w:pPr>
      <w:r w:rsidRPr="000D6938">
        <w:t xml:space="preserve">6 et </w:t>
      </w:r>
      <w:r w:rsidR="00A42821" w:rsidRPr="000D6938">
        <w:t>8</w:t>
      </w:r>
      <w:r w:rsidRPr="000D6938">
        <w:t> </w:t>
      </w:r>
      <w:r w:rsidR="00A42821" w:rsidRPr="000D6938">
        <w:t>décembre 2017, Archamps, Mont-Blanc: 8</w:t>
      </w:r>
      <w:r w:rsidR="00A42821" w:rsidRPr="000D6938">
        <w:rPr>
          <w:vertAlign w:val="superscript"/>
        </w:rPr>
        <w:t>e</w:t>
      </w:r>
      <w:r w:rsidRPr="000D6938">
        <w:rPr>
          <w:vertAlign w:val="superscript"/>
        </w:rPr>
        <w:t> </w:t>
      </w:r>
      <w:r w:rsidR="00A42821" w:rsidRPr="000D6938">
        <w:t>édition des Rencontres du Mont-Blanc; table-ronde sur le thème: «</w:t>
      </w:r>
      <w:r w:rsidR="00A42821" w:rsidRPr="000D6938">
        <w:rPr>
          <w:i/>
        </w:rPr>
        <w:t>L’économie sociale et solidaire: l</w:t>
      </w:r>
      <w:r w:rsidR="000D6938">
        <w:rPr>
          <w:i/>
        </w:rPr>
        <w:t>’</w:t>
      </w:r>
      <w:r w:rsidR="00A42821" w:rsidRPr="000D6938">
        <w:rPr>
          <w:i/>
        </w:rPr>
        <w:t>efficacité nouvelle</w:t>
      </w:r>
      <w:r w:rsidR="00A42821" w:rsidRPr="000D6938">
        <w:t>».</w:t>
      </w:r>
    </w:p>
    <w:p w:rsidR="0071061B" w:rsidRPr="000D6938" w:rsidRDefault="0071061B" w:rsidP="001D0773">
      <w:pPr>
        <w:rPr>
          <w:b/>
        </w:rPr>
      </w:pPr>
    </w:p>
    <w:p w:rsidR="008159CB" w:rsidRPr="000D6938" w:rsidRDefault="008159CB" w:rsidP="001D0773">
      <w:pPr>
        <w:keepNext/>
        <w:keepLines/>
        <w:rPr>
          <w:b/>
        </w:rPr>
      </w:pPr>
      <w:r w:rsidRPr="000D6938">
        <w:rPr>
          <w:b/>
        </w:rPr>
        <w:lastRenderedPageBreak/>
        <w:t>Initiatives de la catégorie (avis, publications)</w:t>
      </w:r>
    </w:p>
    <w:p w:rsidR="0077549E" w:rsidRPr="000D6938" w:rsidRDefault="0077549E" w:rsidP="001D0773">
      <w:pPr>
        <w:keepNext/>
        <w:keepLines/>
      </w:pPr>
    </w:p>
    <w:p w:rsidR="002D37F6" w:rsidRPr="000D6938" w:rsidRDefault="00314A62" w:rsidP="001D0773">
      <w:pPr>
        <w:keepNext/>
        <w:keepLines/>
        <w:ind w:left="33"/>
        <w:contextualSpacing/>
      </w:pPr>
      <w:r w:rsidRPr="000D6938">
        <w:t>En</w:t>
      </w:r>
      <w:r w:rsidR="008F5A27" w:rsidRPr="000D6938">
        <w:t> </w:t>
      </w:r>
      <w:r w:rsidRPr="000D6938">
        <w:t xml:space="preserve">2017, à l’initiative de la catégorie «Économie sociale», le CESE a lancé une procédure d’appel d’offres et signé un contrat avec le centre de recherche CIRIEC pour la réalisation d’une étude sur </w:t>
      </w:r>
      <w:r w:rsidRPr="000D6938">
        <w:rPr>
          <w:i/>
        </w:rPr>
        <w:t>«Les récentes évolutions de l’économie sociale dans l’Union européenne».</w:t>
      </w:r>
      <w:r w:rsidRPr="000D6938">
        <w:t xml:space="preserve"> Au cours de la même année, l’étude réalisée à la demande du CESE sur «Les récentes évolutions de l’économie sociale dans l’Union européenne» a été publiée (</w:t>
      </w:r>
      <w:hyperlink r:id="rId15" w:history="1">
        <w:r w:rsidR="008F5A27" w:rsidRPr="000D6938">
          <w:rPr>
            <w:rStyle w:val="Hyperlink"/>
          </w:rPr>
          <w:t>https://www.eesc.europa.eu/fr/our-work/publications-other-work/publications/recent-evolutions-social-economy-study</w:t>
        </w:r>
      </w:hyperlink>
      <w:r w:rsidRPr="000D6938">
        <w:t>).</w:t>
      </w:r>
    </w:p>
    <w:p w:rsidR="00F72373" w:rsidRPr="000D6938" w:rsidRDefault="00F72373" w:rsidP="00047634"/>
    <w:p w:rsidR="004F13F4" w:rsidRPr="000D6938" w:rsidRDefault="004F13F4" w:rsidP="008C635B">
      <w:pPr>
        <w:keepNext/>
        <w:rPr>
          <w:b/>
        </w:rPr>
      </w:pPr>
      <w:r w:rsidRPr="000D6938">
        <w:rPr>
          <w:b/>
        </w:rPr>
        <w:t>Défis et suggestions pour 2018</w:t>
      </w:r>
    </w:p>
    <w:p w:rsidR="00D87584" w:rsidRPr="000D6938" w:rsidRDefault="00D87584" w:rsidP="008C635B">
      <w:pPr>
        <w:keepNext/>
        <w:rPr>
          <w:b/>
        </w:rPr>
      </w:pPr>
    </w:p>
    <w:p w:rsidR="00F1280D" w:rsidRPr="000D6938" w:rsidRDefault="00246C53" w:rsidP="008C635B">
      <w:pPr>
        <w:keepNext/>
      </w:pPr>
      <w:r w:rsidRPr="000D6938">
        <w:t>En</w:t>
      </w:r>
      <w:r w:rsidR="008F5A27" w:rsidRPr="000D6938">
        <w:t> </w:t>
      </w:r>
      <w:r w:rsidRPr="000D6938">
        <w:t xml:space="preserve">2018, des efforts supplémentaires pourraient être consentis afin de collaborer plus étroitement avec le groupe d’étude temporaire sur les entreprises de l’économie sociale, dans le but d’harmoniser les priorités et les messages. Une coopération plus étroite pourrait également être recherchée avec les organes thématiques du CESE, tels que le groupe temporaire sur les droits des personnes handicapées, d’autres catégories et des sections clés (INT, SOC, REX et TEN). Il est à espérer que le président de l’Intergroupe «Économie sociale» du Parlement européen sera remplacé dans un avenir prévisible, afin de relancer les relations avec la catégorie. </w:t>
      </w:r>
    </w:p>
    <w:p w:rsidR="00D87584" w:rsidRPr="000D6938" w:rsidRDefault="00D87584" w:rsidP="008C635B">
      <w:pPr>
        <w:keepNext/>
      </w:pPr>
    </w:p>
    <w:p w:rsidR="002D37F6" w:rsidRPr="000D6938" w:rsidRDefault="002D37F6">
      <w:pPr>
        <w:jc w:val="center"/>
      </w:pPr>
      <w:r w:rsidRPr="000D6938">
        <w:t>*</w:t>
      </w:r>
    </w:p>
    <w:p w:rsidR="002D37F6" w:rsidRPr="000D6938" w:rsidRDefault="002D37F6">
      <w:pPr>
        <w:jc w:val="center"/>
      </w:pPr>
    </w:p>
    <w:p w:rsidR="00C43734" w:rsidRPr="000D6938" w:rsidRDefault="002D37F6" w:rsidP="00C43734">
      <w:pPr>
        <w:jc w:val="center"/>
      </w:pPr>
      <w:r w:rsidRPr="000D6938">
        <w:t>*</w:t>
      </w:r>
      <w:r w:rsidRPr="000D6938">
        <w:tab/>
        <w:t>*</w:t>
      </w:r>
    </w:p>
    <w:p w:rsidR="00523C41" w:rsidRPr="000D6938" w:rsidRDefault="006E5EB1" w:rsidP="00C43734">
      <w:pPr>
        <w:jc w:val="center"/>
      </w:pPr>
      <w:r w:rsidRPr="000D6938">
        <w:rPr>
          <w:b/>
        </w:rPr>
        <w:t>Aperçu des régimes linguistiques appliqués aux réunions de la catégorie</w:t>
      </w:r>
    </w:p>
    <w:p w:rsidR="0061564C" w:rsidRPr="000D6938" w:rsidRDefault="0061564C" w:rsidP="008649D1"/>
    <w:p w:rsidR="0061564C" w:rsidRPr="000D6938" w:rsidRDefault="0061564C" w:rsidP="006143BF">
      <w:pPr>
        <w:spacing w:line="240" w:lineRule="auto"/>
        <w:rPr>
          <w:b/>
        </w:rPr>
      </w:pPr>
      <w:r w:rsidRPr="000D6938">
        <w:rPr>
          <w:b/>
        </w:rPr>
        <w:t>ANNEXE</w:t>
      </w:r>
    </w:p>
    <w:p w:rsidR="0061564C" w:rsidRPr="000D6938" w:rsidRDefault="0061564C" w:rsidP="008649D1">
      <w:pPr>
        <w:rPr>
          <w:b/>
        </w:rPr>
      </w:pPr>
    </w:p>
    <w:p w:rsidR="00523C41" w:rsidRPr="000D6938" w:rsidRDefault="00523C41" w:rsidP="008649D1">
      <w:pPr>
        <w:pBdr>
          <w:top w:val="single" w:sz="4" w:space="1" w:color="auto"/>
          <w:left w:val="single" w:sz="4" w:space="4" w:color="auto"/>
          <w:bottom w:val="single" w:sz="4" w:space="1" w:color="auto"/>
          <w:right w:val="single" w:sz="4" w:space="4" w:color="auto"/>
        </w:pBdr>
        <w:jc w:val="center"/>
        <w:rPr>
          <w:b/>
        </w:rPr>
      </w:pPr>
      <w:r w:rsidRPr="000D6938">
        <w:rPr>
          <w:b/>
        </w:rPr>
        <w:t>RÉGIMES LINGUISTIQUES APPLIQUÉS À LA CATÉGORIE «ÉCONOMIE SOCIALE» EN 2017</w:t>
      </w:r>
    </w:p>
    <w:p w:rsidR="00523C41" w:rsidRPr="000D6938" w:rsidRDefault="00523C41" w:rsidP="0004763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1743"/>
        <w:gridCol w:w="5401"/>
      </w:tblGrid>
      <w:tr w:rsidR="006E5EB1" w:rsidRPr="000D6938" w:rsidTr="008649D1">
        <w:trPr>
          <w:jc w:val="center"/>
        </w:trPr>
        <w:tc>
          <w:tcPr>
            <w:tcW w:w="1155" w:type="pct"/>
            <w:tcBorders>
              <w:top w:val="single" w:sz="4" w:space="0" w:color="auto"/>
              <w:left w:val="single" w:sz="4" w:space="0" w:color="auto"/>
              <w:bottom w:val="single" w:sz="4" w:space="0" w:color="auto"/>
              <w:right w:val="single" w:sz="4" w:space="0" w:color="auto"/>
            </w:tcBorders>
          </w:tcPr>
          <w:p w:rsidR="006E5EB1" w:rsidRPr="000D6938" w:rsidRDefault="006E5EB1" w:rsidP="00CC5D2F">
            <w:pPr>
              <w:jc w:val="center"/>
              <w:rPr>
                <w:b/>
              </w:rPr>
            </w:pPr>
            <w:r w:rsidRPr="000D6938">
              <w:rPr>
                <w:b/>
              </w:rPr>
              <w:t>DATE</w:t>
            </w:r>
          </w:p>
          <w:p w:rsidR="006E5EB1" w:rsidRPr="000D6938" w:rsidRDefault="006E5EB1" w:rsidP="00CC5D2F">
            <w:pPr>
              <w:jc w:val="center"/>
              <w:rPr>
                <w:b/>
              </w:rPr>
            </w:pPr>
          </w:p>
        </w:tc>
        <w:tc>
          <w:tcPr>
            <w:tcW w:w="938" w:type="pct"/>
            <w:tcBorders>
              <w:top w:val="single" w:sz="4" w:space="0" w:color="auto"/>
              <w:left w:val="single" w:sz="4" w:space="0" w:color="auto"/>
              <w:bottom w:val="single" w:sz="4" w:space="0" w:color="auto"/>
              <w:right w:val="single" w:sz="4" w:space="0" w:color="auto"/>
            </w:tcBorders>
            <w:hideMark/>
          </w:tcPr>
          <w:p w:rsidR="006E5EB1" w:rsidRPr="000D6938" w:rsidRDefault="006E5EB1" w:rsidP="00CC5D2F">
            <w:pPr>
              <w:jc w:val="center"/>
              <w:rPr>
                <w:b/>
              </w:rPr>
            </w:pPr>
            <w:r w:rsidRPr="000D6938">
              <w:rPr>
                <w:b/>
              </w:rPr>
              <w:t>DURÉE</w:t>
            </w:r>
          </w:p>
        </w:tc>
        <w:tc>
          <w:tcPr>
            <w:tcW w:w="2908" w:type="pct"/>
            <w:tcBorders>
              <w:top w:val="single" w:sz="4" w:space="0" w:color="auto"/>
              <w:left w:val="single" w:sz="4" w:space="0" w:color="auto"/>
              <w:bottom w:val="single" w:sz="4" w:space="0" w:color="auto"/>
              <w:right w:val="single" w:sz="4" w:space="0" w:color="auto"/>
            </w:tcBorders>
            <w:hideMark/>
          </w:tcPr>
          <w:p w:rsidR="006E5EB1" w:rsidRPr="000D6938" w:rsidRDefault="006E5EB1" w:rsidP="00CC5D2F">
            <w:pPr>
              <w:jc w:val="center"/>
              <w:rPr>
                <w:b/>
              </w:rPr>
            </w:pPr>
            <w:r w:rsidRPr="000D6938">
              <w:rPr>
                <w:b/>
              </w:rPr>
              <w:t>RÉGIME</w:t>
            </w:r>
          </w:p>
        </w:tc>
      </w:tr>
      <w:tr w:rsidR="006E5EB1" w:rsidRPr="000D6938" w:rsidTr="00AE5067">
        <w:trPr>
          <w:jc w:val="center"/>
        </w:trPr>
        <w:tc>
          <w:tcPr>
            <w:tcW w:w="1155" w:type="pct"/>
            <w:tcBorders>
              <w:top w:val="single" w:sz="4" w:space="0" w:color="auto"/>
              <w:left w:val="single" w:sz="4" w:space="0" w:color="auto"/>
              <w:bottom w:val="single" w:sz="4" w:space="0" w:color="auto"/>
              <w:right w:val="single" w:sz="4" w:space="0" w:color="auto"/>
            </w:tcBorders>
          </w:tcPr>
          <w:p w:rsidR="006E5EB1" w:rsidRPr="000D6938" w:rsidRDefault="00AA25DF" w:rsidP="008F5A27">
            <w:pPr>
              <w:jc w:val="center"/>
            </w:pPr>
            <w:r w:rsidRPr="000D6938">
              <w:t>4</w:t>
            </w:r>
            <w:r w:rsidR="008F5A27" w:rsidRPr="000D6938">
              <w:t>.4.</w:t>
            </w:r>
            <w:r w:rsidRPr="000D6938">
              <w:t>2017</w:t>
            </w:r>
          </w:p>
        </w:tc>
        <w:tc>
          <w:tcPr>
            <w:tcW w:w="938" w:type="pct"/>
            <w:tcBorders>
              <w:top w:val="single" w:sz="4" w:space="0" w:color="auto"/>
              <w:left w:val="single" w:sz="4" w:space="0" w:color="auto"/>
              <w:bottom w:val="single" w:sz="4" w:space="0" w:color="auto"/>
              <w:right w:val="single" w:sz="4" w:space="0" w:color="auto"/>
            </w:tcBorders>
          </w:tcPr>
          <w:p w:rsidR="006E5EB1" w:rsidRPr="000D6938" w:rsidRDefault="00952131" w:rsidP="00952131">
            <w:pPr>
              <w:jc w:val="center"/>
            </w:pPr>
            <w:r w:rsidRPr="000D6938">
              <w:t>½ journée</w:t>
            </w:r>
          </w:p>
        </w:tc>
        <w:tc>
          <w:tcPr>
            <w:tcW w:w="2908" w:type="pct"/>
            <w:tcBorders>
              <w:top w:val="single" w:sz="4" w:space="0" w:color="auto"/>
              <w:left w:val="single" w:sz="4" w:space="0" w:color="auto"/>
              <w:bottom w:val="single" w:sz="4" w:space="0" w:color="auto"/>
              <w:right w:val="single" w:sz="4" w:space="0" w:color="auto"/>
            </w:tcBorders>
          </w:tcPr>
          <w:p w:rsidR="00952131" w:rsidRPr="000D6938" w:rsidRDefault="00952131" w:rsidP="00952131">
            <w:r w:rsidRPr="000D6938">
              <w:t>Demandé: ES/EN/FR/IT/PL / ES/EN/FR/PL</w:t>
            </w:r>
          </w:p>
          <w:p w:rsidR="006E5EB1" w:rsidRPr="000D6938" w:rsidRDefault="00952131" w:rsidP="00062B06">
            <w:r w:rsidRPr="000D6938">
              <w:t>Obtenu: ES-EN-FR-IT-PL / ES/EN/FR/PL</w:t>
            </w:r>
          </w:p>
        </w:tc>
      </w:tr>
      <w:tr w:rsidR="006E5EB1" w:rsidRPr="000D6938" w:rsidTr="00AE5067">
        <w:trPr>
          <w:jc w:val="center"/>
        </w:trPr>
        <w:tc>
          <w:tcPr>
            <w:tcW w:w="1155" w:type="pct"/>
            <w:tcBorders>
              <w:top w:val="single" w:sz="4" w:space="0" w:color="auto"/>
              <w:left w:val="single" w:sz="4" w:space="0" w:color="auto"/>
              <w:bottom w:val="single" w:sz="4" w:space="0" w:color="auto"/>
              <w:right w:val="single" w:sz="4" w:space="0" w:color="auto"/>
            </w:tcBorders>
          </w:tcPr>
          <w:p w:rsidR="006E5EB1" w:rsidRPr="000D6938" w:rsidRDefault="00AA25DF" w:rsidP="008F5A27">
            <w:pPr>
              <w:jc w:val="center"/>
            </w:pPr>
            <w:r w:rsidRPr="000D6938">
              <w:t>8</w:t>
            </w:r>
            <w:r w:rsidR="008F5A27" w:rsidRPr="000D6938">
              <w:t>.</w:t>
            </w:r>
            <w:r w:rsidRPr="000D6938">
              <w:t>6</w:t>
            </w:r>
            <w:r w:rsidR="008F5A27" w:rsidRPr="000D6938">
              <w:t>.</w:t>
            </w:r>
            <w:r w:rsidRPr="000D6938">
              <w:t>2017</w:t>
            </w:r>
          </w:p>
        </w:tc>
        <w:tc>
          <w:tcPr>
            <w:tcW w:w="938" w:type="pct"/>
            <w:tcBorders>
              <w:top w:val="single" w:sz="4" w:space="0" w:color="auto"/>
              <w:left w:val="single" w:sz="4" w:space="0" w:color="auto"/>
              <w:bottom w:val="single" w:sz="4" w:space="0" w:color="auto"/>
              <w:right w:val="single" w:sz="4" w:space="0" w:color="auto"/>
            </w:tcBorders>
          </w:tcPr>
          <w:p w:rsidR="006E5EB1" w:rsidRPr="000D6938" w:rsidRDefault="00952131" w:rsidP="00952131">
            <w:pPr>
              <w:jc w:val="center"/>
            </w:pPr>
            <w:r w:rsidRPr="000D6938">
              <w:t>½ journée</w:t>
            </w:r>
          </w:p>
        </w:tc>
        <w:tc>
          <w:tcPr>
            <w:tcW w:w="2908" w:type="pct"/>
            <w:tcBorders>
              <w:top w:val="single" w:sz="4" w:space="0" w:color="auto"/>
              <w:left w:val="single" w:sz="4" w:space="0" w:color="auto"/>
              <w:bottom w:val="single" w:sz="4" w:space="0" w:color="auto"/>
              <w:right w:val="single" w:sz="4" w:space="0" w:color="auto"/>
            </w:tcBorders>
          </w:tcPr>
          <w:p w:rsidR="00952131" w:rsidRPr="000D6938" w:rsidRDefault="00952131" w:rsidP="00952131">
            <w:r w:rsidRPr="000D6938">
              <w:t>Demandé: ES/CS/DE/EN/FR/IT - ES/DE/EN/FR</w:t>
            </w:r>
          </w:p>
          <w:p w:rsidR="00952131" w:rsidRPr="000D6938" w:rsidRDefault="00952131" w:rsidP="00062B06">
            <w:r w:rsidRPr="000D6938">
              <w:t>Obtenu: ES/CS/DE/EN/FR/IT - ES/DE/EN/FR</w:t>
            </w:r>
          </w:p>
        </w:tc>
      </w:tr>
      <w:tr w:rsidR="00013735" w:rsidRPr="000D6938" w:rsidTr="008649D1">
        <w:trPr>
          <w:jc w:val="center"/>
        </w:trPr>
        <w:tc>
          <w:tcPr>
            <w:tcW w:w="1155" w:type="pct"/>
            <w:tcBorders>
              <w:top w:val="single" w:sz="4" w:space="0" w:color="auto"/>
              <w:left w:val="single" w:sz="4" w:space="0" w:color="auto"/>
              <w:bottom w:val="single" w:sz="4" w:space="0" w:color="auto"/>
              <w:right w:val="single" w:sz="4" w:space="0" w:color="auto"/>
            </w:tcBorders>
          </w:tcPr>
          <w:p w:rsidR="00013735" w:rsidRPr="000D6938" w:rsidRDefault="008F5A27" w:rsidP="008F5A27">
            <w:pPr>
              <w:jc w:val="center"/>
            </w:pPr>
            <w:r w:rsidRPr="000D6938">
              <w:t>10.</w:t>
            </w:r>
            <w:r w:rsidR="00F919AC" w:rsidRPr="000D6938">
              <w:t>11</w:t>
            </w:r>
            <w:r w:rsidRPr="000D6938">
              <w:t>.</w:t>
            </w:r>
            <w:r w:rsidR="00F919AC" w:rsidRPr="000D6938">
              <w:t>2017</w:t>
            </w:r>
          </w:p>
        </w:tc>
        <w:tc>
          <w:tcPr>
            <w:tcW w:w="938" w:type="pct"/>
            <w:tcBorders>
              <w:top w:val="single" w:sz="4" w:space="0" w:color="auto"/>
              <w:left w:val="single" w:sz="4" w:space="0" w:color="auto"/>
              <w:bottom w:val="single" w:sz="4" w:space="0" w:color="auto"/>
              <w:right w:val="single" w:sz="4" w:space="0" w:color="auto"/>
            </w:tcBorders>
          </w:tcPr>
          <w:p w:rsidR="00013735" w:rsidRPr="000D6938" w:rsidRDefault="00952131" w:rsidP="00952131">
            <w:pPr>
              <w:jc w:val="center"/>
            </w:pPr>
            <w:r w:rsidRPr="000D6938">
              <w:t>½ journée</w:t>
            </w:r>
          </w:p>
        </w:tc>
        <w:tc>
          <w:tcPr>
            <w:tcW w:w="2908" w:type="pct"/>
            <w:tcBorders>
              <w:top w:val="single" w:sz="4" w:space="0" w:color="auto"/>
              <w:left w:val="single" w:sz="4" w:space="0" w:color="auto"/>
              <w:bottom w:val="single" w:sz="4" w:space="0" w:color="auto"/>
              <w:right w:val="single" w:sz="4" w:space="0" w:color="auto"/>
            </w:tcBorders>
          </w:tcPr>
          <w:p w:rsidR="00235AEA" w:rsidRPr="000D6938" w:rsidRDefault="00235AEA" w:rsidP="006143BF">
            <w:r w:rsidRPr="000D6938">
              <w:t>Demandé: ES/CS/DE/EN/FR/IT - ES/DE/EN/FR</w:t>
            </w:r>
          </w:p>
          <w:p w:rsidR="00013735" w:rsidRPr="000D6938" w:rsidRDefault="00235AEA" w:rsidP="00062B06">
            <w:r w:rsidRPr="000D6938">
              <w:t>Obtenu: ES/CS/DE/EN/FR/IT - ES/DE/EN/FR</w:t>
            </w:r>
          </w:p>
        </w:tc>
      </w:tr>
    </w:tbl>
    <w:p w:rsidR="006E5EB1" w:rsidRPr="000D6938" w:rsidRDefault="006E5EB1" w:rsidP="00047634">
      <w:pPr>
        <w:rPr>
          <w:highlight w:val="green"/>
        </w:rPr>
      </w:pPr>
    </w:p>
    <w:p w:rsidR="00DC5090" w:rsidRPr="000D6938" w:rsidRDefault="00DC5090">
      <w:pPr>
        <w:overflowPunct w:val="0"/>
        <w:autoSpaceDE w:val="0"/>
        <w:autoSpaceDN w:val="0"/>
        <w:adjustRightInd w:val="0"/>
        <w:jc w:val="center"/>
        <w:textAlignment w:val="baseline"/>
      </w:pPr>
      <w:r w:rsidRPr="000D6938">
        <w:t>_____________</w:t>
      </w:r>
    </w:p>
    <w:p w:rsidR="00DC5090" w:rsidRPr="000D6938" w:rsidRDefault="00DC5090" w:rsidP="00047634">
      <w:pPr>
        <w:rPr>
          <w:highlight w:val="green"/>
        </w:rPr>
      </w:pPr>
    </w:p>
    <w:sectPr w:rsidR="00DC5090" w:rsidRPr="000D6938" w:rsidSect="000D693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FF3" w:rsidRDefault="00EE0FF3">
      <w:pPr>
        <w:rPr>
          <w:szCs w:val="24"/>
        </w:rPr>
      </w:pPr>
      <w:r>
        <w:rPr>
          <w:szCs w:val="24"/>
        </w:rPr>
        <w:separator/>
      </w:r>
    </w:p>
  </w:endnote>
  <w:endnote w:type="continuationSeparator" w:id="0">
    <w:p w:rsidR="00EE0FF3" w:rsidRDefault="00EE0FF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38" w:rsidRPr="000D6938" w:rsidRDefault="000D6938" w:rsidP="000D6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302" w:rsidRPr="000D6938" w:rsidRDefault="000D6938" w:rsidP="000D6938">
    <w:pPr>
      <w:pStyle w:val="Footer"/>
    </w:pPr>
    <w:r>
      <w:t xml:space="preserve">EESC-2018-02502-00-00-INFO-TRA (EN) </w:t>
    </w:r>
    <w:r>
      <w:fldChar w:fldCharType="begin"/>
    </w:r>
    <w:r>
      <w:instrText xml:space="preserve"> PAGE  \* Arabic  \* MERGEFORMAT </w:instrText>
    </w:r>
    <w:r>
      <w:fldChar w:fldCharType="separate"/>
    </w:r>
    <w:r w:rsidR="00B9450C">
      <w:rPr>
        <w:noProof/>
      </w:rPr>
      <w:t>1</w:t>
    </w:r>
    <w:r>
      <w:fldChar w:fldCharType="end"/>
    </w:r>
    <w:r>
      <w:t>/</w:t>
    </w:r>
    <w:r>
      <w:fldChar w:fldCharType="begin"/>
    </w:r>
    <w:r>
      <w:instrText xml:space="preserve"> = </w:instrText>
    </w:r>
    <w:r w:rsidR="00B9450C">
      <w:fldChar w:fldCharType="begin"/>
    </w:r>
    <w:r w:rsidR="00B9450C">
      <w:instrText xml:space="preserve"> NUMPAGES </w:instrText>
    </w:r>
    <w:r w:rsidR="00B9450C">
      <w:fldChar w:fldCharType="separate"/>
    </w:r>
    <w:r w:rsidR="00B9450C">
      <w:rPr>
        <w:noProof/>
      </w:rPr>
      <w:instrText>3</w:instrText>
    </w:r>
    <w:r w:rsidR="00B9450C">
      <w:rPr>
        <w:noProof/>
      </w:rPr>
      <w:fldChar w:fldCharType="end"/>
    </w:r>
    <w:r>
      <w:instrText xml:space="preserve"> -0 </w:instrText>
    </w:r>
    <w:r>
      <w:fldChar w:fldCharType="separate"/>
    </w:r>
    <w:r w:rsidR="00B9450C">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38" w:rsidRPr="000D6938" w:rsidRDefault="000D6938" w:rsidP="000D6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FF3" w:rsidRDefault="00EE0FF3">
      <w:pPr>
        <w:rPr>
          <w:szCs w:val="24"/>
        </w:rPr>
      </w:pPr>
      <w:r>
        <w:rPr>
          <w:szCs w:val="24"/>
        </w:rPr>
        <w:separator/>
      </w:r>
    </w:p>
  </w:footnote>
  <w:footnote w:type="continuationSeparator" w:id="0">
    <w:p w:rsidR="00EE0FF3" w:rsidRDefault="00EE0FF3">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38" w:rsidRPr="000D6938" w:rsidRDefault="000D6938" w:rsidP="000D69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38" w:rsidRPr="000D6938" w:rsidRDefault="000D6938" w:rsidP="000D69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38" w:rsidRPr="000D6938" w:rsidRDefault="000D6938" w:rsidP="000D6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819474E"/>
    <w:multiLevelType w:val="hybridMultilevel"/>
    <w:tmpl w:val="08D2C2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AB337B7"/>
    <w:multiLevelType w:val="hybridMultilevel"/>
    <w:tmpl w:val="40FC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C448D"/>
    <w:multiLevelType w:val="hybridMultilevel"/>
    <w:tmpl w:val="358A50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32C45CE"/>
    <w:multiLevelType w:val="hybridMultilevel"/>
    <w:tmpl w:val="6484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4C5726"/>
    <w:multiLevelType w:val="hybridMultilevel"/>
    <w:tmpl w:val="39D03D74"/>
    <w:lvl w:ilvl="0" w:tplc="B9C8E1C2">
      <w:start w:val="1"/>
      <w:numFmt w:val="bullet"/>
      <w:lvlRestart w:val="0"/>
      <w:lvlText w:val=""/>
      <w:lvlJc w:val="left"/>
      <w:pPr>
        <w:tabs>
          <w:tab w:val="num" w:pos="3933"/>
        </w:tabs>
        <w:ind w:left="4302" w:hanging="369"/>
      </w:pPr>
      <w:rPr>
        <w:rFonts w:ascii="Symbol" w:hAnsi="Symbol" w:hint="default"/>
        <w:b w:val="0"/>
        <w:i w:val="0"/>
        <w:sz w:val="22"/>
      </w:rPr>
    </w:lvl>
    <w:lvl w:ilvl="1" w:tplc="08090003" w:tentative="1">
      <w:start w:val="1"/>
      <w:numFmt w:val="bullet"/>
      <w:lvlText w:val="o"/>
      <w:lvlJc w:val="left"/>
      <w:pPr>
        <w:tabs>
          <w:tab w:val="num" w:pos="5373"/>
        </w:tabs>
        <w:ind w:left="5373" w:hanging="360"/>
      </w:pPr>
      <w:rPr>
        <w:rFonts w:ascii="Courier New" w:hAnsi="Courier New" w:cs="Courier New" w:hint="default"/>
      </w:rPr>
    </w:lvl>
    <w:lvl w:ilvl="2" w:tplc="08090005" w:tentative="1">
      <w:start w:val="1"/>
      <w:numFmt w:val="bullet"/>
      <w:lvlText w:val=""/>
      <w:lvlJc w:val="left"/>
      <w:pPr>
        <w:tabs>
          <w:tab w:val="num" w:pos="6093"/>
        </w:tabs>
        <w:ind w:left="6093" w:hanging="360"/>
      </w:pPr>
      <w:rPr>
        <w:rFonts w:ascii="Wingdings" w:hAnsi="Wingdings" w:hint="default"/>
      </w:rPr>
    </w:lvl>
    <w:lvl w:ilvl="3" w:tplc="08090001" w:tentative="1">
      <w:start w:val="1"/>
      <w:numFmt w:val="bullet"/>
      <w:lvlText w:val=""/>
      <w:lvlJc w:val="left"/>
      <w:pPr>
        <w:tabs>
          <w:tab w:val="num" w:pos="6813"/>
        </w:tabs>
        <w:ind w:left="6813" w:hanging="360"/>
      </w:pPr>
      <w:rPr>
        <w:rFonts w:ascii="Symbol" w:hAnsi="Symbol" w:hint="default"/>
      </w:rPr>
    </w:lvl>
    <w:lvl w:ilvl="4" w:tplc="08090003" w:tentative="1">
      <w:start w:val="1"/>
      <w:numFmt w:val="bullet"/>
      <w:lvlText w:val="o"/>
      <w:lvlJc w:val="left"/>
      <w:pPr>
        <w:tabs>
          <w:tab w:val="num" w:pos="7533"/>
        </w:tabs>
        <w:ind w:left="7533" w:hanging="360"/>
      </w:pPr>
      <w:rPr>
        <w:rFonts w:ascii="Courier New" w:hAnsi="Courier New" w:cs="Courier New" w:hint="default"/>
      </w:rPr>
    </w:lvl>
    <w:lvl w:ilvl="5" w:tplc="08090005" w:tentative="1">
      <w:start w:val="1"/>
      <w:numFmt w:val="bullet"/>
      <w:lvlText w:val=""/>
      <w:lvlJc w:val="left"/>
      <w:pPr>
        <w:tabs>
          <w:tab w:val="num" w:pos="8253"/>
        </w:tabs>
        <w:ind w:left="8253" w:hanging="360"/>
      </w:pPr>
      <w:rPr>
        <w:rFonts w:ascii="Wingdings" w:hAnsi="Wingdings" w:hint="default"/>
      </w:rPr>
    </w:lvl>
    <w:lvl w:ilvl="6" w:tplc="08090001" w:tentative="1">
      <w:start w:val="1"/>
      <w:numFmt w:val="bullet"/>
      <w:lvlText w:val=""/>
      <w:lvlJc w:val="left"/>
      <w:pPr>
        <w:tabs>
          <w:tab w:val="num" w:pos="8973"/>
        </w:tabs>
        <w:ind w:left="8973" w:hanging="360"/>
      </w:pPr>
      <w:rPr>
        <w:rFonts w:ascii="Symbol" w:hAnsi="Symbol" w:hint="default"/>
      </w:rPr>
    </w:lvl>
    <w:lvl w:ilvl="7" w:tplc="08090003" w:tentative="1">
      <w:start w:val="1"/>
      <w:numFmt w:val="bullet"/>
      <w:lvlText w:val="o"/>
      <w:lvlJc w:val="left"/>
      <w:pPr>
        <w:tabs>
          <w:tab w:val="num" w:pos="9693"/>
        </w:tabs>
        <w:ind w:left="9693" w:hanging="360"/>
      </w:pPr>
      <w:rPr>
        <w:rFonts w:ascii="Courier New" w:hAnsi="Courier New" w:cs="Courier New" w:hint="default"/>
      </w:rPr>
    </w:lvl>
    <w:lvl w:ilvl="8" w:tplc="08090005" w:tentative="1">
      <w:start w:val="1"/>
      <w:numFmt w:val="bullet"/>
      <w:lvlText w:val=""/>
      <w:lvlJc w:val="left"/>
      <w:pPr>
        <w:tabs>
          <w:tab w:val="num" w:pos="10413"/>
        </w:tabs>
        <w:ind w:left="10413" w:hanging="360"/>
      </w:pPr>
      <w:rPr>
        <w:rFonts w:ascii="Wingdings" w:hAnsi="Wingdings" w:hint="default"/>
      </w:rPr>
    </w:lvl>
  </w:abstractNum>
  <w:abstractNum w:abstractNumId="6">
    <w:nsid w:val="148E49C0"/>
    <w:multiLevelType w:val="multilevel"/>
    <w:tmpl w:val="89E8FED8"/>
    <w:lvl w:ilvl="0">
      <w:start w:val="1"/>
      <w:numFmt w:val="decimal"/>
      <w:lvlText w:val="%1."/>
      <w:lvlJc w:val="left"/>
      <w:rPr>
        <w:rFonts w:cs="Times New Roman"/>
        <w:b w:val="0"/>
        <w:bCs w:val="0"/>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
    <w:nsid w:val="181A4603"/>
    <w:multiLevelType w:val="hybridMultilevel"/>
    <w:tmpl w:val="4A6A1344"/>
    <w:lvl w:ilvl="0" w:tplc="868E59D2">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88A0E55"/>
    <w:multiLevelType w:val="hybridMultilevel"/>
    <w:tmpl w:val="E6A02B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196D2650"/>
    <w:multiLevelType w:val="multilevel"/>
    <w:tmpl w:val="89E8FED8"/>
    <w:lvl w:ilvl="0">
      <w:start w:val="1"/>
      <w:numFmt w:val="decimal"/>
      <w:lvlText w:val="%1."/>
      <w:lvlJc w:val="left"/>
      <w:rPr>
        <w:rFonts w:cs="Times New Roman"/>
        <w:b w:val="0"/>
        <w:bCs w:val="0"/>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nsid w:val="1C70282E"/>
    <w:multiLevelType w:val="hybridMultilevel"/>
    <w:tmpl w:val="6D98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12474C"/>
    <w:multiLevelType w:val="multilevel"/>
    <w:tmpl w:val="FB2C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443DDD"/>
    <w:multiLevelType w:val="hybridMultilevel"/>
    <w:tmpl w:val="FFB0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ED5014"/>
    <w:multiLevelType w:val="hybridMultilevel"/>
    <w:tmpl w:val="9456455E"/>
    <w:lvl w:ilvl="0" w:tplc="0DC456BA">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3483DA1"/>
    <w:multiLevelType w:val="hybridMultilevel"/>
    <w:tmpl w:val="2E2A8B04"/>
    <w:lvl w:ilvl="0" w:tplc="0DC456BA">
      <w:start w:val="1"/>
      <w:numFmt w:val="bullet"/>
      <w:lvlRestart w:val="0"/>
      <w:lvlText w:val=""/>
      <w:lvlJc w:val="left"/>
      <w:pPr>
        <w:tabs>
          <w:tab w:val="num" w:pos="1430"/>
        </w:tabs>
        <w:ind w:left="1799" w:hanging="369"/>
      </w:pPr>
      <w:rPr>
        <w:rFonts w:ascii="Symbol" w:hAnsi="Symbol" w:hint="default"/>
        <w:b w:val="0"/>
        <w:i w:val="0"/>
        <w:sz w:val="22"/>
      </w:rPr>
    </w:lvl>
    <w:lvl w:ilvl="1" w:tplc="08090003" w:tentative="1">
      <w:start w:val="1"/>
      <w:numFmt w:val="bullet"/>
      <w:lvlText w:val="o"/>
      <w:lvlJc w:val="left"/>
      <w:pPr>
        <w:tabs>
          <w:tab w:val="num" w:pos="2870"/>
        </w:tabs>
        <w:ind w:left="2870" w:hanging="360"/>
      </w:pPr>
      <w:rPr>
        <w:rFonts w:ascii="Courier New" w:hAnsi="Courier New" w:cs="Courier New" w:hint="default"/>
      </w:rPr>
    </w:lvl>
    <w:lvl w:ilvl="2" w:tplc="08090005" w:tentative="1">
      <w:start w:val="1"/>
      <w:numFmt w:val="bullet"/>
      <w:lvlText w:val=""/>
      <w:lvlJc w:val="left"/>
      <w:pPr>
        <w:tabs>
          <w:tab w:val="num" w:pos="3590"/>
        </w:tabs>
        <w:ind w:left="3590" w:hanging="360"/>
      </w:pPr>
      <w:rPr>
        <w:rFonts w:ascii="Wingdings" w:hAnsi="Wingdings" w:hint="default"/>
      </w:rPr>
    </w:lvl>
    <w:lvl w:ilvl="3" w:tplc="08090001" w:tentative="1">
      <w:start w:val="1"/>
      <w:numFmt w:val="bullet"/>
      <w:lvlText w:val=""/>
      <w:lvlJc w:val="left"/>
      <w:pPr>
        <w:tabs>
          <w:tab w:val="num" w:pos="4310"/>
        </w:tabs>
        <w:ind w:left="4310" w:hanging="360"/>
      </w:pPr>
      <w:rPr>
        <w:rFonts w:ascii="Symbol" w:hAnsi="Symbol" w:hint="default"/>
      </w:rPr>
    </w:lvl>
    <w:lvl w:ilvl="4" w:tplc="08090003" w:tentative="1">
      <w:start w:val="1"/>
      <w:numFmt w:val="bullet"/>
      <w:lvlText w:val="o"/>
      <w:lvlJc w:val="left"/>
      <w:pPr>
        <w:tabs>
          <w:tab w:val="num" w:pos="5030"/>
        </w:tabs>
        <w:ind w:left="5030" w:hanging="360"/>
      </w:pPr>
      <w:rPr>
        <w:rFonts w:ascii="Courier New" w:hAnsi="Courier New" w:cs="Courier New" w:hint="default"/>
      </w:rPr>
    </w:lvl>
    <w:lvl w:ilvl="5" w:tplc="08090005" w:tentative="1">
      <w:start w:val="1"/>
      <w:numFmt w:val="bullet"/>
      <w:lvlText w:val=""/>
      <w:lvlJc w:val="left"/>
      <w:pPr>
        <w:tabs>
          <w:tab w:val="num" w:pos="5750"/>
        </w:tabs>
        <w:ind w:left="5750" w:hanging="360"/>
      </w:pPr>
      <w:rPr>
        <w:rFonts w:ascii="Wingdings" w:hAnsi="Wingdings" w:hint="default"/>
      </w:rPr>
    </w:lvl>
    <w:lvl w:ilvl="6" w:tplc="08090001" w:tentative="1">
      <w:start w:val="1"/>
      <w:numFmt w:val="bullet"/>
      <w:lvlText w:val=""/>
      <w:lvlJc w:val="left"/>
      <w:pPr>
        <w:tabs>
          <w:tab w:val="num" w:pos="6470"/>
        </w:tabs>
        <w:ind w:left="6470" w:hanging="360"/>
      </w:pPr>
      <w:rPr>
        <w:rFonts w:ascii="Symbol" w:hAnsi="Symbol" w:hint="default"/>
      </w:rPr>
    </w:lvl>
    <w:lvl w:ilvl="7" w:tplc="08090003" w:tentative="1">
      <w:start w:val="1"/>
      <w:numFmt w:val="bullet"/>
      <w:lvlText w:val="o"/>
      <w:lvlJc w:val="left"/>
      <w:pPr>
        <w:tabs>
          <w:tab w:val="num" w:pos="7190"/>
        </w:tabs>
        <w:ind w:left="7190" w:hanging="360"/>
      </w:pPr>
      <w:rPr>
        <w:rFonts w:ascii="Courier New" w:hAnsi="Courier New" w:cs="Courier New" w:hint="default"/>
      </w:rPr>
    </w:lvl>
    <w:lvl w:ilvl="8" w:tplc="08090005" w:tentative="1">
      <w:start w:val="1"/>
      <w:numFmt w:val="bullet"/>
      <w:lvlText w:val=""/>
      <w:lvlJc w:val="left"/>
      <w:pPr>
        <w:tabs>
          <w:tab w:val="num" w:pos="7910"/>
        </w:tabs>
        <w:ind w:left="7910" w:hanging="360"/>
      </w:pPr>
      <w:rPr>
        <w:rFonts w:ascii="Wingdings" w:hAnsi="Wingdings" w:hint="default"/>
      </w:rPr>
    </w:lvl>
  </w:abstractNum>
  <w:abstractNum w:abstractNumId="15">
    <w:nsid w:val="28A91940"/>
    <w:multiLevelType w:val="hybridMultilevel"/>
    <w:tmpl w:val="C408E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8A7548"/>
    <w:multiLevelType w:val="hybridMultilevel"/>
    <w:tmpl w:val="3A6A5076"/>
    <w:lvl w:ilvl="0" w:tplc="574A1F04">
      <w:start w:val="1"/>
      <w:numFmt w:val="bullet"/>
      <w:lvlRestart w:val="0"/>
      <w:lvlText w:val=""/>
      <w:lvlJc w:val="left"/>
      <w:pPr>
        <w:tabs>
          <w:tab w:val="num" w:pos="360"/>
        </w:tabs>
        <w:ind w:left="729" w:hanging="369"/>
      </w:pPr>
      <w:rPr>
        <w:rFonts w:ascii="Symbol" w:hAnsi="Symbol" w:hint="default"/>
        <w:b w:val="0"/>
        <w:i w:val="0"/>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31042A47"/>
    <w:multiLevelType w:val="hybridMultilevel"/>
    <w:tmpl w:val="F1B07160"/>
    <w:lvl w:ilvl="0" w:tplc="D11C958A">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6F7E30"/>
    <w:multiLevelType w:val="hybridMultilevel"/>
    <w:tmpl w:val="F7B8E340"/>
    <w:lvl w:ilvl="0" w:tplc="3F866284">
      <w:start w:val="2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3388137B"/>
    <w:multiLevelType w:val="hybridMultilevel"/>
    <w:tmpl w:val="1590B114"/>
    <w:lvl w:ilvl="0" w:tplc="00923364">
      <w:start w:val="1"/>
      <w:numFmt w:val="bullet"/>
      <w:lvlRestart w:val="0"/>
      <w:lvlText w:val="-"/>
      <w:lvlJc w:val="left"/>
      <w:pPr>
        <w:tabs>
          <w:tab w:val="num" w:pos="1080"/>
        </w:tabs>
        <w:ind w:left="1449" w:hanging="369"/>
      </w:pPr>
      <w:rPr>
        <w:rFonts w:ascii="Symbol" w:hAnsi="Symbol" w:hint="default"/>
        <w:b w:val="0"/>
        <w:i w:val="0"/>
        <w:sz w:val="22"/>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0">
    <w:nsid w:val="34AE373C"/>
    <w:multiLevelType w:val="hybridMultilevel"/>
    <w:tmpl w:val="FDB4B0A8"/>
    <w:lvl w:ilvl="0" w:tplc="0DC456BA">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55760BF"/>
    <w:multiLevelType w:val="multilevel"/>
    <w:tmpl w:val="31D40876"/>
    <w:lvl w:ilvl="0">
      <w:start w:val="11"/>
      <w:numFmt w:val="decimal"/>
      <w:lvlText w:val="%1"/>
      <w:lvlJc w:val="left"/>
      <w:pPr>
        <w:tabs>
          <w:tab w:val="num" w:pos="510"/>
        </w:tabs>
        <w:ind w:left="510" w:hanging="510"/>
      </w:pPr>
      <w:rPr>
        <w:rFonts w:hint="default"/>
        <w:i w:val="0"/>
        <w:u w:val="single"/>
      </w:rPr>
    </w:lvl>
    <w:lvl w:ilvl="1">
      <w:start w:val="35"/>
      <w:numFmt w:val="decimal"/>
      <w:lvlText w:val="%1.%2"/>
      <w:lvlJc w:val="left"/>
      <w:pPr>
        <w:tabs>
          <w:tab w:val="num" w:pos="510"/>
        </w:tabs>
        <w:ind w:left="510" w:hanging="510"/>
      </w:pPr>
      <w:rPr>
        <w:rFonts w:hint="default"/>
        <w:b w:val="0"/>
        <w:i w:val="0"/>
        <w:u w:val="none"/>
      </w:rPr>
    </w:lvl>
    <w:lvl w:ilvl="2">
      <w:start w:val="1"/>
      <w:numFmt w:val="decimal"/>
      <w:lvlText w:val="%1.%2.%3"/>
      <w:lvlJc w:val="left"/>
      <w:pPr>
        <w:tabs>
          <w:tab w:val="num" w:pos="720"/>
        </w:tabs>
        <w:ind w:left="720" w:hanging="720"/>
      </w:pPr>
      <w:rPr>
        <w:rFonts w:hint="default"/>
        <w:i w:val="0"/>
        <w:u w:val="single"/>
      </w:rPr>
    </w:lvl>
    <w:lvl w:ilvl="3">
      <w:start w:val="1"/>
      <w:numFmt w:val="decimal"/>
      <w:lvlText w:val="%1.%2.%3.%4"/>
      <w:lvlJc w:val="left"/>
      <w:pPr>
        <w:tabs>
          <w:tab w:val="num" w:pos="720"/>
        </w:tabs>
        <w:ind w:left="720" w:hanging="720"/>
      </w:pPr>
      <w:rPr>
        <w:rFonts w:hint="default"/>
        <w:i w:val="0"/>
        <w:u w:val="single"/>
      </w:rPr>
    </w:lvl>
    <w:lvl w:ilvl="4">
      <w:start w:val="1"/>
      <w:numFmt w:val="decimal"/>
      <w:lvlText w:val="%1.%2.%3.%4.%5"/>
      <w:lvlJc w:val="left"/>
      <w:pPr>
        <w:tabs>
          <w:tab w:val="num" w:pos="1080"/>
        </w:tabs>
        <w:ind w:left="1080" w:hanging="1080"/>
      </w:pPr>
      <w:rPr>
        <w:rFonts w:hint="default"/>
        <w:i w:val="0"/>
        <w:u w:val="single"/>
      </w:rPr>
    </w:lvl>
    <w:lvl w:ilvl="5">
      <w:start w:val="1"/>
      <w:numFmt w:val="decimal"/>
      <w:lvlText w:val="%1.%2.%3.%4.%5.%6"/>
      <w:lvlJc w:val="left"/>
      <w:pPr>
        <w:tabs>
          <w:tab w:val="num" w:pos="1080"/>
        </w:tabs>
        <w:ind w:left="1080" w:hanging="1080"/>
      </w:pPr>
      <w:rPr>
        <w:rFonts w:hint="default"/>
        <w:i w:val="0"/>
        <w:u w:val="single"/>
      </w:rPr>
    </w:lvl>
    <w:lvl w:ilvl="6">
      <w:start w:val="1"/>
      <w:numFmt w:val="decimal"/>
      <w:lvlText w:val="%1.%2.%3.%4.%5.%6.%7"/>
      <w:lvlJc w:val="left"/>
      <w:pPr>
        <w:tabs>
          <w:tab w:val="num" w:pos="1440"/>
        </w:tabs>
        <w:ind w:left="1440" w:hanging="1440"/>
      </w:pPr>
      <w:rPr>
        <w:rFonts w:hint="default"/>
        <w:i w:val="0"/>
        <w:u w:val="single"/>
      </w:rPr>
    </w:lvl>
    <w:lvl w:ilvl="7">
      <w:start w:val="1"/>
      <w:numFmt w:val="decimal"/>
      <w:lvlText w:val="%1.%2.%3.%4.%5.%6.%7.%8"/>
      <w:lvlJc w:val="left"/>
      <w:pPr>
        <w:tabs>
          <w:tab w:val="num" w:pos="1440"/>
        </w:tabs>
        <w:ind w:left="1440" w:hanging="1440"/>
      </w:pPr>
      <w:rPr>
        <w:rFonts w:hint="default"/>
        <w:i w:val="0"/>
        <w:u w:val="single"/>
      </w:rPr>
    </w:lvl>
    <w:lvl w:ilvl="8">
      <w:start w:val="1"/>
      <w:numFmt w:val="decimal"/>
      <w:lvlText w:val="%1.%2.%3.%4.%5.%6.%7.%8.%9"/>
      <w:lvlJc w:val="left"/>
      <w:pPr>
        <w:tabs>
          <w:tab w:val="num" w:pos="1440"/>
        </w:tabs>
        <w:ind w:left="1440" w:hanging="1440"/>
      </w:pPr>
      <w:rPr>
        <w:rFonts w:hint="default"/>
        <w:i w:val="0"/>
        <w:u w:val="single"/>
      </w:rPr>
    </w:lvl>
  </w:abstractNum>
  <w:abstractNum w:abstractNumId="22">
    <w:nsid w:val="455F188A"/>
    <w:multiLevelType w:val="hybridMultilevel"/>
    <w:tmpl w:val="2DC684D2"/>
    <w:lvl w:ilvl="0" w:tplc="868E59D2">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7E26462"/>
    <w:multiLevelType w:val="hybridMultilevel"/>
    <w:tmpl w:val="89527BC6"/>
    <w:lvl w:ilvl="0" w:tplc="B9C8E1C2">
      <w:start w:val="1"/>
      <w:numFmt w:val="bullet"/>
      <w:lvlRestart w:val="0"/>
      <w:lvlText w:val=""/>
      <w:lvlJc w:val="left"/>
      <w:pPr>
        <w:tabs>
          <w:tab w:val="num" w:pos="1440"/>
        </w:tabs>
        <w:ind w:left="1809" w:hanging="369"/>
      </w:pPr>
      <w:rPr>
        <w:rFonts w:ascii="Symbol" w:hAnsi="Symbol" w:hint="default"/>
        <w:b w:val="0"/>
        <w:i w:val="0"/>
        <w:sz w:val="22"/>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4">
    <w:nsid w:val="4C051386"/>
    <w:multiLevelType w:val="hybridMultilevel"/>
    <w:tmpl w:val="6A8C065A"/>
    <w:lvl w:ilvl="0" w:tplc="DC10F192">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C412E77"/>
    <w:multiLevelType w:val="hybridMultilevel"/>
    <w:tmpl w:val="A31621B6"/>
    <w:lvl w:ilvl="0" w:tplc="026426F6">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26">
    <w:nsid w:val="4E710228"/>
    <w:multiLevelType w:val="hybridMultilevel"/>
    <w:tmpl w:val="4522BC04"/>
    <w:lvl w:ilvl="0" w:tplc="33885174">
      <w:start w:val="1"/>
      <w:numFmt w:val="bullet"/>
      <w:lvlText w:val="-"/>
      <w:lvlJc w:val="left"/>
      <w:pPr>
        <w:ind w:left="1440" w:hanging="360"/>
      </w:pPr>
      <w:rPr>
        <w:rFonts w:ascii="Times New Roman" w:eastAsia="Times New Roman" w:hAnsi="Times New Roman"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F5246ED"/>
    <w:multiLevelType w:val="hybridMultilevel"/>
    <w:tmpl w:val="A97ED8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4FCD362F"/>
    <w:multiLevelType w:val="hybridMultilevel"/>
    <w:tmpl w:val="09C8C0C4"/>
    <w:lvl w:ilvl="0" w:tplc="0DC456BA">
      <w:start w:val="1"/>
      <w:numFmt w:val="bullet"/>
      <w:lvlText w:val=""/>
      <w:lvlJc w:val="left"/>
      <w:pPr>
        <w:tabs>
          <w:tab w:val="num" w:pos="0"/>
        </w:tabs>
        <w:ind w:left="369" w:hanging="369"/>
      </w:pPr>
      <w:rPr>
        <w:rFonts w:ascii="Symbol" w:hAnsi="Symbol" w:hint="default"/>
        <w:b w:val="0"/>
        <w:i w:val="0"/>
        <w:sz w:val="22"/>
      </w:rPr>
    </w:lvl>
    <w:lvl w:ilvl="1" w:tplc="B9C8E1C2">
      <w:start w:val="1"/>
      <w:numFmt w:val="bullet"/>
      <w:lvlRestart w:val="0"/>
      <w:lvlText w:val=""/>
      <w:lvlJc w:val="left"/>
      <w:pPr>
        <w:tabs>
          <w:tab w:val="num" w:pos="1080"/>
        </w:tabs>
        <w:ind w:left="1449" w:hanging="369"/>
      </w:pPr>
      <w:rPr>
        <w:rFonts w:ascii="Symbol" w:hAnsi="Symbo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4A8658F"/>
    <w:multiLevelType w:val="hybridMultilevel"/>
    <w:tmpl w:val="CE566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5BEF2C97"/>
    <w:multiLevelType w:val="hybridMultilevel"/>
    <w:tmpl w:val="94CAABE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1">
    <w:nsid w:val="60074727"/>
    <w:multiLevelType w:val="hybridMultilevel"/>
    <w:tmpl w:val="BA5A9EF4"/>
    <w:lvl w:ilvl="0" w:tplc="19D0838A">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2FB1534"/>
    <w:multiLevelType w:val="multilevel"/>
    <w:tmpl w:val="498AAA12"/>
    <w:lvl w:ilvl="0">
      <w:start w:val="11"/>
      <w:numFmt w:val="decimal"/>
      <w:lvlText w:val="%1"/>
      <w:lvlJc w:val="left"/>
      <w:pPr>
        <w:tabs>
          <w:tab w:val="num" w:pos="510"/>
        </w:tabs>
        <w:ind w:left="510" w:hanging="510"/>
      </w:pPr>
      <w:rPr>
        <w:rFonts w:hint="default"/>
      </w:rPr>
    </w:lvl>
    <w:lvl w:ilvl="1">
      <w:start w:val="15"/>
      <w:numFmt w:val="decimal"/>
      <w:lvlText w:val="%1.%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CE2767B"/>
    <w:multiLevelType w:val="hybridMultilevel"/>
    <w:tmpl w:val="72F8ECAA"/>
    <w:lvl w:ilvl="0" w:tplc="B9C8E1C2">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DA06FB0"/>
    <w:multiLevelType w:val="hybridMultilevel"/>
    <w:tmpl w:val="036A5F14"/>
    <w:lvl w:ilvl="0" w:tplc="19D0838A">
      <w:start w:val="1"/>
      <w:numFmt w:val="bullet"/>
      <w:lvlText w:val=""/>
      <w:lvlJc w:val="left"/>
      <w:pPr>
        <w:tabs>
          <w:tab w:val="num" w:pos="720"/>
        </w:tabs>
        <w:ind w:left="1089" w:hanging="369"/>
      </w:pPr>
      <w:rPr>
        <w:rFonts w:ascii="Symbol" w:hAnsi="Symbol" w:hint="default"/>
        <w:b w:val="0"/>
        <w:i w:val="0"/>
        <w:sz w:val="22"/>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nsid w:val="6DFB74E4"/>
    <w:multiLevelType w:val="hybridMultilevel"/>
    <w:tmpl w:val="592AFAEE"/>
    <w:lvl w:ilvl="0" w:tplc="026426F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702765BB"/>
    <w:multiLevelType w:val="hybridMultilevel"/>
    <w:tmpl w:val="80D25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5F5B87"/>
    <w:multiLevelType w:val="hybridMultilevel"/>
    <w:tmpl w:val="ECE495DE"/>
    <w:lvl w:ilvl="0" w:tplc="04090001">
      <w:start w:val="1"/>
      <w:numFmt w:val="bullet"/>
      <w:lvlText w:val=""/>
      <w:lvlJc w:val="left"/>
      <w:pPr>
        <w:ind w:left="720" w:hanging="360"/>
      </w:pPr>
      <w:rPr>
        <w:rFonts w:ascii="Symbol" w:hAnsi="Symbol" w:hint="default"/>
      </w:rPr>
    </w:lvl>
    <w:lvl w:ilvl="1" w:tplc="33885174">
      <w:start w:val="1"/>
      <w:numFmt w:val="bullet"/>
      <w:lvlText w:val="-"/>
      <w:lvlJc w:val="left"/>
      <w:pPr>
        <w:ind w:left="1440" w:hanging="360"/>
      </w:pPr>
      <w:rPr>
        <w:rFonts w:ascii="Times New Roman" w:eastAsia="Times New Roman"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512F89"/>
    <w:multiLevelType w:val="hybridMultilevel"/>
    <w:tmpl w:val="C1824AF6"/>
    <w:lvl w:ilvl="0" w:tplc="34282C14">
      <w:start w:val="1"/>
      <w:numFmt w:val="bullet"/>
      <w:lvlRestart w:val="0"/>
      <w:lvlText w:val=""/>
      <w:lvlJc w:val="left"/>
      <w:pPr>
        <w:tabs>
          <w:tab w:val="num" w:pos="0"/>
        </w:tabs>
        <w:ind w:left="369" w:hanging="369"/>
      </w:pPr>
      <w:rPr>
        <w:rFonts w:ascii="Symbol" w:hAnsi="Symbol" w:cs="Times New Roman"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20"/>
  </w:num>
  <w:num w:numId="6">
    <w:abstractNumId w:val="13"/>
  </w:num>
  <w:num w:numId="7">
    <w:abstractNumId w:val="28"/>
  </w:num>
  <w:num w:numId="8">
    <w:abstractNumId w:val="34"/>
  </w:num>
  <w:num w:numId="9">
    <w:abstractNumId w:val="31"/>
  </w:num>
  <w:num w:numId="10">
    <w:abstractNumId w:val="32"/>
  </w:num>
  <w:num w:numId="11">
    <w:abstractNumId w:val="21"/>
  </w:num>
  <w:num w:numId="12">
    <w:abstractNumId w:val="14"/>
  </w:num>
  <w:num w:numId="13">
    <w:abstractNumId w:val="5"/>
  </w:num>
  <w:num w:numId="14">
    <w:abstractNumId w:val="33"/>
  </w:num>
  <w:num w:numId="15">
    <w:abstractNumId w:val="23"/>
  </w:num>
  <w:num w:numId="16">
    <w:abstractNumId w:val="24"/>
  </w:num>
  <w:num w:numId="17">
    <w:abstractNumId w:val="7"/>
  </w:num>
  <w:num w:numId="18">
    <w:abstractNumId w:val="22"/>
  </w:num>
  <w:num w:numId="19">
    <w:abstractNumId w:val="36"/>
  </w:num>
  <w:num w:numId="20">
    <w:abstractNumId w:val="16"/>
  </w:num>
  <w:num w:numId="21">
    <w:abstractNumId w:val="15"/>
  </w:num>
  <w:num w:numId="22">
    <w:abstractNumId w:val="12"/>
  </w:num>
  <w:num w:numId="23">
    <w:abstractNumId w:val="37"/>
  </w:num>
  <w:num w:numId="24">
    <w:abstractNumId w:val="26"/>
  </w:num>
  <w:num w:numId="25">
    <w:abstractNumId w:val="17"/>
  </w:num>
  <w:num w:numId="26">
    <w:abstractNumId w:val="2"/>
  </w:num>
  <w:num w:numId="27">
    <w:abstractNumId w:val="10"/>
  </w:num>
  <w:num w:numId="28">
    <w:abstractNumId w:val="4"/>
  </w:num>
  <w:num w:numId="29">
    <w:abstractNumId w:val="8"/>
  </w:num>
  <w:num w:numId="30">
    <w:abstractNumId w:val="29"/>
  </w:num>
  <w:num w:numId="31">
    <w:abstractNumId w:val="3"/>
  </w:num>
  <w:num w:numId="32">
    <w:abstractNumId w:val="19"/>
  </w:num>
  <w:num w:numId="33">
    <w:abstractNumId w:val="38"/>
  </w:num>
  <w:num w:numId="34">
    <w:abstractNumId w:val="11"/>
  </w:num>
  <w:num w:numId="35">
    <w:abstractNumId w:val="25"/>
  </w:num>
  <w:num w:numId="36">
    <w:abstractNumId w:val="35"/>
  </w:num>
  <w:num w:numId="37">
    <w:abstractNumId w:val="1"/>
  </w:num>
  <w:num w:numId="38">
    <w:abstractNumId w:val="27"/>
  </w:num>
  <w:num w:numId="39">
    <w:abstractNumId w:val="30"/>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098"/>
    <w:rsid w:val="00002089"/>
    <w:rsid w:val="00013735"/>
    <w:rsid w:val="000166D3"/>
    <w:rsid w:val="00016704"/>
    <w:rsid w:val="00020469"/>
    <w:rsid w:val="000250F9"/>
    <w:rsid w:val="000256AF"/>
    <w:rsid w:val="00031A45"/>
    <w:rsid w:val="00041CF6"/>
    <w:rsid w:val="000446A6"/>
    <w:rsid w:val="00047634"/>
    <w:rsid w:val="00053550"/>
    <w:rsid w:val="00053CEC"/>
    <w:rsid w:val="000564FC"/>
    <w:rsid w:val="00062B06"/>
    <w:rsid w:val="00066DF6"/>
    <w:rsid w:val="000679A5"/>
    <w:rsid w:val="00071CB6"/>
    <w:rsid w:val="0007325A"/>
    <w:rsid w:val="00073A84"/>
    <w:rsid w:val="00081667"/>
    <w:rsid w:val="00085493"/>
    <w:rsid w:val="00090169"/>
    <w:rsid w:val="0009536F"/>
    <w:rsid w:val="00096BA4"/>
    <w:rsid w:val="000B32F8"/>
    <w:rsid w:val="000C37CF"/>
    <w:rsid w:val="000C7120"/>
    <w:rsid w:val="000D6938"/>
    <w:rsid w:val="000E077C"/>
    <w:rsid w:val="000E5AF1"/>
    <w:rsid w:val="000E74CC"/>
    <w:rsid w:val="000F00AC"/>
    <w:rsid w:val="000F2AFF"/>
    <w:rsid w:val="000F66C3"/>
    <w:rsid w:val="00113331"/>
    <w:rsid w:val="001226E3"/>
    <w:rsid w:val="001307AE"/>
    <w:rsid w:val="00134819"/>
    <w:rsid w:val="0013580A"/>
    <w:rsid w:val="001362DA"/>
    <w:rsid w:val="00140B65"/>
    <w:rsid w:val="0014161F"/>
    <w:rsid w:val="00144B8A"/>
    <w:rsid w:val="00165477"/>
    <w:rsid w:val="0017247C"/>
    <w:rsid w:val="00181200"/>
    <w:rsid w:val="001840E8"/>
    <w:rsid w:val="001911C6"/>
    <w:rsid w:val="00193F4D"/>
    <w:rsid w:val="00194EBB"/>
    <w:rsid w:val="001A26D7"/>
    <w:rsid w:val="001A5E2E"/>
    <w:rsid w:val="001A7868"/>
    <w:rsid w:val="001B2A04"/>
    <w:rsid w:val="001B5CA6"/>
    <w:rsid w:val="001C0144"/>
    <w:rsid w:val="001C1651"/>
    <w:rsid w:val="001C4067"/>
    <w:rsid w:val="001C5131"/>
    <w:rsid w:val="001D0773"/>
    <w:rsid w:val="001D6F39"/>
    <w:rsid w:val="001E466A"/>
    <w:rsid w:val="001E584F"/>
    <w:rsid w:val="001F2132"/>
    <w:rsid w:val="001F4DDD"/>
    <w:rsid w:val="00201B09"/>
    <w:rsid w:val="0020578B"/>
    <w:rsid w:val="00207073"/>
    <w:rsid w:val="002165B1"/>
    <w:rsid w:val="00222AF1"/>
    <w:rsid w:val="002265C6"/>
    <w:rsid w:val="00232A23"/>
    <w:rsid w:val="00235AEA"/>
    <w:rsid w:val="00235FE4"/>
    <w:rsid w:val="00236BBC"/>
    <w:rsid w:val="00246C53"/>
    <w:rsid w:val="0025014A"/>
    <w:rsid w:val="00250227"/>
    <w:rsid w:val="0025065E"/>
    <w:rsid w:val="00252079"/>
    <w:rsid w:val="00265BB3"/>
    <w:rsid w:val="002730A8"/>
    <w:rsid w:val="002735CE"/>
    <w:rsid w:val="002862C6"/>
    <w:rsid w:val="002870AB"/>
    <w:rsid w:val="0029388C"/>
    <w:rsid w:val="002A4E89"/>
    <w:rsid w:val="002B5D45"/>
    <w:rsid w:val="002C238D"/>
    <w:rsid w:val="002D37F6"/>
    <w:rsid w:val="002D57CD"/>
    <w:rsid w:val="002D7A9C"/>
    <w:rsid w:val="002D7B1C"/>
    <w:rsid w:val="002E0103"/>
    <w:rsid w:val="002F060D"/>
    <w:rsid w:val="002F1BEF"/>
    <w:rsid w:val="002F1C50"/>
    <w:rsid w:val="002F304A"/>
    <w:rsid w:val="002F38B5"/>
    <w:rsid w:val="002F792E"/>
    <w:rsid w:val="00300E91"/>
    <w:rsid w:val="00303720"/>
    <w:rsid w:val="00310342"/>
    <w:rsid w:val="00311C90"/>
    <w:rsid w:val="00314A62"/>
    <w:rsid w:val="00320561"/>
    <w:rsid w:val="0033078E"/>
    <w:rsid w:val="0033451A"/>
    <w:rsid w:val="00334D97"/>
    <w:rsid w:val="0033730F"/>
    <w:rsid w:val="003452FF"/>
    <w:rsid w:val="00346DAE"/>
    <w:rsid w:val="0036090E"/>
    <w:rsid w:val="00372A10"/>
    <w:rsid w:val="00374822"/>
    <w:rsid w:val="0038667F"/>
    <w:rsid w:val="003952A8"/>
    <w:rsid w:val="003A1F51"/>
    <w:rsid w:val="003A36AA"/>
    <w:rsid w:val="003A4BA4"/>
    <w:rsid w:val="003B18E9"/>
    <w:rsid w:val="003B712F"/>
    <w:rsid w:val="003C1450"/>
    <w:rsid w:val="003C2532"/>
    <w:rsid w:val="003C30C1"/>
    <w:rsid w:val="003C4AF7"/>
    <w:rsid w:val="003C5E39"/>
    <w:rsid w:val="003D06EE"/>
    <w:rsid w:val="003D386C"/>
    <w:rsid w:val="003D4D3E"/>
    <w:rsid w:val="003D691A"/>
    <w:rsid w:val="003E353A"/>
    <w:rsid w:val="003E4322"/>
    <w:rsid w:val="003E6E43"/>
    <w:rsid w:val="003F6D47"/>
    <w:rsid w:val="0040313C"/>
    <w:rsid w:val="004229DF"/>
    <w:rsid w:val="00426EE9"/>
    <w:rsid w:val="004409E6"/>
    <w:rsid w:val="00446313"/>
    <w:rsid w:val="00454447"/>
    <w:rsid w:val="00457B9E"/>
    <w:rsid w:val="0046371A"/>
    <w:rsid w:val="004718D7"/>
    <w:rsid w:val="004760B1"/>
    <w:rsid w:val="004A02FD"/>
    <w:rsid w:val="004A6636"/>
    <w:rsid w:val="004B68D4"/>
    <w:rsid w:val="004E1E7A"/>
    <w:rsid w:val="004E44D3"/>
    <w:rsid w:val="004F13F4"/>
    <w:rsid w:val="004F4F62"/>
    <w:rsid w:val="00503DF1"/>
    <w:rsid w:val="00510BF9"/>
    <w:rsid w:val="0051190D"/>
    <w:rsid w:val="0051678F"/>
    <w:rsid w:val="00523C41"/>
    <w:rsid w:val="00532A8A"/>
    <w:rsid w:val="0053723B"/>
    <w:rsid w:val="00550899"/>
    <w:rsid w:val="00561D78"/>
    <w:rsid w:val="00564295"/>
    <w:rsid w:val="00566A09"/>
    <w:rsid w:val="0057134B"/>
    <w:rsid w:val="00573458"/>
    <w:rsid w:val="005A1434"/>
    <w:rsid w:val="005A1A2D"/>
    <w:rsid w:val="005B05DA"/>
    <w:rsid w:val="005B6FD4"/>
    <w:rsid w:val="005C21C5"/>
    <w:rsid w:val="005C709F"/>
    <w:rsid w:val="005D0B94"/>
    <w:rsid w:val="005D0E12"/>
    <w:rsid w:val="005D3DF4"/>
    <w:rsid w:val="005E73E8"/>
    <w:rsid w:val="005F7C06"/>
    <w:rsid w:val="006108D0"/>
    <w:rsid w:val="006143BF"/>
    <w:rsid w:val="0061564C"/>
    <w:rsid w:val="00616E4B"/>
    <w:rsid w:val="00620186"/>
    <w:rsid w:val="0062197A"/>
    <w:rsid w:val="00627C25"/>
    <w:rsid w:val="00635C20"/>
    <w:rsid w:val="006363BF"/>
    <w:rsid w:val="006402A5"/>
    <w:rsid w:val="006418B6"/>
    <w:rsid w:val="00645497"/>
    <w:rsid w:val="00645A53"/>
    <w:rsid w:val="0064604B"/>
    <w:rsid w:val="0065258D"/>
    <w:rsid w:val="00652A32"/>
    <w:rsid w:val="006564CF"/>
    <w:rsid w:val="00662382"/>
    <w:rsid w:val="00666503"/>
    <w:rsid w:val="006728CD"/>
    <w:rsid w:val="006734C7"/>
    <w:rsid w:val="00684A2F"/>
    <w:rsid w:val="0069085D"/>
    <w:rsid w:val="00694CF7"/>
    <w:rsid w:val="00697B10"/>
    <w:rsid w:val="006A1C68"/>
    <w:rsid w:val="006A326A"/>
    <w:rsid w:val="006A4062"/>
    <w:rsid w:val="006A47D6"/>
    <w:rsid w:val="006B0C73"/>
    <w:rsid w:val="006B29A6"/>
    <w:rsid w:val="006B383E"/>
    <w:rsid w:val="006C3CAF"/>
    <w:rsid w:val="006D02EA"/>
    <w:rsid w:val="006D2F64"/>
    <w:rsid w:val="006D4693"/>
    <w:rsid w:val="006D77CC"/>
    <w:rsid w:val="006E1494"/>
    <w:rsid w:val="006E14F2"/>
    <w:rsid w:val="006E4AE7"/>
    <w:rsid w:val="006E5EB1"/>
    <w:rsid w:val="006E62E7"/>
    <w:rsid w:val="006F37B4"/>
    <w:rsid w:val="00700FF5"/>
    <w:rsid w:val="00701683"/>
    <w:rsid w:val="0071061B"/>
    <w:rsid w:val="00716388"/>
    <w:rsid w:val="007370D8"/>
    <w:rsid w:val="007425AD"/>
    <w:rsid w:val="00747F11"/>
    <w:rsid w:val="007550FF"/>
    <w:rsid w:val="007704CF"/>
    <w:rsid w:val="00771930"/>
    <w:rsid w:val="007747DC"/>
    <w:rsid w:val="0077549E"/>
    <w:rsid w:val="0078218C"/>
    <w:rsid w:val="00787163"/>
    <w:rsid w:val="007B430C"/>
    <w:rsid w:val="007B5CAD"/>
    <w:rsid w:val="007C73B5"/>
    <w:rsid w:val="007D39A4"/>
    <w:rsid w:val="007F3E18"/>
    <w:rsid w:val="007F4214"/>
    <w:rsid w:val="007F504F"/>
    <w:rsid w:val="00804BF3"/>
    <w:rsid w:val="0080614A"/>
    <w:rsid w:val="00814148"/>
    <w:rsid w:val="008159CB"/>
    <w:rsid w:val="00824267"/>
    <w:rsid w:val="00826155"/>
    <w:rsid w:val="00827103"/>
    <w:rsid w:val="00831693"/>
    <w:rsid w:val="0083312C"/>
    <w:rsid w:val="008506E9"/>
    <w:rsid w:val="008521A2"/>
    <w:rsid w:val="00857BB7"/>
    <w:rsid w:val="008649D1"/>
    <w:rsid w:val="008653A1"/>
    <w:rsid w:val="008679EE"/>
    <w:rsid w:val="00874A6C"/>
    <w:rsid w:val="008828DE"/>
    <w:rsid w:val="00883545"/>
    <w:rsid w:val="008841C0"/>
    <w:rsid w:val="008850FE"/>
    <w:rsid w:val="008854F0"/>
    <w:rsid w:val="0088669E"/>
    <w:rsid w:val="008953E1"/>
    <w:rsid w:val="008A03D5"/>
    <w:rsid w:val="008A3424"/>
    <w:rsid w:val="008B1194"/>
    <w:rsid w:val="008B3098"/>
    <w:rsid w:val="008B67BC"/>
    <w:rsid w:val="008C0AC7"/>
    <w:rsid w:val="008C144E"/>
    <w:rsid w:val="008C635B"/>
    <w:rsid w:val="008D4CF9"/>
    <w:rsid w:val="008D56B1"/>
    <w:rsid w:val="008D5BBA"/>
    <w:rsid w:val="008E0950"/>
    <w:rsid w:val="008E0EDA"/>
    <w:rsid w:val="008E6B13"/>
    <w:rsid w:val="008E700B"/>
    <w:rsid w:val="008F0E92"/>
    <w:rsid w:val="008F3475"/>
    <w:rsid w:val="008F4B2A"/>
    <w:rsid w:val="008F5A27"/>
    <w:rsid w:val="008F7818"/>
    <w:rsid w:val="00902079"/>
    <w:rsid w:val="00914CA2"/>
    <w:rsid w:val="0092653D"/>
    <w:rsid w:val="00944BFE"/>
    <w:rsid w:val="00945F98"/>
    <w:rsid w:val="00947B2A"/>
    <w:rsid w:val="00950302"/>
    <w:rsid w:val="00952131"/>
    <w:rsid w:val="00981296"/>
    <w:rsid w:val="0098169D"/>
    <w:rsid w:val="00991316"/>
    <w:rsid w:val="009924F3"/>
    <w:rsid w:val="00992F09"/>
    <w:rsid w:val="009A18E1"/>
    <w:rsid w:val="009A6567"/>
    <w:rsid w:val="009E30BF"/>
    <w:rsid w:val="009E3AEE"/>
    <w:rsid w:val="009E5CF9"/>
    <w:rsid w:val="009F0404"/>
    <w:rsid w:val="009F511C"/>
    <w:rsid w:val="009F7035"/>
    <w:rsid w:val="00A041FF"/>
    <w:rsid w:val="00A26A03"/>
    <w:rsid w:val="00A344D3"/>
    <w:rsid w:val="00A40449"/>
    <w:rsid w:val="00A40B5E"/>
    <w:rsid w:val="00A42821"/>
    <w:rsid w:val="00A4369D"/>
    <w:rsid w:val="00A459BC"/>
    <w:rsid w:val="00A47278"/>
    <w:rsid w:val="00A55857"/>
    <w:rsid w:val="00A63F07"/>
    <w:rsid w:val="00A64952"/>
    <w:rsid w:val="00A668F0"/>
    <w:rsid w:val="00A81FD3"/>
    <w:rsid w:val="00A852BA"/>
    <w:rsid w:val="00A934FD"/>
    <w:rsid w:val="00A94787"/>
    <w:rsid w:val="00A95999"/>
    <w:rsid w:val="00AA1947"/>
    <w:rsid w:val="00AA25DF"/>
    <w:rsid w:val="00AA443E"/>
    <w:rsid w:val="00AA47B6"/>
    <w:rsid w:val="00AA53AF"/>
    <w:rsid w:val="00AB5BC3"/>
    <w:rsid w:val="00AC04D1"/>
    <w:rsid w:val="00AC19C4"/>
    <w:rsid w:val="00AC4470"/>
    <w:rsid w:val="00AE42A7"/>
    <w:rsid w:val="00AE4FC1"/>
    <w:rsid w:val="00AE5067"/>
    <w:rsid w:val="00AF59AC"/>
    <w:rsid w:val="00B04281"/>
    <w:rsid w:val="00B04C0A"/>
    <w:rsid w:val="00B10751"/>
    <w:rsid w:val="00B107F8"/>
    <w:rsid w:val="00B14CFA"/>
    <w:rsid w:val="00B30B99"/>
    <w:rsid w:val="00B3574D"/>
    <w:rsid w:val="00B3739B"/>
    <w:rsid w:val="00B42FC7"/>
    <w:rsid w:val="00B45235"/>
    <w:rsid w:val="00B52131"/>
    <w:rsid w:val="00B56B56"/>
    <w:rsid w:val="00B65382"/>
    <w:rsid w:val="00B744ED"/>
    <w:rsid w:val="00B879E0"/>
    <w:rsid w:val="00B90CBA"/>
    <w:rsid w:val="00B9450C"/>
    <w:rsid w:val="00BA386C"/>
    <w:rsid w:val="00BA4AF1"/>
    <w:rsid w:val="00BB65D5"/>
    <w:rsid w:val="00BC376C"/>
    <w:rsid w:val="00BD3A14"/>
    <w:rsid w:val="00BD3BAD"/>
    <w:rsid w:val="00BE316B"/>
    <w:rsid w:val="00BE32A2"/>
    <w:rsid w:val="00BF34C7"/>
    <w:rsid w:val="00BF3558"/>
    <w:rsid w:val="00C006BA"/>
    <w:rsid w:val="00C0718B"/>
    <w:rsid w:val="00C074C6"/>
    <w:rsid w:val="00C1510A"/>
    <w:rsid w:val="00C2078A"/>
    <w:rsid w:val="00C21FE1"/>
    <w:rsid w:val="00C220C8"/>
    <w:rsid w:val="00C22C01"/>
    <w:rsid w:val="00C25FED"/>
    <w:rsid w:val="00C26DC7"/>
    <w:rsid w:val="00C325A2"/>
    <w:rsid w:val="00C34065"/>
    <w:rsid w:val="00C4017A"/>
    <w:rsid w:val="00C43734"/>
    <w:rsid w:val="00C44C0B"/>
    <w:rsid w:val="00C464EA"/>
    <w:rsid w:val="00C52E5C"/>
    <w:rsid w:val="00C75548"/>
    <w:rsid w:val="00C838A0"/>
    <w:rsid w:val="00C949AB"/>
    <w:rsid w:val="00C96303"/>
    <w:rsid w:val="00CA2ED8"/>
    <w:rsid w:val="00CA766C"/>
    <w:rsid w:val="00CB2152"/>
    <w:rsid w:val="00CC11FA"/>
    <w:rsid w:val="00CC1C7A"/>
    <w:rsid w:val="00CC60C3"/>
    <w:rsid w:val="00CD08C7"/>
    <w:rsid w:val="00CD0B2A"/>
    <w:rsid w:val="00CE04BD"/>
    <w:rsid w:val="00CE1850"/>
    <w:rsid w:val="00CE65A5"/>
    <w:rsid w:val="00CE6849"/>
    <w:rsid w:val="00D166F9"/>
    <w:rsid w:val="00D1779F"/>
    <w:rsid w:val="00D23BD8"/>
    <w:rsid w:val="00D24A67"/>
    <w:rsid w:val="00D26219"/>
    <w:rsid w:val="00D301A8"/>
    <w:rsid w:val="00D32E9D"/>
    <w:rsid w:val="00D436B1"/>
    <w:rsid w:val="00D520AB"/>
    <w:rsid w:val="00D54D23"/>
    <w:rsid w:val="00D7201C"/>
    <w:rsid w:val="00D74B5A"/>
    <w:rsid w:val="00D7699D"/>
    <w:rsid w:val="00D87584"/>
    <w:rsid w:val="00DA4F2F"/>
    <w:rsid w:val="00DA68A3"/>
    <w:rsid w:val="00DA7140"/>
    <w:rsid w:val="00DA74EF"/>
    <w:rsid w:val="00DA750B"/>
    <w:rsid w:val="00DB4039"/>
    <w:rsid w:val="00DB4EBF"/>
    <w:rsid w:val="00DC5090"/>
    <w:rsid w:val="00DD3576"/>
    <w:rsid w:val="00DD7C83"/>
    <w:rsid w:val="00DF73D3"/>
    <w:rsid w:val="00DF7806"/>
    <w:rsid w:val="00E00FE7"/>
    <w:rsid w:val="00E01946"/>
    <w:rsid w:val="00E07626"/>
    <w:rsid w:val="00E13771"/>
    <w:rsid w:val="00E17073"/>
    <w:rsid w:val="00E35614"/>
    <w:rsid w:val="00E41F92"/>
    <w:rsid w:val="00E43B71"/>
    <w:rsid w:val="00E52C1F"/>
    <w:rsid w:val="00E567E4"/>
    <w:rsid w:val="00E761E5"/>
    <w:rsid w:val="00E81B5C"/>
    <w:rsid w:val="00E84EA7"/>
    <w:rsid w:val="00E85612"/>
    <w:rsid w:val="00E87E82"/>
    <w:rsid w:val="00E97038"/>
    <w:rsid w:val="00EA018F"/>
    <w:rsid w:val="00EA369C"/>
    <w:rsid w:val="00EA77A6"/>
    <w:rsid w:val="00EB24DE"/>
    <w:rsid w:val="00EB3380"/>
    <w:rsid w:val="00EC003F"/>
    <w:rsid w:val="00EE0FF3"/>
    <w:rsid w:val="00EE6C02"/>
    <w:rsid w:val="00EF0728"/>
    <w:rsid w:val="00EF09D5"/>
    <w:rsid w:val="00EF1939"/>
    <w:rsid w:val="00EF4D55"/>
    <w:rsid w:val="00EF56B4"/>
    <w:rsid w:val="00F1280D"/>
    <w:rsid w:val="00F13A97"/>
    <w:rsid w:val="00F13BC6"/>
    <w:rsid w:val="00F21797"/>
    <w:rsid w:val="00F24876"/>
    <w:rsid w:val="00F251B7"/>
    <w:rsid w:val="00F30C3A"/>
    <w:rsid w:val="00F351D9"/>
    <w:rsid w:val="00F412F6"/>
    <w:rsid w:val="00F432EC"/>
    <w:rsid w:val="00F441D8"/>
    <w:rsid w:val="00F44C3B"/>
    <w:rsid w:val="00F4589D"/>
    <w:rsid w:val="00F46E64"/>
    <w:rsid w:val="00F51976"/>
    <w:rsid w:val="00F54F16"/>
    <w:rsid w:val="00F60903"/>
    <w:rsid w:val="00F60995"/>
    <w:rsid w:val="00F645F7"/>
    <w:rsid w:val="00F6796F"/>
    <w:rsid w:val="00F72373"/>
    <w:rsid w:val="00F73EA6"/>
    <w:rsid w:val="00F759AF"/>
    <w:rsid w:val="00F90B6D"/>
    <w:rsid w:val="00F90E99"/>
    <w:rsid w:val="00F919AC"/>
    <w:rsid w:val="00FB47EC"/>
    <w:rsid w:val="00FB57E3"/>
    <w:rsid w:val="00FB7B64"/>
    <w:rsid w:val="00FC0E8C"/>
    <w:rsid w:val="00FD163D"/>
    <w:rsid w:val="00FD4758"/>
    <w:rsid w:val="00FD622F"/>
    <w:rsid w:val="00FE78C5"/>
    <w:rsid w:val="00FF1298"/>
    <w:rsid w:val="00FF32DE"/>
    <w:rsid w:val="00FF3CD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fr-FR"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qFormat="1"/>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3BF"/>
    <w:pPr>
      <w:spacing w:line="288" w:lineRule="auto"/>
      <w:jc w:val="both"/>
    </w:pPr>
    <w:rPr>
      <w:rFonts w:eastAsia="Times New Roman"/>
      <w:sz w:val="22"/>
      <w:szCs w:val="22"/>
      <w:lang w:eastAsia="en-US"/>
    </w:rPr>
  </w:style>
  <w:style w:type="paragraph" w:styleId="Heading1">
    <w:name w:val="heading 1"/>
    <w:basedOn w:val="Normal"/>
    <w:next w:val="Normal"/>
    <w:qFormat/>
    <w:rsid w:val="006143BF"/>
    <w:pPr>
      <w:numPr>
        <w:numId w:val="1"/>
      </w:numPr>
      <w:ind w:left="567" w:hanging="567"/>
      <w:outlineLvl w:val="0"/>
    </w:pPr>
    <w:rPr>
      <w:kern w:val="28"/>
    </w:rPr>
  </w:style>
  <w:style w:type="paragraph" w:styleId="Heading2">
    <w:name w:val="heading 2"/>
    <w:basedOn w:val="Normal"/>
    <w:next w:val="Normal"/>
    <w:qFormat/>
    <w:rsid w:val="006143BF"/>
    <w:pPr>
      <w:numPr>
        <w:ilvl w:val="1"/>
        <w:numId w:val="1"/>
      </w:numPr>
      <w:ind w:left="567" w:hanging="567"/>
      <w:outlineLvl w:val="1"/>
    </w:pPr>
  </w:style>
  <w:style w:type="paragraph" w:styleId="Heading3">
    <w:name w:val="heading 3"/>
    <w:basedOn w:val="Normal"/>
    <w:next w:val="Normal"/>
    <w:qFormat/>
    <w:rsid w:val="006143BF"/>
    <w:pPr>
      <w:numPr>
        <w:ilvl w:val="2"/>
        <w:numId w:val="1"/>
      </w:numPr>
      <w:ind w:left="567" w:hanging="567"/>
      <w:outlineLvl w:val="2"/>
    </w:pPr>
  </w:style>
  <w:style w:type="paragraph" w:styleId="Heading4">
    <w:name w:val="heading 4"/>
    <w:basedOn w:val="Normal"/>
    <w:next w:val="Normal"/>
    <w:qFormat/>
    <w:rsid w:val="006143BF"/>
    <w:pPr>
      <w:numPr>
        <w:ilvl w:val="3"/>
        <w:numId w:val="1"/>
      </w:numPr>
      <w:ind w:left="567" w:hanging="567"/>
      <w:outlineLvl w:val="3"/>
    </w:pPr>
  </w:style>
  <w:style w:type="paragraph" w:styleId="Heading5">
    <w:name w:val="heading 5"/>
    <w:basedOn w:val="Normal"/>
    <w:next w:val="Normal"/>
    <w:qFormat/>
    <w:rsid w:val="006143BF"/>
    <w:pPr>
      <w:numPr>
        <w:ilvl w:val="4"/>
        <w:numId w:val="1"/>
      </w:numPr>
      <w:ind w:left="567" w:hanging="567"/>
      <w:outlineLvl w:val="4"/>
    </w:pPr>
  </w:style>
  <w:style w:type="paragraph" w:styleId="Heading6">
    <w:name w:val="heading 6"/>
    <w:basedOn w:val="Normal"/>
    <w:next w:val="Normal"/>
    <w:qFormat/>
    <w:rsid w:val="006143BF"/>
    <w:pPr>
      <w:numPr>
        <w:ilvl w:val="5"/>
        <w:numId w:val="1"/>
      </w:numPr>
      <w:ind w:left="567" w:hanging="567"/>
      <w:outlineLvl w:val="5"/>
    </w:pPr>
  </w:style>
  <w:style w:type="paragraph" w:styleId="Heading7">
    <w:name w:val="heading 7"/>
    <w:basedOn w:val="Normal"/>
    <w:next w:val="Normal"/>
    <w:qFormat/>
    <w:rsid w:val="006143BF"/>
    <w:pPr>
      <w:numPr>
        <w:ilvl w:val="6"/>
        <w:numId w:val="1"/>
      </w:numPr>
      <w:ind w:left="567" w:hanging="567"/>
      <w:outlineLvl w:val="6"/>
    </w:pPr>
  </w:style>
  <w:style w:type="paragraph" w:styleId="Heading8">
    <w:name w:val="heading 8"/>
    <w:basedOn w:val="Normal"/>
    <w:next w:val="Normal"/>
    <w:qFormat/>
    <w:rsid w:val="006143BF"/>
    <w:pPr>
      <w:numPr>
        <w:ilvl w:val="7"/>
        <w:numId w:val="1"/>
      </w:numPr>
      <w:ind w:left="567" w:hanging="567"/>
      <w:outlineLvl w:val="7"/>
    </w:pPr>
  </w:style>
  <w:style w:type="paragraph" w:styleId="Heading9">
    <w:name w:val="heading 9"/>
    <w:basedOn w:val="Normal"/>
    <w:next w:val="Normal"/>
    <w:qFormat/>
    <w:rsid w:val="006143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143BF"/>
    <w:pPr>
      <w:keepLines/>
      <w:spacing w:after="60" w:line="240" w:lineRule="auto"/>
      <w:ind w:left="567" w:hanging="567"/>
    </w:pPr>
    <w:rPr>
      <w:sz w:val="16"/>
    </w:rPr>
  </w:style>
  <w:style w:type="character" w:customStyle="1" w:styleId="FootnoteTextChar">
    <w:name w:val="Footnote Text Char"/>
    <w:link w:val="FootnoteText"/>
    <w:rsid w:val="008506E9"/>
    <w:rPr>
      <w:rFonts w:eastAsia="Times New Roman"/>
      <w:sz w:val="16"/>
      <w:szCs w:val="22"/>
      <w:lang w:val="fr-FR" w:eastAsia="en-US"/>
    </w:rPr>
  </w:style>
  <w:style w:type="paragraph" w:styleId="Header">
    <w:name w:val="header"/>
    <w:basedOn w:val="Normal"/>
    <w:link w:val="HeaderChar"/>
    <w:uiPriority w:val="99"/>
    <w:qFormat/>
    <w:rsid w:val="006143BF"/>
  </w:style>
  <w:style w:type="paragraph" w:styleId="Footer">
    <w:name w:val="footer"/>
    <w:basedOn w:val="Normal"/>
    <w:link w:val="FooterChar"/>
    <w:qFormat/>
    <w:rsid w:val="006143BF"/>
  </w:style>
  <w:style w:type="character" w:styleId="FootnoteReference">
    <w:name w:val="footnote reference"/>
    <w:basedOn w:val="DefaultParagraphFont"/>
    <w:unhideWhenUsed/>
    <w:qFormat/>
    <w:rsid w:val="006143BF"/>
    <w:rPr>
      <w:sz w:val="24"/>
      <w:vertAlign w:val="superscript"/>
    </w:rPr>
  </w:style>
  <w:style w:type="table" w:styleId="TableGrid">
    <w:name w:val="Table Grid"/>
    <w:basedOn w:val="TableNormal"/>
    <w:rsid w:val="004E44D3"/>
    <w:pPr>
      <w:overflowPunct w:val="0"/>
      <w:autoSpaceDE w:val="0"/>
      <w:autoSpaceDN w:val="0"/>
      <w:adjustRightInd w:val="0"/>
      <w:spacing w:line="288" w:lineRule="auto"/>
      <w:jc w:val="both"/>
    </w:pPr>
    <w:rPr>
      <w:snapToGrid w:val="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506E9"/>
    <w:rPr>
      <w:color w:val="0000FF"/>
      <w:u w:val="single"/>
    </w:rPr>
  </w:style>
  <w:style w:type="paragraph" w:styleId="EndnoteText">
    <w:name w:val="endnote text"/>
    <w:basedOn w:val="Normal"/>
    <w:link w:val="EndnoteTextChar"/>
    <w:rsid w:val="00DD3576"/>
    <w:rPr>
      <w:sz w:val="20"/>
    </w:rPr>
  </w:style>
  <w:style w:type="character" w:customStyle="1" w:styleId="EndnoteTextChar">
    <w:name w:val="Endnote Text Char"/>
    <w:link w:val="EndnoteText"/>
    <w:rsid w:val="00DD3576"/>
    <w:rPr>
      <w:rFonts w:eastAsia="Times New Roman"/>
      <w:lang w:val="fr-FR" w:eastAsia="en-US"/>
    </w:rPr>
  </w:style>
  <w:style w:type="character" w:styleId="EndnoteReference">
    <w:name w:val="endnote reference"/>
    <w:rsid w:val="00DD3576"/>
    <w:rPr>
      <w:vertAlign w:val="superscript"/>
    </w:rPr>
  </w:style>
  <w:style w:type="character" w:customStyle="1" w:styleId="FooterChar">
    <w:name w:val="Footer Char"/>
    <w:link w:val="Footer"/>
    <w:rsid w:val="009F0404"/>
    <w:rPr>
      <w:rFonts w:eastAsia="Times New Roman"/>
      <w:sz w:val="22"/>
      <w:szCs w:val="22"/>
      <w:lang w:val="fr-FR" w:eastAsia="en-US"/>
    </w:rPr>
  </w:style>
  <w:style w:type="paragraph" w:customStyle="1" w:styleId="quotes">
    <w:name w:val="quotes"/>
    <w:basedOn w:val="Normal"/>
    <w:next w:val="Normal"/>
    <w:rsid w:val="006143BF"/>
    <w:pPr>
      <w:ind w:left="720"/>
    </w:pPr>
    <w:rPr>
      <w:i/>
    </w:rPr>
  </w:style>
  <w:style w:type="paragraph" w:styleId="ListParagraph">
    <w:name w:val="List Paragraph"/>
    <w:basedOn w:val="Normal"/>
    <w:uiPriority w:val="34"/>
    <w:qFormat/>
    <w:rsid w:val="004B68D4"/>
    <w:pPr>
      <w:ind w:left="720"/>
      <w:contextualSpacing/>
    </w:pPr>
  </w:style>
  <w:style w:type="paragraph" w:styleId="NormalWeb">
    <w:name w:val="Normal (Web)"/>
    <w:basedOn w:val="Normal"/>
    <w:uiPriority w:val="99"/>
    <w:unhideWhenUsed/>
    <w:rsid w:val="00372A10"/>
    <w:pPr>
      <w:spacing w:before="100" w:beforeAutospacing="1" w:after="100" w:afterAutospacing="1" w:line="240" w:lineRule="auto"/>
      <w:jc w:val="left"/>
    </w:pPr>
    <w:rPr>
      <w:rFonts w:eastAsiaTheme="minorHAnsi"/>
      <w:color w:val="000000"/>
      <w:sz w:val="24"/>
      <w:szCs w:val="24"/>
      <w:lang w:eastAsia="fr-BE"/>
    </w:rPr>
  </w:style>
  <w:style w:type="character" w:customStyle="1" w:styleId="HeaderChar">
    <w:name w:val="Header Char"/>
    <w:basedOn w:val="DefaultParagraphFont"/>
    <w:link w:val="Header"/>
    <w:uiPriority w:val="99"/>
    <w:rsid w:val="00950302"/>
    <w:rPr>
      <w:rFonts w:eastAsia="Times New Roman"/>
      <w:sz w:val="22"/>
      <w:szCs w:val="22"/>
      <w:lang w:val="fr-FR" w:eastAsia="en-US"/>
    </w:rPr>
  </w:style>
  <w:style w:type="paragraph" w:styleId="BalloonText">
    <w:name w:val="Balloon Text"/>
    <w:basedOn w:val="Normal"/>
    <w:link w:val="BalloonTextChar"/>
    <w:rsid w:val="001D077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D0773"/>
    <w:rPr>
      <w:rFonts w:ascii="Tahoma" w:eastAsia="Times New Roman" w:hAnsi="Tahoma" w:cs="Tahoma"/>
      <w:sz w:val="16"/>
      <w:szCs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fr-FR"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qFormat="1"/>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3BF"/>
    <w:pPr>
      <w:spacing w:line="288" w:lineRule="auto"/>
      <w:jc w:val="both"/>
    </w:pPr>
    <w:rPr>
      <w:rFonts w:eastAsia="Times New Roman"/>
      <w:sz w:val="22"/>
      <w:szCs w:val="22"/>
      <w:lang w:eastAsia="en-US"/>
    </w:rPr>
  </w:style>
  <w:style w:type="paragraph" w:styleId="Heading1">
    <w:name w:val="heading 1"/>
    <w:basedOn w:val="Normal"/>
    <w:next w:val="Normal"/>
    <w:qFormat/>
    <w:rsid w:val="006143BF"/>
    <w:pPr>
      <w:numPr>
        <w:numId w:val="1"/>
      </w:numPr>
      <w:ind w:left="567" w:hanging="567"/>
      <w:outlineLvl w:val="0"/>
    </w:pPr>
    <w:rPr>
      <w:kern w:val="28"/>
    </w:rPr>
  </w:style>
  <w:style w:type="paragraph" w:styleId="Heading2">
    <w:name w:val="heading 2"/>
    <w:basedOn w:val="Normal"/>
    <w:next w:val="Normal"/>
    <w:qFormat/>
    <w:rsid w:val="006143BF"/>
    <w:pPr>
      <w:numPr>
        <w:ilvl w:val="1"/>
        <w:numId w:val="1"/>
      </w:numPr>
      <w:ind w:left="567" w:hanging="567"/>
      <w:outlineLvl w:val="1"/>
    </w:pPr>
  </w:style>
  <w:style w:type="paragraph" w:styleId="Heading3">
    <w:name w:val="heading 3"/>
    <w:basedOn w:val="Normal"/>
    <w:next w:val="Normal"/>
    <w:qFormat/>
    <w:rsid w:val="006143BF"/>
    <w:pPr>
      <w:numPr>
        <w:ilvl w:val="2"/>
        <w:numId w:val="1"/>
      </w:numPr>
      <w:ind w:left="567" w:hanging="567"/>
      <w:outlineLvl w:val="2"/>
    </w:pPr>
  </w:style>
  <w:style w:type="paragraph" w:styleId="Heading4">
    <w:name w:val="heading 4"/>
    <w:basedOn w:val="Normal"/>
    <w:next w:val="Normal"/>
    <w:qFormat/>
    <w:rsid w:val="006143BF"/>
    <w:pPr>
      <w:numPr>
        <w:ilvl w:val="3"/>
        <w:numId w:val="1"/>
      </w:numPr>
      <w:ind w:left="567" w:hanging="567"/>
      <w:outlineLvl w:val="3"/>
    </w:pPr>
  </w:style>
  <w:style w:type="paragraph" w:styleId="Heading5">
    <w:name w:val="heading 5"/>
    <w:basedOn w:val="Normal"/>
    <w:next w:val="Normal"/>
    <w:qFormat/>
    <w:rsid w:val="006143BF"/>
    <w:pPr>
      <w:numPr>
        <w:ilvl w:val="4"/>
        <w:numId w:val="1"/>
      </w:numPr>
      <w:ind w:left="567" w:hanging="567"/>
      <w:outlineLvl w:val="4"/>
    </w:pPr>
  </w:style>
  <w:style w:type="paragraph" w:styleId="Heading6">
    <w:name w:val="heading 6"/>
    <w:basedOn w:val="Normal"/>
    <w:next w:val="Normal"/>
    <w:qFormat/>
    <w:rsid w:val="006143BF"/>
    <w:pPr>
      <w:numPr>
        <w:ilvl w:val="5"/>
        <w:numId w:val="1"/>
      </w:numPr>
      <w:ind w:left="567" w:hanging="567"/>
      <w:outlineLvl w:val="5"/>
    </w:pPr>
  </w:style>
  <w:style w:type="paragraph" w:styleId="Heading7">
    <w:name w:val="heading 7"/>
    <w:basedOn w:val="Normal"/>
    <w:next w:val="Normal"/>
    <w:qFormat/>
    <w:rsid w:val="006143BF"/>
    <w:pPr>
      <w:numPr>
        <w:ilvl w:val="6"/>
        <w:numId w:val="1"/>
      </w:numPr>
      <w:ind w:left="567" w:hanging="567"/>
      <w:outlineLvl w:val="6"/>
    </w:pPr>
  </w:style>
  <w:style w:type="paragraph" w:styleId="Heading8">
    <w:name w:val="heading 8"/>
    <w:basedOn w:val="Normal"/>
    <w:next w:val="Normal"/>
    <w:qFormat/>
    <w:rsid w:val="006143BF"/>
    <w:pPr>
      <w:numPr>
        <w:ilvl w:val="7"/>
        <w:numId w:val="1"/>
      </w:numPr>
      <w:ind w:left="567" w:hanging="567"/>
      <w:outlineLvl w:val="7"/>
    </w:pPr>
  </w:style>
  <w:style w:type="paragraph" w:styleId="Heading9">
    <w:name w:val="heading 9"/>
    <w:basedOn w:val="Normal"/>
    <w:next w:val="Normal"/>
    <w:qFormat/>
    <w:rsid w:val="006143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143BF"/>
    <w:pPr>
      <w:keepLines/>
      <w:spacing w:after="60" w:line="240" w:lineRule="auto"/>
      <w:ind w:left="567" w:hanging="567"/>
    </w:pPr>
    <w:rPr>
      <w:sz w:val="16"/>
    </w:rPr>
  </w:style>
  <w:style w:type="character" w:customStyle="1" w:styleId="FootnoteTextChar">
    <w:name w:val="Footnote Text Char"/>
    <w:link w:val="FootnoteText"/>
    <w:rsid w:val="008506E9"/>
    <w:rPr>
      <w:rFonts w:eastAsia="Times New Roman"/>
      <w:sz w:val="16"/>
      <w:szCs w:val="22"/>
      <w:lang w:val="fr-FR" w:eastAsia="en-US"/>
    </w:rPr>
  </w:style>
  <w:style w:type="paragraph" w:styleId="Header">
    <w:name w:val="header"/>
    <w:basedOn w:val="Normal"/>
    <w:link w:val="HeaderChar"/>
    <w:uiPriority w:val="99"/>
    <w:qFormat/>
    <w:rsid w:val="006143BF"/>
  </w:style>
  <w:style w:type="paragraph" w:styleId="Footer">
    <w:name w:val="footer"/>
    <w:basedOn w:val="Normal"/>
    <w:link w:val="FooterChar"/>
    <w:qFormat/>
    <w:rsid w:val="006143BF"/>
  </w:style>
  <w:style w:type="character" w:styleId="FootnoteReference">
    <w:name w:val="footnote reference"/>
    <w:basedOn w:val="DefaultParagraphFont"/>
    <w:unhideWhenUsed/>
    <w:qFormat/>
    <w:rsid w:val="006143BF"/>
    <w:rPr>
      <w:sz w:val="24"/>
      <w:vertAlign w:val="superscript"/>
    </w:rPr>
  </w:style>
  <w:style w:type="table" w:styleId="TableGrid">
    <w:name w:val="Table Grid"/>
    <w:basedOn w:val="TableNormal"/>
    <w:rsid w:val="004E44D3"/>
    <w:pPr>
      <w:overflowPunct w:val="0"/>
      <w:autoSpaceDE w:val="0"/>
      <w:autoSpaceDN w:val="0"/>
      <w:adjustRightInd w:val="0"/>
      <w:spacing w:line="288" w:lineRule="auto"/>
      <w:jc w:val="both"/>
    </w:pPr>
    <w:rPr>
      <w:snapToGrid w:val="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506E9"/>
    <w:rPr>
      <w:color w:val="0000FF"/>
      <w:u w:val="single"/>
    </w:rPr>
  </w:style>
  <w:style w:type="paragraph" w:styleId="EndnoteText">
    <w:name w:val="endnote text"/>
    <w:basedOn w:val="Normal"/>
    <w:link w:val="EndnoteTextChar"/>
    <w:rsid w:val="00DD3576"/>
    <w:rPr>
      <w:sz w:val="20"/>
    </w:rPr>
  </w:style>
  <w:style w:type="character" w:customStyle="1" w:styleId="EndnoteTextChar">
    <w:name w:val="Endnote Text Char"/>
    <w:link w:val="EndnoteText"/>
    <w:rsid w:val="00DD3576"/>
    <w:rPr>
      <w:rFonts w:eastAsia="Times New Roman"/>
      <w:lang w:val="fr-FR" w:eastAsia="en-US"/>
    </w:rPr>
  </w:style>
  <w:style w:type="character" w:styleId="EndnoteReference">
    <w:name w:val="endnote reference"/>
    <w:rsid w:val="00DD3576"/>
    <w:rPr>
      <w:vertAlign w:val="superscript"/>
    </w:rPr>
  </w:style>
  <w:style w:type="character" w:customStyle="1" w:styleId="FooterChar">
    <w:name w:val="Footer Char"/>
    <w:link w:val="Footer"/>
    <w:rsid w:val="009F0404"/>
    <w:rPr>
      <w:rFonts w:eastAsia="Times New Roman"/>
      <w:sz w:val="22"/>
      <w:szCs w:val="22"/>
      <w:lang w:val="fr-FR" w:eastAsia="en-US"/>
    </w:rPr>
  </w:style>
  <w:style w:type="paragraph" w:customStyle="1" w:styleId="quotes">
    <w:name w:val="quotes"/>
    <w:basedOn w:val="Normal"/>
    <w:next w:val="Normal"/>
    <w:rsid w:val="006143BF"/>
    <w:pPr>
      <w:ind w:left="720"/>
    </w:pPr>
    <w:rPr>
      <w:i/>
    </w:rPr>
  </w:style>
  <w:style w:type="paragraph" w:styleId="ListParagraph">
    <w:name w:val="List Paragraph"/>
    <w:basedOn w:val="Normal"/>
    <w:uiPriority w:val="34"/>
    <w:qFormat/>
    <w:rsid w:val="004B68D4"/>
    <w:pPr>
      <w:ind w:left="720"/>
      <w:contextualSpacing/>
    </w:pPr>
  </w:style>
  <w:style w:type="paragraph" w:styleId="NormalWeb">
    <w:name w:val="Normal (Web)"/>
    <w:basedOn w:val="Normal"/>
    <w:uiPriority w:val="99"/>
    <w:unhideWhenUsed/>
    <w:rsid w:val="00372A10"/>
    <w:pPr>
      <w:spacing w:before="100" w:beforeAutospacing="1" w:after="100" w:afterAutospacing="1" w:line="240" w:lineRule="auto"/>
      <w:jc w:val="left"/>
    </w:pPr>
    <w:rPr>
      <w:rFonts w:eastAsiaTheme="minorHAnsi"/>
      <w:color w:val="000000"/>
      <w:sz w:val="24"/>
      <w:szCs w:val="24"/>
      <w:lang w:eastAsia="fr-BE"/>
    </w:rPr>
  </w:style>
  <w:style w:type="character" w:customStyle="1" w:styleId="HeaderChar">
    <w:name w:val="Header Char"/>
    <w:basedOn w:val="DefaultParagraphFont"/>
    <w:link w:val="Header"/>
    <w:uiPriority w:val="99"/>
    <w:rsid w:val="00950302"/>
    <w:rPr>
      <w:rFonts w:eastAsia="Times New Roman"/>
      <w:sz w:val="22"/>
      <w:szCs w:val="22"/>
      <w:lang w:val="fr-FR" w:eastAsia="en-US"/>
    </w:rPr>
  </w:style>
  <w:style w:type="paragraph" w:styleId="BalloonText">
    <w:name w:val="Balloon Text"/>
    <w:basedOn w:val="Normal"/>
    <w:link w:val="BalloonTextChar"/>
    <w:rsid w:val="001D077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D0773"/>
    <w:rPr>
      <w:rFonts w:ascii="Tahoma" w:eastAsia="Times New Roman"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4118">
      <w:bodyDiv w:val="1"/>
      <w:marLeft w:val="0"/>
      <w:marRight w:val="0"/>
      <w:marTop w:val="0"/>
      <w:marBottom w:val="0"/>
      <w:divBdr>
        <w:top w:val="none" w:sz="0" w:space="0" w:color="auto"/>
        <w:left w:val="none" w:sz="0" w:space="0" w:color="auto"/>
        <w:bottom w:val="none" w:sz="0" w:space="0" w:color="auto"/>
        <w:right w:val="none" w:sz="0" w:space="0" w:color="auto"/>
      </w:divBdr>
    </w:div>
    <w:div w:id="293800250">
      <w:bodyDiv w:val="1"/>
      <w:marLeft w:val="0"/>
      <w:marRight w:val="0"/>
      <w:marTop w:val="0"/>
      <w:marBottom w:val="0"/>
      <w:divBdr>
        <w:top w:val="none" w:sz="0" w:space="0" w:color="auto"/>
        <w:left w:val="none" w:sz="0" w:space="0" w:color="auto"/>
        <w:bottom w:val="none" w:sz="0" w:space="0" w:color="auto"/>
        <w:right w:val="none" w:sz="0" w:space="0" w:color="auto"/>
      </w:divBdr>
    </w:div>
    <w:div w:id="599139216">
      <w:bodyDiv w:val="1"/>
      <w:marLeft w:val="0"/>
      <w:marRight w:val="0"/>
      <w:marTop w:val="0"/>
      <w:marBottom w:val="0"/>
      <w:divBdr>
        <w:top w:val="none" w:sz="0" w:space="0" w:color="auto"/>
        <w:left w:val="none" w:sz="0" w:space="0" w:color="auto"/>
        <w:bottom w:val="none" w:sz="0" w:space="0" w:color="auto"/>
        <w:right w:val="none" w:sz="0" w:space="0" w:color="auto"/>
      </w:divBdr>
    </w:div>
    <w:div w:id="1738673205">
      <w:bodyDiv w:val="1"/>
      <w:marLeft w:val="0"/>
      <w:marRight w:val="0"/>
      <w:marTop w:val="0"/>
      <w:marBottom w:val="0"/>
      <w:divBdr>
        <w:top w:val="none" w:sz="0" w:space="0" w:color="auto"/>
        <w:left w:val="none" w:sz="0" w:space="0" w:color="auto"/>
        <w:bottom w:val="none" w:sz="0" w:space="0" w:color="auto"/>
        <w:right w:val="none" w:sz="0" w:space="0" w:color="auto"/>
      </w:divBdr>
    </w:div>
    <w:div w:id="1813522142">
      <w:bodyDiv w:val="1"/>
      <w:marLeft w:val="0"/>
      <w:marRight w:val="0"/>
      <w:marTop w:val="0"/>
      <w:marBottom w:val="0"/>
      <w:divBdr>
        <w:top w:val="none" w:sz="0" w:space="0" w:color="auto"/>
        <w:left w:val="none" w:sz="0" w:space="0" w:color="auto"/>
        <w:bottom w:val="none" w:sz="0" w:space="0" w:color="auto"/>
        <w:right w:val="none" w:sz="0" w:space="0" w:color="auto"/>
      </w:divBdr>
    </w:div>
    <w:div w:id="214126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esc.europa.eu/fr/our-work/publications-other-work/publications/recent-evolutions-social-economy-study"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RCSZ5D2JPTA3-5-2730</_dlc_DocId>
    <_dlc_DocIdUrl xmlns="8975caae-a2e4-4a1b-856a-87d8a7cad937">
      <Url>http://dm/EESC/2018/_layouts/DocIdRedir.aspx?ID=RCSZ5D2JPTA3-5-2730</Url>
      <Description>RCSZ5D2JPTA3-5-2730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MeetingNumber xmlns="b2fd9cfc-69a7-468d-842d-8645d9eed445" xsi:nil="true"/>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2018-05-28T12:00:00+00:00</ProductionDate>
    <DocumentNumber xmlns="b2fd9cfc-69a7-468d-842d-8645d9eed445">2502</DocumentNumber>
    <FicheYear xmlns="8975caae-a2e4-4a1b-856a-87d8a7cad937">2018</FicheYear>
    <DocumentVersion xmlns="8975caae-a2e4-4a1b-856a-87d8a7cad937">0</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8</Value>
      <Value>7</Value>
      <Value>6</Value>
      <Value>5</Value>
      <Value>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5902</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MeetingName_0>
    <RequestingService xmlns="8975caae-a2e4-4a1b-856a-87d8a7cad937">Secrétariat Groupe III</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C11DA2224A10F34E86FCC8C9E81793CC" ma:contentTypeVersion="4" ma:contentTypeDescription="Defines the documents for Document Manager V2" ma:contentTypeScope="" ma:versionID="0dadef9e21ff8e8145220e901a7995e2">
  <xsd:schema xmlns:xsd="http://www.w3.org/2001/XMLSchema" xmlns:xs="http://www.w3.org/2001/XMLSchema" xmlns:p="http://schemas.microsoft.com/office/2006/metadata/properties" xmlns:ns2="8975caae-a2e4-4a1b-856a-87d8a7cad937" xmlns:ns3="http://schemas.microsoft.com/sharepoint/v3/fields" xmlns:ns4="b2fd9cfc-69a7-468d-842d-8645d9eed445" targetNamespace="http://schemas.microsoft.com/office/2006/metadata/properties" ma:root="true" ma:fieldsID="71c43a90a329af690f26b436bfba4f57" ns2:_="" ns3:_="" ns4:_="">
    <xsd:import namespace="8975caae-a2e4-4a1b-856a-87d8a7cad937"/>
    <xsd:import namespace="http://schemas.microsoft.com/sharepoint/v3/fields"/>
    <xsd:import namespace="b2fd9cfc-69a7-468d-842d-8645d9eed4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fd9cfc-69a7-468d-842d-8645d9eed44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E32A5-566F-4422-BD68-2B5E65AC9B39}">
  <ds:schemaRefs>
    <ds:schemaRef ds:uri="http://www.w3.org/XML/1998/namespace"/>
    <ds:schemaRef ds:uri="http://purl.org/dc/dcmitype/"/>
    <ds:schemaRef ds:uri="b2fd9cfc-69a7-468d-842d-8645d9eed445"/>
    <ds:schemaRef ds:uri="8975caae-a2e4-4a1b-856a-87d8a7cad937"/>
    <ds:schemaRef ds:uri="http://purl.org/dc/elements/1.1/"/>
    <ds:schemaRef ds:uri="http://purl.org/dc/terms/"/>
    <ds:schemaRef ds:uri="http://schemas.microsoft.com/office/2006/documentManagement/types"/>
    <ds:schemaRef ds:uri="http://schemas.microsoft.com/sharepoint/v3/field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1FEA873-55A1-4036-869C-C3402112536A}">
  <ds:schemaRefs>
    <ds:schemaRef ds:uri="http://schemas.microsoft.com/sharepoint/events"/>
  </ds:schemaRefs>
</ds:datastoreItem>
</file>

<file path=customXml/itemProps3.xml><?xml version="1.0" encoding="utf-8"?>
<ds:datastoreItem xmlns:ds="http://schemas.openxmlformats.org/officeDocument/2006/customXml" ds:itemID="{76285AC3-79ED-41B4-B82F-07837A6A71DB}">
  <ds:schemaRefs>
    <ds:schemaRef ds:uri="http://schemas.microsoft.com/office/2006/metadata/longProperties"/>
  </ds:schemaRefs>
</ds:datastoreItem>
</file>

<file path=customXml/itemProps4.xml><?xml version="1.0" encoding="utf-8"?>
<ds:datastoreItem xmlns:ds="http://schemas.openxmlformats.org/officeDocument/2006/customXml" ds:itemID="{D51333D9-3F72-42C2-A805-07507F30EF10}">
  <ds:schemaRefs>
    <ds:schemaRef ds:uri="http://schemas.microsoft.com/sharepoint/v3/contenttype/forms"/>
  </ds:schemaRefs>
</ds:datastoreItem>
</file>

<file path=customXml/itemProps5.xml><?xml version="1.0" encoding="utf-8"?>
<ds:datastoreItem xmlns:ds="http://schemas.openxmlformats.org/officeDocument/2006/customXml" ds:itemID="{BD640C92-92DB-4C70-B051-F6340AA92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5caae-a2e4-4a1b-856a-87d8a7cad937"/>
    <ds:schemaRef ds:uri="http://schemas.microsoft.com/sharepoint/v3/fields"/>
    <ds:schemaRef ds:uri="b2fd9cfc-69a7-468d-842d-8645d9eed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C01E03-A989-4A45-BB3A-6B7939E6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6531</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catégorie économie sociale rapport d'activités 2017</vt:lpstr>
      <vt:lpstr>2013 activity report - ECOSOC category</vt:lpstr>
    </vt:vector>
  </TitlesOfParts>
  <Company>CESE-CdR</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catégorie économie sociale rapport d'activités 2017</dc:title>
  <dc:subject>Documents d'information</dc:subject>
  <dc:creator>Candida Reis Rocha</dc:creator>
  <cp:keywords>EESC-2018-02502-00-00-INFO-TRA-EN</cp:keywords>
  <dc:description>Rapporteur:  - Original language: EN - Date of document: 28/05/2018 - Date of meeting:  - External documents:  - Administrator: MME Baizou Philippa Souzan</dc:description>
  <cp:lastModifiedBy>Susanna Baizou</cp:lastModifiedBy>
  <cp:revision>2</cp:revision>
  <cp:lastPrinted>2018-04-24T10:11:00Z</cp:lastPrinted>
  <dcterms:created xsi:type="dcterms:W3CDTF">2018-05-29T07:30:00Z</dcterms:created>
  <dcterms:modified xsi:type="dcterms:W3CDTF">2018-05-29T07:30:00Z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16/05/2018, 29/03/2017, 29/03/2017, 10/03/2016, 10/03/2016, 22/01/2015, 22/01/2015, 22/01/2015</vt:lpwstr>
  </property>
  <property fmtid="{D5CDD505-2E9C-101B-9397-08002B2CF9AE}" pid="4" name="Pref_Time">
    <vt:lpwstr>21:50:03, 11:45:37, 11:20:42, 17:41:21, 15:55:34, 11:44:52, 11:31:53, 11:15:30</vt:lpwstr>
  </property>
  <property fmtid="{D5CDD505-2E9C-101B-9397-08002B2CF9AE}" pid="5" name="Pref_User">
    <vt:lpwstr>amett, jhvi, ssex, amett, ssex, jhvi, dtai, nmcg</vt:lpwstr>
  </property>
  <property fmtid="{D5CDD505-2E9C-101B-9397-08002B2CF9AE}" pid="6" name="Pref_FileName">
    <vt:lpwstr>EESC-2018-02502-00-00-INFO-TRA-EN-CRR.docx, EESC-2017-01607-00-00-INFO-TRA-EN-CRR.docx, EESC-2017-01607-00-00-INFO-CRR-EN.docx, EESC-2016-01659-00-00-INFO-TRA-EN-CRR.docx, EESC-2016-01659-00-00-INFO-CRR-EN.docx, EESC-2015-00345-00-00-INFO-ORI.doc, EESC-20</vt:lpwstr>
  </property>
  <property fmtid="{D5CDD505-2E9C-101B-9397-08002B2CF9AE}" pid="7" name="ContentTypeId">
    <vt:lpwstr>0x010100EA97B91038054C99906057A708A1480A00C11DA2224A10F34E86FCC8C9E81793CC</vt:lpwstr>
  </property>
  <property fmtid="{D5CDD505-2E9C-101B-9397-08002B2CF9AE}" pid="8" name="_dlc_DocIdItemGuid">
    <vt:lpwstr>9a96f167-e822-449a-bb1a-47a974493700</vt:lpwstr>
  </property>
  <property fmtid="{D5CDD505-2E9C-101B-9397-08002B2CF9AE}" pid="9" name="DocumentType_0">
    <vt:lpwstr>INFO|d9136e7c-93a9-4c42-9d28-92b61e85f80c</vt:lpwstr>
  </property>
  <property fmtid="{D5CDD505-2E9C-101B-9397-08002B2CF9AE}" pid="10" name="AvailableTranslations">
    <vt:lpwstr>8;#FR|d2afafd3-4c81-4f60-8f52-ee33f2f54ff3;#4;#EN|f2175f21-25d7-44a3-96da-d6a61b075e1b</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FicheYear">
    <vt:i4>2018</vt:i4>
  </property>
  <property fmtid="{D5CDD505-2E9C-101B-9397-08002B2CF9AE}" pid="14" name="DocumentNumber">
    <vt:i4>2502</vt:i4>
  </property>
  <property fmtid="{D5CDD505-2E9C-101B-9397-08002B2CF9AE}" pid="15" name="DocumentVersion">
    <vt:i4>0</vt:i4>
  </property>
  <property fmtid="{D5CDD505-2E9C-101B-9397-08002B2CF9AE}" pid="16" name="DocumentSource">
    <vt:lpwstr>1;#EESC|422833ec-8d7e-4e65-8e4e-8bed07ffb729</vt:lpwstr>
  </property>
  <property fmtid="{D5CDD505-2E9C-101B-9397-08002B2CF9AE}" pid="17" name="DocumentType">
    <vt:lpwstr>3;#INFO|d9136e7c-93a9-4c42-9d28-92b61e85f80c</vt:lpwstr>
  </property>
  <property fmtid="{D5CDD505-2E9C-101B-9397-08002B2CF9AE}" pid="18" name="DocumentStatus">
    <vt:lpwstr>7;#TRA|150d2a88-1431-44e6-a8ca-0bb753ab8672</vt:lpwstr>
  </property>
  <property fmtid="{D5CDD505-2E9C-101B-9397-08002B2CF9AE}" pid="19" name="DossierName">
    <vt:lpwstr/>
  </property>
  <property fmtid="{D5CDD505-2E9C-101B-9397-08002B2CF9AE}" pid="20" name="DocumentPart">
    <vt:i4>0</vt:i4>
  </property>
  <property fmtid="{D5CDD505-2E9C-101B-9397-08002B2CF9AE}" pid="21" name="RequestingService">
    <vt:lpwstr>Secrétariat Groupe III</vt:lpwstr>
  </property>
  <property fmtid="{D5CDD505-2E9C-101B-9397-08002B2CF9AE}" pid="22" name="Confidentiality">
    <vt:lpwstr>5;#Unrestricted|826e22d7-d029-4ec0-a450-0c28ff673572</vt:lpwstr>
  </property>
  <property fmtid="{D5CDD505-2E9C-101B-9397-08002B2CF9AE}" pid="23" name="Confidentiality_0">
    <vt:lpwstr>Unrestricted|826e22d7-d029-4ec0-a450-0c28ff673572</vt:lpwstr>
  </property>
  <property fmtid="{D5CDD505-2E9C-101B-9397-08002B2CF9AE}" pid="24" name="MeetingName_0">
    <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7;#TRA|150d2a88-1431-44e6-a8ca-0bb753ab8672;#6;#Final|ea5e6674-7b27-4bac-b091-73adbb394efe;#5;#Unrestricted|826e22d7-d029-4ec0-a450-0c28ff673572;#4;#EN|f2175f21-25d7-44a3-96da-d6a61b075e1b;#3;#INFO|d9136e7c-93a9-4c42-9d28-92b61e85f80c;#1;#EESC|422833ec-8d</vt:lpwstr>
  </property>
  <property fmtid="{D5CDD505-2E9C-101B-9397-08002B2CF9AE}" pid="30" name="AvailableTranslations_0">
    <vt:lpwstr>EN|f2175f21-25d7-44a3-96da-d6a61b075e1b</vt:lpwstr>
  </property>
  <property fmtid="{D5CDD505-2E9C-101B-9397-08002B2CF9AE}" pid="31" name="VersionStatus">
    <vt:lpwstr>6;#Final|ea5e6674-7b27-4bac-b091-73adbb394efe</vt:lpwstr>
  </property>
  <property fmtid="{D5CDD505-2E9C-101B-9397-08002B2CF9AE}" pid="32" name="VersionStatus_0">
    <vt:lpwstr>Final|ea5e6674-7b27-4bac-b091-73adbb394efe</vt:lpwstr>
  </property>
  <property fmtid="{D5CDD505-2E9C-101B-9397-08002B2CF9AE}" pid="33" name="FicheNumber">
    <vt:i4>5902</vt:i4>
  </property>
  <property fmtid="{D5CDD505-2E9C-101B-9397-08002B2CF9AE}" pid="34" name="DocumentYear">
    <vt:i4>2018</vt:i4>
  </property>
  <property fmtid="{D5CDD505-2E9C-101B-9397-08002B2CF9AE}" pid="35" name="DocumentLanguage">
    <vt:lpwstr>8;#FR|d2afafd3-4c81-4f60-8f52-ee33f2f54ff3</vt:lpwstr>
  </property>
</Properties>
</file>