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92" w:type="pct"/>
        <w:jc w:val="center"/>
        <w:tblLayout w:type="fixed"/>
        <w:tblLook w:val="0000" w:firstRow="0" w:lastRow="0" w:firstColumn="0" w:lastColumn="0" w:noHBand="0" w:noVBand="0"/>
      </w:tblPr>
      <w:tblGrid>
        <w:gridCol w:w="5194"/>
        <w:gridCol w:w="5194"/>
      </w:tblGrid>
      <w:tr w:rsidR="006561D9" w14:paraId="326A98C7" w14:textId="77777777">
        <w:trPr>
          <w:trHeight w:val="1420"/>
          <w:jc w:val="center"/>
        </w:trPr>
        <w:tc>
          <w:tcPr>
            <w:tcW w:w="5285" w:type="dxa"/>
            <w:vAlign w:val="center"/>
          </w:tcPr>
          <w:p w14:paraId="38471D2E" w14:textId="3B6AD64C" w:rsidR="00092693" w:rsidRPr="009C4008" w:rsidRDefault="00914693" w:rsidP="003211FB">
            <w:pPr>
              <w:jc w:val="center"/>
              <w:rPr>
                <w:rFonts w:asciiTheme="minorHAnsi" w:hAnsiTheme="minorHAnsi" w:cstheme="minorHAnsi"/>
                <w:b/>
                <w:i/>
              </w:rPr>
            </w:pPr>
            <w:r>
              <w:rPr>
                <w:rFonts w:asciiTheme="minorHAnsi" w:hAnsiTheme="minorHAnsi"/>
                <w:noProof/>
              </w:rPr>
              <w:drawing>
                <wp:inline distT="0" distB="0" distL="0" distR="0" wp14:anchorId="5924199C" wp14:editId="3AA73361">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Picture 1" title="EESCLogo_D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152291">
              <w:rPr>
                <w:rFonts w:asciiTheme="minorHAnsi" w:hAnsiTheme="minorHAnsi"/>
                <w:b/>
                <w:i/>
              </w:rPr>
              <w:t xml:space="preserve"> </w:t>
            </w:r>
          </w:p>
        </w:tc>
        <w:tc>
          <w:tcPr>
            <w:tcW w:w="5286" w:type="dxa"/>
            <w:vAlign w:val="center"/>
          </w:tcPr>
          <w:p w14:paraId="1B37454F" w14:textId="5BB3CAC7" w:rsidR="00092693" w:rsidRPr="009C4008" w:rsidRDefault="008B0259" w:rsidP="003211FB">
            <w:pPr>
              <w:jc w:val="center"/>
              <w:rPr>
                <w:rFonts w:asciiTheme="minorHAnsi" w:hAnsiTheme="minorHAnsi" w:cstheme="minorHAnsi"/>
                <w:b/>
                <w:i/>
              </w:rPr>
            </w:pPr>
            <w:r w:rsidRPr="002C7C8F">
              <w:rPr>
                <w:bCs/>
                <w:noProof/>
                <w:sz w:val="20"/>
                <w:lang w:val="it-IT" w:eastAsia="it-IT"/>
              </w:rPr>
              <w:drawing>
                <wp:inline distT="0" distB="0" distL="0" distR="0" wp14:anchorId="1B7713E7" wp14:editId="42435611">
                  <wp:extent cx="1311965" cy="1079971"/>
                  <wp:effectExtent l="0" t="0" r="2540" b="6350"/>
                  <wp:docPr id="2" name="Picture 2" descr="COR_logo_letter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R_logo_letter_D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7423" cy="1084464"/>
                          </a:xfrm>
                          <a:prstGeom prst="rect">
                            <a:avLst/>
                          </a:prstGeom>
                        </pic:spPr>
                      </pic:pic>
                    </a:graphicData>
                  </a:graphic>
                </wp:inline>
              </w:drawing>
            </w:r>
          </w:p>
        </w:tc>
      </w:tr>
    </w:tbl>
    <w:p w14:paraId="3E73E329" w14:textId="77777777" w:rsidR="00092693" w:rsidRPr="009C4008" w:rsidRDefault="00092693" w:rsidP="009C4008">
      <w:pPr>
        <w:spacing w:after="20" w:line="259" w:lineRule="auto"/>
        <w:ind w:left="2496"/>
        <w:jc w:val="left"/>
        <w:rPr>
          <w:rFonts w:asciiTheme="minorHAnsi" w:hAnsiTheme="minorHAnsi" w:cstheme="minorHAnsi"/>
          <w:lang w:val="en-GB"/>
        </w:rPr>
      </w:pPr>
    </w:p>
    <w:p w14:paraId="7EDE5FB3" w14:textId="77777777" w:rsidR="008735BF" w:rsidRPr="009D39C1" w:rsidRDefault="00BA60DA">
      <w:pPr>
        <w:jc w:val="center"/>
        <w:rPr>
          <w:rFonts w:asciiTheme="minorHAnsi" w:hAnsiTheme="minorHAnsi" w:cstheme="minorHAnsi"/>
          <w:b/>
        </w:rPr>
      </w:pPr>
      <w:r>
        <w:rPr>
          <w:rFonts w:asciiTheme="minorHAnsi" w:hAnsiTheme="minorHAnsi"/>
          <w:noProof/>
        </w:rPr>
        <mc:AlternateContent>
          <mc:Choice Requires="wps">
            <w:drawing>
              <wp:anchor distT="0" distB="0" distL="114300" distR="114300" simplePos="0" relativeHeight="251659264" behindDoc="1" locked="0" layoutInCell="0" allowOverlap="1" wp14:anchorId="53F56EDE" wp14:editId="09AB0CB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E1FA1" w14:textId="77777777" w:rsidR="00752532" w:rsidRPr="00260E65" w:rsidRDefault="00752532">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56ED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480E1FA1" w14:textId="77777777" w:rsidR="00752532" w:rsidRPr="00260E65" w:rsidRDefault="00752532">
                      <w:pPr>
                        <w:jc w:val="center"/>
                        <w:rPr>
                          <w:rFonts w:ascii="Arial" w:hAnsi="Arial" w:cs="Arial"/>
                          <w:b/>
                          <w:bCs/>
                          <w:sz w:val="48"/>
                        </w:rPr>
                      </w:pPr>
                      <w:r>
                        <w:rPr>
                          <w:rFonts w:ascii="Arial" w:hAnsi="Arial"/>
                          <w:b/>
                          <w:sz w:val="48"/>
                        </w:rPr>
                        <w:t>DE</w:t>
                      </w:r>
                    </w:p>
                  </w:txbxContent>
                </v:textbox>
                <w10:wrap anchorx="page" anchory="page"/>
              </v:shape>
            </w:pict>
          </mc:Fallback>
        </mc:AlternateContent>
      </w:r>
      <w:proofErr w:type="gramStart"/>
      <w:r>
        <w:rPr>
          <w:rFonts w:asciiTheme="minorHAnsi" w:hAnsiTheme="minorHAnsi"/>
          <w:b/>
        </w:rPr>
        <w:t>DATENSCHUTZERKLÄRUNG:</w:t>
      </w:r>
      <w:r>
        <w:rPr>
          <w:b/>
        </w:rPr>
        <w:t>:</w:t>
      </w:r>
      <w:proofErr w:type="gramEnd"/>
    </w:p>
    <w:p w14:paraId="340A64FE" w14:textId="77777777" w:rsidR="00363019" w:rsidRPr="009C4008" w:rsidRDefault="3400C395">
      <w:pPr>
        <w:jc w:val="center"/>
        <w:rPr>
          <w:rFonts w:asciiTheme="minorHAnsi" w:eastAsiaTheme="minorHAnsi" w:hAnsiTheme="minorHAnsi" w:cstheme="minorHAnsi"/>
          <w:sz w:val="24"/>
          <w:szCs w:val="24"/>
        </w:rPr>
      </w:pPr>
      <w:r>
        <w:rPr>
          <w:rFonts w:asciiTheme="minorHAnsi" w:hAnsiTheme="minorHAnsi"/>
          <w:b/>
          <w:sz w:val="24"/>
        </w:rPr>
        <w:t>AKKREDITIERUNG VON BESUCHERN</w:t>
      </w:r>
    </w:p>
    <w:p w14:paraId="0DD12DA2" w14:textId="77777777" w:rsidR="00E1365C" w:rsidRPr="009C4008" w:rsidRDefault="00E1365C" w:rsidP="002C796B">
      <w:pPr>
        <w:rPr>
          <w:rFonts w:asciiTheme="minorHAnsi" w:hAnsiTheme="minorHAnsi" w:cstheme="minorHAnsi"/>
          <w:lang w:val="en-GB"/>
        </w:rPr>
      </w:pPr>
    </w:p>
    <w:p w14:paraId="2CD04CA9" w14:textId="77777777" w:rsidR="00363019" w:rsidRPr="008B0259" w:rsidRDefault="40044438" w:rsidP="00875C4D">
      <w:pPr>
        <w:rPr>
          <w:rFonts w:asciiTheme="minorHAnsi" w:eastAsiaTheme="minorHAnsi" w:hAnsiTheme="minorHAnsi" w:cstheme="minorHAnsi"/>
        </w:rPr>
      </w:pPr>
      <w:r w:rsidRPr="008B0259">
        <w:rPr>
          <w:rFonts w:asciiTheme="minorHAnsi" w:hAnsiTheme="minorHAnsi" w:cstheme="minorHAnsi"/>
        </w:rPr>
        <w:t xml:space="preserve">Die </w:t>
      </w:r>
      <w:r w:rsidRPr="008B0259">
        <w:rPr>
          <w:rFonts w:asciiTheme="minorHAnsi" w:hAnsiTheme="minorHAnsi" w:cstheme="minorHAnsi"/>
          <w:color w:val="0563C1"/>
          <w:u w:val="single"/>
        </w:rPr>
        <w:t>Verordnung (EU) 2018/1725</w:t>
      </w:r>
      <w:r w:rsidRPr="008B0259">
        <w:rPr>
          <w:rFonts w:asciiTheme="minorHAnsi" w:hAnsiTheme="minorHAnsi" w:cstheme="minorHAnsi"/>
        </w:rPr>
        <w:t xml:space="preserve"> gilt für die Verarbeitung personenbezogener Daten, die zum Zweck der Kontrolle des Zugangs zu den Gebäuden des Europäischen Wirtschafts- und Sozialausschusses (EWSA) und des Europäischen Ausschusses der Regionen (</w:t>
      </w:r>
      <w:proofErr w:type="spellStart"/>
      <w:r w:rsidRPr="008B0259">
        <w:rPr>
          <w:rFonts w:asciiTheme="minorHAnsi" w:hAnsiTheme="minorHAnsi" w:cstheme="minorHAnsi"/>
        </w:rPr>
        <w:t>AdR</w:t>
      </w:r>
      <w:proofErr w:type="spellEnd"/>
      <w:r w:rsidRPr="008B0259">
        <w:rPr>
          <w:rFonts w:asciiTheme="minorHAnsi" w:hAnsiTheme="minorHAnsi" w:cstheme="minorHAnsi"/>
        </w:rPr>
        <w:t>) erhoben werden.</w:t>
      </w:r>
    </w:p>
    <w:p w14:paraId="4E19BAB2" w14:textId="77777777" w:rsidR="00363019" w:rsidRPr="008B0259" w:rsidRDefault="00363019" w:rsidP="002C796B">
      <w:pPr>
        <w:rPr>
          <w:rFonts w:asciiTheme="minorHAnsi" w:hAnsiTheme="minorHAnsi" w:cstheme="minorHAnsi"/>
          <w:lang w:val="en-GB"/>
        </w:rPr>
      </w:pPr>
    </w:p>
    <w:p w14:paraId="4C1C2D8F" w14:textId="77777777" w:rsidR="00363019" w:rsidRPr="008B0259" w:rsidRDefault="3400C395" w:rsidP="009C4008">
      <w:pPr>
        <w:pStyle w:val="ListParagraph"/>
        <w:numPr>
          <w:ilvl w:val="0"/>
          <w:numId w:val="1"/>
        </w:numPr>
        <w:ind w:left="567" w:hanging="567"/>
        <w:jc w:val="left"/>
        <w:rPr>
          <w:rFonts w:asciiTheme="minorHAnsi" w:eastAsiaTheme="minorHAnsi" w:hAnsiTheme="minorHAnsi" w:cstheme="minorHAnsi"/>
        </w:rPr>
      </w:pPr>
      <w:r w:rsidRPr="008B0259">
        <w:rPr>
          <w:rFonts w:asciiTheme="minorHAnsi" w:hAnsiTheme="minorHAnsi" w:cstheme="minorHAnsi"/>
          <w:b/>
        </w:rPr>
        <w:t>Welche Stelle ist für die Verarbeitung personenbezogener Daten zuständig?</w:t>
      </w:r>
    </w:p>
    <w:p w14:paraId="700C9A31" w14:textId="77777777" w:rsidR="00363019" w:rsidRPr="008B0259" w:rsidRDefault="00133ACE" w:rsidP="002C796B">
      <w:pPr>
        <w:ind w:left="-5"/>
        <w:rPr>
          <w:rFonts w:asciiTheme="minorHAnsi" w:eastAsiaTheme="minorHAnsi" w:hAnsiTheme="minorHAnsi" w:cstheme="minorHAnsi"/>
          <w:color w:val="003366"/>
        </w:rPr>
      </w:pPr>
      <w:r w:rsidRPr="008B0259">
        <w:rPr>
          <w:rFonts w:asciiTheme="minorHAnsi" w:hAnsiTheme="minorHAnsi" w:cstheme="minorHAnsi"/>
        </w:rPr>
        <w:t xml:space="preserve">Die für die Verarbeitung verantwortliche Stelle ist entweder der EWSA oder der </w:t>
      </w:r>
      <w:proofErr w:type="spellStart"/>
      <w:r w:rsidRPr="008B0259">
        <w:rPr>
          <w:rFonts w:asciiTheme="minorHAnsi" w:hAnsiTheme="minorHAnsi" w:cstheme="minorHAnsi"/>
        </w:rPr>
        <w:t>AdR</w:t>
      </w:r>
      <w:proofErr w:type="spellEnd"/>
      <w:r w:rsidRPr="008B0259">
        <w:rPr>
          <w:rFonts w:asciiTheme="minorHAnsi" w:hAnsiTheme="minorHAnsi" w:cstheme="minorHAnsi"/>
        </w:rPr>
        <w:t>, je nachdem, welche Einrichtung die Veranstaltung organisiert. Die für die Datenverarbeitung zuständige Dienststelle ist der Sicherheitsdienst, Direktion L, Gemeinsame Dienste (</w:t>
      </w:r>
      <w:hyperlink r:id="rId13" w:history="1">
        <w:r w:rsidRPr="008B0259">
          <w:rPr>
            <w:rStyle w:val="Hyperlink"/>
            <w:rFonts w:asciiTheme="minorHAnsi" w:hAnsiTheme="minorHAnsi" w:cstheme="minorHAnsi"/>
          </w:rPr>
          <w:t>secu@eesc.europa.eu</w:t>
        </w:r>
      </w:hyperlink>
      <w:r w:rsidRPr="008B0259">
        <w:rPr>
          <w:rFonts w:asciiTheme="minorHAnsi" w:hAnsiTheme="minorHAnsi" w:cstheme="minorHAnsi"/>
        </w:rPr>
        <w:t>).</w:t>
      </w:r>
    </w:p>
    <w:p w14:paraId="2E844270" w14:textId="77777777" w:rsidR="00E1365C" w:rsidRPr="008B0259" w:rsidRDefault="00E1365C" w:rsidP="002C796B">
      <w:pPr>
        <w:ind w:left="-5"/>
        <w:rPr>
          <w:rFonts w:asciiTheme="minorHAnsi" w:hAnsiTheme="minorHAnsi" w:cstheme="minorHAnsi"/>
          <w:lang w:val="en-GB"/>
        </w:rPr>
      </w:pPr>
    </w:p>
    <w:p w14:paraId="22F58740" w14:textId="77777777" w:rsidR="00363019" w:rsidRPr="008B0259" w:rsidRDefault="3400C395" w:rsidP="009C4008">
      <w:pPr>
        <w:pStyle w:val="ListParagraph"/>
        <w:numPr>
          <w:ilvl w:val="0"/>
          <w:numId w:val="1"/>
        </w:numPr>
        <w:ind w:left="567" w:hanging="567"/>
        <w:jc w:val="left"/>
        <w:rPr>
          <w:rFonts w:asciiTheme="minorHAnsi" w:eastAsiaTheme="minorHAnsi" w:hAnsiTheme="minorHAnsi" w:cstheme="minorHAnsi"/>
        </w:rPr>
      </w:pPr>
      <w:r w:rsidRPr="008B0259">
        <w:rPr>
          <w:rFonts w:asciiTheme="minorHAnsi" w:hAnsiTheme="minorHAnsi" w:cstheme="minorHAnsi"/>
          <w:b/>
        </w:rPr>
        <w:t>Welchem Zweck dient die Verarbeitung der Daten?</w:t>
      </w:r>
    </w:p>
    <w:p w14:paraId="40525D72" w14:textId="77777777" w:rsidR="00363019" w:rsidRPr="008B0259" w:rsidRDefault="00E065C0" w:rsidP="002C796B">
      <w:pPr>
        <w:ind w:left="-5"/>
        <w:rPr>
          <w:rFonts w:asciiTheme="minorHAnsi" w:eastAsiaTheme="minorHAnsi" w:hAnsiTheme="minorHAnsi" w:cstheme="minorHAnsi"/>
        </w:rPr>
      </w:pPr>
      <w:r w:rsidRPr="008B0259">
        <w:rPr>
          <w:rFonts w:asciiTheme="minorHAnsi" w:hAnsiTheme="minorHAnsi" w:cstheme="minorHAnsi"/>
        </w:rPr>
        <w:t>Ihre personenbezogenen Daten werden zu folgenden Zwecken verarbeitet:</w:t>
      </w:r>
    </w:p>
    <w:p w14:paraId="32D7A4EC" w14:textId="77777777" w:rsidR="00734029" w:rsidRPr="008B0259" w:rsidRDefault="00FA0D53" w:rsidP="00EA5141">
      <w:pPr>
        <w:pStyle w:val="ListParagraph"/>
        <w:numPr>
          <w:ilvl w:val="0"/>
          <w:numId w:val="31"/>
        </w:numPr>
        <w:rPr>
          <w:rFonts w:asciiTheme="minorHAnsi" w:hAnsiTheme="minorHAnsi" w:cstheme="minorHAnsi"/>
        </w:rPr>
      </w:pPr>
      <w:r w:rsidRPr="008B0259">
        <w:rPr>
          <w:rFonts w:asciiTheme="minorHAnsi" w:hAnsiTheme="minorHAnsi" w:cstheme="minorHAnsi"/>
        </w:rPr>
        <w:t xml:space="preserve">Kontrolle des Zugangs zu den Gebäuden des </w:t>
      </w:r>
      <w:proofErr w:type="spellStart"/>
      <w:r w:rsidRPr="008B0259">
        <w:rPr>
          <w:rFonts w:asciiTheme="minorHAnsi" w:hAnsiTheme="minorHAnsi" w:cstheme="minorHAnsi"/>
        </w:rPr>
        <w:t>AdR</w:t>
      </w:r>
      <w:proofErr w:type="spellEnd"/>
      <w:r w:rsidRPr="008B0259">
        <w:rPr>
          <w:rFonts w:asciiTheme="minorHAnsi" w:hAnsiTheme="minorHAnsi" w:cstheme="minorHAnsi"/>
        </w:rPr>
        <w:t xml:space="preserve"> und des EWSA</w:t>
      </w:r>
    </w:p>
    <w:p w14:paraId="15DEC8A7" w14:textId="77777777" w:rsidR="00FA0D53" w:rsidRPr="008B0259" w:rsidRDefault="00FA0D53" w:rsidP="00875C4D">
      <w:pPr>
        <w:pStyle w:val="ListParagraph"/>
        <w:numPr>
          <w:ilvl w:val="0"/>
          <w:numId w:val="31"/>
        </w:numPr>
        <w:rPr>
          <w:rFonts w:asciiTheme="minorHAnsi" w:hAnsiTheme="minorHAnsi" w:cstheme="minorHAnsi"/>
        </w:rPr>
      </w:pPr>
      <w:r w:rsidRPr="008B0259">
        <w:rPr>
          <w:rFonts w:asciiTheme="minorHAnsi" w:hAnsiTheme="minorHAnsi" w:cstheme="minorHAnsi"/>
        </w:rPr>
        <w:t>Untersuchung von Sicherheitsvorfällen, Bewertung von Bedrohungen und Analyse der Risiken für die Ausschüsse</w:t>
      </w:r>
    </w:p>
    <w:p w14:paraId="1EC47D1F" w14:textId="77777777" w:rsidR="00910BBB" w:rsidRPr="008B0259" w:rsidRDefault="00910BBB" w:rsidP="0048507D">
      <w:pPr>
        <w:rPr>
          <w:rFonts w:asciiTheme="minorHAnsi" w:hAnsiTheme="minorHAnsi" w:cstheme="minorHAnsi"/>
        </w:rPr>
      </w:pPr>
    </w:p>
    <w:p w14:paraId="7300C88E" w14:textId="77777777" w:rsidR="0048507D" w:rsidRPr="008B0259" w:rsidRDefault="0048507D" w:rsidP="0048507D">
      <w:pPr>
        <w:rPr>
          <w:rFonts w:asciiTheme="minorHAnsi" w:hAnsiTheme="minorHAnsi" w:cstheme="minorHAnsi"/>
        </w:rPr>
      </w:pPr>
      <w:r w:rsidRPr="008B0259">
        <w:rPr>
          <w:rFonts w:asciiTheme="minorHAnsi" w:hAnsiTheme="minorHAnsi" w:cstheme="minorHAnsi"/>
        </w:rPr>
        <w:t>Die Ausschüsse verwenden „e-</w:t>
      </w:r>
      <w:proofErr w:type="spellStart"/>
      <w:r w:rsidRPr="008B0259">
        <w:rPr>
          <w:rFonts w:asciiTheme="minorHAnsi" w:hAnsiTheme="minorHAnsi" w:cstheme="minorHAnsi"/>
        </w:rPr>
        <w:t>visitors</w:t>
      </w:r>
      <w:proofErr w:type="spellEnd"/>
      <w:r w:rsidRPr="008B0259">
        <w:rPr>
          <w:rFonts w:asciiTheme="minorHAnsi" w:hAnsiTheme="minorHAnsi" w:cstheme="minorHAnsi"/>
        </w:rPr>
        <w:t>“, eine Software zur Automatisierung der Einladung von Besuchern und der Registrierung bei ihrer Ankunft in den Ausschüssen. Ziel des neuen Besucherverwaltungssystems ist die Abwicklung sämtlicher Schritte im Zusammenhang mit der Organisation eines Besuchs in den Räumlichkeiten des Ausschusses. So sollen die Abläufe strukturiert, der Einlass reibungslos gestaltet, die allgemeine Sicherheit verbessert, die genaue Besucherzahl im Gebäude erfasst und die Sicherheit der Besucher erhöht werden.</w:t>
      </w:r>
    </w:p>
    <w:p w14:paraId="001AD591" w14:textId="77777777" w:rsidR="00363019" w:rsidRPr="008B0259" w:rsidRDefault="00363019" w:rsidP="002C796B">
      <w:pPr>
        <w:jc w:val="left"/>
        <w:rPr>
          <w:rFonts w:asciiTheme="minorHAnsi" w:hAnsiTheme="minorHAnsi" w:cstheme="minorHAnsi"/>
        </w:rPr>
      </w:pPr>
    </w:p>
    <w:p w14:paraId="207FD765" w14:textId="77777777" w:rsidR="00363019" w:rsidRPr="008B0259" w:rsidRDefault="3400C395" w:rsidP="009C4008">
      <w:pPr>
        <w:pStyle w:val="ListParagraph"/>
        <w:numPr>
          <w:ilvl w:val="0"/>
          <w:numId w:val="1"/>
        </w:numPr>
        <w:ind w:left="567" w:hanging="567"/>
        <w:jc w:val="left"/>
        <w:rPr>
          <w:rFonts w:asciiTheme="minorHAnsi" w:eastAsiaTheme="minorHAnsi" w:hAnsiTheme="minorHAnsi" w:cstheme="minorHAnsi"/>
        </w:rPr>
      </w:pPr>
      <w:r w:rsidRPr="008B0259">
        <w:rPr>
          <w:rFonts w:asciiTheme="minorHAnsi" w:hAnsiTheme="minorHAnsi" w:cstheme="minorHAnsi"/>
          <w:b/>
        </w:rPr>
        <w:t>Auf welcher Rechtsgrundlage beruht die Datenverarbeitung?</w:t>
      </w:r>
      <w:r w:rsidRPr="008B0259">
        <w:rPr>
          <w:rFonts w:asciiTheme="minorHAnsi" w:hAnsiTheme="minorHAnsi" w:cstheme="minorHAnsi"/>
        </w:rPr>
        <w:t xml:space="preserve"> </w:t>
      </w:r>
    </w:p>
    <w:p w14:paraId="63770E9D" w14:textId="77777777" w:rsidR="00363019" w:rsidRPr="008B0259" w:rsidRDefault="000377B4" w:rsidP="000377B4">
      <w:pPr>
        <w:rPr>
          <w:rFonts w:asciiTheme="minorHAnsi" w:eastAsiaTheme="minorHAnsi" w:hAnsiTheme="minorHAnsi" w:cstheme="minorHAnsi"/>
        </w:rPr>
      </w:pPr>
      <w:r w:rsidRPr="008B0259">
        <w:rPr>
          <w:rFonts w:asciiTheme="minorHAnsi" w:hAnsiTheme="minorHAnsi" w:cstheme="minorHAnsi"/>
        </w:rPr>
        <w:t xml:space="preserve">Die Verarbeitung ist für die Wahrnehmung der Aufgaben der Ausschüsse erforderlich, die im öffentlichen Interesse liegen oder in Ausübung öffentlicher Gewalt erfolgen, die ihnen als beratenden Einrichtungen der Europäischen Union übertragen wurde (Artikel 5 Absatz 1 Buchstabe a der </w:t>
      </w:r>
      <w:hyperlink r:id="rId14" w:history="1">
        <w:r w:rsidRPr="008B0259">
          <w:rPr>
            <w:rStyle w:val="Hyperlink"/>
            <w:rFonts w:asciiTheme="minorHAnsi" w:hAnsiTheme="minorHAnsi" w:cstheme="minorHAnsi"/>
          </w:rPr>
          <w:t>Verordnung (EU) Nr. 2018/1725</w:t>
        </w:r>
      </w:hyperlink>
      <w:r w:rsidRPr="008B0259">
        <w:rPr>
          <w:rFonts w:asciiTheme="minorHAnsi" w:hAnsiTheme="minorHAnsi" w:cstheme="minorHAnsi"/>
        </w:rPr>
        <w:t>).</w:t>
      </w:r>
    </w:p>
    <w:p w14:paraId="69788BDA" w14:textId="77777777" w:rsidR="006E2B6D" w:rsidRPr="008B0259" w:rsidRDefault="006E2B6D" w:rsidP="009C4008">
      <w:pPr>
        <w:jc w:val="left"/>
        <w:rPr>
          <w:rFonts w:asciiTheme="minorHAnsi" w:hAnsiTheme="minorHAnsi" w:cstheme="minorHAnsi"/>
          <w:lang w:val="en-GB"/>
        </w:rPr>
      </w:pPr>
    </w:p>
    <w:p w14:paraId="509A1CD6" w14:textId="77777777" w:rsidR="008F5121" w:rsidRPr="008B0259" w:rsidRDefault="3400C395" w:rsidP="009C4008">
      <w:pPr>
        <w:pStyle w:val="ListParagraph"/>
        <w:numPr>
          <w:ilvl w:val="0"/>
          <w:numId w:val="1"/>
        </w:numPr>
        <w:ind w:left="567" w:hanging="567"/>
        <w:jc w:val="left"/>
        <w:rPr>
          <w:rFonts w:asciiTheme="minorHAnsi" w:eastAsiaTheme="minorHAnsi" w:hAnsiTheme="minorHAnsi" w:cstheme="minorHAnsi"/>
        </w:rPr>
      </w:pPr>
      <w:r w:rsidRPr="008B0259">
        <w:rPr>
          <w:rFonts w:asciiTheme="minorHAnsi" w:hAnsiTheme="minorHAnsi" w:cstheme="minorHAnsi"/>
          <w:b/>
        </w:rPr>
        <w:t>Welche personenbezogenen Daten werden verarbeitet?</w:t>
      </w:r>
      <w:r w:rsidRPr="008B0259">
        <w:rPr>
          <w:rFonts w:asciiTheme="minorHAnsi" w:hAnsiTheme="minorHAnsi" w:cstheme="minorHAnsi"/>
        </w:rPr>
        <w:t xml:space="preserve"> </w:t>
      </w:r>
    </w:p>
    <w:p w14:paraId="43511422" w14:textId="77777777" w:rsidR="009C6CF6" w:rsidRPr="008B0259" w:rsidRDefault="005435D5" w:rsidP="00424307">
      <w:pPr>
        <w:ind w:left="-5"/>
        <w:rPr>
          <w:rFonts w:asciiTheme="minorHAnsi" w:eastAsiaTheme="minorHAnsi" w:hAnsiTheme="minorHAnsi" w:cstheme="minorHAnsi"/>
        </w:rPr>
      </w:pPr>
      <w:r w:rsidRPr="008B0259">
        <w:rPr>
          <w:rFonts w:asciiTheme="minorHAnsi" w:hAnsiTheme="minorHAnsi" w:cstheme="minorHAnsi"/>
        </w:rPr>
        <w:t xml:space="preserve">Bei Besuchern (die nicht im Besitz eines offiziellen Zugangsausweises der EU sind) werden die folgenden personenbezogenen Daten verarbeitet: Name, Vorname, Geburtsdatum, Staatsangehörigkeit und Nummer des Personalausweises/Reisepasses. Das vorgelegte amtliche Ausweisdokument kann zur Bestätigung der Identität gescannt werden. </w:t>
      </w:r>
    </w:p>
    <w:p w14:paraId="187E46C1" w14:textId="77777777" w:rsidR="009C6CF6" w:rsidRPr="008B0259" w:rsidRDefault="009C6CF6" w:rsidP="00424307">
      <w:pPr>
        <w:ind w:left="-5"/>
        <w:rPr>
          <w:rFonts w:asciiTheme="minorHAnsi" w:hAnsiTheme="minorHAnsi" w:cstheme="minorHAnsi"/>
          <w:lang w:val="en-GB"/>
        </w:rPr>
      </w:pPr>
    </w:p>
    <w:p w14:paraId="3F6D0AE4" w14:textId="77777777" w:rsidR="009C6CF6" w:rsidRPr="008B0259" w:rsidRDefault="00105B7B" w:rsidP="00424307">
      <w:pPr>
        <w:ind w:left="-5"/>
        <w:rPr>
          <w:rFonts w:asciiTheme="minorHAnsi" w:eastAsiaTheme="minorHAnsi" w:hAnsiTheme="minorHAnsi" w:cstheme="minorHAnsi"/>
        </w:rPr>
      </w:pPr>
      <w:r w:rsidRPr="008B0259">
        <w:rPr>
          <w:rFonts w:asciiTheme="minorHAnsi" w:hAnsiTheme="minorHAnsi" w:cstheme="minorHAnsi"/>
        </w:rPr>
        <w:t>Bei hochrangigen Gästen werden die folgenden personenbezogenen Daten verarbeitet: Name, Vorname, Funktion (z. B. Minister, Botschafter) und Autokennzeichen.</w:t>
      </w:r>
    </w:p>
    <w:p w14:paraId="5547B02F" w14:textId="77777777" w:rsidR="00314CDF" w:rsidRPr="008B0259" w:rsidRDefault="00314CDF" w:rsidP="00424307">
      <w:pPr>
        <w:ind w:left="-5"/>
        <w:rPr>
          <w:rFonts w:asciiTheme="minorHAnsi" w:hAnsiTheme="minorHAnsi" w:cstheme="minorHAnsi"/>
          <w:lang w:val="en-GB"/>
        </w:rPr>
      </w:pPr>
    </w:p>
    <w:p w14:paraId="3A3ECF5F" w14:textId="77777777" w:rsidR="000C6EB5" w:rsidRPr="008B0259" w:rsidRDefault="003A2A6A" w:rsidP="00424307">
      <w:pPr>
        <w:ind w:left="-5"/>
        <w:rPr>
          <w:rFonts w:asciiTheme="minorHAnsi" w:eastAsiaTheme="minorHAnsi" w:hAnsiTheme="minorHAnsi" w:cstheme="minorHAnsi"/>
        </w:rPr>
      </w:pPr>
      <w:r w:rsidRPr="008B0259">
        <w:rPr>
          <w:rFonts w:asciiTheme="minorHAnsi" w:hAnsiTheme="minorHAnsi" w:cstheme="minorHAnsi"/>
        </w:rPr>
        <w:t>Wenn Sie über einen offiziellen Zugangsausweis der EU verfügen, werden die folgenden personenbezogenen Daten verarbeitet: Name und Vorname.</w:t>
      </w:r>
    </w:p>
    <w:p w14:paraId="16A63041" w14:textId="77777777" w:rsidR="00363019" w:rsidRPr="008B0259" w:rsidRDefault="00363019" w:rsidP="009C4008">
      <w:pPr>
        <w:jc w:val="left"/>
        <w:rPr>
          <w:rFonts w:asciiTheme="minorHAnsi" w:hAnsiTheme="minorHAnsi" w:cstheme="minorHAnsi"/>
          <w:lang w:val="en-GB"/>
        </w:rPr>
      </w:pPr>
    </w:p>
    <w:p w14:paraId="0095DEB2" w14:textId="77777777" w:rsidR="00363019" w:rsidRPr="008B0259" w:rsidRDefault="3400C395" w:rsidP="009C4008">
      <w:pPr>
        <w:pStyle w:val="ListParagraph"/>
        <w:numPr>
          <w:ilvl w:val="0"/>
          <w:numId w:val="1"/>
        </w:numPr>
        <w:ind w:left="567" w:hanging="567"/>
        <w:jc w:val="left"/>
        <w:rPr>
          <w:rFonts w:asciiTheme="minorHAnsi" w:eastAsiaTheme="minorHAnsi" w:hAnsiTheme="minorHAnsi" w:cstheme="minorHAnsi"/>
        </w:rPr>
      </w:pPr>
      <w:r w:rsidRPr="008B0259">
        <w:rPr>
          <w:rFonts w:asciiTheme="minorHAnsi" w:hAnsiTheme="minorHAnsi" w:cstheme="minorHAnsi"/>
          <w:b/>
        </w:rPr>
        <w:t>Wer sind die Empfänger oder Kategorien von Empfängern der personenbezogenen Daten?</w:t>
      </w:r>
      <w:r w:rsidRPr="008B0259">
        <w:rPr>
          <w:rFonts w:asciiTheme="minorHAnsi" w:hAnsiTheme="minorHAnsi" w:cstheme="minorHAnsi"/>
        </w:rPr>
        <w:t xml:space="preserve"> </w:t>
      </w:r>
    </w:p>
    <w:p w14:paraId="108D052B" w14:textId="77777777" w:rsidR="004D09F9" w:rsidRPr="008B0259" w:rsidRDefault="004D09F9" w:rsidP="002C796B">
      <w:pPr>
        <w:ind w:left="-5"/>
        <w:rPr>
          <w:rFonts w:asciiTheme="minorHAnsi" w:eastAsiaTheme="minorHAnsi" w:hAnsiTheme="minorHAnsi" w:cstheme="minorHAnsi"/>
        </w:rPr>
      </w:pPr>
      <w:r w:rsidRPr="008B0259">
        <w:rPr>
          <w:rFonts w:asciiTheme="minorHAnsi" w:hAnsiTheme="minorHAnsi" w:cstheme="minorHAnsi"/>
        </w:rPr>
        <w:t xml:space="preserve">Ihre personenbezogenen Daten werden vom Sicherheitsdienst und von der Dienststelle bzw. den Dienststellen, die die Veranstaltung organisiert bzw. organisieren, verarbeitet. Jede Übermittlung an bzw. Offenlegung gegenüber Stellen außerhalb der Ausschüsse wird dokumentiert und unterliegt einer strengen Überprüfung der Notwendigkeit einer derartigen Übermittlung. </w:t>
      </w:r>
    </w:p>
    <w:p w14:paraId="0D0C0670" w14:textId="77777777" w:rsidR="007A3846" w:rsidRPr="008B0259" w:rsidRDefault="007A3846" w:rsidP="002C796B">
      <w:pPr>
        <w:ind w:left="-5"/>
        <w:rPr>
          <w:rFonts w:asciiTheme="minorHAnsi" w:hAnsiTheme="minorHAnsi" w:cstheme="minorHAnsi"/>
          <w:lang w:val="en-GB"/>
        </w:rPr>
      </w:pPr>
    </w:p>
    <w:p w14:paraId="215F9E11" w14:textId="77777777" w:rsidR="007A3846" w:rsidRPr="008B0259" w:rsidRDefault="007A3846" w:rsidP="008B0259">
      <w:pPr>
        <w:pStyle w:val="ListParagraph"/>
        <w:numPr>
          <w:ilvl w:val="0"/>
          <w:numId w:val="1"/>
        </w:numPr>
        <w:ind w:left="567" w:hanging="567"/>
        <w:rPr>
          <w:rFonts w:asciiTheme="minorHAnsi" w:hAnsiTheme="minorHAnsi" w:cstheme="minorHAnsi"/>
        </w:rPr>
      </w:pPr>
      <w:r w:rsidRPr="008B0259">
        <w:rPr>
          <w:rFonts w:asciiTheme="minorHAnsi" w:hAnsiTheme="minorHAnsi" w:cstheme="minorHAnsi"/>
          <w:b/>
        </w:rPr>
        <w:t>Werden Ihre personenbezogenen Daten an Drittländer (Staaten, die nicht Mitglied der EU sind) oder internationale Organisationen weitergegeben?</w:t>
      </w:r>
    </w:p>
    <w:p w14:paraId="6C3FA3D0" w14:textId="77777777" w:rsidR="007A3846" w:rsidRPr="008B0259" w:rsidRDefault="008F5121" w:rsidP="009C4008">
      <w:pPr>
        <w:jc w:val="left"/>
        <w:rPr>
          <w:rFonts w:asciiTheme="minorHAnsi" w:eastAsiaTheme="minorHAnsi" w:hAnsiTheme="minorHAnsi" w:cstheme="minorHAnsi"/>
        </w:rPr>
      </w:pPr>
      <w:r w:rsidRPr="008B0259">
        <w:rPr>
          <w:rFonts w:asciiTheme="minorHAnsi" w:hAnsiTheme="minorHAnsi" w:cstheme="minorHAnsi"/>
        </w:rPr>
        <w:t>Ihre Daten werden nicht an Drittländer oder internationale Organisationen weitergegeben.</w:t>
      </w:r>
    </w:p>
    <w:p w14:paraId="607C5C82" w14:textId="77777777" w:rsidR="00A22E30" w:rsidRPr="008B0259" w:rsidRDefault="00A22E30" w:rsidP="009C4008">
      <w:pPr>
        <w:jc w:val="left"/>
        <w:rPr>
          <w:rFonts w:asciiTheme="minorHAnsi" w:hAnsiTheme="minorHAnsi" w:cstheme="minorHAnsi"/>
          <w:lang w:val="en-GB"/>
        </w:rPr>
      </w:pPr>
    </w:p>
    <w:p w14:paraId="1DF5C5B7" w14:textId="77777777" w:rsidR="00363019" w:rsidRPr="008B0259" w:rsidRDefault="3400C395" w:rsidP="009C4008">
      <w:pPr>
        <w:pStyle w:val="ListParagraph"/>
        <w:numPr>
          <w:ilvl w:val="0"/>
          <w:numId w:val="1"/>
        </w:numPr>
        <w:ind w:left="567" w:hanging="567"/>
        <w:jc w:val="left"/>
        <w:rPr>
          <w:rFonts w:asciiTheme="minorHAnsi" w:eastAsiaTheme="minorHAnsi" w:hAnsiTheme="minorHAnsi" w:cstheme="minorHAnsi"/>
        </w:rPr>
      </w:pPr>
      <w:r w:rsidRPr="008B0259">
        <w:rPr>
          <w:rFonts w:asciiTheme="minorHAnsi" w:hAnsiTheme="minorHAnsi" w:cstheme="minorHAnsi"/>
          <w:b/>
        </w:rPr>
        <w:t>Wie können Sie Ihre Rechte geltend machen?</w:t>
      </w:r>
      <w:r w:rsidRPr="008B0259">
        <w:rPr>
          <w:rFonts w:asciiTheme="minorHAnsi" w:hAnsiTheme="minorHAnsi" w:cstheme="minorHAnsi"/>
        </w:rPr>
        <w:t xml:space="preserve"> </w:t>
      </w:r>
    </w:p>
    <w:p w14:paraId="78AEB2D4" w14:textId="77777777" w:rsidR="007A3846" w:rsidRPr="008B0259" w:rsidRDefault="007A3846">
      <w:pPr>
        <w:rPr>
          <w:rFonts w:asciiTheme="minorHAnsi" w:eastAsiaTheme="minorHAnsi" w:hAnsiTheme="minorHAnsi" w:cstheme="minorHAnsi"/>
        </w:rPr>
      </w:pPr>
      <w:r w:rsidRPr="008B0259">
        <w:rPr>
          <w:rFonts w:asciiTheme="minorHAnsi" w:hAnsiTheme="minorHAnsi" w:cstheme="minorHAnsi"/>
        </w:rPr>
        <w:t xml:space="preserve">Sie haben das Recht, Zugriff auf Ihre personenbezogenen Daten zu beantragen. Sie haben auch das Recht, die Berichtigung oder Löschung Ihrer personenbezogenen Daten oder eine Einschränkung ihrer Verarbeitung zu verlangen. Gegebenenfalls haben Sie das Recht, gegen die Verarbeitung Ihrer Daten Widerspruch einzulegen. </w:t>
      </w:r>
    </w:p>
    <w:p w14:paraId="610F5571" w14:textId="77777777" w:rsidR="007A3846" w:rsidRPr="008B0259" w:rsidRDefault="007A3846">
      <w:pPr>
        <w:rPr>
          <w:rFonts w:asciiTheme="minorHAnsi" w:hAnsiTheme="minorHAnsi" w:cstheme="minorHAnsi"/>
          <w:lang w:val="en-GB"/>
        </w:rPr>
      </w:pPr>
    </w:p>
    <w:p w14:paraId="244DB595" w14:textId="77777777" w:rsidR="007A3846" w:rsidRPr="008B0259" w:rsidRDefault="3400C395" w:rsidP="002C796B">
      <w:pPr>
        <w:ind w:left="-5"/>
        <w:rPr>
          <w:rFonts w:asciiTheme="minorHAnsi" w:eastAsiaTheme="minorHAnsi" w:hAnsiTheme="minorHAnsi" w:cstheme="minorHAnsi"/>
        </w:rPr>
      </w:pPr>
      <w:r w:rsidRPr="008B0259">
        <w:rPr>
          <w:rFonts w:asciiTheme="minorHAnsi" w:hAnsiTheme="minorHAnsi" w:cstheme="minorHAnsi"/>
        </w:rPr>
        <w:t xml:space="preserve">Sie können Ihre Anfragen an folgende Adresse richten: </w:t>
      </w:r>
      <w:hyperlink r:id="rId15" w:history="1">
        <w:r w:rsidRPr="008B0259">
          <w:rPr>
            <w:rStyle w:val="Hyperlink"/>
            <w:rFonts w:asciiTheme="minorHAnsi" w:hAnsiTheme="minorHAnsi" w:cstheme="minorHAnsi"/>
          </w:rPr>
          <w:t>secu@eesc.europa.eu</w:t>
        </w:r>
      </w:hyperlink>
      <w:r w:rsidRPr="008B0259">
        <w:rPr>
          <w:rFonts w:asciiTheme="minorHAnsi" w:hAnsiTheme="minorHAnsi" w:cstheme="minorHAnsi"/>
        </w:rPr>
        <w:t>. Die Anfragen werden innerhalb eines Monats bearbeitet.</w:t>
      </w:r>
    </w:p>
    <w:p w14:paraId="543BCD53" w14:textId="77777777" w:rsidR="007A3846" w:rsidRPr="008B0259" w:rsidRDefault="007A3846">
      <w:pPr>
        <w:rPr>
          <w:rFonts w:asciiTheme="minorHAnsi" w:hAnsiTheme="minorHAnsi" w:cstheme="minorHAnsi"/>
          <w:lang w:val="en-GB"/>
        </w:rPr>
      </w:pPr>
    </w:p>
    <w:p w14:paraId="1540CBD6" w14:textId="77777777" w:rsidR="007A3846" w:rsidRPr="008B0259" w:rsidRDefault="3400C395">
      <w:pPr>
        <w:tabs>
          <w:tab w:val="left" w:pos="8931"/>
        </w:tabs>
        <w:rPr>
          <w:rFonts w:asciiTheme="minorHAnsi" w:eastAsiaTheme="minorHAnsi" w:hAnsiTheme="minorHAnsi" w:cstheme="minorHAnsi"/>
        </w:rPr>
      </w:pPr>
      <w:r w:rsidRPr="008B0259">
        <w:rPr>
          <w:rFonts w:asciiTheme="minorHAnsi" w:hAnsiTheme="minorHAnsi" w:cstheme="minorHAnsi"/>
        </w:rPr>
        <w:t>Sie haben das Recht, sich mit Beschwerden an den Europäischen Datenschutzbeauftragten (</w:t>
      </w:r>
      <w:hyperlink r:id="rId16">
        <w:r w:rsidRPr="008B0259">
          <w:rPr>
            <w:rStyle w:val="Hyperlink"/>
            <w:rFonts w:asciiTheme="minorHAnsi" w:hAnsiTheme="minorHAnsi" w:cstheme="minorHAnsi"/>
          </w:rPr>
          <w:t>edps@edps.europa.eu</w:t>
        </w:r>
      </w:hyperlink>
      <w:r w:rsidRPr="008B0259">
        <w:rPr>
          <w:rFonts w:asciiTheme="minorHAnsi" w:hAnsiTheme="minorHAnsi" w:cstheme="minorHAnsi"/>
        </w:rPr>
        <w:t>) zu wenden, wenn Sie der Auffassung sind, dass aufgrund der Verarbeitung der Sie betreffenden personenbezogenen Daten durch den EWSA/</w:t>
      </w:r>
      <w:proofErr w:type="spellStart"/>
      <w:r w:rsidRPr="008B0259">
        <w:rPr>
          <w:rFonts w:asciiTheme="minorHAnsi" w:hAnsiTheme="minorHAnsi" w:cstheme="minorHAnsi"/>
        </w:rPr>
        <w:t>AdR</w:t>
      </w:r>
      <w:proofErr w:type="spellEnd"/>
      <w:r w:rsidRPr="008B0259">
        <w:rPr>
          <w:rFonts w:asciiTheme="minorHAnsi" w:hAnsiTheme="minorHAnsi" w:cstheme="minorHAnsi"/>
        </w:rPr>
        <w:t xml:space="preserve"> Ihre Rechte aus der Verordnung (EU) Nr. 2018/1725 verletzt wurden. </w:t>
      </w:r>
    </w:p>
    <w:p w14:paraId="71D88CAF" w14:textId="77777777" w:rsidR="007A3846" w:rsidRPr="008B0259" w:rsidRDefault="007A3846">
      <w:pPr>
        <w:rPr>
          <w:rFonts w:asciiTheme="minorHAnsi" w:hAnsiTheme="minorHAnsi" w:cstheme="minorHAnsi"/>
          <w:lang w:val="en-GB"/>
        </w:rPr>
      </w:pPr>
    </w:p>
    <w:p w14:paraId="1B99FB68" w14:textId="77777777" w:rsidR="00363019" w:rsidRPr="008B0259" w:rsidRDefault="3400C395" w:rsidP="009C4008">
      <w:pPr>
        <w:pStyle w:val="ListParagraph"/>
        <w:numPr>
          <w:ilvl w:val="0"/>
          <w:numId w:val="1"/>
        </w:numPr>
        <w:ind w:left="567" w:hanging="567"/>
        <w:jc w:val="left"/>
        <w:rPr>
          <w:rFonts w:asciiTheme="minorHAnsi" w:hAnsiTheme="minorHAnsi" w:cstheme="minorHAnsi"/>
        </w:rPr>
      </w:pPr>
      <w:r w:rsidRPr="008B0259">
        <w:rPr>
          <w:rFonts w:asciiTheme="minorHAnsi" w:hAnsiTheme="minorHAnsi" w:cstheme="minorHAnsi"/>
          <w:b/>
        </w:rPr>
        <w:t>Wie lange werden Ihre personenbezogenen Daten gespeichert?</w:t>
      </w:r>
      <w:r w:rsidRPr="008B0259">
        <w:rPr>
          <w:rFonts w:asciiTheme="minorHAnsi" w:hAnsiTheme="minorHAnsi" w:cstheme="minorHAnsi"/>
        </w:rPr>
        <w:t xml:space="preserve"> </w:t>
      </w:r>
    </w:p>
    <w:p w14:paraId="7D4E728F" w14:textId="77777777" w:rsidR="00363019" w:rsidRPr="008B0259" w:rsidRDefault="00713754" w:rsidP="002C796B">
      <w:pPr>
        <w:ind w:left="-5" w:firstLine="5"/>
        <w:rPr>
          <w:rFonts w:asciiTheme="minorHAnsi" w:eastAsiaTheme="minorHAnsi" w:hAnsiTheme="minorHAnsi" w:cstheme="minorHAnsi"/>
        </w:rPr>
      </w:pPr>
      <w:r w:rsidRPr="008B0259">
        <w:rPr>
          <w:rFonts w:asciiTheme="minorHAnsi" w:hAnsiTheme="minorHAnsi" w:cstheme="minorHAnsi"/>
        </w:rPr>
        <w:t>Ihre Daten werden ein Jahr nach Ablauf des Akkreditierungszeitraums gespeichert. Im Falle von Sicherheitsvorfällen und Untersuchungen wird diese Frist verlängert.</w:t>
      </w:r>
    </w:p>
    <w:p w14:paraId="458DD77A" w14:textId="77777777" w:rsidR="00363019" w:rsidRPr="008B0259" w:rsidRDefault="00363019" w:rsidP="009C4008">
      <w:pPr>
        <w:jc w:val="left"/>
        <w:rPr>
          <w:rFonts w:asciiTheme="minorHAnsi" w:hAnsiTheme="minorHAnsi" w:cstheme="minorHAnsi"/>
          <w:lang w:val="en-GB"/>
        </w:rPr>
      </w:pPr>
    </w:p>
    <w:p w14:paraId="6D904327" w14:textId="77777777" w:rsidR="007A3846" w:rsidRPr="008B0259" w:rsidRDefault="55940316" w:rsidP="008B0259">
      <w:pPr>
        <w:pStyle w:val="ListParagraph"/>
        <w:numPr>
          <w:ilvl w:val="0"/>
          <w:numId w:val="1"/>
        </w:numPr>
        <w:ind w:left="567" w:hanging="567"/>
        <w:rPr>
          <w:rFonts w:asciiTheme="minorHAnsi" w:hAnsiTheme="minorHAnsi" w:cstheme="minorHAnsi"/>
          <w:b/>
        </w:rPr>
      </w:pPr>
      <w:r w:rsidRPr="008B0259">
        <w:rPr>
          <w:rFonts w:asciiTheme="minorHAnsi" w:hAnsiTheme="minorHAnsi" w:cstheme="minorHAnsi"/>
          <w:b/>
        </w:rPr>
        <w:t>Werden die erhobenen personenbezogenen Daten für automatisierte Entscheidungen einschließlich der Erstellung von Profilen („</w:t>
      </w:r>
      <w:proofErr w:type="spellStart"/>
      <w:r w:rsidRPr="008B0259">
        <w:rPr>
          <w:rFonts w:asciiTheme="minorHAnsi" w:hAnsiTheme="minorHAnsi" w:cstheme="minorHAnsi"/>
          <w:b/>
        </w:rPr>
        <w:t>Profiling</w:t>
      </w:r>
      <w:proofErr w:type="spellEnd"/>
      <w:r w:rsidRPr="008B0259">
        <w:rPr>
          <w:rFonts w:asciiTheme="minorHAnsi" w:hAnsiTheme="minorHAnsi" w:cstheme="minorHAnsi"/>
          <w:b/>
        </w:rPr>
        <w:t>“) verwendet?</w:t>
      </w:r>
    </w:p>
    <w:p w14:paraId="526D1538" w14:textId="77777777" w:rsidR="007A3846" w:rsidRPr="008B0259" w:rsidRDefault="00513CFF" w:rsidP="002C796B">
      <w:pPr>
        <w:rPr>
          <w:rFonts w:asciiTheme="minorHAnsi" w:hAnsiTheme="minorHAnsi" w:cstheme="minorHAnsi"/>
        </w:rPr>
      </w:pPr>
      <w:r w:rsidRPr="008B0259">
        <w:rPr>
          <w:rFonts w:asciiTheme="minorHAnsi" w:hAnsiTheme="minorHAnsi" w:cstheme="minorHAnsi"/>
        </w:rPr>
        <w:t xml:space="preserve">Ihre personenbezogenen Daten werden nicht dazu verwendet, Sie betreffende automatisierte Entscheidungen zu treffen. Unter „automatisierten Entscheidungen“ sind ohne menschliche Beteiligung getroffene Entscheidungen zu verstehen. </w:t>
      </w:r>
    </w:p>
    <w:p w14:paraId="3DD3EE78" w14:textId="77777777" w:rsidR="005C79AD" w:rsidRPr="008B0259" w:rsidRDefault="005C79AD" w:rsidP="002C796B">
      <w:pPr>
        <w:rPr>
          <w:rFonts w:asciiTheme="minorHAnsi" w:hAnsiTheme="minorHAnsi" w:cstheme="minorHAnsi"/>
          <w:lang w:val="en-GB"/>
        </w:rPr>
      </w:pPr>
    </w:p>
    <w:p w14:paraId="0670455E" w14:textId="77777777" w:rsidR="00E54FE0" w:rsidRPr="008B0259" w:rsidRDefault="007A3846" w:rsidP="008B0259">
      <w:pPr>
        <w:pStyle w:val="ListParagraph"/>
        <w:keepNext/>
        <w:keepLines/>
        <w:numPr>
          <w:ilvl w:val="0"/>
          <w:numId w:val="1"/>
        </w:numPr>
        <w:ind w:left="567" w:hanging="567"/>
        <w:rPr>
          <w:rFonts w:asciiTheme="minorHAnsi" w:hAnsiTheme="minorHAnsi" w:cstheme="minorHAnsi"/>
        </w:rPr>
      </w:pPr>
      <w:r w:rsidRPr="008B0259">
        <w:rPr>
          <w:rFonts w:asciiTheme="minorHAnsi" w:hAnsiTheme="minorHAnsi" w:cstheme="minorHAnsi"/>
          <w:b/>
        </w:rPr>
        <w:lastRenderedPageBreak/>
        <w:t>Werden Ihre personenbezogenen Daten für einen anderen Zweck als den, für den sie erhoben wurden, weiterverarbeitet?</w:t>
      </w:r>
    </w:p>
    <w:p w14:paraId="1C21DD79" w14:textId="77777777" w:rsidR="007A3846" w:rsidRPr="008B0259" w:rsidRDefault="00354800" w:rsidP="009C4008">
      <w:pPr>
        <w:jc w:val="left"/>
        <w:rPr>
          <w:rFonts w:asciiTheme="minorHAnsi" w:eastAsiaTheme="minorHAnsi" w:hAnsiTheme="minorHAnsi" w:cstheme="minorHAnsi"/>
        </w:rPr>
      </w:pPr>
      <w:r w:rsidRPr="008B0259">
        <w:rPr>
          <w:rFonts w:asciiTheme="minorHAnsi" w:hAnsiTheme="minorHAnsi" w:cstheme="minorHAnsi"/>
        </w:rPr>
        <w:t>Ihre personenbezogenen Daten werden nicht für andere Zwecke weiterverarbeitet.</w:t>
      </w:r>
    </w:p>
    <w:p w14:paraId="5A3A38E2" w14:textId="77777777" w:rsidR="00E54FE0" w:rsidRPr="008B0259" w:rsidRDefault="00E54FE0" w:rsidP="009C4008">
      <w:pPr>
        <w:jc w:val="left"/>
        <w:rPr>
          <w:rFonts w:asciiTheme="minorHAnsi" w:hAnsiTheme="minorHAnsi" w:cstheme="minorHAnsi"/>
          <w:lang w:val="en-GB"/>
        </w:rPr>
      </w:pPr>
    </w:p>
    <w:p w14:paraId="06A50C59" w14:textId="77777777" w:rsidR="00363019" w:rsidRPr="008B0259" w:rsidRDefault="3400C395" w:rsidP="009C4008">
      <w:pPr>
        <w:pStyle w:val="ListParagraph"/>
        <w:numPr>
          <w:ilvl w:val="0"/>
          <w:numId w:val="1"/>
        </w:numPr>
        <w:ind w:hanging="360"/>
        <w:jc w:val="left"/>
        <w:rPr>
          <w:rFonts w:asciiTheme="minorHAnsi" w:hAnsiTheme="minorHAnsi" w:cstheme="minorHAnsi"/>
        </w:rPr>
      </w:pPr>
      <w:r w:rsidRPr="008B0259">
        <w:rPr>
          <w:rFonts w:asciiTheme="minorHAnsi" w:hAnsiTheme="minorHAnsi" w:cstheme="minorHAnsi"/>
          <w:b/>
        </w:rPr>
        <w:t>An wen können Sie sich mit Fragen oder Beschwerden wenden?</w:t>
      </w:r>
      <w:r w:rsidRPr="008B0259">
        <w:rPr>
          <w:rFonts w:asciiTheme="minorHAnsi" w:hAnsiTheme="minorHAnsi" w:cstheme="minorHAnsi"/>
        </w:rPr>
        <w:t xml:space="preserve"> </w:t>
      </w:r>
    </w:p>
    <w:p w14:paraId="04D7686F" w14:textId="77777777" w:rsidR="00E54FE0" w:rsidRPr="008B0259" w:rsidRDefault="3400C395">
      <w:pPr>
        <w:rPr>
          <w:rFonts w:asciiTheme="minorHAnsi" w:eastAsiaTheme="minorHAnsi" w:hAnsiTheme="minorHAnsi" w:cstheme="minorHAnsi"/>
        </w:rPr>
      </w:pPr>
      <w:r w:rsidRPr="008B0259">
        <w:rPr>
          <w:rFonts w:asciiTheme="minorHAnsi" w:hAnsiTheme="minorHAnsi" w:cstheme="minorHAnsi"/>
        </w:rPr>
        <w:t>Bei weiteren Fragen zur Verarbeitung Ihrer personenbezogenen Daten wenden Sie sich bitte an den Sicherheitsdienst (</w:t>
      </w:r>
      <w:hyperlink r:id="rId17" w:history="1">
        <w:r w:rsidRPr="008B0259">
          <w:rPr>
            <w:rStyle w:val="Hyperlink"/>
            <w:rFonts w:asciiTheme="minorHAnsi" w:hAnsiTheme="minorHAnsi" w:cstheme="minorHAnsi"/>
          </w:rPr>
          <w:t>secu@eesc.europa.eu</w:t>
        </w:r>
      </w:hyperlink>
      <w:r w:rsidRPr="008B0259">
        <w:rPr>
          <w:rFonts w:asciiTheme="minorHAnsi" w:hAnsiTheme="minorHAnsi" w:cstheme="minorHAnsi"/>
        </w:rPr>
        <w:t>). Sie können sich auch jederzeit an den Datenschutzbeauftragten des EWSA (</w:t>
      </w:r>
      <w:hyperlink r:id="rId18" w:history="1">
        <w:r w:rsidRPr="008B0259">
          <w:rPr>
            <w:rStyle w:val="Hyperlink"/>
            <w:rFonts w:asciiTheme="minorHAnsi" w:hAnsiTheme="minorHAnsi" w:cstheme="minorHAnsi"/>
          </w:rPr>
          <w:t>data.protection@eesc.europa.eu</w:t>
        </w:r>
      </w:hyperlink>
      <w:r w:rsidRPr="008B0259">
        <w:rPr>
          <w:rFonts w:asciiTheme="minorHAnsi" w:hAnsiTheme="minorHAnsi" w:cstheme="minorHAnsi"/>
        </w:rPr>
        <w:t xml:space="preserve">) oder den Datenschutzbeauftragten des </w:t>
      </w:r>
      <w:proofErr w:type="spellStart"/>
      <w:r w:rsidRPr="008B0259">
        <w:rPr>
          <w:rFonts w:asciiTheme="minorHAnsi" w:hAnsiTheme="minorHAnsi" w:cstheme="minorHAnsi"/>
        </w:rPr>
        <w:t>AdR</w:t>
      </w:r>
      <w:proofErr w:type="spellEnd"/>
      <w:r w:rsidRPr="008B0259">
        <w:rPr>
          <w:rFonts w:asciiTheme="minorHAnsi" w:hAnsiTheme="minorHAnsi" w:cstheme="minorHAnsi"/>
        </w:rPr>
        <w:t xml:space="preserve"> (</w:t>
      </w:r>
      <w:hyperlink r:id="rId19" w:history="1">
        <w:r w:rsidRPr="008B0259">
          <w:rPr>
            <w:rStyle w:val="Hyperlink"/>
            <w:rFonts w:asciiTheme="minorHAnsi" w:hAnsiTheme="minorHAnsi" w:cstheme="minorHAnsi"/>
          </w:rPr>
          <w:t>data.protection@cor.europa.eu</w:t>
        </w:r>
      </w:hyperlink>
      <w:r w:rsidRPr="008B0259">
        <w:rPr>
          <w:rFonts w:asciiTheme="minorHAnsi" w:hAnsiTheme="minorHAnsi" w:cstheme="minorHAnsi"/>
        </w:rPr>
        <w:t xml:space="preserve">) und/oder den </w:t>
      </w:r>
      <w:hyperlink r:id="rId20">
        <w:r w:rsidRPr="008B0259">
          <w:rPr>
            <w:rStyle w:val="Hyperlink"/>
            <w:rFonts w:asciiTheme="minorHAnsi" w:hAnsiTheme="minorHAnsi" w:cstheme="minorHAnsi"/>
          </w:rPr>
          <w:t>Europäischen Datenschutzbeauftragten</w:t>
        </w:r>
      </w:hyperlink>
      <w:r w:rsidRPr="008B0259">
        <w:rPr>
          <w:rFonts w:asciiTheme="minorHAnsi" w:hAnsiTheme="minorHAnsi" w:cstheme="minorHAnsi"/>
        </w:rPr>
        <w:t xml:space="preserve"> (</w:t>
      </w:r>
      <w:hyperlink r:id="rId21" w:history="1">
        <w:r w:rsidRPr="008B0259">
          <w:rPr>
            <w:rStyle w:val="Hyperlink"/>
            <w:rFonts w:asciiTheme="minorHAnsi" w:hAnsiTheme="minorHAnsi" w:cstheme="minorHAnsi"/>
          </w:rPr>
          <w:t>edps@edps.europa.eu</w:t>
        </w:r>
      </w:hyperlink>
      <w:r w:rsidRPr="008B0259">
        <w:rPr>
          <w:rFonts w:asciiTheme="minorHAnsi" w:hAnsiTheme="minorHAnsi" w:cstheme="minorHAnsi"/>
        </w:rPr>
        <w:t>) wenden.</w:t>
      </w:r>
    </w:p>
    <w:p w14:paraId="56CE2358" w14:textId="77777777" w:rsidR="00363019" w:rsidRPr="009D39C1" w:rsidRDefault="008735BF" w:rsidP="009C4008">
      <w:pPr>
        <w:overflowPunct w:val="0"/>
        <w:autoSpaceDE w:val="0"/>
        <w:autoSpaceDN w:val="0"/>
        <w:adjustRightInd w:val="0"/>
        <w:jc w:val="center"/>
        <w:textAlignment w:val="baseline"/>
        <w:rPr>
          <w:rFonts w:asciiTheme="minorHAnsi" w:hAnsiTheme="minorHAnsi" w:cstheme="minorHAnsi"/>
        </w:rPr>
      </w:pPr>
      <w:r>
        <w:rPr>
          <w:rFonts w:asciiTheme="minorHAnsi" w:hAnsiTheme="minorHAnsi"/>
        </w:rPr>
        <w:t>_____________</w:t>
      </w:r>
    </w:p>
    <w:sectPr w:rsidR="00363019" w:rsidRPr="009D39C1" w:rsidSect="008735BF">
      <w:footerReference w:type="default" r:id="rId2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AE6A" w14:textId="77777777" w:rsidR="00BB6D69" w:rsidRDefault="00BB6D69" w:rsidP="00C200F9">
      <w:pPr>
        <w:spacing w:line="240" w:lineRule="auto"/>
      </w:pPr>
      <w:r>
        <w:separator/>
      </w:r>
    </w:p>
  </w:endnote>
  <w:endnote w:type="continuationSeparator" w:id="0">
    <w:p w14:paraId="285EFA49" w14:textId="77777777" w:rsidR="00BB6D69" w:rsidRDefault="00BB6D69" w:rsidP="00C200F9">
      <w:pPr>
        <w:spacing w:line="240" w:lineRule="auto"/>
      </w:pPr>
      <w:r>
        <w:continuationSeparator/>
      </w:r>
    </w:p>
  </w:endnote>
  <w:endnote w:type="continuationNotice" w:id="1">
    <w:p w14:paraId="4E728E8A" w14:textId="77777777" w:rsidR="00BB6D69" w:rsidRDefault="00BB6D69" w:rsidP="00C200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3AA7" w14:textId="77777777" w:rsidR="00752532" w:rsidRPr="008735BF" w:rsidRDefault="008735BF" w:rsidP="008735BF">
    <w:pPr>
      <w:pStyle w:val="Footer"/>
    </w:pPr>
    <w:r>
      <w:t xml:space="preserve">EESC-2022-05615-00-00-ADMIN-TRA (EN) </w:t>
    </w:r>
    <w:r>
      <w:fldChar w:fldCharType="begin"/>
    </w:r>
    <w:r>
      <w:instrText xml:space="preserve"> PAGE  \* Arabic  \* MERGEFORMAT </w:instrText>
    </w:r>
    <w:r>
      <w:fldChar w:fldCharType="separate"/>
    </w:r>
    <w:r w:rsidR="00AC1700">
      <w:t>1</w:t>
    </w:r>
    <w:r>
      <w:fldChar w:fldCharType="end"/>
    </w:r>
    <w:r>
      <w:t>/</w:t>
    </w:r>
    <w:fldSimple w:instr=" NUMPAGES ">
      <w:r w:rsidR="00AC1700">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D7EB" w14:textId="77777777" w:rsidR="00BB6D69" w:rsidRDefault="00BB6D69" w:rsidP="00C200F9">
      <w:pPr>
        <w:spacing w:line="240" w:lineRule="auto"/>
      </w:pPr>
      <w:r>
        <w:separator/>
      </w:r>
    </w:p>
  </w:footnote>
  <w:footnote w:type="continuationSeparator" w:id="0">
    <w:p w14:paraId="549D7A7F" w14:textId="77777777" w:rsidR="00BB6D69" w:rsidRDefault="00BB6D69" w:rsidP="00C200F9">
      <w:pPr>
        <w:spacing w:line="240" w:lineRule="auto"/>
      </w:pPr>
      <w:r>
        <w:continuationSeparator/>
      </w:r>
    </w:p>
  </w:footnote>
  <w:footnote w:type="continuationNotice" w:id="1">
    <w:p w14:paraId="6D5EE766" w14:textId="77777777" w:rsidR="00BB6D69" w:rsidRDefault="00BB6D69" w:rsidP="00C200F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0938DB"/>
    <w:multiLevelType w:val="hybridMultilevel"/>
    <w:tmpl w:val="B71AE8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5A3BE6"/>
    <w:multiLevelType w:val="hybridMultilevel"/>
    <w:tmpl w:val="32FA190E"/>
    <w:lvl w:ilvl="0" w:tplc="0809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 w15:restartNumberingAfterBreak="0">
    <w:nsid w:val="074A5FAA"/>
    <w:multiLevelType w:val="hybridMultilevel"/>
    <w:tmpl w:val="4FEC7C54"/>
    <w:lvl w:ilvl="0" w:tplc="603C69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B707B"/>
    <w:multiLevelType w:val="hybridMultilevel"/>
    <w:tmpl w:val="C8B41B04"/>
    <w:lvl w:ilvl="0" w:tplc="0809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 w15:restartNumberingAfterBreak="0">
    <w:nsid w:val="0DB501A0"/>
    <w:multiLevelType w:val="hybridMultilevel"/>
    <w:tmpl w:val="F4B440B2"/>
    <w:lvl w:ilvl="0" w:tplc="A7F6F99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137D"/>
    <w:multiLevelType w:val="hybridMultilevel"/>
    <w:tmpl w:val="8FE60050"/>
    <w:lvl w:ilvl="0" w:tplc="F1EC7BF2">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17AE32C6"/>
    <w:multiLevelType w:val="hybridMultilevel"/>
    <w:tmpl w:val="484613F0"/>
    <w:lvl w:ilvl="0" w:tplc="52726468">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6F621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D402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C019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20F3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A05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5A4C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C81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626B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3C7E33"/>
    <w:multiLevelType w:val="hybridMultilevel"/>
    <w:tmpl w:val="6D2A6EE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3771FD2"/>
    <w:multiLevelType w:val="hybridMultilevel"/>
    <w:tmpl w:val="E064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A171E8"/>
    <w:multiLevelType w:val="hybridMultilevel"/>
    <w:tmpl w:val="27403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A2473E"/>
    <w:multiLevelType w:val="hybridMultilevel"/>
    <w:tmpl w:val="B6B013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0F1132A"/>
    <w:multiLevelType w:val="hybridMultilevel"/>
    <w:tmpl w:val="FACC096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A9F6D64"/>
    <w:multiLevelType w:val="hybridMultilevel"/>
    <w:tmpl w:val="E5E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A7D6F"/>
    <w:multiLevelType w:val="hybridMultilevel"/>
    <w:tmpl w:val="BF3861DA"/>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56FD6771"/>
    <w:multiLevelType w:val="hybridMultilevel"/>
    <w:tmpl w:val="5D60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BA1B47"/>
    <w:multiLevelType w:val="hybridMultilevel"/>
    <w:tmpl w:val="38D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A6A0A"/>
    <w:multiLevelType w:val="hybridMultilevel"/>
    <w:tmpl w:val="96CC846A"/>
    <w:lvl w:ilvl="0" w:tplc="080C0001">
      <w:start w:val="1"/>
      <w:numFmt w:val="bullet"/>
      <w:lvlText w:val=""/>
      <w:lvlJc w:val="left"/>
      <w:pPr>
        <w:ind w:left="715" w:hanging="360"/>
      </w:pPr>
      <w:rPr>
        <w:rFonts w:ascii="Symbol" w:hAnsi="Symbol" w:hint="default"/>
      </w:rPr>
    </w:lvl>
    <w:lvl w:ilvl="1" w:tplc="080C0003" w:tentative="1">
      <w:start w:val="1"/>
      <w:numFmt w:val="bullet"/>
      <w:lvlText w:val="o"/>
      <w:lvlJc w:val="left"/>
      <w:pPr>
        <w:ind w:left="1435" w:hanging="360"/>
      </w:pPr>
      <w:rPr>
        <w:rFonts w:ascii="Courier New" w:hAnsi="Courier New" w:cs="Courier New" w:hint="default"/>
      </w:rPr>
    </w:lvl>
    <w:lvl w:ilvl="2" w:tplc="080C0005" w:tentative="1">
      <w:start w:val="1"/>
      <w:numFmt w:val="bullet"/>
      <w:lvlText w:val=""/>
      <w:lvlJc w:val="left"/>
      <w:pPr>
        <w:ind w:left="2155" w:hanging="360"/>
      </w:pPr>
      <w:rPr>
        <w:rFonts w:ascii="Wingdings" w:hAnsi="Wingdings" w:hint="default"/>
      </w:rPr>
    </w:lvl>
    <w:lvl w:ilvl="3" w:tplc="080C0001" w:tentative="1">
      <w:start w:val="1"/>
      <w:numFmt w:val="bullet"/>
      <w:lvlText w:val=""/>
      <w:lvlJc w:val="left"/>
      <w:pPr>
        <w:ind w:left="2875" w:hanging="360"/>
      </w:pPr>
      <w:rPr>
        <w:rFonts w:ascii="Symbol" w:hAnsi="Symbol" w:hint="default"/>
      </w:rPr>
    </w:lvl>
    <w:lvl w:ilvl="4" w:tplc="080C0003" w:tentative="1">
      <w:start w:val="1"/>
      <w:numFmt w:val="bullet"/>
      <w:lvlText w:val="o"/>
      <w:lvlJc w:val="left"/>
      <w:pPr>
        <w:ind w:left="3595" w:hanging="360"/>
      </w:pPr>
      <w:rPr>
        <w:rFonts w:ascii="Courier New" w:hAnsi="Courier New" w:cs="Courier New" w:hint="default"/>
      </w:rPr>
    </w:lvl>
    <w:lvl w:ilvl="5" w:tplc="080C0005" w:tentative="1">
      <w:start w:val="1"/>
      <w:numFmt w:val="bullet"/>
      <w:lvlText w:val=""/>
      <w:lvlJc w:val="left"/>
      <w:pPr>
        <w:ind w:left="4315" w:hanging="360"/>
      </w:pPr>
      <w:rPr>
        <w:rFonts w:ascii="Wingdings" w:hAnsi="Wingdings" w:hint="default"/>
      </w:rPr>
    </w:lvl>
    <w:lvl w:ilvl="6" w:tplc="080C0001" w:tentative="1">
      <w:start w:val="1"/>
      <w:numFmt w:val="bullet"/>
      <w:lvlText w:val=""/>
      <w:lvlJc w:val="left"/>
      <w:pPr>
        <w:ind w:left="5035" w:hanging="360"/>
      </w:pPr>
      <w:rPr>
        <w:rFonts w:ascii="Symbol" w:hAnsi="Symbol" w:hint="default"/>
      </w:rPr>
    </w:lvl>
    <w:lvl w:ilvl="7" w:tplc="080C0003" w:tentative="1">
      <w:start w:val="1"/>
      <w:numFmt w:val="bullet"/>
      <w:lvlText w:val="o"/>
      <w:lvlJc w:val="left"/>
      <w:pPr>
        <w:ind w:left="5755" w:hanging="360"/>
      </w:pPr>
      <w:rPr>
        <w:rFonts w:ascii="Courier New" w:hAnsi="Courier New" w:cs="Courier New" w:hint="default"/>
      </w:rPr>
    </w:lvl>
    <w:lvl w:ilvl="8" w:tplc="080C0005" w:tentative="1">
      <w:start w:val="1"/>
      <w:numFmt w:val="bullet"/>
      <w:lvlText w:val=""/>
      <w:lvlJc w:val="left"/>
      <w:pPr>
        <w:ind w:left="6475" w:hanging="360"/>
      </w:pPr>
      <w:rPr>
        <w:rFonts w:ascii="Wingdings" w:hAnsi="Wingdings" w:hint="default"/>
      </w:rPr>
    </w:lvl>
  </w:abstractNum>
  <w:abstractNum w:abstractNumId="18" w15:restartNumberingAfterBreak="0">
    <w:nsid w:val="62855B8C"/>
    <w:multiLevelType w:val="hybridMultilevel"/>
    <w:tmpl w:val="237477AE"/>
    <w:lvl w:ilvl="0" w:tplc="1316AF4A">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127A3"/>
    <w:multiLevelType w:val="hybridMultilevel"/>
    <w:tmpl w:val="AAECC9EA"/>
    <w:lvl w:ilvl="0" w:tplc="90465926">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E288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14F0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1C01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C9D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3ECA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503A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2B6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6B9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EC3367"/>
    <w:multiLevelType w:val="hybridMultilevel"/>
    <w:tmpl w:val="55E48644"/>
    <w:lvl w:ilvl="0" w:tplc="7C960C84">
      <w:start w:val="1"/>
      <w:numFmt w:val="decimal"/>
      <w:lvlText w:val="%1."/>
      <w:lvlJc w:val="left"/>
      <w:pPr>
        <w:ind w:left="1080" w:hanging="360"/>
      </w:pPr>
      <w:rPr>
        <w:rFonts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A77EE0"/>
    <w:multiLevelType w:val="hybridMultilevel"/>
    <w:tmpl w:val="373C792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2" w15:restartNumberingAfterBreak="0">
    <w:nsid w:val="6F073040"/>
    <w:multiLevelType w:val="hybridMultilevel"/>
    <w:tmpl w:val="85E88E4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3" w15:restartNumberingAfterBreak="0">
    <w:nsid w:val="70CA4324"/>
    <w:multiLevelType w:val="hybridMultilevel"/>
    <w:tmpl w:val="10ECB538"/>
    <w:lvl w:ilvl="0" w:tplc="7C960C84">
      <w:start w:val="1"/>
      <w:numFmt w:val="decimal"/>
      <w:lvlText w:val="%1."/>
      <w:lvlJc w:val="left"/>
      <w:pPr>
        <w:ind w:left="720" w:hanging="360"/>
      </w:pPr>
      <w:rPr>
        <w:rFonts w:hint="default"/>
        <w:b w:val="0"/>
        <w:color w:val="auto"/>
        <w:sz w:val="24"/>
      </w:rPr>
    </w:lvl>
    <w:lvl w:ilvl="1" w:tplc="C688D308">
      <w:start w:val="1"/>
      <w:numFmt w:val="bullet"/>
      <w:lvlText w:val="-"/>
      <w:lvlJc w:val="left"/>
      <w:pPr>
        <w:ind w:left="1440" w:hanging="360"/>
      </w:pPr>
      <w:rPr>
        <w:rFonts w:ascii="Times New Roman" w:eastAsia="Times New Roman" w:hAnsi="Times New Roman" w:cs="Times New Roman" w:hint="default"/>
        <w:b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40101"/>
    <w:multiLevelType w:val="hybridMultilevel"/>
    <w:tmpl w:val="69B2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01A13"/>
    <w:multiLevelType w:val="hybridMultilevel"/>
    <w:tmpl w:val="DC4CFB50"/>
    <w:lvl w:ilvl="0" w:tplc="19DC85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A2625"/>
    <w:multiLevelType w:val="hybridMultilevel"/>
    <w:tmpl w:val="4B6246A2"/>
    <w:lvl w:ilvl="0" w:tplc="D550E480">
      <w:start w:val="1469"/>
      <w:numFmt w:val="bullet"/>
      <w:lvlText w:val="–"/>
      <w:lvlJc w:val="left"/>
      <w:pPr>
        <w:ind w:left="862" w:hanging="360"/>
      </w:pPr>
      <w:rPr>
        <w:rFonts w:ascii="Times New Roman" w:hAnsi="Times New Roman" w:cs="Times New Roman" w:hint="default"/>
        <w:color w:val="auto"/>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7" w15:restartNumberingAfterBreak="0">
    <w:nsid w:val="7D3B126B"/>
    <w:multiLevelType w:val="hybridMultilevel"/>
    <w:tmpl w:val="1A582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25229C"/>
    <w:multiLevelType w:val="hybridMultilevel"/>
    <w:tmpl w:val="C2C47018"/>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9" w15:restartNumberingAfterBreak="0">
    <w:nsid w:val="7E264E8E"/>
    <w:multiLevelType w:val="hybridMultilevel"/>
    <w:tmpl w:val="53E261EA"/>
    <w:lvl w:ilvl="0" w:tplc="D550E480">
      <w:start w:val="1469"/>
      <w:numFmt w:val="bullet"/>
      <w:lvlText w:val="–"/>
      <w:lvlJc w:val="left"/>
      <w:pPr>
        <w:ind w:left="360" w:hanging="360"/>
      </w:pPr>
      <w:rPr>
        <w:rFonts w:ascii="Times New Roman" w:hAnsi="Times New Roman"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22"/>
  </w:num>
  <w:num w:numId="4">
    <w:abstractNumId w:val="25"/>
  </w:num>
  <w:num w:numId="5">
    <w:abstractNumId w:val="28"/>
  </w:num>
  <w:num w:numId="6">
    <w:abstractNumId w:val="29"/>
  </w:num>
  <w:num w:numId="7">
    <w:abstractNumId w:val="2"/>
  </w:num>
  <w:num w:numId="8">
    <w:abstractNumId w:val="14"/>
  </w:num>
  <w:num w:numId="9">
    <w:abstractNumId w:val="4"/>
  </w:num>
  <w:num w:numId="10">
    <w:abstractNumId w:val="26"/>
  </w:num>
  <w:num w:numId="11">
    <w:abstractNumId w:val="9"/>
  </w:num>
  <w:num w:numId="12">
    <w:abstractNumId w:val="15"/>
  </w:num>
  <w:num w:numId="13">
    <w:abstractNumId w:val="13"/>
  </w:num>
  <w:num w:numId="14">
    <w:abstractNumId w:val="24"/>
  </w:num>
  <w:num w:numId="15">
    <w:abstractNumId w:val="23"/>
  </w:num>
  <w:num w:numId="16">
    <w:abstractNumId w:val="20"/>
  </w:num>
  <w:num w:numId="17">
    <w:abstractNumId w:val="18"/>
  </w:num>
  <w:num w:numId="18">
    <w:abstractNumId w:val="23"/>
    <w:lvlOverride w:ilvl="0">
      <w:lvl w:ilvl="0" w:tplc="7C960C84">
        <w:start w:val="1"/>
        <w:numFmt w:val="decimal"/>
        <w:lvlText w:val="%1."/>
        <w:lvlJc w:val="left"/>
        <w:pPr>
          <w:ind w:left="720" w:hanging="360"/>
        </w:pPr>
        <w:rPr>
          <w:rFonts w:hint="default"/>
          <w:b w:val="0"/>
          <w:color w:val="auto"/>
          <w:sz w:val="24"/>
        </w:rPr>
      </w:lvl>
    </w:lvlOverride>
    <w:lvlOverride w:ilvl="1">
      <w:lvl w:ilvl="1" w:tplc="C688D308"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5"/>
  </w:num>
  <w:num w:numId="20">
    <w:abstractNumId w:val="8"/>
  </w:num>
  <w:num w:numId="21">
    <w:abstractNumId w:val="21"/>
  </w:num>
  <w:num w:numId="22">
    <w:abstractNumId w:val="16"/>
  </w:num>
  <w:num w:numId="23">
    <w:abstractNumId w:val="3"/>
  </w:num>
  <w:num w:numId="24">
    <w:abstractNumId w:val="0"/>
  </w:num>
  <w:num w:numId="25">
    <w:abstractNumId w:val="27"/>
  </w:num>
  <w:num w:numId="26">
    <w:abstractNumId w:val="1"/>
  </w:num>
  <w:num w:numId="27">
    <w:abstractNumId w:val="10"/>
  </w:num>
  <w:num w:numId="28">
    <w:abstractNumId w:val="12"/>
  </w:num>
  <w:num w:numId="29">
    <w:abstractNumId w:val="11"/>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19"/>
    <w:rsid w:val="0000388A"/>
    <w:rsid w:val="00016331"/>
    <w:rsid w:val="00025245"/>
    <w:rsid w:val="00035A63"/>
    <w:rsid w:val="00036F0D"/>
    <w:rsid w:val="000377B4"/>
    <w:rsid w:val="000411E7"/>
    <w:rsid w:val="0004264E"/>
    <w:rsid w:val="00046A22"/>
    <w:rsid w:val="00046EB5"/>
    <w:rsid w:val="00050C99"/>
    <w:rsid w:val="00051F88"/>
    <w:rsid w:val="000604BE"/>
    <w:rsid w:val="00060F4F"/>
    <w:rsid w:val="00065B1F"/>
    <w:rsid w:val="0006604C"/>
    <w:rsid w:val="00067F04"/>
    <w:rsid w:val="000746D6"/>
    <w:rsid w:val="00077029"/>
    <w:rsid w:val="000821C2"/>
    <w:rsid w:val="00082646"/>
    <w:rsid w:val="000847EB"/>
    <w:rsid w:val="00091320"/>
    <w:rsid w:val="00092693"/>
    <w:rsid w:val="00094FA7"/>
    <w:rsid w:val="00095E12"/>
    <w:rsid w:val="00097116"/>
    <w:rsid w:val="000A0909"/>
    <w:rsid w:val="000A562A"/>
    <w:rsid w:val="000A5CD9"/>
    <w:rsid w:val="000C0F30"/>
    <w:rsid w:val="000C312A"/>
    <w:rsid w:val="000C6EB5"/>
    <w:rsid w:val="000D67F1"/>
    <w:rsid w:val="000F0289"/>
    <w:rsid w:val="000F52C9"/>
    <w:rsid w:val="000F7685"/>
    <w:rsid w:val="00105B7B"/>
    <w:rsid w:val="00106946"/>
    <w:rsid w:val="001116AA"/>
    <w:rsid w:val="001120FD"/>
    <w:rsid w:val="001146F6"/>
    <w:rsid w:val="00114E21"/>
    <w:rsid w:val="00122217"/>
    <w:rsid w:val="00133ACE"/>
    <w:rsid w:val="00140353"/>
    <w:rsid w:val="001405EC"/>
    <w:rsid w:val="00140B13"/>
    <w:rsid w:val="00145F2C"/>
    <w:rsid w:val="00152291"/>
    <w:rsid w:val="00153F3A"/>
    <w:rsid w:val="00154A50"/>
    <w:rsid w:val="00154A80"/>
    <w:rsid w:val="00160E2B"/>
    <w:rsid w:val="00161923"/>
    <w:rsid w:val="00161CA5"/>
    <w:rsid w:val="0017284A"/>
    <w:rsid w:val="00175ED4"/>
    <w:rsid w:val="00177BFD"/>
    <w:rsid w:val="0018402A"/>
    <w:rsid w:val="001A5C84"/>
    <w:rsid w:val="001A7208"/>
    <w:rsid w:val="001B4869"/>
    <w:rsid w:val="001B6128"/>
    <w:rsid w:val="001C028A"/>
    <w:rsid w:val="001C040B"/>
    <w:rsid w:val="001C2EA0"/>
    <w:rsid w:val="001C3A68"/>
    <w:rsid w:val="001C43B0"/>
    <w:rsid w:val="001C6AF0"/>
    <w:rsid w:val="001C75D6"/>
    <w:rsid w:val="001D24A0"/>
    <w:rsid w:val="001D7C10"/>
    <w:rsid w:val="001E3DBC"/>
    <w:rsid w:val="001E59F3"/>
    <w:rsid w:val="001E5EFF"/>
    <w:rsid w:val="00201595"/>
    <w:rsid w:val="00203B55"/>
    <w:rsid w:val="00203B72"/>
    <w:rsid w:val="00205A5F"/>
    <w:rsid w:val="00210183"/>
    <w:rsid w:val="0021540F"/>
    <w:rsid w:val="0021693F"/>
    <w:rsid w:val="00220CAC"/>
    <w:rsid w:val="002252CF"/>
    <w:rsid w:val="0023285A"/>
    <w:rsid w:val="00236339"/>
    <w:rsid w:val="00240EDB"/>
    <w:rsid w:val="00246624"/>
    <w:rsid w:val="0025335B"/>
    <w:rsid w:val="002601A0"/>
    <w:rsid w:val="002608EF"/>
    <w:rsid w:val="00260BF0"/>
    <w:rsid w:val="0026367C"/>
    <w:rsid w:val="002636C1"/>
    <w:rsid w:val="00273184"/>
    <w:rsid w:val="00274FC4"/>
    <w:rsid w:val="00276505"/>
    <w:rsid w:val="00277994"/>
    <w:rsid w:val="002840FA"/>
    <w:rsid w:val="002844AE"/>
    <w:rsid w:val="00286401"/>
    <w:rsid w:val="00286586"/>
    <w:rsid w:val="002931FB"/>
    <w:rsid w:val="002945B2"/>
    <w:rsid w:val="002955CF"/>
    <w:rsid w:val="002A447D"/>
    <w:rsid w:val="002B5338"/>
    <w:rsid w:val="002C3F27"/>
    <w:rsid w:val="002C796B"/>
    <w:rsid w:val="002D1FF7"/>
    <w:rsid w:val="002D32EC"/>
    <w:rsid w:val="002D3FE5"/>
    <w:rsid w:val="002E2A8D"/>
    <w:rsid w:val="002E7F0A"/>
    <w:rsid w:val="002F26D4"/>
    <w:rsid w:val="00304C81"/>
    <w:rsid w:val="00305298"/>
    <w:rsid w:val="00314CDF"/>
    <w:rsid w:val="0031583C"/>
    <w:rsid w:val="00315A74"/>
    <w:rsid w:val="00323F85"/>
    <w:rsid w:val="00327471"/>
    <w:rsid w:val="00331360"/>
    <w:rsid w:val="003348E2"/>
    <w:rsid w:val="00335782"/>
    <w:rsid w:val="0034222B"/>
    <w:rsid w:val="00345B78"/>
    <w:rsid w:val="003516D1"/>
    <w:rsid w:val="00354800"/>
    <w:rsid w:val="00354821"/>
    <w:rsid w:val="00363019"/>
    <w:rsid w:val="003630A9"/>
    <w:rsid w:val="00363859"/>
    <w:rsid w:val="00367797"/>
    <w:rsid w:val="00370547"/>
    <w:rsid w:val="003713A4"/>
    <w:rsid w:val="00382061"/>
    <w:rsid w:val="00387501"/>
    <w:rsid w:val="003A011C"/>
    <w:rsid w:val="003A0A96"/>
    <w:rsid w:val="003A2502"/>
    <w:rsid w:val="003A2A6A"/>
    <w:rsid w:val="003A5FF0"/>
    <w:rsid w:val="003B3B00"/>
    <w:rsid w:val="003C1632"/>
    <w:rsid w:val="003E0B18"/>
    <w:rsid w:val="003E4B0F"/>
    <w:rsid w:val="003F073B"/>
    <w:rsid w:val="003F297A"/>
    <w:rsid w:val="0040315B"/>
    <w:rsid w:val="0040358B"/>
    <w:rsid w:val="004041E1"/>
    <w:rsid w:val="00415670"/>
    <w:rsid w:val="00424307"/>
    <w:rsid w:val="004338D3"/>
    <w:rsid w:val="00444CA9"/>
    <w:rsid w:val="00445DD8"/>
    <w:rsid w:val="00447DF6"/>
    <w:rsid w:val="00450960"/>
    <w:rsid w:val="00455CB0"/>
    <w:rsid w:val="0046457E"/>
    <w:rsid w:val="0046521E"/>
    <w:rsid w:val="00465E17"/>
    <w:rsid w:val="00473FDD"/>
    <w:rsid w:val="00476107"/>
    <w:rsid w:val="00477902"/>
    <w:rsid w:val="00477A77"/>
    <w:rsid w:val="00481D96"/>
    <w:rsid w:val="004829AB"/>
    <w:rsid w:val="00483F11"/>
    <w:rsid w:val="00484708"/>
    <w:rsid w:val="0048507D"/>
    <w:rsid w:val="004850C2"/>
    <w:rsid w:val="00485C7A"/>
    <w:rsid w:val="004921E0"/>
    <w:rsid w:val="004A7350"/>
    <w:rsid w:val="004B15D5"/>
    <w:rsid w:val="004B2125"/>
    <w:rsid w:val="004B3C95"/>
    <w:rsid w:val="004B6DAD"/>
    <w:rsid w:val="004B7D73"/>
    <w:rsid w:val="004C0F90"/>
    <w:rsid w:val="004C5334"/>
    <w:rsid w:val="004C6804"/>
    <w:rsid w:val="004C6814"/>
    <w:rsid w:val="004C7B6F"/>
    <w:rsid w:val="004D09F9"/>
    <w:rsid w:val="004D3EB7"/>
    <w:rsid w:val="004D44D2"/>
    <w:rsid w:val="004D4B23"/>
    <w:rsid w:val="004E4303"/>
    <w:rsid w:val="004F1AC1"/>
    <w:rsid w:val="004F33E9"/>
    <w:rsid w:val="0050316E"/>
    <w:rsid w:val="0051047C"/>
    <w:rsid w:val="00513CFF"/>
    <w:rsid w:val="00514495"/>
    <w:rsid w:val="00515762"/>
    <w:rsid w:val="00521FCC"/>
    <w:rsid w:val="00522E3D"/>
    <w:rsid w:val="00523B77"/>
    <w:rsid w:val="0052576E"/>
    <w:rsid w:val="0052774C"/>
    <w:rsid w:val="005312AC"/>
    <w:rsid w:val="005339F2"/>
    <w:rsid w:val="00533C7A"/>
    <w:rsid w:val="00534318"/>
    <w:rsid w:val="0053557C"/>
    <w:rsid w:val="005435D5"/>
    <w:rsid w:val="005468EA"/>
    <w:rsid w:val="0055482D"/>
    <w:rsid w:val="00555C5B"/>
    <w:rsid w:val="00557F88"/>
    <w:rsid w:val="0056410C"/>
    <w:rsid w:val="00565397"/>
    <w:rsid w:val="00567A30"/>
    <w:rsid w:val="00570307"/>
    <w:rsid w:val="00571058"/>
    <w:rsid w:val="00577B0E"/>
    <w:rsid w:val="00584C69"/>
    <w:rsid w:val="00587D33"/>
    <w:rsid w:val="005921B8"/>
    <w:rsid w:val="00593BA7"/>
    <w:rsid w:val="0059751E"/>
    <w:rsid w:val="005A23A2"/>
    <w:rsid w:val="005B3F0A"/>
    <w:rsid w:val="005B54AB"/>
    <w:rsid w:val="005C1F73"/>
    <w:rsid w:val="005C2CD1"/>
    <w:rsid w:val="005C79AD"/>
    <w:rsid w:val="005D201C"/>
    <w:rsid w:val="005D2EC9"/>
    <w:rsid w:val="005D7095"/>
    <w:rsid w:val="005E3FB0"/>
    <w:rsid w:val="005E7192"/>
    <w:rsid w:val="005F4CED"/>
    <w:rsid w:val="005F500C"/>
    <w:rsid w:val="005F7523"/>
    <w:rsid w:val="00600471"/>
    <w:rsid w:val="00602A21"/>
    <w:rsid w:val="006101DB"/>
    <w:rsid w:val="00612758"/>
    <w:rsid w:val="0061300D"/>
    <w:rsid w:val="00613B47"/>
    <w:rsid w:val="006417A4"/>
    <w:rsid w:val="006561D9"/>
    <w:rsid w:val="006721BC"/>
    <w:rsid w:val="006756F6"/>
    <w:rsid w:val="0068358C"/>
    <w:rsid w:val="00683CA8"/>
    <w:rsid w:val="00697F47"/>
    <w:rsid w:val="006A28CF"/>
    <w:rsid w:val="006A58C0"/>
    <w:rsid w:val="006B2067"/>
    <w:rsid w:val="006B556C"/>
    <w:rsid w:val="006B637D"/>
    <w:rsid w:val="006B6CE7"/>
    <w:rsid w:val="006C3A84"/>
    <w:rsid w:val="006D065B"/>
    <w:rsid w:val="006D087B"/>
    <w:rsid w:val="006D0C0F"/>
    <w:rsid w:val="006D2CCC"/>
    <w:rsid w:val="006D3D8E"/>
    <w:rsid w:val="006E071B"/>
    <w:rsid w:val="006E2B6D"/>
    <w:rsid w:val="006E6DBA"/>
    <w:rsid w:val="006F0069"/>
    <w:rsid w:val="006F098E"/>
    <w:rsid w:val="006F0FF3"/>
    <w:rsid w:val="0071130B"/>
    <w:rsid w:val="0071361E"/>
    <w:rsid w:val="00713754"/>
    <w:rsid w:val="007140ED"/>
    <w:rsid w:val="007155C0"/>
    <w:rsid w:val="007329E2"/>
    <w:rsid w:val="00734029"/>
    <w:rsid w:val="0074404D"/>
    <w:rsid w:val="00745C7D"/>
    <w:rsid w:val="007472B3"/>
    <w:rsid w:val="00752532"/>
    <w:rsid w:val="00753A65"/>
    <w:rsid w:val="00763465"/>
    <w:rsid w:val="00777AE6"/>
    <w:rsid w:val="00784868"/>
    <w:rsid w:val="00784E39"/>
    <w:rsid w:val="00794C6C"/>
    <w:rsid w:val="00795F9D"/>
    <w:rsid w:val="00797CCF"/>
    <w:rsid w:val="007A3846"/>
    <w:rsid w:val="007C3B4E"/>
    <w:rsid w:val="007C7C62"/>
    <w:rsid w:val="007D0B55"/>
    <w:rsid w:val="007D20CA"/>
    <w:rsid w:val="007D4483"/>
    <w:rsid w:val="007D787D"/>
    <w:rsid w:val="007E0656"/>
    <w:rsid w:val="007E313C"/>
    <w:rsid w:val="007E623C"/>
    <w:rsid w:val="007F4D5C"/>
    <w:rsid w:val="0080755E"/>
    <w:rsid w:val="008102C1"/>
    <w:rsid w:val="00812998"/>
    <w:rsid w:val="0081408E"/>
    <w:rsid w:val="008152D5"/>
    <w:rsid w:val="00816130"/>
    <w:rsid w:val="00820BBA"/>
    <w:rsid w:val="00821FE3"/>
    <w:rsid w:val="008256A1"/>
    <w:rsid w:val="00825C30"/>
    <w:rsid w:val="00834883"/>
    <w:rsid w:val="0083631A"/>
    <w:rsid w:val="00840D40"/>
    <w:rsid w:val="00841A79"/>
    <w:rsid w:val="0084304C"/>
    <w:rsid w:val="00845FF0"/>
    <w:rsid w:val="00850785"/>
    <w:rsid w:val="00852CF7"/>
    <w:rsid w:val="008663CA"/>
    <w:rsid w:val="008735BF"/>
    <w:rsid w:val="00875C4D"/>
    <w:rsid w:val="0087705F"/>
    <w:rsid w:val="00881607"/>
    <w:rsid w:val="00881D97"/>
    <w:rsid w:val="00884E88"/>
    <w:rsid w:val="00885A0C"/>
    <w:rsid w:val="008929E4"/>
    <w:rsid w:val="008A2B44"/>
    <w:rsid w:val="008B0259"/>
    <w:rsid w:val="008B04E0"/>
    <w:rsid w:val="008B7592"/>
    <w:rsid w:val="008C1256"/>
    <w:rsid w:val="008C19CF"/>
    <w:rsid w:val="008C62B4"/>
    <w:rsid w:val="008C7162"/>
    <w:rsid w:val="008D2B53"/>
    <w:rsid w:val="008D3E67"/>
    <w:rsid w:val="008E45E2"/>
    <w:rsid w:val="008F252A"/>
    <w:rsid w:val="008F359D"/>
    <w:rsid w:val="008F5121"/>
    <w:rsid w:val="008F6D6B"/>
    <w:rsid w:val="0090148F"/>
    <w:rsid w:val="00902B57"/>
    <w:rsid w:val="00910BBB"/>
    <w:rsid w:val="00910CBF"/>
    <w:rsid w:val="00913955"/>
    <w:rsid w:val="00914693"/>
    <w:rsid w:val="0091531C"/>
    <w:rsid w:val="00926EE8"/>
    <w:rsid w:val="00932C57"/>
    <w:rsid w:val="00943C86"/>
    <w:rsid w:val="00944650"/>
    <w:rsid w:val="00951FF7"/>
    <w:rsid w:val="0095336B"/>
    <w:rsid w:val="00954517"/>
    <w:rsid w:val="00960D07"/>
    <w:rsid w:val="009623E6"/>
    <w:rsid w:val="00962776"/>
    <w:rsid w:val="0097568D"/>
    <w:rsid w:val="00982272"/>
    <w:rsid w:val="0098457B"/>
    <w:rsid w:val="00993815"/>
    <w:rsid w:val="00994B18"/>
    <w:rsid w:val="009A2CDE"/>
    <w:rsid w:val="009B06AA"/>
    <w:rsid w:val="009B1F6B"/>
    <w:rsid w:val="009B30C6"/>
    <w:rsid w:val="009B4731"/>
    <w:rsid w:val="009C16A3"/>
    <w:rsid w:val="009C2287"/>
    <w:rsid w:val="009C3B81"/>
    <w:rsid w:val="009C4008"/>
    <w:rsid w:val="009C54E3"/>
    <w:rsid w:val="009C6CF6"/>
    <w:rsid w:val="009D1B24"/>
    <w:rsid w:val="009D39C1"/>
    <w:rsid w:val="009D50AD"/>
    <w:rsid w:val="009D7CC7"/>
    <w:rsid w:val="009F0A16"/>
    <w:rsid w:val="009F0B30"/>
    <w:rsid w:val="009F374D"/>
    <w:rsid w:val="00A0054F"/>
    <w:rsid w:val="00A00C38"/>
    <w:rsid w:val="00A016B2"/>
    <w:rsid w:val="00A1112A"/>
    <w:rsid w:val="00A21747"/>
    <w:rsid w:val="00A22BDB"/>
    <w:rsid w:val="00A22E30"/>
    <w:rsid w:val="00A24872"/>
    <w:rsid w:val="00A24BB6"/>
    <w:rsid w:val="00A24D5D"/>
    <w:rsid w:val="00A34682"/>
    <w:rsid w:val="00A37DB9"/>
    <w:rsid w:val="00A412F0"/>
    <w:rsid w:val="00A6276E"/>
    <w:rsid w:val="00A63360"/>
    <w:rsid w:val="00A65A8F"/>
    <w:rsid w:val="00A66371"/>
    <w:rsid w:val="00A665FC"/>
    <w:rsid w:val="00A67929"/>
    <w:rsid w:val="00A83A8E"/>
    <w:rsid w:val="00A8774B"/>
    <w:rsid w:val="00A91920"/>
    <w:rsid w:val="00A938EB"/>
    <w:rsid w:val="00A96D82"/>
    <w:rsid w:val="00A9774D"/>
    <w:rsid w:val="00AB7E64"/>
    <w:rsid w:val="00AC01E0"/>
    <w:rsid w:val="00AC0B7F"/>
    <w:rsid w:val="00AC1700"/>
    <w:rsid w:val="00AD0504"/>
    <w:rsid w:val="00AD2157"/>
    <w:rsid w:val="00AD60CB"/>
    <w:rsid w:val="00AD629B"/>
    <w:rsid w:val="00AD78FE"/>
    <w:rsid w:val="00AE262E"/>
    <w:rsid w:val="00AE522F"/>
    <w:rsid w:val="00AE6513"/>
    <w:rsid w:val="00AF6CAE"/>
    <w:rsid w:val="00B04DFE"/>
    <w:rsid w:val="00B13005"/>
    <w:rsid w:val="00B16EAF"/>
    <w:rsid w:val="00B17613"/>
    <w:rsid w:val="00B31B61"/>
    <w:rsid w:val="00B34B9D"/>
    <w:rsid w:val="00B34CE9"/>
    <w:rsid w:val="00B4370B"/>
    <w:rsid w:val="00B46312"/>
    <w:rsid w:val="00B478F1"/>
    <w:rsid w:val="00B53C07"/>
    <w:rsid w:val="00B54822"/>
    <w:rsid w:val="00B6258B"/>
    <w:rsid w:val="00B63C72"/>
    <w:rsid w:val="00B83DCC"/>
    <w:rsid w:val="00B97E5B"/>
    <w:rsid w:val="00BA12FB"/>
    <w:rsid w:val="00BA40C7"/>
    <w:rsid w:val="00BA60DA"/>
    <w:rsid w:val="00BB6D69"/>
    <w:rsid w:val="00BB74BE"/>
    <w:rsid w:val="00BD13CF"/>
    <w:rsid w:val="00BD4DD9"/>
    <w:rsid w:val="00BE24ED"/>
    <w:rsid w:val="00BE58D2"/>
    <w:rsid w:val="00BE63CE"/>
    <w:rsid w:val="00BF0FEB"/>
    <w:rsid w:val="00BF50C1"/>
    <w:rsid w:val="00BF5658"/>
    <w:rsid w:val="00C022B2"/>
    <w:rsid w:val="00C035CA"/>
    <w:rsid w:val="00C05D49"/>
    <w:rsid w:val="00C10C00"/>
    <w:rsid w:val="00C15570"/>
    <w:rsid w:val="00C16743"/>
    <w:rsid w:val="00C200F9"/>
    <w:rsid w:val="00C23056"/>
    <w:rsid w:val="00C30FB8"/>
    <w:rsid w:val="00C37E3E"/>
    <w:rsid w:val="00C4263C"/>
    <w:rsid w:val="00C4669B"/>
    <w:rsid w:val="00C50C0E"/>
    <w:rsid w:val="00C63A99"/>
    <w:rsid w:val="00C71475"/>
    <w:rsid w:val="00C71DD6"/>
    <w:rsid w:val="00C7688E"/>
    <w:rsid w:val="00C80EE2"/>
    <w:rsid w:val="00C85B45"/>
    <w:rsid w:val="00C91E5C"/>
    <w:rsid w:val="00CA1189"/>
    <w:rsid w:val="00CA6BE3"/>
    <w:rsid w:val="00CA7E4A"/>
    <w:rsid w:val="00CB5517"/>
    <w:rsid w:val="00CB5AA7"/>
    <w:rsid w:val="00CC1255"/>
    <w:rsid w:val="00CE4532"/>
    <w:rsid w:val="00CF2477"/>
    <w:rsid w:val="00CF34FF"/>
    <w:rsid w:val="00CF4464"/>
    <w:rsid w:val="00D131AA"/>
    <w:rsid w:val="00D14F4E"/>
    <w:rsid w:val="00D22303"/>
    <w:rsid w:val="00D2416E"/>
    <w:rsid w:val="00D258A7"/>
    <w:rsid w:val="00D31D58"/>
    <w:rsid w:val="00D343A8"/>
    <w:rsid w:val="00D45425"/>
    <w:rsid w:val="00D501F7"/>
    <w:rsid w:val="00D567DD"/>
    <w:rsid w:val="00D60A8C"/>
    <w:rsid w:val="00D7296C"/>
    <w:rsid w:val="00D770D0"/>
    <w:rsid w:val="00D85937"/>
    <w:rsid w:val="00DA5BBD"/>
    <w:rsid w:val="00DA63B4"/>
    <w:rsid w:val="00DC3E4B"/>
    <w:rsid w:val="00DC7EBD"/>
    <w:rsid w:val="00DD5C1C"/>
    <w:rsid w:val="00DE37B3"/>
    <w:rsid w:val="00DF2C36"/>
    <w:rsid w:val="00DF38EC"/>
    <w:rsid w:val="00DF3BBC"/>
    <w:rsid w:val="00DF3D5A"/>
    <w:rsid w:val="00E0177B"/>
    <w:rsid w:val="00E03D3B"/>
    <w:rsid w:val="00E065C0"/>
    <w:rsid w:val="00E112DF"/>
    <w:rsid w:val="00E1240B"/>
    <w:rsid w:val="00E1365C"/>
    <w:rsid w:val="00E166A6"/>
    <w:rsid w:val="00E213F5"/>
    <w:rsid w:val="00E216C6"/>
    <w:rsid w:val="00E23FA8"/>
    <w:rsid w:val="00E26083"/>
    <w:rsid w:val="00E32D1E"/>
    <w:rsid w:val="00E33BFF"/>
    <w:rsid w:val="00E343CD"/>
    <w:rsid w:val="00E37543"/>
    <w:rsid w:val="00E446D0"/>
    <w:rsid w:val="00E45FD6"/>
    <w:rsid w:val="00E54FE0"/>
    <w:rsid w:val="00E56E24"/>
    <w:rsid w:val="00E637CF"/>
    <w:rsid w:val="00E8406F"/>
    <w:rsid w:val="00E93B37"/>
    <w:rsid w:val="00E940BD"/>
    <w:rsid w:val="00E96037"/>
    <w:rsid w:val="00E97B00"/>
    <w:rsid w:val="00EA5141"/>
    <w:rsid w:val="00EA6087"/>
    <w:rsid w:val="00EA6A80"/>
    <w:rsid w:val="00EA73B2"/>
    <w:rsid w:val="00EC1C75"/>
    <w:rsid w:val="00EC3D51"/>
    <w:rsid w:val="00EC5C69"/>
    <w:rsid w:val="00ED2FAE"/>
    <w:rsid w:val="00ED6365"/>
    <w:rsid w:val="00ED665E"/>
    <w:rsid w:val="00EE25A3"/>
    <w:rsid w:val="00EE2E72"/>
    <w:rsid w:val="00EF216A"/>
    <w:rsid w:val="00EF5026"/>
    <w:rsid w:val="00F02229"/>
    <w:rsid w:val="00F045DC"/>
    <w:rsid w:val="00F06B54"/>
    <w:rsid w:val="00F06C6A"/>
    <w:rsid w:val="00F11446"/>
    <w:rsid w:val="00F13312"/>
    <w:rsid w:val="00F158F7"/>
    <w:rsid w:val="00F172E9"/>
    <w:rsid w:val="00F24218"/>
    <w:rsid w:val="00F2793A"/>
    <w:rsid w:val="00F307D8"/>
    <w:rsid w:val="00F3137B"/>
    <w:rsid w:val="00F350B9"/>
    <w:rsid w:val="00F35820"/>
    <w:rsid w:val="00F37E5B"/>
    <w:rsid w:val="00F44783"/>
    <w:rsid w:val="00F44B87"/>
    <w:rsid w:val="00F450AB"/>
    <w:rsid w:val="00F46284"/>
    <w:rsid w:val="00F52D1E"/>
    <w:rsid w:val="00F55630"/>
    <w:rsid w:val="00F5566F"/>
    <w:rsid w:val="00F57C75"/>
    <w:rsid w:val="00F611F0"/>
    <w:rsid w:val="00F660E0"/>
    <w:rsid w:val="00F729C9"/>
    <w:rsid w:val="00F74958"/>
    <w:rsid w:val="00F77959"/>
    <w:rsid w:val="00F81B33"/>
    <w:rsid w:val="00F85CC6"/>
    <w:rsid w:val="00FA0D53"/>
    <w:rsid w:val="00FA67A3"/>
    <w:rsid w:val="00FC38CF"/>
    <w:rsid w:val="00FC54FC"/>
    <w:rsid w:val="00FE0CD0"/>
    <w:rsid w:val="00FE5EB5"/>
    <w:rsid w:val="00FF5846"/>
    <w:rsid w:val="00FF7C8F"/>
    <w:rsid w:val="3400C395"/>
    <w:rsid w:val="40044438"/>
    <w:rsid w:val="5594031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45CC9"/>
  <w15:docId w15:val="{C093532C-2C70-4241-A6A6-52390B21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85"/>
    <w:pPr>
      <w:spacing w:after="0" w:line="288" w:lineRule="auto"/>
      <w:jc w:val="both"/>
    </w:pPr>
    <w:rPr>
      <w:rFonts w:ascii="Times New Roman" w:eastAsia="Times New Roman" w:hAnsi="Times New Roman" w:cs="Times New Roman"/>
      <w:lang w:eastAsia="en-US"/>
    </w:rPr>
  </w:style>
  <w:style w:type="paragraph" w:styleId="Heading1">
    <w:name w:val="heading 1"/>
    <w:basedOn w:val="Normal"/>
    <w:next w:val="Normal"/>
    <w:link w:val="Heading1Char"/>
    <w:qFormat/>
    <w:rsid w:val="00E1365C"/>
    <w:pPr>
      <w:numPr>
        <w:numId w:val="24"/>
      </w:numPr>
      <w:ind w:left="567" w:hanging="567"/>
      <w:outlineLvl w:val="0"/>
    </w:pPr>
    <w:rPr>
      <w:kern w:val="28"/>
    </w:rPr>
  </w:style>
  <w:style w:type="paragraph" w:styleId="Heading2">
    <w:name w:val="heading 2"/>
    <w:basedOn w:val="Normal"/>
    <w:next w:val="Normal"/>
    <w:link w:val="Heading2Char"/>
    <w:qFormat/>
    <w:rsid w:val="00E1365C"/>
    <w:pPr>
      <w:numPr>
        <w:ilvl w:val="1"/>
        <w:numId w:val="24"/>
      </w:numPr>
      <w:ind w:left="567" w:hanging="567"/>
      <w:outlineLvl w:val="1"/>
    </w:pPr>
  </w:style>
  <w:style w:type="paragraph" w:styleId="Heading3">
    <w:name w:val="heading 3"/>
    <w:basedOn w:val="Normal"/>
    <w:next w:val="Normal"/>
    <w:link w:val="Heading3Char"/>
    <w:qFormat/>
    <w:rsid w:val="00E1365C"/>
    <w:pPr>
      <w:numPr>
        <w:ilvl w:val="2"/>
        <w:numId w:val="24"/>
      </w:numPr>
      <w:ind w:left="567" w:hanging="567"/>
      <w:outlineLvl w:val="2"/>
    </w:pPr>
  </w:style>
  <w:style w:type="paragraph" w:styleId="Heading4">
    <w:name w:val="heading 4"/>
    <w:basedOn w:val="Normal"/>
    <w:next w:val="Normal"/>
    <w:link w:val="Heading4Char"/>
    <w:qFormat/>
    <w:rsid w:val="00E1365C"/>
    <w:pPr>
      <w:numPr>
        <w:ilvl w:val="3"/>
        <w:numId w:val="24"/>
      </w:numPr>
      <w:ind w:left="567" w:hanging="567"/>
      <w:outlineLvl w:val="3"/>
    </w:pPr>
  </w:style>
  <w:style w:type="paragraph" w:styleId="Heading5">
    <w:name w:val="heading 5"/>
    <w:basedOn w:val="Normal"/>
    <w:next w:val="Normal"/>
    <w:link w:val="Heading5Char"/>
    <w:qFormat/>
    <w:rsid w:val="00E1365C"/>
    <w:pPr>
      <w:numPr>
        <w:ilvl w:val="4"/>
        <w:numId w:val="24"/>
      </w:numPr>
      <w:ind w:left="567" w:hanging="567"/>
      <w:outlineLvl w:val="4"/>
    </w:pPr>
  </w:style>
  <w:style w:type="paragraph" w:styleId="Heading6">
    <w:name w:val="heading 6"/>
    <w:basedOn w:val="Normal"/>
    <w:next w:val="Normal"/>
    <w:link w:val="Heading6Char"/>
    <w:qFormat/>
    <w:rsid w:val="00E1365C"/>
    <w:pPr>
      <w:numPr>
        <w:ilvl w:val="5"/>
        <w:numId w:val="24"/>
      </w:numPr>
      <w:ind w:left="567" w:hanging="567"/>
      <w:outlineLvl w:val="5"/>
    </w:pPr>
  </w:style>
  <w:style w:type="paragraph" w:styleId="Heading7">
    <w:name w:val="heading 7"/>
    <w:basedOn w:val="Normal"/>
    <w:next w:val="Normal"/>
    <w:link w:val="Heading7Char"/>
    <w:qFormat/>
    <w:rsid w:val="00E1365C"/>
    <w:pPr>
      <w:numPr>
        <w:ilvl w:val="6"/>
        <w:numId w:val="24"/>
      </w:numPr>
      <w:ind w:left="567" w:hanging="567"/>
      <w:outlineLvl w:val="6"/>
    </w:pPr>
  </w:style>
  <w:style w:type="paragraph" w:styleId="Heading8">
    <w:name w:val="heading 8"/>
    <w:basedOn w:val="Normal"/>
    <w:next w:val="Normal"/>
    <w:link w:val="Heading8Char"/>
    <w:qFormat/>
    <w:rsid w:val="00E1365C"/>
    <w:pPr>
      <w:numPr>
        <w:ilvl w:val="7"/>
        <w:numId w:val="24"/>
      </w:numPr>
      <w:ind w:left="567" w:hanging="567"/>
      <w:outlineLvl w:val="7"/>
    </w:pPr>
  </w:style>
  <w:style w:type="paragraph" w:styleId="Heading9">
    <w:name w:val="heading 9"/>
    <w:basedOn w:val="Normal"/>
    <w:next w:val="Normal"/>
    <w:link w:val="Heading9Char"/>
    <w:qFormat/>
    <w:rsid w:val="00E1365C"/>
    <w:pPr>
      <w:numPr>
        <w:ilvl w:val="8"/>
        <w:numId w:val="24"/>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kern w:val="28"/>
      <w:lang w:val="de-DE" w:eastAsia="en-US"/>
    </w:rPr>
  </w:style>
  <w:style w:type="paragraph" w:styleId="ListParagraph">
    <w:name w:val="List Paragraph"/>
    <w:basedOn w:val="Normal"/>
    <w:uiPriority w:val="34"/>
    <w:qFormat/>
    <w:rsid w:val="007A3846"/>
    <w:pPr>
      <w:ind w:left="720"/>
      <w:contextualSpacing/>
    </w:pPr>
  </w:style>
  <w:style w:type="character" w:styleId="Hyperlink">
    <w:name w:val="Hyperlink"/>
    <w:uiPriority w:val="99"/>
    <w:unhideWhenUsed/>
    <w:rsid w:val="00C200F9"/>
    <w:rPr>
      <w:color w:val="0000FF"/>
      <w:u w:val="single"/>
    </w:rPr>
  </w:style>
  <w:style w:type="character" w:customStyle="1" w:styleId="Heading2Char">
    <w:name w:val="Heading 2 Char"/>
    <w:basedOn w:val="DefaultParagraphFont"/>
    <w:link w:val="Heading2"/>
    <w:rsid w:val="00C200F9"/>
    <w:rPr>
      <w:rFonts w:ascii="Times New Roman" w:eastAsia="Times New Roman" w:hAnsi="Times New Roman" w:cs="Times New Roman"/>
      <w:lang w:val="de-DE" w:eastAsia="en-US"/>
    </w:rPr>
  </w:style>
  <w:style w:type="character" w:customStyle="1" w:styleId="Heading3Char">
    <w:name w:val="Heading 3 Char"/>
    <w:basedOn w:val="DefaultParagraphFont"/>
    <w:link w:val="Heading3"/>
    <w:rsid w:val="00C200F9"/>
    <w:rPr>
      <w:rFonts w:ascii="Times New Roman" w:eastAsia="Times New Roman" w:hAnsi="Times New Roman" w:cs="Times New Roman"/>
      <w:lang w:val="de-DE" w:eastAsia="en-US"/>
    </w:rPr>
  </w:style>
  <w:style w:type="character" w:customStyle="1" w:styleId="Heading4Char">
    <w:name w:val="Heading 4 Char"/>
    <w:basedOn w:val="DefaultParagraphFont"/>
    <w:link w:val="Heading4"/>
    <w:rsid w:val="00C200F9"/>
    <w:rPr>
      <w:rFonts w:ascii="Times New Roman" w:eastAsia="Times New Roman" w:hAnsi="Times New Roman" w:cs="Times New Roman"/>
      <w:lang w:val="de-DE" w:eastAsia="en-US"/>
    </w:rPr>
  </w:style>
  <w:style w:type="character" w:customStyle="1" w:styleId="Heading5Char">
    <w:name w:val="Heading 5 Char"/>
    <w:basedOn w:val="DefaultParagraphFont"/>
    <w:link w:val="Heading5"/>
    <w:rsid w:val="00C200F9"/>
    <w:rPr>
      <w:rFonts w:ascii="Times New Roman" w:eastAsia="Times New Roman" w:hAnsi="Times New Roman" w:cs="Times New Roman"/>
      <w:lang w:val="de-DE" w:eastAsia="en-US"/>
    </w:rPr>
  </w:style>
  <w:style w:type="character" w:customStyle="1" w:styleId="Heading6Char">
    <w:name w:val="Heading 6 Char"/>
    <w:basedOn w:val="DefaultParagraphFont"/>
    <w:link w:val="Heading6"/>
    <w:rsid w:val="00C200F9"/>
    <w:rPr>
      <w:rFonts w:ascii="Times New Roman" w:eastAsia="Times New Roman" w:hAnsi="Times New Roman" w:cs="Times New Roman"/>
      <w:lang w:val="de-DE" w:eastAsia="en-US"/>
    </w:rPr>
  </w:style>
  <w:style w:type="character" w:customStyle="1" w:styleId="Heading7Char">
    <w:name w:val="Heading 7 Char"/>
    <w:basedOn w:val="DefaultParagraphFont"/>
    <w:link w:val="Heading7"/>
    <w:rsid w:val="00C200F9"/>
    <w:rPr>
      <w:rFonts w:ascii="Times New Roman" w:eastAsia="Times New Roman" w:hAnsi="Times New Roman" w:cs="Times New Roman"/>
      <w:lang w:val="de-DE" w:eastAsia="en-US"/>
    </w:rPr>
  </w:style>
  <w:style w:type="character" w:customStyle="1" w:styleId="Heading8Char">
    <w:name w:val="Heading 8 Char"/>
    <w:basedOn w:val="DefaultParagraphFont"/>
    <w:link w:val="Heading8"/>
    <w:rsid w:val="00C200F9"/>
    <w:rPr>
      <w:rFonts w:ascii="Times New Roman" w:eastAsia="Times New Roman" w:hAnsi="Times New Roman" w:cs="Times New Roman"/>
      <w:lang w:val="de-DE" w:eastAsia="en-US"/>
    </w:rPr>
  </w:style>
  <w:style w:type="character" w:customStyle="1" w:styleId="Heading9Char">
    <w:name w:val="Heading 9 Char"/>
    <w:basedOn w:val="DefaultParagraphFont"/>
    <w:link w:val="Heading9"/>
    <w:rsid w:val="00C200F9"/>
    <w:rPr>
      <w:rFonts w:ascii="Times New Roman" w:eastAsia="Times New Roman" w:hAnsi="Times New Roman" w:cs="Times New Roman"/>
      <w:lang w:val="de-DE" w:eastAsia="en-US"/>
    </w:rPr>
  </w:style>
  <w:style w:type="paragraph" w:styleId="Footer">
    <w:name w:val="footer"/>
    <w:basedOn w:val="Normal"/>
    <w:link w:val="FooterChar"/>
    <w:qFormat/>
    <w:rsid w:val="00E1365C"/>
  </w:style>
  <w:style w:type="character" w:customStyle="1" w:styleId="FooterChar">
    <w:name w:val="Footer Char"/>
    <w:basedOn w:val="DefaultParagraphFont"/>
    <w:link w:val="Footer"/>
    <w:rsid w:val="00C200F9"/>
    <w:rPr>
      <w:rFonts w:ascii="Times New Roman" w:eastAsia="Times New Roman" w:hAnsi="Times New Roman" w:cs="Times New Roman"/>
      <w:lang w:val="de-DE" w:eastAsia="en-US"/>
    </w:rPr>
  </w:style>
  <w:style w:type="paragraph" w:customStyle="1" w:styleId="LOGO">
    <w:name w:val="LOGO"/>
    <w:basedOn w:val="Normal"/>
    <w:rsid w:val="00C200F9"/>
    <w:pPr>
      <w:jc w:val="center"/>
    </w:pPr>
    <w:rPr>
      <w:rFonts w:ascii="Arial" w:hAnsi="Arial"/>
      <w:b/>
      <w:i/>
      <w:sz w:val="20"/>
    </w:rPr>
  </w:style>
  <w:style w:type="table" w:styleId="TableGrid">
    <w:name w:val="Table Grid"/>
    <w:basedOn w:val="TableNormal"/>
    <w:rsid w:val="00C200F9"/>
    <w:pPr>
      <w:spacing w:after="0" w:line="240" w:lineRule="auto"/>
    </w:pPr>
    <w:rPr>
      <w:rFonts w:ascii="Times New Roman" w:eastAsia="Times New Roman" w:hAnsi="Times New Roman" w:cs="Times New Roman"/>
      <w:sz w:val="20"/>
      <w:szCs w:val="20"/>
      <w:lang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00F9"/>
    <w:pPr>
      <w:spacing w:after="0" w:line="240" w:lineRule="auto"/>
    </w:pPr>
    <w:rPr>
      <w:rFonts w:ascii="Times New Roman" w:eastAsia="Times New Roman" w:hAnsi="Times New Roman" w:cs="Times New Roman"/>
      <w:sz w:val="24"/>
      <w:szCs w:val="24"/>
      <w:lang w:bidi="en-GB"/>
    </w:rPr>
  </w:style>
  <w:style w:type="paragraph" w:styleId="Header">
    <w:name w:val="header"/>
    <w:basedOn w:val="Normal"/>
    <w:link w:val="HeaderChar"/>
    <w:qFormat/>
    <w:rsid w:val="00E1365C"/>
  </w:style>
  <w:style w:type="character" w:customStyle="1" w:styleId="HeaderChar">
    <w:name w:val="Header Char"/>
    <w:basedOn w:val="DefaultParagraphFont"/>
    <w:link w:val="Header"/>
    <w:rsid w:val="00C200F9"/>
    <w:rPr>
      <w:rFonts w:ascii="Times New Roman" w:eastAsia="Times New Roman" w:hAnsi="Times New Roman" w:cs="Times New Roman"/>
      <w:lang w:val="de-DE" w:eastAsia="en-US"/>
    </w:rPr>
  </w:style>
  <w:style w:type="paragraph" w:customStyle="1" w:styleId="quotes">
    <w:name w:val="quotes"/>
    <w:basedOn w:val="Normal"/>
    <w:next w:val="Normal"/>
    <w:rsid w:val="00E1365C"/>
    <w:pPr>
      <w:ind w:left="720"/>
    </w:pPr>
    <w:rPr>
      <w:i/>
    </w:rPr>
  </w:style>
  <w:style w:type="character" w:styleId="FollowedHyperlink">
    <w:name w:val="FollowedHyperlink"/>
    <w:basedOn w:val="DefaultParagraphFont"/>
    <w:rsid w:val="00C200F9"/>
    <w:rPr>
      <w:color w:val="954F72" w:themeColor="followedHyperlink"/>
      <w:u w:val="single"/>
    </w:rPr>
  </w:style>
  <w:style w:type="paragraph" w:styleId="BalloonText">
    <w:name w:val="Balloon Text"/>
    <w:basedOn w:val="Normal"/>
    <w:link w:val="BalloonTextChar"/>
    <w:semiHidden/>
    <w:unhideWhenUsed/>
    <w:rsid w:val="002C79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796B"/>
    <w:rPr>
      <w:rFonts w:ascii="Segoe UI" w:eastAsia="Times New Roman" w:hAnsi="Segoe UI" w:cs="Segoe UI"/>
      <w:sz w:val="18"/>
      <w:szCs w:val="18"/>
      <w:lang w:val="de-DE" w:eastAsia="en-US"/>
    </w:rPr>
  </w:style>
  <w:style w:type="character" w:styleId="CommentReference">
    <w:name w:val="annotation reference"/>
    <w:basedOn w:val="DefaultParagraphFont"/>
    <w:semiHidden/>
    <w:unhideWhenUsed/>
    <w:rsid w:val="00E56E24"/>
    <w:rPr>
      <w:sz w:val="16"/>
      <w:szCs w:val="16"/>
    </w:rPr>
  </w:style>
  <w:style w:type="paragraph" w:styleId="CommentText">
    <w:name w:val="annotation text"/>
    <w:basedOn w:val="Normal"/>
    <w:link w:val="CommentTextChar"/>
    <w:semiHidden/>
    <w:unhideWhenUsed/>
    <w:rsid w:val="00E56E24"/>
    <w:pPr>
      <w:spacing w:line="240" w:lineRule="auto"/>
    </w:pPr>
    <w:rPr>
      <w:sz w:val="20"/>
      <w:szCs w:val="20"/>
    </w:rPr>
  </w:style>
  <w:style w:type="character" w:customStyle="1" w:styleId="CommentTextChar">
    <w:name w:val="Comment Text Char"/>
    <w:basedOn w:val="DefaultParagraphFont"/>
    <w:link w:val="CommentText"/>
    <w:semiHidden/>
    <w:rsid w:val="00E56E24"/>
    <w:rPr>
      <w:rFonts w:ascii="Times New Roman" w:eastAsia="Times New Roman" w:hAnsi="Times New Roman" w:cs="Times New Roman"/>
      <w:sz w:val="20"/>
      <w:szCs w:val="20"/>
      <w:lang w:val="de-DE" w:eastAsia="en-US"/>
    </w:rPr>
  </w:style>
  <w:style w:type="paragraph" w:styleId="CommentSubject">
    <w:name w:val="annotation subject"/>
    <w:basedOn w:val="CommentText"/>
    <w:next w:val="CommentText"/>
    <w:link w:val="CommentSubjectChar"/>
    <w:uiPriority w:val="99"/>
    <w:semiHidden/>
    <w:unhideWhenUsed/>
    <w:rsid w:val="00E56E24"/>
    <w:rPr>
      <w:b/>
      <w:bCs/>
    </w:rPr>
  </w:style>
  <w:style w:type="character" w:customStyle="1" w:styleId="CommentSubjectChar">
    <w:name w:val="Comment Subject Char"/>
    <w:basedOn w:val="CommentTextChar"/>
    <w:link w:val="CommentSubject"/>
    <w:uiPriority w:val="99"/>
    <w:semiHidden/>
    <w:rsid w:val="00E56E24"/>
    <w:rPr>
      <w:rFonts w:ascii="Times New Roman" w:eastAsia="Times New Roman" w:hAnsi="Times New Roman" w:cs="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4297">
      <w:bodyDiv w:val="1"/>
      <w:marLeft w:val="0"/>
      <w:marRight w:val="0"/>
      <w:marTop w:val="0"/>
      <w:marBottom w:val="0"/>
      <w:divBdr>
        <w:top w:val="none" w:sz="0" w:space="0" w:color="auto"/>
        <w:left w:val="none" w:sz="0" w:space="0" w:color="auto"/>
        <w:bottom w:val="none" w:sz="0" w:space="0" w:color="auto"/>
        <w:right w:val="none" w:sz="0" w:space="0" w:color="auto"/>
      </w:divBdr>
    </w:div>
    <w:div w:id="298918639">
      <w:bodyDiv w:val="1"/>
      <w:marLeft w:val="0"/>
      <w:marRight w:val="0"/>
      <w:marTop w:val="0"/>
      <w:marBottom w:val="0"/>
      <w:divBdr>
        <w:top w:val="none" w:sz="0" w:space="0" w:color="auto"/>
        <w:left w:val="none" w:sz="0" w:space="0" w:color="auto"/>
        <w:bottom w:val="none" w:sz="0" w:space="0" w:color="auto"/>
        <w:right w:val="none" w:sz="0" w:space="0" w:color="auto"/>
      </w:divBdr>
    </w:div>
    <w:div w:id="321741935">
      <w:bodyDiv w:val="1"/>
      <w:marLeft w:val="0"/>
      <w:marRight w:val="0"/>
      <w:marTop w:val="0"/>
      <w:marBottom w:val="0"/>
      <w:divBdr>
        <w:top w:val="none" w:sz="0" w:space="0" w:color="auto"/>
        <w:left w:val="none" w:sz="0" w:space="0" w:color="auto"/>
        <w:bottom w:val="none" w:sz="0" w:space="0" w:color="auto"/>
        <w:right w:val="none" w:sz="0" w:space="0" w:color="auto"/>
      </w:divBdr>
    </w:div>
    <w:div w:id="478771012">
      <w:bodyDiv w:val="1"/>
      <w:marLeft w:val="0"/>
      <w:marRight w:val="0"/>
      <w:marTop w:val="0"/>
      <w:marBottom w:val="0"/>
      <w:divBdr>
        <w:top w:val="none" w:sz="0" w:space="0" w:color="auto"/>
        <w:left w:val="none" w:sz="0" w:space="0" w:color="auto"/>
        <w:bottom w:val="none" w:sz="0" w:space="0" w:color="auto"/>
        <w:right w:val="none" w:sz="0" w:space="0" w:color="auto"/>
      </w:divBdr>
    </w:div>
    <w:div w:id="589242328">
      <w:bodyDiv w:val="1"/>
      <w:marLeft w:val="0"/>
      <w:marRight w:val="0"/>
      <w:marTop w:val="0"/>
      <w:marBottom w:val="0"/>
      <w:divBdr>
        <w:top w:val="none" w:sz="0" w:space="0" w:color="auto"/>
        <w:left w:val="none" w:sz="0" w:space="0" w:color="auto"/>
        <w:bottom w:val="none" w:sz="0" w:space="0" w:color="auto"/>
        <w:right w:val="none" w:sz="0" w:space="0" w:color="auto"/>
      </w:divBdr>
    </w:div>
    <w:div w:id="737174305">
      <w:bodyDiv w:val="1"/>
      <w:marLeft w:val="0"/>
      <w:marRight w:val="0"/>
      <w:marTop w:val="0"/>
      <w:marBottom w:val="0"/>
      <w:divBdr>
        <w:top w:val="none" w:sz="0" w:space="0" w:color="auto"/>
        <w:left w:val="none" w:sz="0" w:space="0" w:color="auto"/>
        <w:bottom w:val="none" w:sz="0" w:space="0" w:color="auto"/>
        <w:right w:val="none" w:sz="0" w:space="0" w:color="auto"/>
      </w:divBdr>
    </w:div>
    <w:div w:id="811337232">
      <w:bodyDiv w:val="1"/>
      <w:marLeft w:val="0"/>
      <w:marRight w:val="0"/>
      <w:marTop w:val="0"/>
      <w:marBottom w:val="0"/>
      <w:divBdr>
        <w:top w:val="none" w:sz="0" w:space="0" w:color="auto"/>
        <w:left w:val="none" w:sz="0" w:space="0" w:color="auto"/>
        <w:bottom w:val="none" w:sz="0" w:space="0" w:color="auto"/>
        <w:right w:val="none" w:sz="0" w:space="0" w:color="auto"/>
      </w:divBdr>
      <w:divsChild>
        <w:div w:id="1221329604">
          <w:marLeft w:val="0"/>
          <w:marRight w:val="0"/>
          <w:marTop w:val="0"/>
          <w:marBottom w:val="0"/>
          <w:divBdr>
            <w:top w:val="none" w:sz="0" w:space="0" w:color="auto"/>
            <w:left w:val="none" w:sz="0" w:space="0" w:color="auto"/>
            <w:bottom w:val="none" w:sz="0" w:space="0" w:color="auto"/>
            <w:right w:val="none" w:sz="0" w:space="0" w:color="auto"/>
          </w:divBdr>
          <w:divsChild>
            <w:div w:id="14397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3010">
      <w:bodyDiv w:val="1"/>
      <w:marLeft w:val="0"/>
      <w:marRight w:val="0"/>
      <w:marTop w:val="0"/>
      <w:marBottom w:val="0"/>
      <w:divBdr>
        <w:top w:val="none" w:sz="0" w:space="0" w:color="auto"/>
        <w:left w:val="none" w:sz="0" w:space="0" w:color="auto"/>
        <w:bottom w:val="none" w:sz="0" w:space="0" w:color="auto"/>
        <w:right w:val="none" w:sz="0" w:space="0" w:color="auto"/>
      </w:divBdr>
    </w:div>
    <w:div w:id="1087919240">
      <w:bodyDiv w:val="1"/>
      <w:marLeft w:val="0"/>
      <w:marRight w:val="0"/>
      <w:marTop w:val="0"/>
      <w:marBottom w:val="0"/>
      <w:divBdr>
        <w:top w:val="none" w:sz="0" w:space="0" w:color="auto"/>
        <w:left w:val="none" w:sz="0" w:space="0" w:color="auto"/>
        <w:bottom w:val="none" w:sz="0" w:space="0" w:color="auto"/>
        <w:right w:val="none" w:sz="0" w:space="0" w:color="auto"/>
      </w:divBdr>
    </w:div>
    <w:div w:id="1156998168">
      <w:bodyDiv w:val="1"/>
      <w:marLeft w:val="0"/>
      <w:marRight w:val="0"/>
      <w:marTop w:val="0"/>
      <w:marBottom w:val="0"/>
      <w:divBdr>
        <w:top w:val="none" w:sz="0" w:space="0" w:color="auto"/>
        <w:left w:val="none" w:sz="0" w:space="0" w:color="auto"/>
        <w:bottom w:val="none" w:sz="0" w:space="0" w:color="auto"/>
        <w:right w:val="none" w:sz="0" w:space="0" w:color="auto"/>
      </w:divBdr>
    </w:div>
    <w:div w:id="1524905260">
      <w:bodyDiv w:val="1"/>
      <w:marLeft w:val="0"/>
      <w:marRight w:val="0"/>
      <w:marTop w:val="0"/>
      <w:marBottom w:val="0"/>
      <w:divBdr>
        <w:top w:val="none" w:sz="0" w:space="0" w:color="auto"/>
        <w:left w:val="none" w:sz="0" w:space="0" w:color="auto"/>
        <w:bottom w:val="none" w:sz="0" w:space="0" w:color="auto"/>
        <w:right w:val="none" w:sz="0" w:space="0" w:color="auto"/>
      </w:divBdr>
    </w:div>
    <w:div w:id="1637367554">
      <w:bodyDiv w:val="1"/>
      <w:marLeft w:val="0"/>
      <w:marRight w:val="0"/>
      <w:marTop w:val="0"/>
      <w:marBottom w:val="0"/>
      <w:divBdr>
        <w:top w:val="none" w:sz="0" w:space="0" w:color="auto"/>
        <w:left w:val="none" w:sz="0" w:space="0" w:color="auto"/>
        <w:bottom w:val="none" w:sz="0" w:space="0" w:color="auto"/>
        <w:right w:val="none" w:sz="0" w:space="0" w:color="auto"/>
      </w:divBdr>
    </w:div>
    <w:div w:id="1664971029">
      <w:bodyDiv w:val="1"/>
      <w:marLeft w:val="0"/>
      <w:marRight w:val="0"/>
      <w:marTop w:val="0"/>
      <w:marBottom w:val="0"/>
      <w:divBdr>
        <w:top w:val="none" w:sz="0" w:space="0" w:color="auto"/>
        <w:left w:val="none" w:sz="0" w:space="0" w:color="auto"/>
        <w:bottom w:val="none" w:sz="0" w:space="0" w:color="auto"/>
        <w:right w:val="none" w:sz="0" w:space="0" w:color="auto"/>
      </w:divBdr>
    </w:div>
    <w:div w:id="1733582277">
      <w:bodyDiv w:val="1"/>
      <w:marLeft w:val="0"/>
      <w:marRight w:val="0"/>
      <w:marTop w:val="0"/>
      <w:marBottom w:val="0"/>
      <w:divBdr>
        <w:top w:val="none" w:sz="0" w:space="0" w:color="auto"/>
        <w:left w:val="none" w:sz="0" w:space="0" w:color="auto"/>
        <w:bottom w:val="none" w:sz="0" w:space="0" w:color="auto"/>
        <w:right w:val="none" w:sz="0" w:space="0" w:color="auto"/>
      </w:divBdr>
    </w:div>
    <w:div w:id="1931618177">
      <w:bodyDiv w:val="1"/>
      <w:marLeft w:val="0"/>
      <w:marRight w:val="0"/>
      <w:marTop w:val="0"/>
      <w:marBottom w:val="0"/>
      <w:divBdr>
        <w:top w:val="none" w:sz="0" w:space="0" w:color="auto"/>
        <w:left w:val="none" w:sz="0" w:space="0" w:color="auto"/>
        <w:bottom w:val="none" w:sz="0" w:space="0" w:color="auto"/>
        <w:right w:val="none" w:sz="0" w:space="0" w:color="auto"/>
      </w:divBdr>
    </w:div>
    <w:div w:id="1954558040">
      <w:bodyDiv w:val="1"/>
      <w:marLeft w:val="0"/>
      <w:marRight w:val="0"/>
      <w:marTop w:val="0"/>
      <w:marBottom w:val="0"/>
      <w:divBdr>
        <w:top w:val="none" w:sz="0" w:space="0" w:color="auto"/>
        <w:left w:val="none" w:sz="0" w:space="0" w:color="auto"/>
        <w:bottom w:val="none" w:sz="0" w:space="0" w:color="auto"/>
        <w:right w:val="none" w:sz="0" w:space="0" w:color="auto"/>
      </w:divBdr>
    </w:div>
    <w:div w:id="1966766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u@eesc.europa.eu" TargetMode="External"/><Relationship Id="rId18" Type="http://schemas.openxmlformats.org/officeDocument/2006/relationships/hyperlink" Target="mailto:data.protection@eesc.europa.eu" TargetMode="External"/><Relationship Id="rId3" Type="http://schemas.openxmlformats.org/officeDocument/2006/relationships/customXml" Target="../customXml/item3.xml"/><Relationship Id="rId21" Type="http://schemas.openxmlformats.org/officeDocument/2006/relationships/hyperlink" Target="mailto:edps@edps.europa.e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ecu@eesc.europa.eu" TargetMode="External"/><Relationship Id="rId2" Type="http://schemas.openxmlformats.org/officeDocument/2006/relationships/customXml" Target="../customXml/item2.xml"/><Relationship Id="rId16" Type="http://schemas.openxmlformats.org/officeDocument/2006/relationships/hyperlink" Target="mailto:edps@edps.europa.eu" TargetMode="External"/><Relationship Id="rId20" Type="http://schemas.openxmlformats.org/officeDocument/2006/relationships/hyperlink" Target="https://edps.europa.eu/edps-homepage_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cu@eesc.europa.e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ata.protection@cor.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DE/TXT/?qid=1550665232551&amp;uri=CELEX:32018R172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P6FJPSUHKDC2-371278765-2531</_dlc_DocId>
    <_dlc_DocIdUrl xmlns="1299d781-265f-4ceb-999e-e1eca3df2c90">
      <Url>http://dm2016/eesc/2022/_layouts/15/DocIdRedir.aspx?ID=P6FJPSUHKDC2-371278765-2531</Url>
      <Description>P6FJPSUHKDC2-371278765-2531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2022-11-22T12:00:00+00:00</ProductionDate>
    <DocumentNumber xmlns="281c40f8-cf82-492d-ab76-d64788f6d6e7">5615</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58</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13512</FicheNumber>
    <OriginalSender xmlns="1299d781-265f-4ceb-999e-e1eca3df2c90">
      <UserInfo>
        <DisplayName>Jonnek Holger</DisplayName>
        <AccountId>1645</AccountId>
        <AccountType/>
      </UserInfo>
    </OriginalSender>
    <DocumentPart xmlns="1299d781-265f-4ceb-999e-e1eca3df2c90">0</DocumentPart>
    <AdoptionDate xmlns="1299d781-265f-4ceb-999e-e1eca3df2c90" xsi:nil="true"/>
    <RequestingService xmlns="1299d781-265f-4ceb-999e-e1eca3df2c90">Délégué à la protection des données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FB25B-C1AB-43F0-B7F3-332C2D25923D}">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2.xml><?xml version="1.0" encoding="utf-8"?>
<ds:datastoreItem xmlns:ds="http://schemas.openxmlformats.org/officeDocument/2006/customXml" ds:itemID="{A04905C4-4E59-4884-8E62-66662794B5A9}">
  <ds:schemaRefs>
    <ds:schemaRef ds:uri="http://schemas.microsoft.com/sharepoint/v3/contenttype/forms"/>
  </ds:schemaRefs>
</ds:datastoreItem>
</file>

<file path=customXml/itemProps3.xml><?xml version="1.0" encoding="utf-8"?>
<ds:datastoreItem xmlns:ds="http://schemas.openxmlformats.org/officeDocument/2006/customXml" ds:itemID="{F799E8E2-C1A0-45B2-8308-5107BB52489F}">
  <ds:schemaRefs>
    <ds:schemaRef ds:uri="http://schemas.microsoft.com/sharepoint/events"/>
  </ds:schemaRefs>
</ds:datastoreItem>
</file>

<file path=customXml/itemProps4.xml><?xml version="1.0" encoding="utf-8"?>
<ds:datastoreItem xmlns:ds="http://schemas.openxmlformats.org/officeDocument/2006/customXml" ds:itemID="{9D73F34F-3C76-412A-BDB0-84202A54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Privacy statment_Accreditation</vt:lpstr>
    </vt:vector>
  </TitlesOfParts>
  <Company>EESC-ECOR</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Akkreditierung von Besuchern</dc:title>
  <dc:subject>ADMIN</dc:subject>
  <dc:creator>Simone Baptista</dc:creator>
  <cp:keywords>EESC-2022-05615-00-00-ADMIN-TRA-EN</cp:keywords>
  <dc:description>Rapporteur:  - Original language: EN - Date of document: 22/11/2022 - Date of meeting:  - External documents:  - Administrator:  ANTONINI Michele</dc:description>
  <cp:lastModifiedBy>Baptista Simone</cp:lastModifiedBy>
  <cp:revision>2</cp:revision>
  <cp:lastPrinted>2022-01-07T10:10:00Z</cp:lastPrinted>
  <dcterms:created xsi:type="dcterms:W3CDTF">2022-11-22T14:29:00Z</dcterms:created>
  <dcterms:modified xsi:type="dcterms:W3CDTF">2022-11-22T14:29:00Z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16/11/2022, 19/02/2019, 09/01/2019, 14/12/2018, 14/12/2018, 14/12/2018, 02/02/2018, 08/12/2017</vt:lpwstr>
  </property>
  <property fmtid="{D5CDD505-2E9C-101B-9397-08002B2CF9AE}" pid="4" name="Pref_Time">
    <vt:lpwstr>10:26:01, 13:53:03, 14:33:13, 16:49:47, 10:15:05, 10:00:12, 17:25:48, 10:43:33</vt:lpwstr>
  </property>
  <property fmtid="{D5CDD505-2E9C-101B-9397-08002B2CF9AE}" pid="5" name="Pref_User">
    <vt:lpwstr>amett, amett, enied, hnic, enied, ssex, amett, enied</vt:lpwstr>
  </property>
  <property fmtid="{D5CDD505-2E9C-101B-9397-08002B2CF9AE}" pid="6" name="Pref_FileName">
    <vt:lpwstr>EESC-2022-05615-00-00-ADMIN-ORI.docx, EESC-2019-00869-00-00-ADMIN-ORI.docx, EESC-2018-06317-00-02-ADMIN-ORI.docx, EESC-2018-06317-00-01-ADMIN-ORI.docx, EESC-2018-06317-00-00-ADMIN-TRA-EN-CRR.docx, EESC-2018-06317-00-00-ADMIN-ORI.docx, EESC-2017-05919-00-0</vt:lpwstr>
  </property>
  <property fmtid="{D5CDD505-2E9C-101B-9397-08002B2CF9AE}" pid="7" name="ContentTypeId">
    <vt:lpwstr>0x010100EA97B91038054C99906057A708A1480A00DD3FA595162D7E46B831C309E09FD749</vt:lpwstr>
  </property>
  <property fmtid="{D5CDD505-2E9C-101B-9397-08002B2CF9AE}" pid="8" name="_dlc_DocIdItemGuid">
    <vt:lpwstr>be1c539b-d43a-4a25-97e4-0594bf54e4a4</vt:lpwstr>
  </property>
  <property fmtid="{D5CDD505-2E9C-101B-9397-08002B2CF9AE}" pid="9" name="AvailableTranslations">
    <vt:lpwstr>37;#PT|50ccc04a-eadd-42ae-a0cb-acaf45f812ba;#55;#HR|2f555653-ed1a-4fe6-8362-9082d95989e5;#22;#DE|f6b31e5a-26fa-4935-b661-318e46daf27e;#4;#EN|f2175f21-25d7-44a3-96da-d6a61b075e1b;#42;#SL|98a412ae-eb01-49e9-ae3d-585a81724cfc;#11;#FR|d2afafd3-4c81-4f60-8f52-ee33f2f54ff3;#54;#ET|ff6c3f4c-b02c-4c3c-ab07-2c37995a7a0a;#46;#EL|6d4f4d51-af9b-4650-94b4-4276bee85c91;#26;#LV|46f7e311-5d9f-4663-b433-18aeccb7ace7;#38;#FI|87606a43-d45f-42d6-b8c9-e1a3457db5b7;#29;#SV|c2ed69e7-a339-43d7-8f22-d93680a92aa0;#31;#ES|e7a6b05b-ae16-40c8-add9-68b64b03aeba;#34;#SK|46d9fce0-ef79-4f71-b89b-cd6aa82426b8;#40;#BG|1a1b3951-7821-4e6a-85f5-5673fc08bd2c;#30;#PL|1e03da61-4678-4e07-b136-b5024ca9197b;#44;#LT|a7ff5ce7-6123-4f68-865a-a57c31810414;#36;#HU|6b229040-c589-4408-b4c1-4285663d20a8;#33;#IT|0774613c-01ed-4e5d-a25d-11d2388de825;#41;#CS|72f9705b-0217-4fd3-bea2-cbc7ed80e26e;#43;#NL|55c6556c-b4f4-441d-9acf-c498d4f838bd;#35;#MT|7df99101-6854-4a26-b53a-b88c0da02c26;#32;#DA|5d49c027-8956-412b-aa16-e85a0f96ad0e;#45;#RO|feb747a2-64cd-4299-af12-4833ddc30497</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5615</vt:i4>
  </property>
  <property fmtid="{D5CDD505-2E9C-101B-9397-08002B2CF9AE}" pid="14" name="DocumentYear">
    <vt:i4>2022</vt:i4>
  </property>
  <property fmtid="{D5CDD505-2E9C-101B-9397-08002B2CF9AE}" pid="15" name="DocumentVersion">
    <vt:i4>0</vt:i4>
  </property>
  <property fmtid="{D5CDD505-2E9C-101B-9397-08002B2CF9AE}" pid="16" name="FicheNumber">
    <vt:i4>13512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58;#ADMIN|58d8ac89-e690-41f6-a5e8-508fa4a7c73c</vt:lpwstr>
  </property>
  <property fmtid="{D5CDD505-2E9C-101B-9397-08002B2CF9AE}" pid="22" name="RequestingService">
    <vt:lpwstr>Délégué à la protection des données</vt:lpwstr>
  </property>
  <property fmtid="{D5CDD505-2E9C-101B-9397-08002B2CF9AE}" pid="23" name="Confidentiality">
    <vt:lpwstr>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HR|2f555653-ed1a-4fe6-8362-9082d95989e5;EN|f2175f21-25d7-44a3-96da-d6a61b075e1b;SL|98a412ae-eb01-49e9-ae3d-585a81724cfc;ET|ff6c3f4c-b02c-4c3c-ab07-2c37995a7a0a;EL|6d4f4d51-af9b-4650-94b4-4276bee85c91;LV|46f7e311-5d9f-4663-b433-18aeccb7ace7;FI|87606a43-d45f-42d6-b8c9-e1a3457db5b7;SV|c2ed69e7-a339-43d7-8f22-d93680a92aa0;ES|e7a6b05b-ae16-40c8-add9-68b64b03aeba;SK|46d9fce0-ef79-4f71-b89b-cd6aa82426b8;BG|1a1b3951-7821-4e6a-85f5-5673fc08bd2c;PL|1e03da61-4678-4e07-b136-b5024ca9197b;LT|a7ff5ce7-6123-4f68-865a-a57c31810414;HU|6b229040-c589-4408-b4c1-4285663d20a8;IT|0774613c-01ed-4e5d-a25d-11d2388de825;CS|72f9705b-0217-4fd3-bea2-cbc7ed80e26e;NL|55c6556c-b4f4-441d-9acf-c498d4f838bd;MT|7df99101-6854-4a26-b53a-b88c0da02c26;DA|5d49c027-8956-412b-aa16-e85a0f96ad0e;RO|feb747a2-64cd-4299-af12-4833ddc30497</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42;#SL|98a412ae-eb01-49e9-ae3d-585a81724cfc;#44;#LT|a7ff5ce7-6123-4f68-865a-a57c31810414;#34;#SK|46d9fce0-ef79-4f71-b89b-cd6aa82426b8;#33;#IT|0774613c-01ed-4e5d-a25d-11d2388de825;#32;#DA|5d49c027-8956-412b-aa16-e85a0f96ad0e;#31;#ES|e7a6b05b-ae16-40c8-add9-68b64b03aeba;#30;#PL|1e03da61-4678-4e07-b136-b5024ca9197b;#29;#SV|c2ed69e7-a339-43d7-8f22-d93680a92aa0;#43;#NL|55c6556c-b4f4-441d-9acf-c498d4f838bd;#26;#LV|46f7e311-5d9f-4663-b433-18aeccb7ace7;#38;#FI|87606a43-d45f-42d6-b8c9-e1a3457db5b7;#58;#ADMIN|58d8ac89-e690-41f6-a5e8-508fa4a7c73c;#55;#HR|2f555653-ed1a-4fe6-8362-9082d95989e5;#54;#ET|ff6c3f4c-b02c-4c3c-ab07-2c37995a7a0a;#35;#MT|7df99101-6854-4a26-b53a-b88c0da02c26;#45;#RO|feb747a2-64cd-4299-af12-4833ddc30497;#46;#EL|6d4f4d51-af9b-4650-94b4-4276bee85c91;#41;#CS|72f9705b-0217-4fd3-bea2-cbc7ed80e26e;#7;#TRA|150d2a88-1431-44e6-a8ca-0bb753ab8672;#6;#Final|ea5e6674-7b27-4bac-b091-73adbb394efe;#5;#Internal|2451815e-8241-4bbf-a22e-1ab710712bf2;#4;#EN|f2175f21-25d7-44a3-96da-d6a61b075e1b;#40;#BG|1a1b3951-7821-4e6a-85f5-5673fc08bd2c;#1;#EESC|422833ec-8d7e-4e65-8e4e-8bed07ffb729;#36;#HU|6b229040-c589-4408-b4c1-4285663d20a8</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22;#DE|f6b31e5a-26fa-4935-b661-318e46daf27e</vt:lpwstr>
  </property>
</Properties>
</file>