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37EE7" w14:textId="05AB8626" w:rsidR="00CB1C84" w:rsidRPr="00CB362B" w:rsidRDefault="00BF1DD0" w:rsidP="00AC3623">
      <w:pPr>
        <w:spacing w:line="240" w:lineRule="auto"/>
        <w:ind w:right="1"/>
        <w:jc w:val="center"/>
        <w:rPr>
          <w:rFonts w:ascii="Arial" w:hAnsi="Arial" w:cs="Arial"/>
          <w:b/>
          <w:i/>
          <w:sz w:val="20"/>
        </w:rPr>
      </w:pPr>
      <w:r w:rsidRPr="00CB362B">
        <w:rPr>
          <w:rFonts w:ascii="Arial" w:hAnsi="Arial"/>
          <w:b/>
          <w:i/>
          <w:sz w:val="20"/>
          <w:lang w:eastAsia="fr-BE"/>
        </w:rPr>
        <w:drawing>
          <wp:inline distT="0" distB="0" distL="0" distR="0" wp14:anchorId="1909E288" wp14:editId="0D4BFC57">
            <wp:extent cx="885825" cy="55172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85825" cy="551724"/>
                    </a:xfrm>
                    <a:prstGeom prst="rect">
                      <a:avLst/>
                    </a:prstGeom>
                    <a:noFill/>
                    <a:ln>
                      <a:noFill/>
                    </a:ln>
                  </pic:spPr>
                </pic:pic>
              </a:graphicData>
            </a:graphic>
          </wp:inline>
        </w:drawing>
      </w:r>
      <w:r w:rsidRPr="00CB362B">
        <w:rPr>
          <w:rFonts w:ascii="Arial" w:hAnsi="Arial"/>
          <w:b/>
          <w:i/>
          <w:sz w:val="20"/>
          <w:lang w:eastAsia="fr-BE"/>
        </w:rPr>
        <mc:AlternateContent>
          <mc:Choice Requires="wps">
            <w:drawing>
              <wp:anchor distT="0" distB="0" distL="114300" distR="114300" simplePos="0" relativeHeight="251658240" behindDoc="1" locked="0" layoutInCell="0" allowOverlap="1" wp14:anchorId="20460412" wp14:editId="3916FD1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1C4E6" w14:textId="77777777" w:rsidR="003174CB" w:rsidRPr="00CB362B" w:rsidRDefault="003174CB">
                            <w:pPr>
                              <w:jc w:val="center"/>
                              <w:rPr>
                                <w:rFonts w:ascii="Arial" w:hAnsi="Arial" w:cs="Arial"/>
                                <w:b/>
                                <w:bCs/>
                                <w:sz w:val="48"/>
                              </w:rPr>
                            </w:pPr>
                            <w:r w:rsidRPr="00CB362B">
                              <w:rPr>
                                <w:rFonts w:ascii="Arial" w:hAnsi="Arial"/>
                                <w:b/>
                                <w:bCs/>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60412"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55C1C4E6" w14:textId="77777777" w:rsidR="003174CB" w:rsidRPr="00CB362B" w:rsidRDefault="003174CB">
                      <w:pPr>
                        <w:jc w:val="center"/>
                        <w:rPr>
                          <w:rFonts w:ascii="Arial" w:hAnsi="Arial" w:cs="Arial"/>
                          <w:b/>
                          <w:bCs/>
                          <w:sz w:val="48"/>
                        </w:rPr>
                      </w:pPr>
                      <w:r w:rsidRPr="00CB362B">
                        <w:rPr>
                          <w:rFonts w:ascii="Arial" w:hAnsi="Arial"/>
                          <w:b/>
                          <w:bCs/>
                          <w:sz w:val="48"/>
                        </w:rPr>
                        <w:t>PT</w:t>
                      </w:r>
                    </w:p>
                  </w:txbxContent>
                </v:textbox>
                <w10:wrap anchorx="page" anchory="page"/>
              </v:shape>
            </w:pict>
          </mc:Fallback>
        </mc:AlternateContent>
      </w:r>
    </w:p>
    <w:p w14:paraId="4A584CD1" w14:textId="77777777" w:rsidR="00496414" w:rsidRPr="00CB362B" w:rsidRDefault="00496414" w:rsidP="00EB6995">
      <w:pPr>
        <w:pStyle w:val="LOGO"/>
      </w:pPr>
      <w:r w:rsidRPr="00CB362B">
        <w:t>Comité Económico e Social Europeu</w:t>
      </w:r>
    </w:p>
    <w:p w14:paraId="3887D328" w14:textId="755A8E22" w:rsidR="00496414" w:rsidRPr="00CB362B" w:rsidRDefault="00496414" w:rsidP="000E3F08"/>
    <w:p w14:paraId="4DBC6838" w14:textId="77777777" w:rsidR="00496414" w:rsidRPr="00CB362B" w:rsidRDefault="00496414" w:rsidP="00861828">
      <w:pPr>
        <w:jc w:val="center"/>
        <w:rPr>
          <w:b/>
          <w:sz w:val="32"/>
          <w:szCs w:val="32"/>
          <w:lang w:eastAsia="fr-BE"/>
        </w:rPr>
      </w:pPr>
    </w:p>
    <w:p w14:paraId="4FF6F925" w14:textId="77777777" w:rsidR="00496414" w:rsidRPr="00CB362B" w:rsidRDefault="00496414" w:rsidP="00861828">
      <w:pPr>
        <w:jc w:val="center"/>
        <w:rPr>
          <w:b/>
          <w:sz w:val="32"/>
          <w:szCs w:val="32"/>
        </w:rPr>
      </w:pPr>
      <w:r w:rsidRPr="00CB362B">
        <w:rPr>
          <w:b/>
          <w:sz w:val="32"/>
          <w:szCs w:val="32"/>
        </w:rPr>
        <w:t>Declaração de confidencialidade: Requerimento de acesso a documentos</w:t>
      </w:r>
    </w:p>
    <w:p w14:paraId="50C0E140" w14:textId="77777777" w:rsidR="00496414" w:rsidRPr="00CB362B" w:rsidRDefault="00496414" w:rsidP="00861828">
      <w:pPr>
        <w:jc w:val="center"/>
        <w:rPr>
          <w:b/>
          <w:sz w:val="32"/>
          <w:szCs w:val="32"/>
          <w:lang w:eastAsia="fr-BE"/>
        </w:rPr>
      </w:pPr>
    </w:p>
    <w:p w14:paraId="128E21CE" w14:textId="38137444" w:rsidR="00496414" w:rsidRPr="00CB362B" w:rsidRDefault="00DD1AB8" w:rsidP="00861828">
      <w:r w:rsidRPr="00CB362B">
        <w:t xml:space="preserve">O </w:t>
      </w:r>
      <w:hyperlink r:id="rId12" w:history="1">
        <w:r w:rsidRPr="00CB362B">
          <w:rPr>
            <w:rStyle w:val="Hyperlink"/>
          </w:rPr>
          <w:t>Regulamento (UE) 2018/1725</w:t>
        </w:r>
      </w:hyperlink>
      <w:r w:rsidRPr="00CB362B">
        <w:t xml:space="preserve"> aplica</w:t>
      </w:r>
      <w:bookmarkStart w:id="0" w:name="_GoBack"/>
      <w:r w:rsidRPr="00CB362B">
        <w:noBreakHyphen/>
      </w:r>
      <w:bookmarkEnd w:id="0"/>
      <w:r w:rsidRPr="00CB362B">
        <w:t>se ao tratamento dos dados pessoais recolhidos no formulário de requerimento de acesso a documentos.</w:t>
      </w:r>
    </w:p>
    <w:p w14:paraId="71B38F3C" w14:textId="77777777" w:rsidR="00496414" w:rsidRPr="00CB362B" w:rsidRDefault="00496414" w:rsidP="00861828">
      <w:pPr>
        <w:rPr>
          <w:lang w:eastAsia="fr-BE"/>
        </w:rPr>
      </w:pPr>
    </w:p>
    <w:p w14:paraId="108AE1DE" w14:textId="77777777" w:rsidR="00496414" w:rsidRPr="00CB362B" w:rsidRDefault="00496414">
      <w:pPr>
        <w:pStyle w:val="ListParagraph"/>
        <w:numPr>
          <w:ilvl w:val="0"/>
          <w:numId w:val="3"/>
        </w:numPr>
        <w:rPr>
          <w:b/>
        </w:rPr>
      </w:pPr>
      <w:r w:rsidRPr="00CB362B">
        <w:rPr>
          <w:b/>
        </w:rPr>
        <w:t>Quem é responsável pelo tratamento dos dados pessoais?</w:t>
      </w:r>
    </w:p>
    <w:p w14:paraId="3B07B8DF" w14:textId="77777777" w:rsidR="00587B8C" w:rsidRPr="00CB362B" w:rsidRDefault="00BC442F" w:rsidP="00EB6995">
      <w:r w:rsidRPr="00CB362B">
        <w:t xml:space="preserve">O Comité Económico e Social Europeu é responsável pelo tratamento dos dados pessoais. </w:t>
      </w:r>
    </w:p>
    <w:p w14:paraId="324C17D5" w14:textId="77777777" w:rsidR="006C679A" w:rsidRPr="00CB362B" w:rsidRDefault="006C679A" w:rsidP="00EB6995">
      <w:pPr>
        <w:rPr>
          <w:lang w:eastAsia="fr-BE"/>
        </w:rPr>
      </w:pPr>
    </w:p>
    <w:p w14:paraId="2C3B1189" w14:textId="584FA00B" w:rsidR="00A739BD" w:rsidRPr="00CB362B" w:rsidRDefault="005F1B46" w:rsidP="00861828">
      <w:r w:rsidRPr="00CB362B">
        <w:t>O serviço responsável pelo tratamento de dados é o Serviço de Correio e Arquivos do CESE (</w:t>
      </w:r>
      <w:hyperlink r:id="rId13" w:history="1">
        <w:r w:rsidRPr="00CB362B">
          <w:rPr>
            <w:rStyle w:val="Hyperlink"/>
          </w:rPr>
          <w:t>courrierarchivesCESE@eesc.europa.eu</w:t>
        </w:r>
      </w:hyperlink>
      <w:r w:rsidRPr="00CB362B">
        <w:t>).</w:t>
      </w:r>
    </w:p>
    <w:p w14:paraId="711C6F5C" w14:textId="77777777" w:rsidR="006C679A" w:rsidRPr="00CB362B" w:rsidRDefault="006C679A" w:rsidP="00861828">
      <w:pPr>
        <w:rPr>
          <w:lang w:eastAsia="fr-BE"/>
        </w:rPr>
      </w:pPr>
    </w:p>
    <w:p w14:paraId="6AE91E45" w14:textId="77777777" w:rsidR="00496414" w:rsidRPr="00CB362B" w:rsidRDefault="00496414" w:rsidP="00337D75">
      <w:pPr>
        <w:pStyle w:val="ListParagraph"/>
        <w:numPr>
          <w:ilvl w:val="0"/>
          <w:numId w:val="3"/>
        </w:numPr>
        <w:rPr>
          <w:b/>
        </w:rPr>
      </w:pPr>
      <w:r w:rsidRPr="00CB362B">
        <w:rPr>
          <w:b/>
        </w:rPr>
        <w:t>Qual é o objetivo do tratamento de dados?</w:t>
      </w:r>
    </w:p>
    <w:p w14:paraId="0C3B3508" w14:textId="77777777" w:rsidR="00515B2E" w:rsidRPr="00CB362B" w:rsidRDefault="00530342" w:rsidP="00515B2E">
      <w:r w:rsidRPr="00CB362B">
        <w:t>O tratamento dos seus dados pessoais é necessário para dar resposta ao requerimento apresentado.</w:t>
      </w:r>
    </w:p>
    <w:p w14:paraId="566E200A" w14:textId="77777777" w:rsidR="00496414" w:rsidRPr="00CB362B" w:rsidRDefault="00496414" w:rsidP="00861828">
      <w:pPr>
        <w:rPr>
          <w:b/>
          <w:lang w:eastAsia="fr-BE"/>
        </w:rPr>
      </w:pPr>
    </w:p>
    <w:p w14:paraId="59CFF8F2" w14:textId="77777777" w:rsidR="00496414" w:rsidRPr="00CB362B" w:rsidRDefault="00496414" w:rsidP="00337D75">
      <w:pPr>
        <w:pStyle w:val="ListParagraph"/>
        <w:numPr>
          <w:ilvl w:val="0"/>
          <w:numId w:val="3"/>
        </w:numPr>
        <w:rPr>
          <w:b/>
        </w:rPr>
      </w:pPr>
      <w:r w:rsidRPr="00CB362B">
        <w:rPr>
          <w:b/>
        </w:rPr>
        <w:t>Qual é a base jurídica do tratamento de dados?</w:t>
      </w:r>
    </w:p>
    <w:p w14:paraId="1A8E4989" w14:textId="6763287B" w:rsidR="00496414" w:rsidRPr="00CB362B" w:rsidRDefault="00530342" w:rsidP="00861828">
      <w:r w:rsidRPr="00CB362B">
        <w:t>A base jurídica aplicável é o artigo 5.º, alínea b), do Regulamento (UE) 2018/1725, visto que o tratamento dos dados pessoais é necessário para o cumprimento de uma obrigação jurídica a que o responsável pelo tratamento está sujeito.</w:t>
      </w:r>
    </w:p>
    <w:p w14:paraId="5FA7DCA4" w14:textId="77777777" w:rsidR="00530342" w:rsidRPr="00CB362B" w:rsidRDefault="00530342" w:rsidP="00861828">
      <w:pPr>
        <w:rPr>
          <w:lang w:eastAsia="fr-BE"/>
        </w:rPr>
      </w:pPr>
    </w:p>
    <w:p w14:paraId="45C8718B" w14:textId="77777777" w:rsidR="00496414" w:rsidRPr="00CB362B" w:rsidRDefault="00496414" w:rsidP="00337D75">
      <w:pPr>
        <w:pStyle w:val="ListParagraph"/>
        <w:numPr>
          <w:ilvl w:val="0"/>
          <w:numId w:val="3"/>
        </w:numPr>
        <w:rPr>
          <w:b/>
        </w:rPr>
      </w:pPr>
      <w:r w:rsidRPr="00CB362B">
        <w:rPr>
          <w:b/>
        </w:rPr>
        <w:t>Quais os dados pessoais tratados?</w:t>
      </w:r>
    </w:p>
    <w:p w14:paraId="35B8C5E7" w14:textId="77777777" w:rsidR="00D368EE" w:rsidRPr="00CB362B" w:rsidRDefault="00D368EE" w:rsidP="00530342">
      <w:pPr>
        <w:pStyle w:val="ListParagraph"/>
        <w:ind w:left="0"/>
      </w:pPr>
      <w:r w:rsidRPr="00CB362B">
        <w:t>Os dados pessoais tratados são o nome, o apelido, o nome da organização, o endereço postal, o número de telefone e o endereço de correio eletrónico.</w:t>
      </w:r>
    </w:p>
    <w:p w14:paraId="0C8CF1AF" w14:textId="77777777" w:rsidR="00496414" w:rsidRPr="00CB362B" w:rsidRDefault="00496414" w:rsidP="00861828">
      <w:pPr>
        <w:rPr>
          <w:lang w:eastAsia="fr-BE"/>
        </w:rPr>
      </w:pPr>
    </w:p>
    <w:p w14:paraId="162073FC" w14:textId="77777777" w:rsidR="00496414" w:rsidRPr="00CB362B" w:rsidRDefault="00496414" w:rsidP="00C45A7D">
      <w:pPr>
        <w:pStyle w:val="ListParagraph"/>
        <w:numPr>
          <w:ilvl w:val="0"/>
          <w:numId w:val="3"/>
        </w:numPr>
        <w:rPr>
          <w:b/>
        </w:rPr>
      </w:pPr>
      <w:r w:rsidRPr="00CB362B">
        <w:rPr>
          <w:b/>
        </w:rPr>
        <w:t>Quem são os destinatários ou as categorias de destinatários dos meus dados pessoais?</w:t>
      </w:r>
    </w:p>
    <w:p w14:paraId="760E40DE" w14:textId="1A76124C" w:rsidR="00ED4479" w:rsidRPr="00CB362B" w:rsidRDefault="00ED4479" w:rsidP="00ED4479">
      <w:r w:rsidRPr="00CB362B">
        <w:t>Só um número limitado de funcionários dos serviços competentes do CESE pode aceder aos seus dados pessoais, com a finalidade de dar seguimento adequado ao requerimento apresentado, em função da respetiva natureza.</w:t>
      </w:r>
    </w:p>
    <w:p w14:paraId="1BDB78F1" w14:textId="77777777" w:rsidR="006C679A" w:rsidRPr="00CB362B" w:rsidRDefault="006C679A" w:rsidP="00CE1357">
      <w:pPr>
        <w:rPr>
          <w:lang w:eastAsia="fr-BE"/>
        </w:rPr>
      </w:pPr>
    </w:p>
    <w:p w14:paraId="4DBB656E" w14:textId="3EA8BBD6" w:rsidR="00B34EB8" w:rsidRPr="00CB362B" w:rsidRDefault="00963BBC" w:rsidP="00963BBC">
      <w:pPr>
        <w:pStyle w:val="ListParagraph"/>
        <w:numPr>
          <w:ilvl w:val="0"/>
          <w:numId w:val="3"/>
        </w:numPr>
        <w:rPr>
          <w:b/>
        </w:rPr>
      </w:pPr>
      <w:r w:rsidRPr="00CB362B">
        <w:rPr>
          <w:b/>
        </w:rPr>
        <w:t>Os meus dados pessoais são transferidos para um país terceiro (Estado que não é membro da UE) ou organização internacional?</w:t>
      </w:r>
    </w:p>
    <w:p w14:paraId="292F096D" w14:textId="77777777" w:rsidR="00515B2E" w:rsidRPr="00CB362B" w:rsidRDefault="00515B2E" w:rsidP="00515B2E">
      <w:r w:rsidRPr="00CB362B">
        <w:t>Não. Os seus dados pessoais não serão transferidos para um país terceiro nem para uma organização internacional.</w:t>
      </w:r>
    </w:p>
    <w:p w14:paraId="0C89539F" w14:textId="77777777" w:rsidR="00496414" w:rsidRPr="00CB362B" w:rsidRDefault="00496414" w:rsidP="00861828">
      <w:pPr>
        <w:rPr>
          <w:b/>
          <w:lang w:eastAsia="fr-BE"/>
        </w:rPr>
      </w:pPr>
    </w:p>
    <w:p w14:paraId="0B59B702" w14:textId="77777777" w:rsidR="00496414" w:rsidRPr="00CB362B" w:rsidRDefault="00496414" w:rsidP="00963BBC">
      <w:pPr>
        <w:pStyle w:val="ListParagraph"/>
        <w:numPr>
          <w:ilvl w:val="0"/>
          <w:numId w:val="3"/>
        </w:numPr>
        <w:rPr>
          <w:b/>
        </w:rPr>
      </w:pPr>
      <w:r w:rsidRPr="00CB362B">
        <w:rPr>
          <w:b/>
        </w:rPr>
        <w:t>Como posso exercer os meus direitos?</w:t>
      </w:r>
    </w:p>
    <w:p w14:paraId="0BCE7CB4" w14:textId="70366869" w:rsidR="002E0DB0" w:rsidRPr="00CB362B" w:rsidRDefault="002A675F" w:rsidP="00D229E0">
      <w:pPr>
        <w:pStyle w:val="ListParagraph"/>
        <w:ind w:left="0"/>
      </w:pPr>
      <w:r w:rsidRPr="00CB362B">
        <w:t xml:space="preserve">Tem o direito de requerer o acesso aos seus dados pessoais e de solicitar a retificação ou o apagamento dos seus dados pessoais, ou a limitação do seu tratamento. </w:t>
      </w:r>
    </w:p>
    <w:p w14:paraId="0B92C8FB" w14:textId="77777777" w:rsidR="002E0DB0" w:rsidRPr="00CB362B" w:rsidRDefault="002E0DB0" w:rsidP="00675AB9">
      <w:pPr>
        <w:rPr>
          <w:lang w:eastAsia="fr-BE"/>
        </w:rPr>
      </w:pPr>
    </w:p>
    <w:p w14:paraId="1934F285" w14:textId="77777777" w:rsidR="002E0DB0" w:rsidRPr="00CB362B" w:rsidRDefault="002E0DB0" w:rsidP="00963BBC">
      <w:pPr>
        <w:pStyle w:val="ListParagraph"/>
        <w:ind w:left="0"/>
      </w:pPr>
      <w:r w:rsidRPr="00CB362B">
        <w:lastRenderedPageBreak/>
        <w:t xml:space="preserve">Pode enviar os seus pedidos para o seguinte endereço: </w:t>
      </w:r>
      <w:hyperlink r:id="rId14" w:history="1">
        <w:r w:rsidRPr="00CB362B">
          <w:rPr>
            <w:rStyle w:val="Hyperlink"/>
          </w:rPr>
          <w:t>courrierarchivesCESE@eesc.europa.eu</w:t>
        </w:r>
      </w:hyperlink>
      <w:r w:rsidRPr="00CB362B">
        <w:t>. O pedido será tratado no prazo de um mês.</w:t>
      </w:r>
    </w:p>
    <w:p w14:paraId="1F4887AC" w14:textId="77777777" w:rsidR="002E0DB0" w:rsidRPr="00CB362B" w:rsidRDefault="002E0DB0" w:rsidP="00675AB9">
      <w:pPr>
        <w:rPr>
          <w:lang w:eastAsia="fr-BE"/>
        </w:rPr>
      </w:pPr>
    </w:p>
    <w:p w14:paraId="3C89A388" w14:textId="77777777" w:rsidR="002E0DB0" w:rsidRPr="00CB362B" w:rsidRDefault="002E0DB0" w:rsidP="00963BBC">
      <w:pPr>
        <w:pStyle w:val="ListParagraph"/>
        <w:ind w:left="0"/>
      </w:pPr>
      <w:r w:rsidRPr="00CB362B">
        <w:t>Tem o direito de apresentar uma reclamação junto da Autoridade Europeia para a Proteção de Dados (</w:t>
      </w:r>
      <w:hyperlink r:id="rId15" w:history="1">
        <w:r w:rsidRPr="00CB362B">
          <w:rPr>
            <w:rStyle w:val="Hyperlink"/>
          </w:rPr>
          <w:t>edps@edps.europa.eu</w:t>
        </w:r>
      </w:hyperlink>
      <w:r w:rsidRPr="00CB362B">
        <w:t xml:space="preserve">), se considerar que os seus direitos ao abrigo do Regulamento (UE) 2018/1725 foram violados em resultado do tratamento dos seus dados pessoais pelo CESE. </w:t>
      </w:r>
    </w:p>
    <w:p w14:paraId="07536E47" w14:textId="77777777" w:rsidR="00137552" w:rsidRPr="00CB362B" w:rsidRDefault="00137552" w:rsidP="00675AB9">
      <w:pPr>
        <w:rPr>
          <w:lang w:eastAsia="fr-BE"/>
        </w:rPr>
      </w:pPr>
    </w:p>
    <w:p w14:paraId="26BA536A" w14:textId="77777777" w:rsidR="00CD78DE" w:rsidRPr="00CB362B" w:rsidRDefault="00496414" w:rsidP="00963BBC">
      <w:pPr>
        <w:pStyle w:val="ListParagraph"/>
        <w:numPr>
          <w:ilvl w:val="0"/>
          <w:numId w:val="3"/>
        </w:numPr>
        <w:rPr>
          <w:b/>
        </w:rPr>
      </w:pPr>
      <w:r w:rsidRPr="00CB362B">
        <w:rPr>
          <w:b/>
        </w:rPr>
        <w:t>Durante quanto tempo são conservados os meus dados pessoais?</w:t>
      </w:r>
    </w:p>
    <w:p w14:paraId="551ED722" w14:textId="489954D5" w:rsidR="00530342" w:rsidRPr="00CB362B" w:rsidRDefault="00D052C8" w:rsidP="000E3F08">
      <w:r w:rsidRPr="00CB362B">
        <w:t>Os seus dados pessoais serão conservados por um período não superior a dois anos (prazo para apresentar uma queixa junto do Provedor de Justiça), ou até ao encerramento de um processo administrativo ou judicial, se for caso disso. Após este período, só poderão ser conservados dados anonimizados para fins estatísticos e históricos.</w:t>
      </w:r>
    </w:p>
    <w:p w14:paraId="1B301416" w14:textId="77777777" w:rsidR="00955403" w:rsidRPr="00CB362B" w:rsidRDefault="00955403" w:rsidP="00861828">
      <w:pPr>
        <w:rPr>
          <w:lang w:eastAsia="fr-BE"/>
        </w:rPr>
      </w:pPr>
    </w:p>
    <w:p w14:paraId="1E7F5694" w14:textId="725065D9" w:rsidR="00323C6C" w:rsidRPr="00CB362B" w:rsidRDefault="0021094E" w:rsidP="0021094E">
      <w:pPr>
        <w:pStyle w:val="ListParagraph"/>
        <w:numPr>
          <w:ilvl w:val="0"/>
          <w:numId w:val="3"/>
        </w:numPr>
        <w:rPr>
          <w:b/>
        </w:rPr>
      </w:pPr>
      <w:r w:rsidRPr="00CB362B">
        <w:rPr>
          <w:b/>
        </w:rPr>
        <w:t>Os dados pessoais recolhidos são utilizados para decisões automatizadas, incluindo a definição de perfis?</w:t>
      </w:r>
    </w:p>
    <w:p w14:paraId="1629234A" w14:textId="77777777" w:rsidR="00530342" w:rsidRPr="00CB362B" w:rsidRDefault="00530342" w:rsidP="00530342">
      <w:r w:rsidRPr="00CB362B">
        <w:t>Não. Os seus dados pessoais não serão utilizados para decisões automatizadas a seu respeito.</w:t>
      </w:r>
    </w:p>
    <w:p w14:paraId="433B9836" w14:textId="77777777" w:rsidR="00CD78DE" w:rsidRPr="00CB362B" w:rsidRDefault="00CD78DE" w:rsidP="00861828">
      <w:pPr>
        <w:rPr>
          <w:b/>
          <w:lang w:eastAsia="fr-BE"/>
        </w:rPr>
      </w:pPr>
    </w:p>
    <w:p w14:paraId="604B30A6" w14:textId="77777777" w:rsidR="00CD78DE" w:rsidRPr="00CB362B" w:rsidRDefault="00277568" w:rsidP="002102EC">
      <w:pPr>
        <w:pStyle w:val="ListParagraph"/>
        <w:numPr>
          <w:ilvl w:val="0"/>
          <w:numId w:val="3"/>
        </w:numPr>
        <w:rPr>
          <w:b/>
        </w:rPr>
      </w:pPr>
      <w:r w:rsidRPr="00CB362B">
        <w:rPr>
          <w:b/>
        </w:rPr>
        <w:t>Os meus dados pessoais poderão ser tratados para fins diversos daqueles para os quais tenham sido recolhidos?</w:t>
      </w:r>
    </w:p>
    <w:p w14:paraId="3F9632C3" w14:textId="77777777" w:rsidR="00530342" w:rsidRPr="00CB362B" w:rsidRDefault="00530342" w:rsidP="00530342">
      <w:r w:rsidRPr="00CB362B">
        <w:t>Não. Os seus dados não serão tratados para uma finalidade diferente.</w:t>
      </w:r>
    </w:p>
    <w:p w14:paraId="0026303F" w14:textId="77777777" w:rsidR="00496414" w:rsidRPr="00CB362B" w:rsidRDefault="00496414" w:rsidP="00675AB9">
      <w:pPr>
        <w:rPr>
          <w:lang w:eastAsia="fr-BE"/>
        </w:rPr>
      </w:pPr>
    </w:p>
    <w:p w14:paraId="5415865A" w14:textId="77777777" w:rsidR="00496414" w:rsidRPr="00CB362B" w:rsidRDefault="00496414" w:rsidP="00C45A7D">
      <w:pPr>
        <w:pStyle w:val="ListParagraph"/>
        <w:numPr>
          <w:ilvl w:val="0"/>
          <w:numId w:val="3"/>
        </w:numPr>
      </w:pPr>
      <w:r w:rsidRPr="00CB362B">
        <w:rPr>
          <w:b/>
        </w:rPr>
        <w:t>Quem posso contactar em caso de perguntas ou reclamações?</w:t>
      </w:r>
    </w:p>
    <w:p w14:paraId="58CFFDA4" w14:textId="77777777" w:rsidR="00496414" w:rsidRPr="00CB362B" w:rsidRDefault="00496414" w:rsidP="00861828">
      <w:r w:rsidRPr="00CB362B">
        <w:t>Se tiver perguntas sobre o tratamento dos seus dados pessoais, contacte a unidade responsável pelo tratamento desses dados (</w:t>
      </w:r>
      <w:hyperlink r:id="rId16" w:history="1">
        <w:r w:rsidRPr="00CB362B">
          <w:rPr>
            <w:rStyle w:val="Hyperlink"/>
          </w:rPr>
          <w:t>courrierarchivesCESE@eesc.europa.eu</w:t>
        </w:r>
      </w:hyperlink>
      <w:r w:rsidRPr="00CB362B">
        <w:t>). Também pode contactar, a qualquer momento, o responsável pela proteção de dados no CESE (</w:t>
      </w:r>
      <w:hyperlink r:id="rId17" w:history="1">
        <w:r w:rsidRPr="00CB362B">
          <w:rPr>
            <w:rStyle w:val="Hyperlink"/>
          </w:rPr>
          <w:t>data.protection@eesc.europa.eu</w:t>
        </w:r>
      </w:hyperlink>
      <w:r w:rsidRPr="00CB362B">
        <w:t xml:space="preserve">) e/ou a </w:t>
      </w:r>
      <w:hyperlink r:id="rId18" w:history="1">
        <w:r w:rsidRPr="00CB362B">
          <w:rPr>
            <w:rStyle w:val="Hyperlink"/>
          </w:rPr>
          <w:t>Autoridade Europeia para a Proteção de Dados</w:t>
        </w:r>
      </w:hyperlink>
      <w:r w:rsidRPr="00CB362B">
        <w:t xml:space="preserve"> (</w:t>
      </w:r>
      <w:hyperlink r:id="rId19" w:history="1">
        <w:r w:rsidRPr="00CB362B">
          <w:rPr>
            <w:rStyle w:val="Hyperlink"/>
          </w:rPr>
          <w:t>edps@edps.europa.eu</w:t>
        </w:r>
      </w:hyperlink>
      <w:r w:rsidRPr="00CB362B">
        <w:t>).</w:t>
      </w:r>
    </w:p>
    <w:p w14:paraId="3E4267BA" w14:textId="3EC06B18" w:rsidR="00647215" w:rsidRPr="00CB362B" w:rsidRDefault="00647215" w:rsidP="00861828"/>
    <w:p w14:paraId="2169534E" w14:textId="77777777" w:rsidR="004F0EE4" w:rsidRPr="00CB362B" w:rsidRDefault="004F0EE4">
      <w:pPr>
        <w:overflowPunct w:val="0"/>
        <w:autoSpaceDE w:val="0"/>
        <w:autoSpaceDN w:val="0"/>
        <w:adjustRightInd w:val="0"/>
        <w:jc w:val="center"/>
        <w:textAlignment w:val="baseline"/>
      </w:pPr>
      <w:r w:rsidRPr="00CB362B">
        <w:t>_____________</w:t>
      </w:r>
    </w:p>
    <w:p w14:paraId="76D94B69" w14:textId="0A5078BF" w:rsidR="004F0EE4" w:rsidRPr="00CB362B" w:rsidRDefault="004F0EE4" w:rsidP="00861828"/>
    <w:sectPr w:rsidR="004F0EE4" w:rsidRPr="00CB362B" w:rsidSect="00CB362B">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D7984" w14:textId="77777777" w:rsidR="00B11074" w:rsidRDefault="00B11074">
      <w:pPr>
        <w:spacing w:line="240" w:lineRule="auto"/>
      </w:pPr>
      <w:r>
        <w:separator/>
      </w:r>
    </w:p>
  </w:endnote>
  <w:endnote w:type="continuationSeparator" w:id="0">
    <w:p w14:paraId="7D8B58F5" w14:textId="77777777" w:rsidR="00B11074" w:rsidRDefault="00B11074">
      <w:pPr>
        <w:spacing w:line="240" w:lineRule="auto"/>
      </w:pPr>
      <w:r>
        <w:continuationSeparator/>
      </w:r>
    </w:p>
  </w:endnote>
  <w:endnote w:type="continuationNotice" w:id="1">
    <w:p w14:paraId="7760C4F4" w14:textId="77777777" w:rsidR="00B11074" w:rsidRDefault="00B110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7711E" w14:textId="77777777" w:rsidR="00675AB9" w:rsidRPr="00CB362B" w:rsidRDefault="00675AB9" w:rsidP="00CB3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7DA08" w14:textId="16FC524F" w:rsidR="00F06C6A" w:rsidRPr="00CB362B" w:rsidRDefault="00CB362B" w:rsidP="00CB362B">
    <w:pPr>
      <w:pStyle w:val="Footer"/>
    </w:pPr>
    <w:r>
      <w:t xml:space="preserve">EESC-2019-05041-00-00-WEB-TRA (EN) </w:t>
    </w:r>
    <w:r>
      <w:fldChar w:fldCharType="begin"/>
    </w:r>
    <w:r>
      <w:instrText xml:space="preserve"> PAGE  \* Arabic  \* MERGEFORMAT </w:instrText>
    </w:r>
    <w:r>
      <w:fldChar w:fldCharType="separate"/>
    </w:r>
    <w:r>
      <w:rPr>
        <w:noProof/>
      </w:rPr>
      <w:t>2</w:t>
    </w:r>
    <w:r>
      <w:fldChar w:fldCharType="end"/>
    </w:r>
    <w:r>
      <w:t>/</w:t>
    </w:r>
    <w:r>
      <w:fldChar w:fldCharType="begin"/>
    </w:r>
    <w:r>
      <w:instrText xml:space="preserve"> = </w:instrText>
    </w:r>
    <w:fldSimple w:instr=" NUMPAGES ">
      <w:r>
        <w:rPr>
          <w:noProof/>
        </w:rPr>
        <w:instrText>2</w:instrText>
      </w:r>
    </w:fldSimple>
    <w:r>
      <w:instrText xml:space="preserve"> -0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96ABE" w14:textId="77777777" w:rsidR="00675AB9" w:rsidRPr="00CB362B" w:rsidRDefault="00675AB9" w:rsidP="00CB3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8CB0" w14:textId="77777777" w:rsidR="00B11074" w:rsidRDefault="00B11074">
      <w:pPr>
        <w:spacing w:line="240" w:lineRule="auto"/>
      </w:pPr>
      <w:r>
        <w:separator/>
      </w:r>
    </w:p>
  </w:footnote>
  <w:footnote w:type="continuationSeparator" w:id="0">
    <w:p w14:paraId="6857A55A" w14:textId="77777777" w:rsidR="00B11074" w:rsidRDefault="00B11074">
      <w:pPr>
        <w:spacing w:line="240" w:lineRule="auto"/>
      </w:pPr>
      <w:r>
        <w:continuationSeparator/>
      </w:r>
    </w:p>
  </w:footnote>
  <w:footnote w:type="continuationNotice" w:id="1">
    <w:p w14:paraId="1AE12FE2" w14:textId="77777777" w:rsidR="00B11074" w:rsidRDefault="00B1107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BC6A3" w14:textId="77777777" w:rsidR="00675AB9" w:rsidRPr="00CB362B" w:rsidRDefault="00675AB9" w:rsidP="00CB3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7267A" w14:textId="77777777" w:rsidR="00675AB9" w:rsidRPr="00CB362B" w:rsidRDefault="00675AB9" w:rsidP="00CB3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0E1B0" w14:textId="77777777" w:rsidR="00675AB9" w:rsidRPr="00CB362B" w:rsidRDefault="00675AB9" w:rsidP="00CB3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67B51AE"/>
    <w:multiLevelType w:val="hybridMultilevel"/>
    <w:tmpl w:val="D7FC7F34"/>
    <w:lvl w:ilvl="0" w:tplc="89D097A0">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08F1274C"/>
    <w:multiLevelType w:val="singleLevel"/>
    <w:tmpl w:val="43AEC96A"/>
    <w:lvl w:ilvl="0">
      <w:start w:val="1"/>
      <w:numFmt w:val="decimal"/>
      <w:lvlText w:val="%1."/>
      <w:lvlJc w:val="left"/>
      <w:pPr>
        <w:ind w:left="360" w:hanging="360"/>
      </w:pPr>
      <w:rPr>
        <w:rFonts w:hint="default"/>
      </w:rPr>
    </w:lvl>
  </w:abstractNum>
  <w:abstractNum w:abstractNumId="3" w15:restartNumberingAfterBreak="0">
    <w:nsid w:val="134206D1"/>
    <w:multiLevelType w:val="singleLevel"/>
    <w:tmpl w:val="43AEC96A"/>
    <w:lvl w:ilvl="0">
      <w:start w:val="1"/>
      <w:numFmt w:val="decimal"/>
      <w:lvlText w:val="%1."/>
      <w:lvlJc w:val="left"/>
      <w:pPr>
        <w:ind w:left="360" w:hanging="360"/>
      </w:pPr>
      <w:rPr>
        <w:rFonts w:hint="default"/>
      </w:rPr>
    </w:lvl>
  </w:abstractNum>
  <w:abstractNum w:abstractNumId="4" w15:restartNumberingAfterBreak="0">
    <w:nsid w:val="18471B83"/>
    <w:multiLevelType w:val="singleLevel"/>
    <w:tmpl w:val="43AEC96A"/>
    <w:lvl w:ilvl="0">
      <w:start w:val="1"/>
      <w:numFmt w:val="decimal"/>
      <w:lvlText w:val="%1."/>
      <w:lvlJc w:val="left"/>
      <w:pPr>
        <w:ind w:left="360" w:hanging="360"/>
      </w:pPr>
      <w:rPr>
        <w:rFonts w:hint="default"/>
      </w:rPr>
    </w:lvl>
  </w:abstractNum>
  <w:abstractNum w:abstractNumId="5" w15:restartNumberingAfterBreak="0">
    <w:nsid w:val="1D481374"/>
    <w:multiLevelType w:val="singleLevel"/>
    <w:tmpl w:val="43AEC96A"/>
    <w:lvl w:ilvl="0">
      <w:start w:val="1"/>
      <w:numFmt w:val="decimal"/>
      <w:lvlText w:val="%1."/>
      <w:lvlJc w:val="left"/>
      <w:pPr>
        <w:ind w:left="360" w:hanging="360"/>
      </w:pPr>
      <w:rPr>
        <w:rFonts w:hint="default"/>
      </w:rPr>
    </w:lvl>
  </w:abstractNum>
  <w:abstractNum w:abstractNumId="6" w15:restartNumberingAfterBreak="0">
    <w:nsid w:val="25916F91"/>
    <w:multiLevelType w:val="singleLevel"/>
    <w:tmpl w:val="43AEC96A"/>
    <w:lvl w:ilvl="0">
      <w:start w:val="1"/>
      <w:numFmt w:val="decimal"/>
      <w:lvlText w:val="%1."/>
      <w:lvlJc w:val="left"/>
      <w:pPr>
        <w:ind w:left="360" w:hanging="360"/>
      </w:pPr>
      <w:rPr>
        <w:rFonts w:hint="default"/>
      </w:rPr>
    </w:lvl>
  </w:abstractNum>
  <w:abstractNum w:abstractNumId="7" w15:restartNumberingAfterBreak="0">
    <w:nsid w:val="291425A8"/>
    <w:multiLevelType w:val="singleLevel"/>
    <w:tmpl w:val="43AEC96A"/>
    <w:lvl w:ilvl="0">
      <w:start w:val="1"/>
      <w:numFmt w:val="decimal"/>
      <w:lvlText w:val="%1."/>
      <w:lvlJc w:val="left"/>
      <w:pPr>
        <w:ind w:left="360" w:hanging="360"/>
      </w:pPr>
      <w:rPr>
        <w:rFonts w:hint="default"/>
      </w:rPr>
    </w:lvl>
  </w:abstractNum>
  <w:abstractNum w:abstractNumId="8" w15:restartNumberingAfterBreak="0">
    <w:nsid w:val="2A222404"/>
    <w:multiLevelType w:val="singleLevel"/>
    <w:tmpl w:val="43AEC96A"/>
    <w:lvl w:ilvl="0">
      <w:start w:val="1"/>
      <w:numFmt w:val="decimal"/>
      <w:lvlText w:val="%1."/>
      <w:lvlJc w:val="left"/>
      <w:pPr>
        <w:ind w:left="360" w:hanging="360"/>
      </w:pPr>
      <w:rPr>
        <w:rFonts w:hint="default"/>
      </w:rPr>
    </w:lvl>
  </w:abstractNum>
  <w:abstractNum w:abstractNumId="9" w15:restartNumberingAfterBreak="0">
    <w:nsid w:val="2D026425"/>
    <w:multiLevelType w:val="singleLevel"/>
    <w:tmpl w:val="43AEC96A"/>
    <w:lvl w:ilvl="0">
      <w:start w:val="1"/>
      <w:numFmt w:val="decimal"/>
      <w:lvlText w:val="%1."/>
      <w:lvlJc w:val="left"/>
      <w:pPr>
        <w:ind w:left="360" w:hanging="360"/>
      </w:pPr>
      <w:rPr>
        <w:rFonts w:hint="default"/>
      </w:rPr>
    </w:lvl>
  </w:abstractNum>
  <w:abstractNum w:abstractNumId="10" w15:restartNumberingAfterBreak="0">
    <w:nsid w:val="35537EB3"/>
    <w:multiLevelType w:val="singleLevel"/>
    <w:tmpl w:val="43AEC96A"/>
    <w:lvl w:ilvl="0">
      <w:start w:val="1"/>
      <w:numFmt w:val="decimal"/>
      <w:lvlText w:val="%1."/>
      <w:lvlJc w:val="left"/>
      <w:pPr>
        <w:ind w:left="360" w:hanging="360"/>
      </w:pPr>
      <w:rPr>
        <w:rFonts w:hint="default"/>
      </w:rPr>
    </w:lvl>
  </w:abstractNum>
  <w:abstractNum w:abstractNumId="11" w15:restartNumberingAfterBreak="0">
    <w:nsid w:val="41A9349B"/>
    <w:multiLevelType w:val="singleLevel"/>
    <w:tmpl w:val="43AEC96A"/>
    <w:lvl w:ilvl="0">
      <w:start w:val="1"/>
      <w:numFmt w:val="decimal"/>
      <w:lvlText w:val="%1."/>
      <w:lvlJc w:val="left"/>
      <w:pPr>
        <w:ind w:left="360" w:hanging="360"/>
      </w:pPr>
      <w:rPr>
        <w:rFonts w:hint="default"/>
      </w:rPr>
    </w:lvl>
  </w:abstractNum>
  <w:abstractNum w:abstractNumId="12" w15:restartNumberingAfterBreak="0">
    <w:nsid w:val="423D63DF"/>
    <w:multiLevelType w:val="singleLevel"/>
    <w:tmpl w:val="43AEC96A"/>
    <w:lvl w:ilvl="0">
      <w:start w:val="1"/>
      <w:numFmt w:val="decimal"/>
      <w:lvlText w:val="%1."/>
      <w:lvlJc w:val="left"/>
      <w:pPr>
        <w:ind w:left="360" w:hanging="360"/>
      </w:pPr>
      <w:rPr>
        <w:rFonts w:hint="default"/>
      </w:rPr>
    </w:lvl>
  </w:abstractNum>
  <w:abstractNum w:abstractNumId="13" w15:restartNumberingAfterBreak="0">
    <w:nsid w:val="424469C1"/>
    <w:multiLevelType w:val="singleLevel"/>
    <w:tmpl w:val="43AEC96A"/>
    <w:lvl w:ilvl="0">
      <w:start w:val="1"/>
      <w:numFmt w:val="decimal"/>
      <w:lvlText w:val="%1."/>
      <w:lvlJc w:val="left"/>
      <w:pPr>
        <w:ind w:left="360" w:hanging="360"/>
      </w:pPr>
      <w:rPr>
        <w:rFonts w:hint="default"/>
      </w:rPr>
    </w:lvl>
  </w:abstractNum>
  <w:abstractNum w:abstractNumId="14" w15:restartNumberingAfterBreak="0">
    <w:nsid w:val="4BAD652D"/>
    <w:multiLevelType w:val="singleLevel"/>
    <w:tmpl w:val="43AEC96A"/>
    <w:lvl w:ilvl="0">
      <w:start w:val="1"/>
      <w:numFmt w:val="decimal"/>
      <w:lvlText w:val="%1."/>
      <w:lvlJc w:val="left"/>
      <w:pPr>
        <w:ind w:left="360" w:hanging="360"/>
      </w:pPr>
      <w:rPr>
        <w:rFonts w:hint="default"/>
      </w:rPr>
    </w:lvl>
  </w:abstractNum>
  <w:abstractNum w:abstractNumId="15" w15:restartNumberingAfterBreak="0">
    <w:nsid w:val="4BDF75F6"/>
    <w:multiLevelType w:val="singleLevel"/>
    <w:tmpl w:val="43AEC96A"/>
    <w:lvl w:ilvl="0">
      <w:start w:val="1"/>
      <w:numFmt w:val="decimal"/>
      <w:lvlText w:val="%1."/>
      <w:lvlJc w:val="left"/>
      <w:pPr>
        <w:ind w:left="360" w:hanging="360"/>
      </w:pPr>
      <w:rPr>
        <w:rFonts w:hint="default"/>
      </w:rPr>
    </w:lvl>
  </w:abstractNum>
  <w:abstractNum w:abstractNumId="16" w15:restartNumberingAfterBreak="0">
    <w:nsid w:val="51DD527A"/>
    <w:multiLevelType w:val="singleLevel"/>
    <w:tmpl w:val="43AEC96A"/>
    <w:lvl w:ilvl="0">
      <w:start w:val="1"/>
      <w:numFmt w:val="decimal"/>
      <w:lvlText w:val="%1."/>
      <w:lvlJc w:val="left"/>
      <w:pPr>
        <w:ind w:left="360" w:hanging="360"/>
      </w:pPr>
      <w:rPr>
        <w:rFonts w:hint="default"/>
      </w:rPr>
    </w:lvl>
  </w:abstractNum>
  <w:abstractNum w:abstractNumId="17" w15:restartNumberingAfterBreak="0">
    <w:nsid w:val="5F04540D"/>
    <w:multiLevelType w:val="singleLevel"/>
    <w:tmpl w:val="43AEC96A"/>
    <w:lvl w:ilvl="0">
      <w:start w:val="1"/>
      <w:numFmt w:val="decimal"/>
      <w:lvlText w:val="%1."/>
      <w:lvlJc w:val="left"/>
      <w:pPr>
        <w:ind w:left="360" w:hanging="360"/>
      </w:pPr>
      <w:rPr>
        <w:rFonts w:hint="default"/>
      </w:rPr>
    </w:lvl>
  </w:abstractNum>
  <w:abstractNum w:abstractNumId="18" w15:restartNumberingAfterBreak="0">
    <w:nsid w:val="66B17192"/>
    <w:multiLevelType w:val="singleLevel"/>
    <w:tmpl w:val="43AEC96A"/>
    <w:lvl w:ilvl="0">
      <w:start w:val="1"/>
      <w:numFmt w:val="decimal"/>
      <w:lvlText w:val="%1."/>
      <w:lvlJc w:val="left"/>
      <w:pPr>
        <w:ind w:left="360" w:hanging="360"/>
      </w:pPr>
      <w:rPr>
        <w:rFonts w:hint="default"/>
      </w:rPr>
    </w:lvl>
  </w:abstractNum>
  <w:abstractNum w:abstractNumId="19" w15:restartNumberingAfterBreak="0">
    <w:nsid w:val="67921E8E"/>
    <w:multiLevelType w:val="singleLevel"/>
    <w:tmpl w:val="43AEC96A"/>
    <w:lvl w:ilvl="0">
      <w:start w:val="1"/>
      <w:numFmt w:val="decimal"/>
      <w:lvlText w:val="%1."/>
      <w:lvlJc w:val="left"/>
      <w:pPr>
        <w:ind w:left="360" w:hanging="360"/>
      </w:pPr>
      <w:rPr>
        <w:rFonts w:hint="default"/>
      </w:rPr>
    </w:lvl>
  </w:abstractNum>
  <w:abstractNum w:abstractNumId="20" w15:restartNumberingAfterBreak="0">
    <w:nsid w:val="68014AFD"/>
    <w:multiLevelType w:val="singleLevel"/>
    <w:tmpl w:val="43AEC96A"/>
    <w:lvl w:ilvl="0">
      <w:start w:val="1"/>
      <w:numFmt w:val="decimal"/>
      <w:lvlText w:val="%1."/>
      <w:lvlJc w:val="left"/>
      <w:pPr>
        <w:ind w:left="360" w:hanging="360"/>
      </w:pPr>
      <w:rPr>
        <w:rFonts w:hint="default"/>
      </w:rPr>
    </w:lvl>
  </w:abstractNum>
  <w:abstractNum w:abstractNumId="21" w15:restartNumberingAfterBreak="0">
    <w:nsid w:val="68071A35"/>
    <w:multiLevelType w:val="singleLevel"/>
    <w:tmpl w:val="43AEC96A"/>
    <w:lvl w:ilvl="0">
      <w:start w:val="1"/>
      <w:numFmt w:val="decimal"/>
      <w:lvlText w:val="%1."/>
      <w:lvlJc w:val="left"/>
      <w:pPr>
        <w:ind w:left="360" w:hanging="360"/>
      </w:pPr>
      <w:rPr>
        <w:rFonts w:hint="default"/>
      </w:rPr>
    </w:lvl>
  </w:abstractNum>
  <w:abstractNum w:abstractNumId="22" w15:restartNumberingAfterBreak="0">
    <w:nsid w:val="6E48043A"/>
    <w:multiLevelType w:val="singleLevel"/>
    <w:tmpl w:val="43AEC96A"/>
    <w:lvl w:ilvl="0">
      <w:start w:val="1"/>
      <w:numFmt w:val="decimal"/>
      <w:lvlText w:val="%1."/>
      <w:lvlJc w:val="left"/>
      <w:pPr>
        <w:ind w:left="360" w:hanging="360"/>
      </w:pPr>
      <w:rPr>
        <w:rFonts w:hint="default"/>
      </w:rPr>
    </w:lvl>
  </w:abstractNum>
  <w:abstractNum w:abstractNumId="23" w15:restartNumberingAfterBreak="0">
    <w:nsid w:val="6FE15F47"/>
    <w:multiLevelType w:val="singleLevel"/>
    <w:tmpl w:val="43AEC96A"/>
    <w:lvl w:ilvl="0">
      <w:start w:val="1"/>
      <w:numFmt w:val="decimal"/>
      <w:lvlText w:val="%1."/>
      <w:lvlJc w:val="left"/>
      <w:pPr>
        <w:ind w:left="360" w:hanging="360"/>
      </w:pPr>
      <w:rPr>
        <w:rFonts w:hint="default"/>
      </w:rPr>
    </w:lvl>
  </w:abstractNum>
  <w:abstractNum w:abstractNumId="24" w15:restartNumberingAfterBreak="0">
    <w:nsid w:val="6FFB5146"/>
    <w:multiLevelType w:val="singleLevel"/>
    <w:tmpl w:val="43AEC96A"/>
    <w:lvl w:ilvl="0">
      <w:start w:val="1"/>
      <w:numFmt w:val="decimal"/>
      <w:lvlText w:val="%1."/>
      <w:lvlJc w:val="left"/>
      <w:pPr>
        <w:ind w:left="360" w:hanging="360"/>
      </w:pPr>
      <w:rPr>
        <w:rFonts w:hint="default"/>
      </w:rPr>
    </w:lvl>
  </w:abstractNum>
  <w:abstractNum w:abstractNumId="25" w15:restartNumberingAfterBreak="0">
    <w:nsid w:val="72573E56"/>
    <w:multiLevelType w:val="hybridMultilevel"/>
    <w:tmpl w:val="6CB01D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8DD1AAE"/>
    <w:multiLevelType w:val="singleLevel"/>
    <w:tmpl w:val="43AEC96A"/>
    <w:lvl w:ilvl="0">
      <w:start w:val="1"/>
      <w:numFmt w:val="decimal"/>
      <w:lvlText w:val="%1."/>
      <w:lvlJc w:val="left"/>
      <w:pPr>
        <w:ind w:left="360" w:hanging="360"/>
      </w:pPr>
      <w:rPr>
        <w:rFonts w:hint="default"/>
      </w:rPr>
    </w:lvl>
  </w:abstractNum>
  <w:abstractNum w:abstractNumId="27" w15:restartNumberingAfterBreak="0">
    <w:nsid w:val="7FC2183F"/>
    <w:multiLevelType w:val="hybridMultilevel"/>
    <w:tmpl w:val="BDB4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
  </w:num>
  <w:num w:numId="4">
    <w:abstractNumId w:val="21"/>
  </w:num>
  <w:num w:numId="5">
    <w:abstractNumId w:val="22"/>
  </w:num>
  <w:num w:numId="6">
    <w:abstractNumId w:val="3"/>
  </w:num>
  <w:num w:numId="7">
    <w:abstractNumId w:val="14"/>
  </w:num>
  <w:num w:numId="8">
    <w:abstractNumId w:val="7"/>
  </w:num>
  <w:num w:numId="9">
    <w:abstractNumId w:val="24"/>
  </w:num>
  <w:num w:numId="10">
    <w:abstractNumId w:val="9"/>
  </w:num>
  <w:num w:numId="11">
    <w:abstractNumId w:val="10"/>
  </w:num>
  <w:num w:numId="12">
    <w:abstractNumId w:val="16"/>
  </w:num>
  <w:num w:numId="13">
    <w:abstractNumId w:val="2"/>
  </w:num>
  <w:num w:numId="14">
    <w:abstractNumId w:val="19"/>
  </w:num>
  <w:num w:numId="15">
    <w:abstractNumId w:val="15"/>
  </w:num>
  <w:num w:numId="16">
    <w:abstractNumId w:val="11"/>
  </w:num>
  <w:num w:numId="17">
    <w:abstractNumId w:val="6"/>
  </w:num>
  <w:num w:numId="18">
    <w:abstractNumId w:val="5"/>
  </w:num>
  <w:num w:numId="19">
    <w:abstractNumId w:val="8"/>
  </w:num>
  <w:num w:numId="20">
    <w:abstractNumId w:val="23"/>
  </w:num>
  <w:num w:numId="21">
    <w:abstractNumId w:val="4"/>
  </w:num>
  <w:num w:numId="22">
    <w:abstractNumId w:val="20"/>
  </w:num>
  <w:num w:numId="23">
    <w:abstractNumId w:val="12"/>
  </w:num>
  <w:num w:numId="24">
    <w:abstractNumId w:val="26"/>
  </w:num>
  <w:num w:numId="25">
    <w:abstractNumId w:val="17"/>
  </w:num>
  <w:num w:numId="26">
    <w:abstractNumId w:val="18"/>
  </w:num>
  <w:num w:numId="27">
    <w:abstractNumId w:val="1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14"/>
    <w:rsid w:val="00026404"/>
    <w:rsid w:val="000743E2"/>
    <w:rsid w:val="0008440D"/>
    <w:rsid w:val="000A2DA7"/>
    <w:rsid w:val="000B0F70"/>
    <w:rsid w:val="000B2FC4"/>
    <w:rsid w:val="000B735E"/>
    <w:rsid w:val="000C59E8"/>
    <w:rsid w:val="000C6B50"/>
    <w:rsid w:val="000C6BD1"/>
    <w:rsid w:val="000E0BE6"/>
    <w:rsid w:val="000E3F08"/>
    <w:rsid w:val="000E5176"/>
    <w:rsid w:val="000E7B64"/>
    <w:rsid w:val="00137552"/>
    <w:rsid w:val="001A2060"/>
    <w:rsid w:val="001A4A0B"/>
    <w:rsid w:val="001B7137"/>
    <w:rsid w:val="001E766F"/>
    <w:rsid w:val="001F04B9"/>
    <w:rsid w:val="001F1A9F"/>
    <w:rsid w:val="001F22A8"/>
    <w:rsid w:val="002102EC"/>
    <w:rsid w:val="0021094E"/>
    <w:rsid w:val="00214553"/>
    <w:rsid w:val="002239B6"/>
    <w:rsid w:val="0023326A"/>
    <w:rsid w:val="002764C6"/>
    <w:rsid w:val="00277568"/>
    <w:rsid w:val="002A675F"/>
    <w:rsid w:val="002E0DB0"/>
    <w:rsid w:val="002E1B32"/>
    <w:rsid w:val="002F7670"/>
    <w:rsid w:val="003151BE"/>
    <w:rsid w:val="003174CB"/>
    <w:rsid w:val="00323C6C"/>
    <w:rsid w:val="00337D75"/>
    <w:rsid w:val="003523ED"/>
    <w:rsid w:val="00393E02"/>
    <w:rsid w:val="003B3BD8"/>
    <w:rsid w:val="003B773D"/>
    <w:rsid w:val="003E0319"/>
    <w:rsid w:val="003E44D1"/>
    <w:rsid w:val="003F0090"/>
    <w:rsid w:val="00420195"/>
    <w:rsid w:val="00424B45"/>
    <w:rsid w:val="004433D9"/>
    <w:rsid w:val="00496414"/>
    <w:rsid w:val="004C1332"/>
    <w:rsid w:val="004C3DAA"/>
    <w:rsid w:val="004C46B7"/>
    <w:rsid w:val="004D40CD"/>
    <w:rsid w:val="004F0EE4"/>
    <w:rsid w:val="00506208"/>
    <w:rsid w:val="00515B2E"/>
    <w:rsid w:val="00523645"/>
    <w:rsid w:val="00530342"/>
    <w:rsid w:val="0058729B"/>
    <w:rsid w:val="00587B8C"/>
    <w:rsid w:val="005B2816"/>
    <w:rsid w:val="005C03BA"/>
    <w:rsid w:val="005D3157"/>
    <w:rsid w:val="005F1B46"/>
    <w:rsid w:val="006047E9"/>
    <w:rsid w:val="006121C8"/>
    <w:rsid w:val="00615064"/>
    <w:rsid w:val="006161E7"/>
    <w:rsid w:val="00647215"/>
    <w:rsid w:val="00675AB9"/>
    <w:rsid w:val="00675C75"/>
    <w:rsid w:val="006962B9"/>
    <w:rsid w:val="006A0B54"/>
    <w:rsid w:val="006A4768"/>
    <w:rsid w:val="006C679A"/>
    <w:rsid w:val="006C7993"/>
    <w:rsid w:val="006D254C"/>
    <w:rsid w:val="006E2287"/>
    <w:rsid w:val="00703F00"/>
    <w:rsid w:val="00735B06"/>
    <w:rsid w:val="00743576"/>
    <w:rsid w:val="007642C2"/>
    <w:rsid w:val="007B39A6"/>
    <w:rsid w:val="007F1960"/>
    <w:rsid w:val="00826449"/>
    <w:rsid w:val="00861828"/>
    <w:rsid w:val="008C6012"/>
    <w:rsid w:val="008D07DA"/>
    <w:rsid w:val="00907876"/>
    <w:rsid w:val="00917855"/>
    <w:rsid w:val="00926B63"/>
    <w:rsid w:val="009462BD"/>
    <w:rsid w:val="00955403"/>
    <w:rsid w:val="00955DEF"/>
    <w:rsid w:val="00956C5F"/>
    <w:rsid w:val="00963BB2"/>
    <w:rsid w:val="00963BBC"/>
    <w:rsid w:val="009C519F"/>
    <w:rsid w:val="009D25E3"/>
    <w:rsid w:val="009E666C"/>
    <w:rsid w:val="00A15850"/>
    <w:rsid w:val="00A23421"/>
    <w:rsid w:val="00A316AE"/>
    <w:rsid w:val="00A47053"/>
    <w:rsid w:val="00A47381"/>
    <w:rsid w:val="00A57839"/>
    <w:rsid w:val="00A60767"/>
    <w:rsid w:val="00A60993"/>
    <w:rsid w:val="00A71E1F"/>
    <w:rsid w:val="00A739BD"/>
    <w:rsid w:val="00AA3129"/>
    <w:rsid w:val="00AA63B9"/>
    <w:rsid w:val="00AB7617"/>
    <w:rsid w:val="00AC3623"/>
    <w:rsid w:val="00AC50E2"/>
    <w:rsid w:val="00AD3937"/>
    <w:rsid w:val="00AF7659"/>
    <w:rsid w:val="00B11074"/>
    <w:rsid w:val="00B11215"/>
    <w:rsid w:val="00B13AB2"/>
    <w:rsid w:val="00B306FC"/>
    <w:rsid w:val="00B34EB8"/>
    <w:rsid w:val="00B45130"/>
    <w:rsid w:val="00B62F27"/>
    <w:rsid w:val="00B73579"/>
    <w:rsid w:val="00B930A1"/>
    <w:rsid w:val="00BC0729"/>
    <w:rsid w:val="00BC442F"/>
    <w:rsid w:val="00BD0AA2"/>
    <w:rsid w:val="00BF1DD0"/>
    <w:rsid w:val="00C03AFD"/>
    <w:rsid w:val="00C041A7"/>
    <w:rsid w:val="00C06478"/>
    <w:rsid w:val="00C33EE3"/>
    <w:rsid w:val="00C45A7D"/>
    <w:rsid w:val="00C522C8"/>
    <w:rsid w:val="00C64470"/>
    <w:rsid w:val="00C84EA0"/>
    <w:rsid w:val="00C85AC5"/>
    <w:rsid w:val="00CB1C84"/>
    <w:rsid w:val="00CB33BE"/>
    <w:rsid w:val="00CB362B"/>
    <w:rsid w:val="00CD78DE"/>
    <w:rsid w:val="00CE1357"/>
    <w:rsid w:val="00D052C8"/>
    <w:rsid w:val="00D06DDD"/>
    <w:rsid w:val="00D210EA"/>
    <w:rsid w:val="00D229E0"/>
    <w:rsid w:val="00D368EE"/>
    <w:rsid w:val="00D445F5"/>
    <w:rsid w:val="00D51BF0"/>
    <w:rsid w:val="00D5757C"/>
    <w:rsid w:val="00D62299"/>
    <w:rsid w:val="00D64933"/>
    <w:rsid w:val="00D650B9"/>
    <w:rsid w:val="00D84E51"/>
    <w:rsid w:val="00D940CA"/>
    <w:rsid w:val="00DC4C83"/>
    <w:rsid w:val="00DD1AB8"/>
    <w:rsid w:val="00DD4ECF"/>
    <w:rsid w:val="00DD636C"/>
    <w:rsid w:val="00DF38AB"/>
    <w:rsid w:val="00E028F3"/>
    <w:rsid w:val="00E064AD"/>
    <w:rsid w:val="00E116EC"/>
    <w:rsid w:val="00E14342"/>
    <w:rsid w:val="00E259D2"/>
    <w:rsid w:val="00E31928"/>
    <w:rsid w:val="00E34E1F"/>
    <w:rsid w:val="00E4630E"/>
    <w:rsid w:val="00E54BA9"/>
    <w:rsid w:val="00E57C0C"/>
    <w:rsid w:val="00E72D91"/>
    <w:rsid w:val="00E76209"/>
    <w:rsid w:val="00E90A96"/>
    <w:rsid w:val="00EB6995"/>
    <w:rsid w:val="00ED392C"/>
    <w:rsid w:val="00ED4479"/>
    <w:rsid w:val="00ED4EA7"/>
    <w:rsid w:val="00ED7018"/>
    <w:rsid w:val="00EE5731"/>
    <w:rsid w:val="00F34E8A"/>
    <w:rsid w:val="00F8217D"/>
    <w:rsid w:val="00FA76E9"/>
    <w:rsid w:val="00FC1719"/>
    <w:rsid w:val="00FC2A50"/>
  </w:rsids>
  <m:mathPr>
    <m:mathFont m:val="Cambria Math"/>
    <m:brkBin m:val="before"/>
    <m:brkBinSub m:val="--"/>
    <m:smallFrac m:val="0"/>
    <m:dispDef/>
    <m:lMargin m:val="0"/>
    <m:rMargin m:val="0"/>
    <m:defJc m:val="centerGroup"/>
    <m:wrapIndent m:val="1440"/>
    <m:intLim m:val="subSup"/>
    <m:naryLim m:val="undOvr"/>
  </m:mathPr>
  <w:themeFontLang w:val="fr-B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485FC4"/>
  <w15:docId w15:val="{3F46581A-1D74-48D6-9513-10B0682890F5}"/>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62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CB362B"/>
    <w:pPr>
      <w:numPr>
        <w:numId w:val="1"/>
      </w:numPr>
      <w:ind w:left="567" w:hanging="567"/>
      <w:outlineLvl w:val="0"/>
    </w:pPr>
    <w:rPr>
      <w:kern w:val="28"/>
    </w:rPr>
  </w:style>
  <w:style w:type="paragraph" w:styleId="Heading2">
    <w:name w:val="heading 2"/>
    <w:basedOn w:val="Normal"/>
    <w:next w:val="Normal"/>
    <w:link w:val="Heading2Char"/>
    <w:qFormat/>
    <w:rsid w:val="00CB362B"/>
    <w:pPr>
      <w:numPr>
        <w:ilvl w:val="1"/>
        <w:numId w:val="1"/>
      </w:numPr>
      <w:ind w:left="567" w:hanging="567"/>
      <w:outlineLvl w:val="1"/>
    </w:pPr>
  </w:style>
  <w:style w:type="paragraph" w:styleId="Heading3">
    <w:name w:val="heading 3"/>
    <w:basedOn w:val="Normal"/>
    <w:next w:val="Normal"/>
    <w:link w:val="Heading3Char"/>
    <w:qFormat/>
    <w:rsid w:val="00CB362B"/>
    <w:pPr>
      <w:numPr>
        <w:ilvl w:val="2"/>
        <w:numId w:val="1"/>
      </w:numPr>
      <w:ind w:left="567" w:hanging="567"/>
      <w:outlineLvl w:val="2"/>
    </w:pPr>
  </w:style>
  <w:style w:type="paragraph" w:styleId="Heading4">
    <w:name w:val="heading 4"/>
    <w:basedOn w:val="Normal"/>
    <w:next w:val="Normal"/>
    <w:link w:val="Heading4Char"/>
    <w:qFormat/>
    <w:rsid w:val="00CB362B"/>
    <w:pPr>
      <w:numPr>
        <w:ilvl w:val="3"/>
        <w:numId w:val="1"/>
      </w:numPr>
      <w:ind w:left="567" w:hanging="567"/>
      <w:outlineLvl w:val="3"/>
    </w:pPr>
  </w:style>
  <w:style w:type="paragraph" w:styleId="Heading5">
    <w:name w:val="heading 5"/>
    <w:basedOn w:val="Normal"/>
    <w:next w:val="Normal"/>
    <w:link w:val="Heading5Char"/>
    <w:qFormat/>
    <w:rsid w:val="00CB362B"/>
    <w:pPr>
      <w:numPr>
        <w:ilvl w:val="4"/>
        <w:numId w:val="1"/>
      </w:numPr>
      <w:ind w:left="567" w:hanging="567"/>
      <w:outlineLvl w:val="4"/>
    </w:pPr>
  </w:style>
  <w:style w:type="paragraph" w:styleId="Heading6">
    <w:name w:val="heading 6"/>
    <w:basedOn w:val="Normal"/>
    <w:next w:val="Normal"/>
    <w:link w:val="Heading6Char"/>
    <w:qFormat/>
    <w:rsid w:val="00CB362B"/>
    <w:pPr>
      <w:numPr>
        <w:ilvl w:val="5"/>
        <w:numId w:val="1"/>
      </w:numPr>
      <w:ind w:left="567" w:hanging="567"/>
      <w:outlineLvl w:val="5"/>
    </w:pPr>
  </w:style>
  <w:style w:type="paragraph" w:styleId="Heading7">
    <w:name w:val="heading 7"/>
    <w:basedOn w:val="Normal"/>
    <w:next w:val="Normal"/>
    <w:link w:val="Heading7Char"/>
    <w:qFormat/>
    <w:rsid w:val="00CB362B"/>
    <w:pPr>
      <w:numPr>
        <w:ilvl w:val="6"/>
        <w:numId w:val="1"/>
      </w:numPr>
      <w:ind w:left="567" w:hanging="567"/>
      <w:outlineLvl w:val="6"/>
    </w:pPr>
  </w:style>
  <w:style w:type="paragraph" w:styleId="Heading8">
    <w:name w:val="heading 8"/>
    <w:basedOn w:val="Normal"/>
    <w:next w:val="Normal"/>
    <w:link w:val="Heading8Char"/>
    <w:qFormat/>
    <w:rsid w:val="00CB362B"/>
    <w:pPr>
      <w:numPr>
        <w:ilvl w:val="7"/>
        <w:numId w:val="1"/>
      </w:numPr>
      <w:ind w:left="567" w:hanging="567"/>
      <w:outlineLvl w:val="7"/>
    </w:pPr>
  </w:style>
  <w:style w:type="paragraph" w:styleId="Heading9">
    <w:name w:val="heading 9"/>
    <w:basedOn w:val="Normal"/>
    <w:next w:val="Normal"/>
    <w:link w:val="Heading9Char"/>
    <w:qFormat/>
    <w:rsid w:val="00CB362B"/>
    <w:pPr>
      <w:numPr>
        <w:ilvl w:val="8"/>
        <w:numId w:val="1"/>
      </w:numPr>
      <w:ind w:left="567" w:hanging="567"/>
      <w:outlineLvl w:val="8"/>
    </w:pPr>
  </w:style>
  <w:style w:type="character" w:default="1" w:styleId="DefaultParagraphFont">
    <w:name w:val="Default Paragraph Font"/>
    <w:uiPriority w:val="1"/>
    <w:semiHidden/>
    <w:unhideWhenUsed/>
    <w:rsid w:val="00CB36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362B"/>
  </w:style>
  <w:style w:type="character" w:customStyle="1" w:styleId="Heading1Char">
    <w:name w:val="Heading 1 Char"/>
    <w:basedOn w:val="DefaultParagraphFont"/>
    <w:link w:val="Heading1"/>
    <w:rsid w:val="00496414"/>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496414"/>
    <w:rPr>
      <w:rFonts w:ascii="Times New Roman" w:eastAsia="Times New Roman" w:hAnsi="Times New Roman" w:cs="Times New Roman"/>
      <w:lang w:val="en-US"/>
    </w:rPr>
  </w:style>
  <w:style w:type="character" w:customStyle="1" w:styleId="Heading3Char">
    <w:name w:val="Heading 3 Char"/>
    <w:basedOn w:val="DefaultParagraphFont"/>
    <w:link w:val="Heading3"/>
    <w:rsid w:val="00496414"/>
    <w:rPr>
      <w:rFonts w:ascii="Times New Roman" w:eastAsia="Times New Roman" w:hAnsi="Times New Roman" w:cs="Times New Roman"/>
      <w:lang w:val="en-US"/>
    </w:rPr>
  </w:style>
  <w:style w:type="character" w:customStyle="1" w:styleId="Heading4Char">
    <w:name w:val="Heading 4 Char"/>
    <w:basedOn w:val="DefaultParagraphFont"/>
    <w:link w:val="Heading4"/>
    <w:rsid w:val="00496414"/>
    <w:rPr>
      <w:rFonts w:ascii="Times New Roman" w:eastAsia="Times New Roman" w:hAnsi="Times New Roman" w:cs="Times New Roman"/>
      <w:lang w:val="en-US"/>
    </w:rPr>
  </w:style>
  <w:style w:type="character" w:customStyle="1" w:styleId="Heading5Char">
    <w:name w:val="Heading 5 Char"/>
    <w:basedOn w:val="DefaultParagraphFont"/>
    <w:link w:val="Heading5"/>
    <w:rsid w:val="00496414"/>
    <w:rPr>
      <w:rFonts w:ascii="Times New Roman" w:eastAsia="Times New Roman" w:hAnsi="Times New Roman" w:cs="Times New Roman"/>
      <w:lang w:val="en-US"/>
    </w:rPr>
  </w:style>
  <w:style w:type="character" w:customStyle="1" w:styleId="Heading6Char">
    <w:name w:val="Heading 6 Char"/>
    <w:basedOn w:val="DefaultParagraphFont"/>
    <w:link w:val="Heading6"/>
    <w:rsid w:val="00496414"/>
    <w:rPr>
      <w:rFonts w:ascii="Times New Roman" w:eastAsia="Times New Roman" w:hAnsi="Times New Roman" w:cs="Times New Roman"/>
      <w:lang w:val="en-US"/>
    </w:rPr>
  </w:style>
  <w:style w:type="character" w:customStyle="1" w:styleId="Heading7Char">
    <w:name w:val="Heading 7 Char"/>
    <w:basedOn w:val="DefaultParagraphFont"/>
    <w:link w:val="Heading7"/>
    <w:rsid w:val="00496414"/>
    <w:rPr>
      <w:rFonts w:ascii="Times New Roman" w:eastAsia="Times New Roman" w:hAnsi="Times New Roman" w:cs="Times New Roman"/>
      <w:lang w:val="en-US"/>
    </w:rPr>
  </w:style>
  <w:style w:type="character" w:customStyle="1" w:styleId="Heading8Char">
    <w:name w:val="Heading 8 Char"/>
    <w:basedOn w:val="DefaultParagraphFont"/>
    <w:link w:val="Heading8"/>
    <w:rsid w:val="00496414"/>
    <w:rPr>
      <w:rFonts w:ascii="Times New Roman" w:eastAsia="Times New Roman" w:hAnsi="Times New Roman" w:cs="Times New Roman"/>
      <w:lang w:val="en-US"/>
    </w:rPr>
  </w:style>
  <w:style w:type="character" w:customStyle="1" w:styleId="Heading9Char">
    <w:name w:val="Heading 9 Char"/>
    <w:basedOn w:val="DefaultParagraphFont"/>
    <w:link w:val="Heading9"/>
    <w:rsid w:val="00496414"/>
    <w:rPr>
      <w:rFonts w:ascii="Times New Roman" w:eastAsia="Times New Roman" w:hAnsi="Times New Roman" w:cs="Times New Roman"/>
      <w:lang w:val="en-US"/>
    </w:rPr>
  </w:style>
  <w:style w:type="paragraph" w:styleId="Footer">
    <w:name w:val="footer"/>
    <w:basedOn w:val="Normal"/>
    <w:link w:val="FooterChar"/>
    <w:qFormat/>
    <w:rsid w:val="00CB362B"/>
  </w:style>
  <w:style w:type="character" w:customStyle="1" w:styleId="FooterChar">
    <w:name w:val="Footer Char"/>
    <w:basedOn w:val="DefaultParagraphFont"/>
    <w:link w:val="Footer"/>
    <w:rsid w:val="00496414"/>
    <w:rPr>
      <w:rFonts w:ascii="Times New Roman" w:eastAsia="Times New Roman" w:hAnsi="Times New Roman" w:cs="Times New Roman"/>
      <w:lang w:val="en-US"/>
    </w:rPr>
  </w:style>
  <w:style w:type="paragraph" w:styleId="FootnoteText">
    <w:name w:val="footnote text"/>
    <w:basedOn w:val="Normal"/>
    <w:link w:val="FootnoteTextChar"/>
    <w:qFormat/>
    <w:rsid w:val="00CB362B"/>
    <w:pPr>
      <w:keepLines/>
      <w:spacing w:after="60" w:line="240" w:lineRule="auto"/>
      <w:ind w:left="567" w:hanging="567"/>
    </w:pPr>
    <w:rPr>
      <w:sz w:val="16"/>
    </w:rPr>
  </w:style>
  <w:style w:type="character" w:customStyle="1" w:styleId="FootnoteTextChar">
    <w:name w:val="Footnote Text Char"/>
    <w:basedOn w:val="DefaultParagraphFont"/>
    <w:link w:val="FootnoteText"/>
    <w:rsid w:val="00496414"/>
    <w:rPr>
      <w:rFonts w:ascii="Times New Roman" w:eastAsia="Times New Roman" w:hAnsi="Times New Roman" w:cs="Times New Roman"/>
      <w:sz w:val="16"/>
      <w:lang w:val="en-US"/>
    </w:rPr>
  </w:style>
  <w:style w:type="paragraph" w:styleId="Header">
    <w:name w:val="header"/>
    <w:basedOn w:val="Normal"/>
    <w:link w:val="HeaderChar"/>
    <w:qFormat/>
    <w:rsid w:val="00CB362B"/>
  </w:style>
  <w:style w:type="character" w:customStyle="1" w:styleId="HeaderChar">
    <w:name w:val="Header Char"/>
    <w:basedOn w:val="DefaultParagraphFont"/>
    <w:link w:val="Header"/>
    <w:rsid w:val="00496414"/>
    <w:rPr>
      <w:rFonts w:ascii="Times New Roman" w:eastAsia="Times New Roman" w:hAnsi="Times New Roman" w:cs="Times New Roman"/>
      <w:lang w:val="en-US"/>
    </w:rPr>
  </w:style>
  <w:style w:type="paragraph" w:customStyle="1" w:styleId="quotes">
    <w:name w:val="quotes"/>
    <w:basedOn w:val="Normal"/>
    <w:next w:val="Normal"/>
    <w:rsid w:val="00CB362B"/>
    <w:pPr>
      <w:ind w:left="720"/>
    </w:pPr>
    <w:rPr>
      <w:i/>
    </w:rPr>
  </w:style>
  <w:style w:type="character" w:styleId="FootnoteReference">
    <w:name w:val="footnote reference"/>
    <w:basedOn w:val="DefaultParagraphFont"/>
    <w:unhideWhenUsed/>
    <w:qFormat/>
    <w:rsid w:val="00CB362B"/>
    <w:rPr>
      <w:sz w:val="24"/>
      <w:vertAlign w:val="superscript"/>
    </w:rPr>
  </w:style>
  <w:style w:type="paragraph" w:customStyle="1" w:styleId="LOGO">
    <w:name w:val="LOGO"/>
    <w:basedOn w:val="Normal"/>
    <w:rsid w:val="00496414"/>
    <w:pPr>
      <w:jc w:val="center"/>
    </w:pPr>
    <w:rPr>
      <w:rFonts w:ascii="Arial" w:hAnsi="Arial"/>
      <w:b/>
      <w:i/>
      <w:sz w:val="20"/>
    </w:rPr>
  </w:style>
  <w:style w:type="character" w:styleId="Hyperlink">
    <w:name w:val="Hyperlink"/>
    <w:uiPriority w:val="99"/>
    <w:unhideWhenUsed/>
    <w:rsid w:val="00496414"/>
    <w:rPr>
      <w:color w:val="0000FF"/>
      <w:u w:val="single"/>
    </w:rPr>
  </w:style>
  <w:style w:type="paragraph" w:styleId="ListParagraph">
    <w:name w:val="List Paragraph"/>
    <w:basedOn w:val="Normal"/>
    <w:uiPriority w:val="34"/>
    <w:qFormat/>
    <w:rsid w:val="00496414"/>
    <w:pPr>
      <w:ind w:left="720"/>
      <w:contextualSpacing/>
    </w:pPr>
  </w:style>
  <w:style w:type="paragraph" w:styleId="Revision">
    <w:name w:val="Revision"/>
    <w:hidden/>
    <w:uiPriority w:val="99"/>
    <w:semiHidden/>
    <w:rsid w:val="00861828"/>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0799">
      <w:bodyDiv w:val="1"/>
      <w:marLeft w:val="0"/>
      <w:marRight w:val="0"/>
      <w:marTop w:val="0"/>
      <w:marBottom w:val="0"/>
      <w:divBdr>
        <w:top w:val="none" w:sz="0" w:space="0" w:color="auto"/>
        <w:left w:val="none" w:sz="0" w:space="0" w:color="auto"/>
        <w:bottom w:val="none" w:sz="0" w:space="0" w:color="auto"/>
        <w:right w:val="none" w:sz="0" w:space="0" w:color="auto"/>
      </w:divBdr>
    </w:div>
    <w:div w:id="3606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urrierarchivesCESE@eesc.europa.eu" TargetMode="External"/><Relationship Id="rId18" Type="http://schemas.openxmlformats.org/officeDocument/2006/relationships/hyperlink" Target="http://edps.europa.eu/" TargetMode="External"/><Relationship Id="rId26" Type="http://schemas.openxmlformats.org/officeDocument/2006/relationships/fontTable" Target="fontTable.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ur-lex.europa.eu/legal-content/PT/TXT/HTML/?uri=CELEX:32018R1725&amp;from=PT" TargetMode="External"/><Relationship Id="rId17" Type="http://schemas.openxmlformats.org/officeDocument/2006/relationships/hyperlink" Target="mailto:data.protection@eesc.europa.eu" TargetMode="External"/><Relationship Id="rId25" Type="http://schemas.openxmlformats.org/officeDocument/2006/relationships/footer" Target="footer3.xml"/><Relationship Id="rId16" Type="http://schemas.openxmlformats.org/officeDocument/2006/relationships/hyperlink" Target="mailto:courrierarchivesCESE@eesc.europa.eu" TargetMode="External"/><Relationship Id="rId20" Type="http://schemas.openxmlformats.org/officeDocument/2006/relationships/header" Target="header1.xml"/><Relationship Id="rId29"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edps@edps.europa.eu" TargetMode="External"/><Relationship Id="rId23" Type="http://schemas.openxmlformats.org/officeDocument/2006/relationships/footer" Target="footer2.xml"/><Relationship Id="rId28" Type="http://schemas.openxmlformats.org/officeDocument/2006/relationships/customXml" Target="../customXml/item1.xml"/><Relationship Id="rId10" Type="http://schemas.openxmlformats.org/officeDocument/2006/relationships/endnotes" Target="endnotes.xml"/><Relationship Id="rId19" Type="http://schemas.openxmlformats.org/officeDocument/2006/relationships/hyperlink" Target="mailto:edps@edps.europa.eu" TargetMode="External"/><Relationship Id="rId31"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urrierarchivesCESE@eesc.europa.eu"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3.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CTJJHAUHWN5E-644613129-211</_dlc_DocId>
    <_dlc_DocIdUrl xmlns="bfc960a6-20da-4c94-8684-71380fca093b">
      <Url>http://dm2016/eesc/2019/_layouts/15/DocIdRedir.aspx?ID=CTJJHAUHWN5E-644613129-211</Url>
      <Description>CTJJHAUHWN5E-644613129-211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2019-11-14T12:00:00+00:00</ProductionDate>
    <FicheYear xmlns="bfc960a6-20da-4c94-8684-71380fca093b">2019</FicheYear>
    <DocumentNumber xmlns="8374e8f1-db99-4c7a-b8f0-8b1e32999b5b">5041</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73</Value>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11175</FicheNumber>
    <DocumentPart xmlns="bfc960a6-20da-4c94-8684-71380fca093b">0</DocumentPart>
    <AdoptionDate xmlns="bfc960a6-20da-4c94-8684-71380fca093b" xsi:nil="true"/>
    <RequestingService xmlns="bfc960a6-20da-4c94-8684-71380fca093b">Modernisation, transparence, protection des données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ECB848-9B75-4094-983D-23DF6D12BAB1}"/>
</file>

<file path=customXml/itemProps2.xml><?xml version="1.0" encoding="utf-8"?>
<ds:datastoreItem xmlns:ds="http://schemas.openxmlformats.org/officeDocument/2006/customXml" ds:itemID="{DA20B36E-2B5B-439E-8922-76A49A028D23}"/>
</file>

<file path=customXml/itemProps3.xml><?xml version="1.0" encoding="utf-8"?>
<ds:datastoreItem xmlns:ds="http://schemas.openxmlformats.org/officeDocument/2006/customXml" ds:itemID="{8F2E6D86-C6D8-4E78-9B9A-D64015200833}"/>
</file>

<file path=customXml/itemProps4.xml><?xml version="1.0" encoding="utf-8"?>
<ds:datastoreItem xmlns:ds="http://schemas.openxmlformats.org/officeDocument/2006/customXml" ds:itemID="{C8954D40-362E-4CD5-BA2A-0AB4D74D20FB}"/>
</file>

<file path=docProps/app.xml><?xml version="1.0" encoding="utf-8"?>
<Properties xmlns="http://schemas.openxmlformats.org/officeDocument/2006/extended-properties" xmlns:vt="http://schemas.openxmlformats.org/officeDocument/2006/docPropsVTypes">
  <Template>Styles.dotm</Template>
  <TotalTime>2</TotalTime>
  <Pages>2</Pages>
  <Words>605</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 de privacidade: requerimento de acesso a documentos</dc:title>
  <dc:creator>Simone Baptista</dc:creator>
  <cp:keywords>EESC-2019-05041-00-00-WEB-TRA-EN</cp:keywords>
  <dc:description>Rapporteur:  - Original language: EN - Date of document: 14/11/2019 - Date of meeting:  - External documents:  - Administrator: M. Lemoine Emmanuel Jules Robert Ghislain</dc:description>
  <cp:lastModifiedBy>Nobre Da Silva Vanda</cp:lastModifiedBy>
  <cp:revision>6</cp:revision>
  <cp:lastPrinted>2018-05-25T09:11:00Z</cp:lastPrinted>
  <dcterms:created xsi:type="dcterms:W3CDTF">2019-11-08T15:51:00Z</dcterms:created>
  <dcterms:modified xsi:type="dcterms:W3CDTF">2019-11-14T08:23:00Z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 name="Pref_formatted">
    <vt:bool>true</vt:bool>
  </property>
  <property fmtid="{D5CDD505-2E9C-101B-9397-08002B2CF9AE}" pid="4" name="Pref_Date">
    <vt:lpwstr>08/11/2019, 08/11/2019, 02/10/2018, 28/05/2018</vt:lpwstr>
  </property>
  <property fmtid="{D5CDD505-2E9C-101B-9397-08002B2CF9AE}" pid="5" name="Pref_Time">
    <vt:lpwstr>16:47:59, 16:05:14, 16:46:57, 10:29:04</vt:lpwstr>
  </property>
  <property fmtid="{D5CDD505-2E9C-101B-9397-08002B2CF9AE}" pid="6" name="Pref_User">
    <vt:lpwstr>mkop, ssex, tvoc, amett</vt:lpwstr>
  </property>
  <property fmtid="{D5CDD505-2E9C-101B-9397-08002B2CF9AE}" pid="7" name="Pref_FileName">
    <vt:lpwstr>EESC-2019-05041-00-00-WEB-TRA-EN-CRR.docx, EESC-2019-05041-00-00-WEB-CRR-EN.docx, EESC-2018-02652-00-01-ADMIN-TRA-EN-CRR.docx, EESC-2018-02652-00-00-ADMIN-ORI.docx</vt:lpwstr>
  </property>
  <property fmtid="{D5CDD505-2E9C-101B-9397-08002B2CF9AE}" pid="8" name="ContentTypeId">
    <vt:lpwstr>0x010100EA97B91038054C99906057A708A1480A004A07B7D2C585754B97D3BEF52E07EE2D</vt:lpwstr>
  </property>
  <property fmtid="{D5CDD505-2E9C-101B-9397-08002B2CF9AE}" pid="9" name="_dlc_DocIdItemGuid">
    <vt:lpwstr>10d5d8a5-9b82-4da1-a4f0-a1b9a4b88e8b</vt:lpwstr>
  </property>
  <property fmtid="{D5CDD505-2E9C-101B-9397-08002B2CF9AE}" pid="10" name="AvailableTranslations">
    <vt:lpwstr>25;#SK|46d9fce0-ef79-4f71-b89b-cd6aa82426b8;#45;#NL|55c6556c-b4f4-441d-9acf-c498d4f838bd;#59;#HR|2f555653-ed1a-4fe6-8362-9082d95989e5;#14;#DE|f6b31e5a-26fa-4935-b661-318e46daf27e;#48;#LT|a7ff5ce7-6123-4f68-865a-a57c31810414;#17;#ES|e7a6b05b-ae16-40c8-add9-68b64b03aeba;#57;#RO|feb747a2-64cd-4299-af12-4833ddc30497;#16;#PL|1e03da61-4678-4e07-b136-b5024ca9197b;#49;#EL|6d4f4d51-af9b-4650-94b4-4276bee85c91;#63;#MT|7df99101-6854-4a26-b53a-b88c0da02c26;#60;#HU|6b229040-c589-4408-b4c1-4285663d20a8;#58;#LV|46f7e311-5d9f-4663-b433-18aeccb7ace7;#64;#PT|50ccc04a-eadd-42ae-a0cb-acaf45f812ba;#4;#EN|f2175f21-25d7-44a3-96da-d6a61b075e1b;#38;#SV|c2ed69e7-a339-43d7-8f22-d93680a92aa0;#55;#BG|1a1b3951-7821-4e6a-85f5-5673fc08bd2c;#10;#FR|d2afafd3-4c81-4f60-8f52-ee33f2f54ff3;#52;#DA|5d49c027-8956-412b-aa16-e85a0f96ad0e;#46;#CS|72f9705b-0217-4fd3-bea2-cbc7ed80e26e;#56;#SL|98a412ae-eb01-49e9-ae3d-585a81724cfc;#62;#FI|87606a43-d45f-42d6-b8c9-e1a3457db5b7;#21;#IT|0774613c-01ed-4e5d-a25d-11d2388de825;#65;#ET|ff6c3f4c-b02c-4c3c-ab07-2c37995a7a0a</vt:lpwstr>
  </property>
  <property fmtid="{D5CDD505-2E9C-101B-9397-08002B2CF9AE}" pid="11" name="DocumentType_0">
    <vt:lpwstr>WEB|f9c2e806-c7b4-42cb-b487-6fc237e5776f</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5041</vt:i4>
  </property>
  <property fmtid="{D5CDD505-2E9C-101B-9397-08002B2CF9AE}" pid="15" name="FicheYear">
    <vt:i4>2019</vt:i4>
  </property>
  <property fmtid="{D5CDD505-2E9C-101B-9397-08002B2CF9AE}" pid="16" name="DocumentVersion">
    <vt:i4>0</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73;#WEB|f9c2e806-c7b4-42cb-b487-6fc237e5776f</vt:lpwstr>
  </property>
  <property fmtid="{D5CDD505-2E9C-101B-9397-08002B2CF9AE}" pid="23" name="RequestingService">
    <vt:lpwstr>Modernisation, transparence, protection des données</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NL|55c6556c-b4f4-441d-9acf-c498d4f838bd;EL|6d4f4d51-af9b-4650-94b4-4276bee85c91;MT|7df99101-6854-4a26-b53a-b88c0da02c26;HU|6b229040-c589-4408-b4c1-4285663d20a8;EN|f2175f21-25d7-44a3-96da-d6a61b075e1b;SV|c2ed69e7-a339-43d7-8f22-d93680a92aa0;DA|5d49c027-8956-412b-aa16-e85a0f96ad0e;CS|72f9705b-0217-4fd3-bea2-cbc7ed80e26e;SL|98a412ae-eb01-49e9-ae3d-585a81724cfc;FI|87606a43-d45f-42d6-b8c9-e1a3457db5b7;IT|0774613c-01ed-4e5d-a25d-11d2388de825</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73;#WEB|f9c2e806-c7b4-42cb-b487-6fc237e5776f;#1;#EESC|422833ec-8d7e-4e65-8e4e-8bed07ffb729;#63;#MT|7df99101-6854-4a26-b53a-b88c0da02c26;#62;#FI|87606a43-d45f-42d6-b8c9-e1a3457db5b7;#60;#HU|6b229040-c589-4408-b4c1-4285663d20a8;#21;#IT|0774613c-01ed-4e5d-a25d-11d2388de825;#56;#SL|98a412ae-eb01-49e9-ae3d-585a81724cfc;#52;#DA|5d49c027-8956-412b-aa16-e85a0f96ad0e;#49;#EL|6d4f4d51-af9b-4650-94b4-4276bee85c91;#46;#CS|72f9705b-0217-4fd3-bea2-cbc7ed80e26e;#45;#NL|55c6556c-b4f4-441d-9acf-c498d4f838bd;#7;#Final|ea5e6674-7b27-4bac-b091-73adbb394efe;#5;#Unrestricted|826e22d7-d029-4ec0-a450-0c28ff673572;#4;#EN|f2175f21-25d7-44a3-96da-d6a61b075e1b;#2;#TRA|150d2a88-1431-44e6-a8ca-0bb753ab8672;#38;#SV|c2ed69e7-a339-43d7-8f22-d93680a92aa0</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2019</vt:i4>
  </property>
  <property fmtid="{D5CDD505-2E9C-101B-9397-08002B2CF9AE}" pid="37" name="FicheNumber">
    <vt:i4>11175</vt:i4>
  </property>
  <property fmtid="{D5CDD505-2E9C-101B-9397-08002B2CF9AE}" pid="38" name="DocumentLanguage">
    <vt:lpwstr>64;#PT|50ccc04a-eadd-42ae-a0cb-acaf45f812ba</vt:lpwstr>
  </property>
</Properties>
</file>