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4EB58" w14:textId="4D6DAE79" w:rsidR="008A4CCC" w:rsidRPr="00AA167A" w:rsidRDefault="00AA167A" w:rsidP="008A4CCC">
      <w:pPr>
        <w:spacing w:line="240" w:lineRule="auto"/>
        <w:rPr>
          <w:rFonts w:ascii="Verdana" w:hAnsi="Verdana"/>
          <w:sz w:val="20"/>
        </w:rPr>
      </w:pPr>
      <w:r w:rsidRPr="00AA167A">
        <w:rPr>
          <w:rFonts w:ascii="Verdana" w:hAnsi="Verdana"/>
          <w:noProof/>
          <w:sz w:val="20"/>
          <w:lang w:val="en-US"/>
        </w:rPr>
        <w:drawing>
          <wp:inline distT="0" distB="0" distL="0" distR="0" wp14:anchorId="77BE7037" wp14:editId="5FE3DA40">
            <wp:extent cx="5754422" cy="139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EN-wordheader.jpg"/>
                    <pic:cNvPicPr/>
                  </pic:nvPicPr>
                  <pic:blipFill>
                    <a:blip r:embed="rId11">
                      <a:extLst>
                        <a:ext uri="{28A0092B-C50C-407E-A947-70E740481C1C}">
                          <a14:useLocalDpi xmlns:a14="http://schemas.microsoft.com/office/drawing/2010/main" val="0"/>
                        </a:ext>
                      </a:extLst>
                    </a:blip>
                    <a:stretch>
                      <a:fillRect/>
                    </a:stretch>
                  </pic:blipFill>
                  <pic:spPr>
                    <a:xfrm>
                      <a:off x="0" y="0"/>
                      <a:ext cx="5754422" cy="1396800"/>
                    </a:xfrm>
                    <a:prstGeom prst="rect">
                      <a:avLst/>
                    </a:prstGeom>
                  </pic:spPr>
                </pic:pic>
              </a:graphicData>
            </a:graphic>
          </wp:inline>
        </w:drawing>
      </w:r>
    </w:p>
    <w:tbl>
      <w:tblPr>
        <w:tblW w:w="0" w:type="auto"/>
        <w:tblLook w:val="0000" w:firstRow="0" w:lastRow="0" w:firstColumn="0" w:lastColumn="0" w:noHBand="0" w:noVBand="0"/>
      </w:tblPr>
      <w:tblGrid>
        <w:gridCol w:w="5031"/>
        <w:gridCol w:w="4042"/>
      </w:tblGrid>
      <w:tr w:rsidR="008A4CCC" w:rsidRPr="00AA167A" w14:paraId="3B85B686" w14:textId="77777777" w:rsidTr="00DD4045">
        <w:trPr>
          <w:cantSplit/>
        </w:trPr>
        <w:tc>
          <w:tcPr>
            <w:tcW w:w="5168" w:type="dxa"/>
          </w:tcPr>
          <w:p w14:paraId="16D2A196" w14:textId="032AF802" w:rsidR="008A4CCC" w:rsidRPr="00AA167A" w:rsidRDefault="008A4CCC" w:rsidP="00DD4045">
            <w:pPr>
              <w:spacing w:before="120" w:after="120" w:line="240" w:lineRule="auto"/>
              <w:rPr>
                <w:rFonts w:ascii="Verdana" w:hAnsi="Verdana"/>
                <w:b/>
                <w:bCs/>
                <w:sz w:val="20"/>
              </w:rPr>
            </w:pPr>
          </w:p>
        </w:tc>
        <w:tc>
          <w:tcPr>
            <w:tcW w:w="4119" w:type="dxa"/>
          </w:tcPr>
          <w:p w14:paraId="298DAF2A" w14:textId="259E2CA5" w:rsidR="008A4CCC" w:rsidRPr="00AA167A" w:rsidRDefault="008A4CCC" w:rsidP="00DD4045">
            <w:pPr>
              <w:spacing w:before="120" w:after="120" w:line="240" w:lineRule="auto"/>
              <w:jc w:val="right"/>
              <w:rPr>
                <w:rFonts w:ascii="Verdana" w:hAnsi="Verdana"/>
                <w:b/>
                <w:bCs/>
                <w:sz w:val="20"/>
              </w:rPr>
            </w:pPr>
            <w:r w:rsidRPr="00AA167A">
              <w:rPr>
                <w:rFonts w:ascii="Verdana" w:hAnsi="Verdana"/>
                <w:b/>
                <w:sz w:val="20"/>
              </w:rPr>
              <w:t>Bruxelles, le 26 avril</w:t>
            </w:r>
            <w:r w:rsidR="00AA167A" w:rsidRPr="00AA167A">
              <w:rPr>
                <w:rFonts w:ascii="Verdana" w:hAnsi="Verdana"/>
                <w:b/>
                <w:sz w:val="20"/>
              </w:rPr>
              <w:t> </w:t>
            </w:r>
            <w:r w:rsidRPr="00AA167A">
              <w:rPr>
                <w:rFonts w:ascii="Verdana" w:hAnsi="Verdana"/>
                <w:b/>
                <w:sz w:val="20"/>
              </w:rPr>
              <w:t>2023</w:t>
            </w:r>
          </w:p>
        </w:tc>
      </w:tr>
    </w:tbl>
    <w:p w14:paraId="1A56CA3B" w14:textId="5AD4558D" w:rsidR="008A4CCC" w:rsidRPr="00AA167A" w:rsidRDefault="008A4CCC" w:rsidP="008A4CCC">
      <w:pPr>
        <w:spacing w:line="240" w:lineRule="auto"/>
        <w:rPr>
          <w:rFonts w:ascii="Verdana" w:hAnsi="Verdana"/>
          <w:sz w:val="20"/>
        </w:rPr>
      </w:pPr>
    </w:p>
    <w:p w14:paraId="0C75528E" w14:textId="77777777" w:rsidR="008A4CCC" w:rsidRPr="00AA167A" w:rsidRDefault="008A4CCC" w:rsidP="008A4CCC">
      <w:pPr>
        <w:spacing w:line="240" w:lineRule="auto"/>
        <w:rPr>
          <w:rFonts w:ascii="Verdana" w:hAnsi="Verdana"/>
          <w:sz w:val="20"/>
        </w:rPr>
        <w:sectPr w:rsidR="008A4CCC" w:rsidRPr="00AA167A" w:rsidSect="00D16D61">
          <w:headerReference w:type="even" r:id="rId12"/>
          <w:headerReference w:type="default" r:id="rId13"/>
          <w:footerReference w:type="even" r:id="rId14"/>
          <w:footerReference w:type="default" r:id="rId15"/>
          <w:headerReference w:type="first" r:id="rId16"/>
          <w:footerReference w:type="first" r:id="rId17"/>
          <w:pgSz w:w="11907" w:h="16839"/>
          <w:pgMar w:top="1417" w:right="1417" w:bottom="1417" w:left="1417" w:header="709" w:footer="709" w:gutter="0"/>
          <w:cols w:space="708"/>
          <w:docGrid w:linePitch="360"/>
        </w:sectPr>
      </w:pPr>
    </w:p>
    <w:p w14:paraId="2E81A9DB" w14:textId="43A35761" w:rsidR="008A4CCC" w:rsidRPr="00AA167A" w:rsidRDefault="008A4CCC" w:rsidP="008A4CCC">
      <w:pPr>
        <w:spacing w:line="240" w:lineRule="auto"/>
        <w:rPr>
          <w:rFonts w:ascii="Verdana" w:hAnsi="Verdana"/>
          <w:sz w:val="20"/>
        </w:rPr>
      </w:pPr>
      <w:r w:rsidRPr="00AA167A">
        <w:rPr>
          <w:rFonts w:ascii="Verdana" w:hAnsi="Verdana"/>
          <w:b/>
          <w:noProof/>
          <w:sz w:val="20"/>
        </w:rPr>
        <mc:AlternateContent>
          <mc:Choice Requires="wps">
            <w:drawing>
              <wp:anchor distT="0" distB="0" distL="114300" distR="114300" simplePos="0" relativeHeight="251660288" behindDoc="1" locked="0" layoutInCell="0" allowOverlap="1" wp14:anchorId="3DC904FD" wp14:editId="01AECE0E">
                <wp:simplePos x="0" y="0"/>
                <wp:positionH relativeFrom="page">
                  <wp:posOffset>6770788</wp:posOffset>
                </wp:positionH>
                <wp:positionV relativeFrom="page">
                  <wp:posOffset>10084828</wp:posOffset>
                </wp:positionV>
                <wp:extent cx="647700" cy="396240"/>
                <wp:effectExtent l="0" t="0" r="0" b="381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E2C59" w14:textId="77777777" w:rsidR="008A4CCC" w:rsidRPr="00260E65" w:rsidRDefault="008A4CCC" w:rsidP="008A4CCC">
                            <w:pPr>
                              <w:jc w:val="center"/>
                              <w:rPr>
                                <w:rFonts w:ascii="Arial" w:hAnsi="Arial" w:cs="Arial"/>
                                <w:b/>
                                <w:bCs/>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904FD" id="_x0000_t202" coordsize="21600,21600" o:spt="202" path="m,l,21600r21600,l21600,xe">
                <v:stroke joinstyle="miter"/>
                <v:path gradientshapeok="t" o:connecttype="rect"/>
              </v:shapetype>
              <v:shape id="Text Box 17" o:spid="_x0000_s1026" type="#_x0000_t202" style="position:absolute;left:0;text-align:left;margin-left:533.15pt;margin-top:794.1pt;width:51pt;height:3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" o:allowincell="f" filled="f" stroked="f">
                <v:textbox>
                  <w:txbxContent>
                    <w:p w14:paraId="2F9E2C59" w14:textId="77777777" w:rsidR="008A4CCC" w:rsidRPr="00260E65" w:rsidRDefault="008A4CCC" w:rsidP="008A4CCC">
                      <w:pPr>
                        <w:jc w:val="center"/>
                        <w:rPr>
                          <w:rFonts w:ascii="Arial" w:hAnsi="Arial" w:cs="Arial"/>
                          <w:b/>
                          <w:bCs/>
                          <w:sz w:val="48"/>
                        </w:rPr>
                      </w:pPr>
                      <w:r>
                        <w:rPr>
                          <w:rFonts w:ascii="Arial" w:hAnsi="Arial"/>
                          <w:b/>
                          <w:sz w:val="48"/>
                        </w:rPr>
                        <w:t>FR</w:t>
                      </w:r>
                    </w:p>
                  </w:txbxContent>
                </v:textbox>
                <w10:wrap anchorx="page" anchory="page"/>
              </v:shape>
            </w:pict>
          </mc:Fallback>
        </mc:AlternateContent>
      </w:r>
    </w:p>
    <w:p w14:paraId="2B44475A" w14:textId="77777777" w:rsidR="00E7300D" w:rsidRPr="00AA167A" w:rsidRDefault="00E7300D" w:rsidP="00CD4402">
      <w:pPr>
        <w:jc w:val="center"/>
      </w:pPr>
    </w:p>
    <w:p w14:paraId="1D1A96AE" w14:textId="640903F8" w:rsidR="00CA1A5F" w:rsidRPr="00AA167A" w:rsidRDefault="00CA1A5F" w:rsidP="00CD4402">
      <w:pPr>
        <w:jc w:val="center"/>
        <w:rPr>
          <w:rFonts w:ascii="Verdana" w:hAnsi="Verdana"/>
          <w:b/>
          <w:bCs/>
          <w:color w:val="0070C0"/>
          <w:sz w:val="24"/>
          <w:szCs w:val="24"/>
        </w:rPr>
      </w:pPr>
      <w:r w:rsidRPr="00AA167A">
        <w:rPr>
          <w:rFonts w:ascii="Verdana" w:hAnsi="Verdana"/>
          <w:b/>
          <w:color w:val="0070C0"/>
          <w:sz w:val="24"/>
        </w:rPr>
        <w:t>Oliver </w:t>
      </w:r>
      <w:proofErr w:type="spellStart"/>
      <w:r w:rsidRPr="00AA167A">
        <w:rPr>
          <w:rFonts w:ascii="Verdana" w:hAnsi="Verdana"/>
          <w:b/>
          <w:color w:val="0070C0"/>
          <w:sz w:val="24"/>
        </w:rPr>
        <w:t>R</w:t>
      </w:r>
      <w:r w:rsidR="00AA167A" w:rsidRPr="00AA167A">
        <w:rPr>
          <w:rFonts w:ascii="Verdana" w:hAnsi="Verdana"/>
          <w:b/>
          <w:color w:val="0070C0"/>
          <w:sz w:val="24"/>
        </w:rPr>
        <w:t>ö</w:t>
      </w:r>
      <w:r w:rsidRPr="00AA167A">
        <w:rPr>
          <w:rFonts w:ascii="Verdana" w:hAnsi="Verdana"/>
          <w:b/>
          <w:color w:val="0070C0"/>
          <w:sz w:val="24"/>
        </w:rPr>
        <w:t>pke</w:t>
      </w:r>
      <w:proofErr w:type="spellEnd"/>
      <w:r w:rsidRPr="00AA167A">
        <w:rPr>
          <w:rFonts w:ascii="Verdana" w:hAnsi="Verdana"/>
          <w:b/>
          <w:color w:val="0070C0"/>
          <w:sz w:val="24"/>
        </w:rPr>
        <w:t>, le nouveau président du CESE, veut faire de la démocratie, des droits fondamentaux et de l’état de droit les principes directeurs de son mandat</w:t>
      </w:r>
    </w:p>
    <w:p w14:paraId="7C255C8A" w14:textId="77777777" w:rsidR="00164E80" w:rsidRPr="00AA167A" w:rsidRDefault="00164E80">
      <w:pPr>
        <w:rPr>
          <w:rFonts w:ascii="Verdana" w:hAnsi="Verdana"/>
          <w:b/>
          <w:bCs/>
          <w:color w:val="002060"/>
          <w:sz w:val="20"/>
          <w:szCs w:val="20"/>
          <w:lang w:val="en-GB"/>
        </w:rPr>
      </w:pPr>
    </w:p>
    <w:p w14:paraId="2A201355" w14:textId="1A023E9E" w:rsidR="00ED0868" w:rsidRPr="00AA167A" w:rsidRDefault="00CA1A5F">
      <w:pPr>
        <w:rPr>
          <w:b/>
          <w:bCs/>
        </w:rPr>
      </w:pPr>
      <w:r w:rsidRPr="00AA167A">
        <w:rPr>
          <w:rFonts w:ascii="Verdana" w:hAnsi="Verdana"/>
          <w:b/>
          <w:color w:val="002060"/>
          <w:sz w:val="20"/>
        </w:rPr>
        <w:t>Le président prend l’engagement de faire du Comité économique et social européen un véritable portail de la société civile et tend la main aux pays candidats à l’adhésion à l’UE. Dans la perspective des élections européennes de 2024, le Comité s’emploiera plus activement à défendre la démocratie et œuvrer pour une Europe plus résiliente, prospère et inclusive.</w:t>
      </w:r>
    </w:p>
    <w:p w14:paraId="2B9277A6" w14:textId="77777777" w:rsidR="00ED0868" w:rsidRPr="00AA167A" w:rsidRDefault="00ED0868">
      <w:pPr>
        <w:rPr>
          <w:lang w:val="en-GB"/>
        </w:rPr>
      </w:pPr>
    </w:p>
    <w:p w14:paraId="2D04F7FE" w14:textId="4E27298A" w:rsidR="00ED0868" w:rsidRPr="00AA167A" w:rsidRDefault="00ED0868">
      <w:pPr>
        <w:rPr>
          <w:rFonts w:ascii="Verdana" w:hAnsi="Verdana"/>
          <w:sz w:val="18"/>
          <w:szCs w:val="18"/>
        </w:rPr>
      </w:pPr>
      <w:r w:rsidRPr="00AA167A">
        <w:rPr>
          <w:rFonts w:ascii="Verdana" w:hAnsi="Verdana"/>
          <w:b/>
          <w:sz w:val="18"/>
        </w:rPr>
        <w:t>Le Comité économique et social européen (CESE)</w:t>
      </w:r>
      <w:r w:rsidRPr="00AA167A">
        <w:rPr>
          <w:rFonts w:ascii="Verdana" w:hAnsi="Verdana"/>
          <w:sz w:val="18"/>
        </w:rPr>
        <w:t xml:space="preserve"> a élu à sa tête l’Autrichien </w:t>
      </w:r>
      <w:r w:rsidRPr="00AA167A">
        <w:rPr>
          <w:rFonts w:ascii="Verdana" w:hAnsi="Verdana"/>
          <w:b/>
          <w:sz w:val="18"/>
        </w:rPr>
        <w:t>Oliver </w:t>
      </w:r>
      <w:proofErr w:type="spellStart"/>
      <w:r w:rsidRPr="00AA167A">
        <w:rPr>
          <w:rFonts w:ascii="Verdana" w:hAnsi="Verdana"/>
          <w:b/>
          <w:sz w:val="18"/>
        </w:rPr>
        <w:t>R</w:t>
      </w:r>
      <w:r w:rsidR="00AA167A" w:rsidRPr="00AA167A">
        <w:rPr>
          <w:rFonts w:ascii="Verdana" w:hAnsi="Verdana"/>
          <w:b/>
          <w:sz w:val="18"/>
        </w:rPr>
        <w:t>ö</w:t>
      </w:r>
      <w:r w:rsidRPr="00AA167A">
        <w:rPr>
          <w:rFonts w:ascii="Verdana" w:hAnsi="Verdana"/>
          <w:b/>
          <w:sz w:val="18"/>
        </w:rPr>
        <w:t>pke</w:t>
      </w:r>
      <w:proofErr w:type="spellEnd"/>
      <w:r w:rsidRPr="00AA167A">
        <w:rPr>
          <w:rFonts w:ascii="Verdana" w:hAnsi="Verdana"/>
          <w:sz w:val="18"/>
        </w:rPr>
        <w:t>, qui en devient le 34</w:t>
      </w:r>
      <w:r w:rsidRPr="00AA167A">
        <w:rPr>
          <w:rFonts w:ascii="Verdana" w:hAnsi="Verdana"/>
          <w:sz w:val="18"/>
          <w:vertAlign w:val="superscript"/>
        </w:rPr>
        <w:t>e</w:t>
      </w:r>
      <w:r w:rsidRPr="00AA167A">
        <w:rPr>
          <w:rFonts w:ascii="Verdana" w:hAnsi="Verdana"/>
          <w:sz w:val="18"/>
        </w:rPr>
        <w:t xml:space="preserve"> président depuis les 65 ans qu’existe le Comité. Ancien </w:t>
      </w:r>
      <w:r w:rsidR="00AA167A" w:rsidRPr="00AA167A">
        <w:rPr>
          <w:rFonts w:ascii="Verdana" w:hAnsi="Verdana"/>
          <w:sz w:val="18"/>
        </w:rPr>
        <w:t>chef</w:t>
      </w:r>
      <w:r w:rsidRPr="00AA167A">
        <w:rPr>
          <w:rFonts w:ascii="Verdana" w:hAnsi="Verdana"/>
          <w:sz w:val="18"/>
        </w:rPr>
        <w:t xml:space="preserve"> de l’antenne bruxelloise de la Confédération autrichienne des syndicats (ÖGB) et président sortant du groupe des travailleurs du CESE, M. </w:t>
      </w:r>
      <w:proofErr w:type="spellStart"/>
      <w:r w:rsidRPr="00AA167A">
        <w:rPr>
          <w:rFonts w:ascii="Verdana" w:hAnsi="Verdana"/>
          <w:sz w:val="18"/>
        </w:rPr>
        <w:t>R</w:t>
      </w:r>
      <w:r w:rsidR="00AA167A" w:rsidRPr="00AA167A">
        <w:rPr>
          <w:rFonts w:ascii="Verdana" w:hAnsi="Verdana"/>
          <w:sz w:val="18"/>
        </w:rPr>
        <w:t>ö</w:t>
      </w:r>
      <w:r w:rsidRPr="00AA167A">
        <w:rPr>
          <w:rFonts w:ascii="Verdana" w:hAnsi="Verdana"/>
          <w:sz w:val="18"/>
        </w:rPr>
        <w:t>pke</w:t>
      </w:r>
      <w:proofErr w:type="spellEnd"/>
      <w:r w:rsidRPr="00AA167A">
        <w:rPr>
          <w:rFonts w:ascii="Verdana" w:hAnsi="Verdana"/>
          <w:sz w:val="18"/>
        </w:rPr>
        <w:t xml:space="preserve"> présidera donc pour les deux ans et demi à venir l’organe de l’UE chargé de représenter la société civile organisée.</w:t>
      </w:r>
    </w:p>
    <w:p w14:paraId="32AA9933" w14:textId="77777777" w:rsidR="00ED0868" w:rsidRPr="00AA167A" w:rsidRDefault="00ED0868">
      <w:pPr>
        <w:rPr>
          <w:rFonts w:ascii="Verdana" w:hAnsi="Verdana"/>
          <w:sz w:val="18"/>
          <w:szCs w:val="18"/>
          <w:lang w:val="en-GB"/>
        </w:rPr>
      </w:pPr>
    </w:p>
    <w:p w14:paraId="55C40FC5" w14:textId="6924DFFA" w:rsidR="001D273E" w:rsidRPr="00AA167A" w:rsidRDefault="00F50F8D" w:rsidP="001D273E">
      <w:pPr>
        <w:rPr>
          <w:rFonts w:ascii="Verdana" w:hAnsi="Verdana"/>
          <w:sz w:val="18"/>
          <w:szCs w:val="18"/>
        </w:rPr>
      </w:pPr>
      <w:r w:rsidRPr="00AA167A">
        <w:rPr>
          <w:rFonts w:ascii="Verdana" w:hAnsi="Verdana"/>
          <w:sz w:val="18"/>
        </w:rPr>
        <w:t>À ses c</w:t>
      </w:r>
      <w:r w:rsidR="00AA167A" w:rsidRPr="00AA167A">
        <w:rPr>
          <w:rFonts w:ascii="Verdana" w:hAnsi="Verdana"/>
          <w:sz w:val="18"/>
        </w:rPr>
        <w:t>ô</w:t>
      </w:r>
      <w:r w:rsidRPr="00AA167A">
        <w:rPr>
          <w:rFonts w:ascii="Verdana" w:hAnsi="Verdana"/>
          <w:sz w:val="18"/>
        </w:rPr>
        <w:t xml:space="preserve">tés à la tête du CESE, le Polonais </w:t>
      </w:r>
      <w:r w:rsidRPr="00AA167A">
        <w:rPr>
          <w:rFonts w:ascii="Verdana" w:hAnsi="Verdana"/>
          <w:b/>
          <w:sz w:val="18"/>
        </w:rPr>
        <w:t>Krzysztof Pater</w:t>
      </w:r>
      <w:r w:rsidRPr="00AA167A">
        <w:rPr>
          <w:rFonts w:ascii="Verdana" w:hAnsi="Verdana"/>
          <w:sz w:val="18"/>
        </w:rPr>
        <w:t xml:space="preserve"> devient vice-président chargé du budget, et le Roumain </w:t>
      </w:r>
      <w:r w:rsidRPr="00AA167A">
        <w:rPr>
          <w:rFonts w:ascii="Verdana" w:hAnsi="Verdana"/>
          <w:b/>
          <w:sz w:val="18"/>
        </w:rPr>
        <w:t>Aurel </w:t>
      </w:r>
      <w:proofErr w:type="spellStart"/>
      <w:r w:rsidRPr="00AA167A">
        <w:rPr>
          <w:rFonts w:ascii="Verdana" w:hAnsi="Verdana"/>
          <w:b/>
          <w:sz w:val="18"/>
        </w:rPr>
        <w:t>Laurenţiu</w:t>
      </w:r>
      <w:proofErr w:type="spellEnd"/>
      <w:r w:rsidRPr="00AA167A">
        <w:rPr>
          <w:rFonts w:ascii="Verdana" w:hAnsi="Verdana"/>
          <w:b/>
          <w:sz w:val="18"/>
        </w:rPr>
        <w:t> </w:t>
      </w:r>
      <w:proofErr w:type="spellStart"/>
      <w:r w:rsidRPr="00AA167A">
        <w:rPr>
          <w:rFonts w:ascii="Verdana" w:hAnsi="Verdana"/>
          <w:b/>
          <w:sz w:val="18"/>
        </w:rPr>
        <w:t>Plosceanu</w:t>
      </w:r>
      <w:proofErr w:type="spellEnd"/>
      <w:r w:rsidRPr="00AA167A">
        <w:rPr>
          <w:rFonts w:ascii="Verdana" w:hAnsi="Verdana"/>
          <w:sz w:val="18"/>
        </w:rPr>
        <w:t>, vice-président chargé de la communication. Dans le cadre du renouvellement à mi-mandat de la présidence du CESE, M. </w:t>
      </w:r>
      <w:proofErr w:type="spellStart"/>
      <w:r w:rsidRPr="00AA167A">
        <w:rPr>
          <w:rFonts w:ascii="Verdana" w:hAnsi="Verdana"/>
          <w:sz w:val="18"/>
        </w:rPr>
        <w:t>R</w:t>
      </w:r>
      <w:r w:rsidR="00AA167A" w:rsidRPr="00AA167A">
        <w:rPr>
          <w:rFonts w:ascii="Verdana" w:hAnsi="Verdana"/>
          <w:sz w:val="18"/>
        </w:rPr>
        <w:t>ö</w:t>
      </w:r>
      <w:r w:rsidRPr="00AA167A">
        <w:rPr>
          <w:rFonts w:ascii="Verdana" w:hAnsi="Verdana"/>
          <w:sz w:val="18"/>
        </w:rPr>
        <w:t>pke</w:t>
      </w:r>
      <w:proofErr w:type="spellEnd"/>
      <w:r w:rsidRPr="00AA167A">
        <w:rPr>
          <w:rFonts w:ascii="Verdana" w:hAnsi="Verdana"/>
          <w:sz w:val="18"/>
        </w:rPr>
        <w:t xml:space="preserve"> prend le relais de sa compatriote </w:t>
      </w:r>
      <w:r w:rsidRPr="00AA167A">
        <w:rPr>
          <w:rFonts w:ascii="Verdana" w:hAnsi="Verdana"/>
          <w:b/>
          <w:sz w:val="18"/>
        </w:rPr>
        <w:t>Christa </w:t>
      </w:r>
      <w:proofErr w:type="spellStart"/>
      <w:r w:rsidRPr="00AA167A">
        <w:rPr>
          <w:rFonts w:ascii="Verdana" w:hAnsi="Verdana"/>
          <w:b/>
          <w:sz w:val="18"/>
        </w:rPr>
        <w:t>Schweng</w:t>
      </w:r>
      <w:proofErr w:type="spellEnd"/>
      <w:r w:rsidRPr="00AA167A">
        <w:rPr>
          <w:rFonts w:ascii="Verdana" w:hAnsi="Verdana"/>
          <w:sz w:val="18"/>
        </w:rPr>
        <w:t>, qui a assuré la présidence durant la première moitié du mandat 2020-2025.</w:t>
      </w:r>
    </w:p>
    <w:p w14:paraId="5D9DD507" w14:textId="77777777" w:rsidR="00F077E2" w:rsidRPr="00AA167A" w:rsidRDefault="00F077E2" w:rsidP="001D273E">
      <w:pPr>
        <w:rPr>
          <w:rFonts w:ascii="Verdana" w:hAnsi="Verdana"/>
          <w:sz w:val="18"/>
          <w:szCs w:val="18"/>
          <w:lang w:val="en-GB"/>
        </w:rPr>
      </w:pPr>
    </w:p>
    <w:p w14:paraId="7C4F7745" w14:textId="77C0CC7C" w:rsidR="00CA1A5F" w:rsidRPr="00AA167A" w:rsidRDefault="00CA1A5F">
      <w:pPr>
        <w:rPr>
          <w:rFonts w:ascii="Verdana" w:hAnsi="Verdana"/>
          <w:b/>
          <w:bCs/>
          <w:sz w:val="20"/>
          <w:szCs w:val="20"/>
        </w:rPr>
      </w:pPr>
      <w:r w:rsidRPr="00AA167A">
        <w:rPr>
          <w:rFonts w:ascii="Verdana" w:hAnsi="Verdana"/>
          <w:b/>
          <w:sz w:val="20"/>
        </w:rPr>
        <w:t>Manifeste politique du président</w:t>
      </w:r>
      <w:r w:rsidR="00AA167A">
        <w:rPr>
          <w:rFonts w:ascii="Verdana" w:hAnsi="Verdana"/>
          <w:b/>
          <w:sz w:val="20"/>
        </w:rPr>
        <w:t> </w:t>
      </w:r>
      <w:proofErr w:type="spellStart"/>
      <w:r w:rsidRPr="00AA167A">
        <w:rPr>
          <w:rFonts w:ascii="Verdana" w:hAnsi="Verdana"/>
          <w:b/>
          <w:sz w:val="20"/>
        </w:rPr>
        <w:t>R</w:t>
      </w:r>
      <w:r w:rsidR="00AA167A" w:rsidRPr="00AA167A">
        <w:rPr>
          <w:rFonts w:ascii="Verdana" w:hAnsi="Verdana"/>
          <w:b/>
          <w:sz w:val="20"/>
        </w:rPr>
        <w:t>ö</w:t>
      </w:r>
      <w:r w:rsidRPr="00AA167A">
        <w:rPr>
          <w:rFonts w:ascii="Verdana" w:hAnsi="Verdana"/>
          <w:b/>
          <w:sz w:val="20"/>
        </w:rPr>
        <w:t>pke</w:t>
      </w:r>
      <w:proofErr w:type="spellEnd"/>
    </w:p>
    <w:p w14:paraId="74EC9324" w14:textId="77777777" w:rsidR="00CA1A5F" w:rsidRPr="00AA167A" w:rsidRDefault="00CA1A5F">
      <w:pPr>
        <w:rPr>
          <w:rFonts w:ascii="Verdana" w:hAnsi="Verdana"/>
          <w:b/>
          <w:bCs/>
          <w:sz w:val="20"/>
          <w:szCs w:val="20"/>
          <w:lang w:val="en-GB"/>
        </w:rPr>
      </w:pPr>
    </w:p>
    <w:p w14:paraId="0B024CEE" w14:textId="487539FC" w:rsidR="00F47E0A" w:rsidRPr="00AA167A" w:rsidRDefault="00CF1398">
      <w:pPr>
        <w:rPr>
          <w:rFonts w:ascii="Verdana" w:hAnsi="Verdana"/>
          <w:sz w:val="18"/>
          <w:szCs w:val="18"/>
        </w:rPr>
      </w:pPr>
      <w:r w:rsidRPr="00AA167A">
        <w:rPr>
          <w:rFonts w:ascii="Verdana" w:hAnsi="Verdana"/>
          <w:sz w:val="18"/>
        </w:rPr>
        <w:t>Défenseur des droits des travailleurs, M. </w:t>
      </w:r>
      <w:proofErr w:type="spellStart"/>
      <w:r w:rsidRPr="00AA167A">
        <w:rPr>
          <w:rFonts w:ascii="Verdana" w:hAnsi="Verdana"/>
          <w:sz w:val="18"/>
        </w:rPr>
        <w:t>R</w:t>
      </w:r>
      <w:r w:rsidR="00AA167A" w:rsidRPr="00AA167A">
        <w:rPr>
          <w:rFonts w:ascii="Verdana" w:hAnsi="Verdana"/>
          <w:sz w:val="18"/>
        </w:rPr>
        <w:t>ö</w:t>
      </w:r>
      <w:r w:rsidRPr="00AA167A">
        <w:rPr>
          <w:rFonts w:ascii="Verdana" w:hAnsi="Verdana"/>
          <w:sz w:val="18"/>
        </w:rPr>
        <w:t>pke</w:t>
      </w:r>
      <w:proofErr w:type="spellEnd"/>
      <w:r w:rsidRPr="00AA167A">
        <w:rPr>
          <w:rFonts w:ascii="Verdana" w:hAnsi="Verdana"/>
          <w:sz w:val="18"/>
        </w:rPr>
        <w:t xml:space="preserve"> est déterminé à conforter le r</w:t>
      </w:r>
      <w:r w:rsidR="00AA167A" w:rsidRPr="00AA167A">
        <w:rPr>
          <w:rFonts w:ascii="Verdana" w:hAnsi="Verdana"/>
          <w:sz w:val="18"/>
        </w:rPr>
        <w:t>ô</w:t>
      </w:r>
      <w:r w:rsidRPr="00AA167A">
        <w:rPr>
          <w:rFonts w:ascii="Verdana" w:hAnsi="Verdana"/>
          <w:sz w:val="18"/>
        </w:rPr>
        <w:t>le joué par le CESE en tant que forum de dialogue pour un large panel d’acteurs, en apportant une contribution essentielle à l’élaboration des politiques de l’UE et en restaurant la confiance des citoyens à l’égard du projet européen.</w:t>
      </w:r>
    </w:p>
    <w:p w14:paraId="724E02B3" w14:textId="77777777" w:rsidR="00A04C82" w:rsidRPr="00AA167A" w:rsidRDefault="00A04C82">
      <w:pPr>
        <w:rPr>
          <w:rFonts w:ascii="Verdana" w:hAnsi="Verdana"/>
          <w:sz w:val="18"/>
          <w:szCs w:val="18"/>
          <w:lang w:val="en-GB"/>
        </w:rPr>
      </w:pPr>
    </w:p>
    <w:p w14:paraId="3FAA24E2" w14:textId="44A5CC17" w:rsidR="006539A1" w:rsidRPr="00AA167A" w:rsidRDefault="00AA167A">
      <w:pPr>
        <w:rPr>
          <w:rFonts w:ascii="Verdana" w:hAnsi="Verdana"/>
          <w:sz w:val="18"/>
          <w:szCs w:val="18"/>
        </w:rPr>
      </w:pPr>
      <w:r w:rsidRPr="00AA167A">
        <w:rPr>
          <w:rFonts w:ascii="Verdana" w:hAnsi="Verdana"/>
          <w:sz w:val="18"/>
        </w:rPr>
        <w:t>«</w:t>
      </w:r>
      <w:r w:rsidR="006539A1" w:rsidRPr="00AA167A">
        <w:rPr>
          <w:rFonts w:ascii="Verdana" w:hAnsi="Verdana"/>
          <w:sz w:val="18"/>
        </w:rPr>
        <w:t>En ces temps de mise à l’épreuve, il est essentiel de pouvoir compter sur le soutien de la société civile pour recueillir la voix des citoyens européens, de façon à renforcer la résilience démocratique et à façonner l’avenir de l’Europe. Durant le mandat à venir, je renforcerai le r</w:t>
      </w:r>
      <w:r w:rsidRPr="00AA167A">
        <w:rPr>
          <w:rFonts w:ascii="Verdana" w:hAnsi="Verdana"/>
          <w:sz w:val="18"/>
        </w:rPr>
        <w:t>ô</w:t>
      </w:r>
      <w:r w:rsidR="006539A1" w:rsidRPr="00AA167A">
        <w:rPr>
          <w:rFonts w:ascii="Verdana" w:hAnsi="Verdana"/>
          <w:sz w:val="18"/>
        </w:rPr>
        <w:t xml:space="preserve">le unique joué par le CESE, qui est celui d’une interface entre les citoyens, la société civile et les institutions de l’UE, agissant comme une véritable plateforme au service d’un débat franc et inclusif. Je m’adresserai à nos partenaires des Balkans occidentaux et du voisinage oriental pour encourager une coopération </w:t>
      </w:r>
      <w:r w:rsidR="006539A1" w:rsidRPr="00AA167A">
        <w:rPr>
          <w:rFonts w:ascii="Verdana" w:hAnsi="Verdana"/>
          <w:sz w:val="18"/>
        </w:rPr>
        <w:lastRenderedPageBreak/>
        <w:t>plus étroite, et je dialoguerai avec les jeunes pour faire en sorte que nous bâtissions l’avenir qu’ils ont envie de vivre — un avenir inclusif, prospère et démocratique</w:t>
      </w:r>
      <w:r w:rsidRPr="00AA167A">
        <w:rPr>
          <w:rFonts w:ascii="Verdana" w:hAnsi="Verdana"/>
          <w:sz w:val="18"/>
        </w:rPr>
        <w:t>»</w:t>
      </w:r>
      <w:r w:rsidR="006539A1" w:rsidRPr="00AA167A">
        <w:rPr>
          <w:rFonts w:ascii="Verdana" w:hAnsi="Verdana"/>
          <w:sz w:val="18"/>
        </w:rPr>
        <w:t>, le président a-t-il déclaré.</w:t>
      </w:r>
    </w:p>
    <w:p w14:paraId="7D55C3B2" w14:textId="77777777" w:rsidR="00042235" w:rsidRPr="00AA167A" w:rsidRDefault="00042235">
      <w:pPr>
        <w:rPr>
          <w:lang w:val="en-GB"/>
        </w:rPr>
      </w:pPr>
    </w:p>
    <w:p w14:paraId="5E417C72" w14:textId="06327134" w:rsidR="00F01D00" w:rsidRPr="00AA167A" w:rsidRDefault="006539A1">
      <w:pPr>
        <w:rPr>
          <w:rFonts w:ascii="Verdana" w:hAnsi="Verdana"/>
          <w:sz w:val="18"/>
          <w:szCs w:val="18"/>
        </w:rPr>
      </w:pPr>
      <w:r w:rsidRPr="00AA167A">
        <w:rPr>
          <w:rFonts w:ascii="Verdana" w:hAnsi="Verdana"/>
          <w:sz w:val="18"/>
        </w:rPr>
        <w:t>M. </w:t>
      </w:r>
      <w:proofErr w:type="spellStart"/>
      <w:r w:rsidRPr="00AA167A">
        <w:rPr>
          <w:rFonts w:ascii="Verdana" w:hAnsi="Verdana"/>
          <w:sz w:val="18"/>
        </w:rPr>
        <w:t>R</w:t>
      </w:r>
      <w:r w:rsidR="00AA167A" w:rsidRPr="00AA167A">
        <w:rPr>
          <w:rFonts w:ascii="Verdana" w:hAnsi="Verdana"/>
          <w:sz w:val="18"/>
        </w:rPr>
        <w:t>ö</w:t>
      </w:r>
      <w:r w:rsidRPr="00AA167A">
        <w:rPr>
          <w:rFonts w:ascii="Verdana" w:hAnsi="Verdana"/>
          <w:sz w:val="18"/>
        </w:rPr>
        <w:t>pke</w:t>
      </w:r>
      <w:proofErr w:type="spellEnd"/>
      <w:r w:rsidRPr="00AA167A">
        <w:rPr>
          <w:rFonts w:ascii="Verdana" w:hAnsi="Verdana"/>
          <w:sz w:val="18"/>
        </w:rPr>
        <w:t xml:space="preserve"> a choisi de placer sa présidence sous les mots d’ordre </w:t>
      </w:r>
      <w:r w:rsidR="00AA167A" w:rsidRPr="00AA167A">
        <w:rPr>
          <w:rFonts w:ascii="Verdana" w:hAnsi="Verdana"/>
          <w:sz w:val="18"/>
        </w:rPr>
        <w:t>«</w:t>
      </w:r>
      <w:r w:rsidRPr="00AA167A">
        <w:rPr>
          <w:rFonts w:ascii="Verdana" w:hAnsi="Verdana"/>
          <w:sz w:val="18"/>
        </w:rPr>
        <w:t>Défendre la démocratie</w:t>
      </w:r>
      <w:r w:rsidR="00AA167A" w:rsidRPr="00AA167A">
        <w:rPr>
          <w:rFonts w:ascii="Verdana" w:hAnsi="Verdana"/>
          <w:sz w:val="18"/>
        </w:rPr>
        <w:t>»</w:t>
      </w:r>
      <w:r w:rsidRPr="00AA167A">
        <w:rPr>
          <w:rFonts w:ascii="Verdana" w:hAnsi="Verdana"/>
          <w:sz w:val="18"/>
        </w:rPr>
        <w:t xml:space="preserve"> et</w:t>
      </w:r>
      <w:r w:rsidR="00AA167A">
        <w:rPr>
          <w:rFonts w:ascii="Verdana" w:hAnsi="Verdana"/>
          <w:sz w:val="18"/>
        </w:rPr>
        <w:t> </w:t>
      </w:r>
      <w:r w:rsidR="00AA167A" w:rsidRPr="00AA167A">
        <w:rPr>
          <w:rFonts w:ascii="Verdana" w:hAnsi="Verdana"/>
          <w:sz w:val="18"/>
        </w:rPr>
        <w:t>«</w:t>
      </w:r>
      <w:r w:rsidRPr="00AA167A">
        <w:rPr>
          <w:rFonts w:ascii="Verdana" w:hAnsi="Verdana"/>
          <w:sz w:val="18"/>
        </w:rPr>
        <w:t>Plaider pour l’Europe</w:t>
      </w:r>
      <w:r w:rsidR="00AA167A" w:rsidRPr="00AA167A">
        <w:rPr>
          <w:rFonts w:ascii="Verdana" w:hAnsi="Verdana"/>
          <w:sz w:val="18"/>
        </w:rPr>
        <w:t>»</w:t>
      </w:r>
      <w:r w:rsidRPr="00AA167A">
        <w:rPr>
          <w:rFonts w:ascii="Verdana" w:hAnsi="Verdana"/>
          <w:sz w:val="18"/>
        </w:rPr>
        <w:t xml:space="preserve">. Les quatre piliers de son programme, exposé sous la forme d’un </w:t>
      </w:r>
      <w:hyperlink r:id="rId18" w:history="1">
        <w:r w:rsidRPr="00AA167A">
          <w:rPr>
            <w:rStyle w:val="Hyperlink"/>
            <w:rFonts w:ascii="Verdana" w:hAnsi="Verdana"/>
            <w:sz w:val="18"/>
          </w:rPr>
          <w:t>manifeste</w:t>
        </w:r>
      </w:hyperlink>
      <w:r w:rsidRPr="00AA167A">
        <w:rPr>
          <w:rFonts w:ascii="Verdana" w:hAnsi="Verdana"/>
          <w:sz w:val="18"/>
        </w:rPr>
        <w:t>, décrivent sa vision d’une Europe plus sociale, plus représentative et plus inclusive, qui s’adresse aussi à ses voisins pour les accompagner sur la voie d’un avenir plus stable et apaisé. Ces piliers sont les suivants:</w:t>
      </w:r>
    </w:p>
    <w:p w14:paraId="11501A20" w14:textId="78420E9D" w:rsidR="00F01D00" w:rsidRPr="00AA167A" w:rsidRDefault="00F01D00" w:rsidP="00F01D00">
      <w:pPr>
        <w:pStyle w:val="ListParagraph"/>
        <w:numPr>
          <w:ilvl w:val="0"/>
          <w:numId w:val="3"/>
        </w:numPr>
        <w:rPr>
          <w:rFonts w:ascii="Verdana" w:hAnsi="Verdana"/>
          <w:sz w:val="18"/>
          <w:szCs w:val="18"/>
        </w:rPr>
      </w:pPr>
      <w:proofErr w:type="gramStart"/>
      <w:r w:rsidRPr="00AA167A">
        <w:rPr>
          <w:rFonts w:ascii="Verdana" w:hAnsi="Verdana"/>
          <w:b/>
          <w:sz w:val="18"/>
        </w:rPr>
        <w:t>défendre</w:t>
      </w:r>
      <w:proofErr w:type="gramEnd"/>
      <w:r w:rsidRPr="00AA167A">
        <w:rPr>
          <w:rFonts w:ascii="Verdana" w:hAnsi="Verdana"/>
          <w:b/>
          <w:sz w:val="18"/>
        </w:rPr>
        <w:t xml:space="preserve"> la démocratie à l’intérieur de nos frontières;</w:t>
      </w:r>
    </w:p>
    <w:p w14:paraId="49070901" w14:textId="19379E70" w:rsidR="00F01D00" w:rsidRPr="00AA167A" w:rsidRDefault="00F01D00" w:rsidP="00F01D00">
      <w:pPr>
        <w:pStyle w:val="ListParagraph"/>
        <w:numPr>
          <w:ilvl w:val="0"/>
          <w:numId w:val="3"/>
        </w:numPr>
        <w:rPr>
          <w:rFonts w:ascii="Verdana" w:hAnsi="Verdana"/>
          <w:sz w:val="18"/>
          <w:szCs w:val="18"/>
        </w:rPr>
      </w:pPr>
      <w:proofErr w:type="gramStart"/>
      <w:r w:rsidRPr="00AA167A">
        <w:rPr>
          <w:rFonts w:ascii="Verdana" w:hAnsi="Verdana"/>
          <w:b/>
          <w:sz w:val="18"/>
        </w:rPr>
        <w:t>défendre</w:t>
      </w:r>
      <w:proofErr w:type="gramEnd"/>
      <w:r w:rsidRPr="00AA167A">
        <w:rPr>
          <w:rFonts w:ascii="Verdana" w:hAnsi="Verdana"/>
          <w:b/>
          <w:sz w:val="18"/>
        </w:rPr>
        <w:t xml:space="preserve"> la démocratie à l’étranger;</w:t>
      </w:r>
    </w:p>
    <w:p w14:paraId="2DF13ADD" w14:textId="6184CB47" w:rsidR="00F01D00" w:rsidRPr="00AA167A" w:rsidRDefault="00F01D00" w:rsidP="00F01D00">
      <w:pPr>
        <w:pStyle w:val="ListParagraph"/>
        <w:numPr>
          <w:ilvl w:val="0"/>
          <w:numId w:val="3"/>
        </w:numPr>
        <w:rPr>
          <w:rFonts w:ascii="Verdana" w:hAnsi="Verdana"/>
          <w:b/>
          <w:bCs/>
          <w:sz w:val="18"/>
          <w:szCs w:val="18"/>
        </w:rPr>
      </w:pPr>
      <w:proofErr w:type="gramStart"/>
      <w:r w:rsidRPr="00AA167A">
        <w:rPr>
          <w:rFonts w:ascii="Verdana" w:hAnsi="Verdana"/>
          <w:b/>
          <w:sz w:val="18"/>
        </w:rPr>
        <w:t>plaider</w:t>
      </w:r>
      <w:proofErr w:type="gramEnd"/>
      <w:r w:rsidRPr="00AA167A">
        <w:rPr>
          <w:rFonts w:ascii="Verdana" w:hAnsi="Verdana"/>
          <w:b/>
          <w:sz w:val="18"/>
        </w:rPr>
        <w:t xml:space="preserve"> pour l’Europe en faisant du CESE un organe plus représentatif;</w:t>
      </w:r>
    </w:p>
    <w:p w14:paraId="1A6BFF69" w14:textId="77777777" w:rsidR="006539A1" w:rsidRPr="00AA167A" w:rsidRDefault="00F01D00" w:rsidP="00F01D00">
      <w:pPr>
        <w:pStyle w:val="ListParagraph"/>
        <w:numPr>
          <w:ilvl w:val="0"/>
          <w:numId w:val="3"/>
        </w:numPr>
        <w:rPr>
          <w:rFonts w:ascii="Verdana" w:hAnsi="Verdana"/>
          <w:b/>
          <w:bCs/>
          <w:sz w:val="18"/>
          <w:szCs w:val="18"/>
        </w:rPr>
      </w:pPr>
      <w:proofErr w:type="gramStart"/>
      <w:r w:rsidRPr="00AA167A">
        <w:rPr>
          <w:rFonts w:ascii="Verdana" w:hAnsi="Verdana"/>
          <w:b/>
          <w:sz w:val="18"/>
        </w:rPr>
        <w:t>plaider</w:t>
      </w:r>
      <w:proofErr w:type="gramEnd"/>
      <w:r w:rsidRPr="00AA167A">
        <w:rPr>
          <w:rFonts w:ascii="Verdana" w:hAnsi="Verdana"/>
          <w:b/>
          <w:sz w:val="18"/>
        </w:rPr>
        <w:t xml:space="preserve"> pour l’Europe en renforçant la qualité de la communication du CESE et de ses activités tournées vers l’avenir.</w:t>
      </w:r>
    </w:p>
    <w:p w14:paraId="42F1A13B" w14:textId="77777777" w:rsidR="00DB464F" w:rsidRPr="00AA167A" w:rsidRDefault="00DB464F">
      <w:pPr>
        <w:rPr>
          <w:rFonts w:ascii="Verdana" w:hAnsi="Verdana"/>
          <w:sz w:val="18"/>
          <w:szCs w:val="18"/>
          <w:lang w:val="en-GB"/>
        </w:rPr>
      </w:pPr>
    </w:p>
    <w:p w14:paraId="606817C7" w14:textId="5AA8A3F0" w:rsidR="002B279E" w:rsidRPr="00AA167A" w:rsidRDefault="002B279E" w:rsidP="002B279E">
      <w:pPr>
        <w:rPr>
          <w:rFonts w:ascii="Verdana" w:hAnsi="Verdana"/>
          <w:sz w:val="18"/>
          <w:szCs w:val="18"/>
        </w:rPr>
      </w:pPr>
      <w:r w:rsidRPr="00AA167A">
        <w:rPr>
          <w:rFonts w:ascii="Verdana" w:hAnsi="Verdana"/>
          <w:sz w:val="18"/>
        </w:rPr>
        <w:t>Le manifeste comporte une liste de mesures que le président entend mettre en œuvre au cours de son mandat, dont notamment, pour en citer quelques-unes:</w:t>
      </w:r>
    </w:p>
    <w:p w14:paraId="14650F87" w14:textId="77777777" w:rsidR="002B279E" w:rsidRPr="00AA167A" w:rsidRDefault="002B279E" w:rsidP="00CD4402">
      <w:pPr>
        <w:pStyle w:val="ListParagraph"/>
        <w:rPr>
          <w:rFonts w:ascii="Verdana" w:hAnsi="Verdana"/>
          <w:b/>
          <w:bCs/>
          <w:sz w:val="18"/>
          <w:szCs w:val="18"/>
        </w:rPr>
      </w:pPr>
    </w:p>
    <w:p w14:paraId="0411668B" w14:textId="348653CB" w:rsidR="002B279E" w:rsidRPr="00AA167A" w:rsidRDefault="002B279E" w:rsidP="002B279E">
      <w:pPr>
        <w:pStyle w:val="ListParagraph"/>
        <w:numPr>
          <w:ilvl w:val="0"/>
          <w:numId w:val="4"/>
        </w:numPr>
        <w:rPr>
          <w:rFonts w:ascii="Verdana" w:hAnsi="Verdana"/>
          <w:sz w:val="18"/>
          <w:szCs w:val="18"/>
        </w:rPr>
      </w:pPr>
      <w:proofErr w:type="gramStart"/>
      <w:r w:rsidRPr="00AA167A">
        <w:rPr>
          <w:rFonts w:ascii="Verdana" w:hAnsi="Verdana"/>
          <w:sz w:val="18"/>
        </w:rPr>
        <w:t>la</w:t>
      </w:r>
      <w:proofErr w:type="gramEnd"/>
      <w:r w:rsidRPr="00AA167A">
        <w:rPr>
          <w:rFonts w:ascii="Verdana" w:hAnsi="Verdana"/>
          <w:sz w:val="18"/>
        </w:rPr>
        <w:t xml:space="preserve"> nomination de </w:t>
      </w:r>
      <w:r w:rsidRPr="00AA167A">
        <w:rPr>
          <w:rFonts w:ascii="Verdana" w:hAnsi="Verdana"/>
          <w:b/>
          <w:sz w:val="18"/>
        </w:rPr>
        <w:t>membres honoraires des pays de l’élargissement, issus des pays candidats à l’adhésion à l’UE</w:t>
      </w:r>
      <w:r w:rsidRPr="00AA167A">
        <w:rPr>
          <w:rFonts w:ascii="Verdana" w:hAnsi="Verdana"/>
          <w:sz w:val="18"/>
        </w:rPr>
        <w:t>, afin de les associer aux travaux consultatifs quotidiens du Comité;</w:t>
      </w:r>
    </w:p>
    <w:p w14:paraId="2A979453" w14:textId="77777777" w:rsidR="002B279E" w:rsidRPr="00AA167A" w:rsidRDefault="002B279E" w:rsidP="002B279E">
      <w:pPr>
        <w:pStyle w:val="ListParagraph"/>
        <w:numPr>
          <w:ilvl w:val="0"/>
          <w:numId w:val="4"/>
        </w:numPr>
        <w:rPr>
          <w:rFonts w:ascii="Verdana" w:hAnsi="Verdana"/>
          <w:sz w:val="18"/>
          <w:szCs w:val="18"/>
        </w:rPr>
      </w:pPr>
      <w:proofErr w:type="gramStart"/>
      <w:r w:rsidRPr="00AA167A">
        <w:rPr>
          <w:rFonts w:ascii="Verdana" w:hAnsi="Verdana"/>
          <w:sz w:val="18"/>
        </w:rPr>
        <w:t>une</w:t>
      </w:r>
      <w:proofErr w:type="gramEnd"/>
      <w:r w:rsidRPr="00AA167A">
        <w:rPr>
          <w:rFonts w:ascii="Verdana" w:hAnsi="Verdana"/>
          <w:sz w:val="18"/>
        </w:rPr>
        <w:t xml:space="preserve"> forte participation du CESE aux campagnes et activités déployées pour accroître la participation électorale aux </w:t>
      </w:r>
      <w:r w:rsidRPr="00AA167A">
        <w:rPr>
          <w:rFonts w:ascii="Verdana" w:hAnsi="Verdana"/>
          <w:b/>
          <w:sz w:val="18"/>
        </w:rPr>
        <w:t>élections européennes de 2024</w:t>
      </w:r>
      <w:r w:rsidRPr="00AA167A">
        <w:rPr>
          <w:rFonts w:ascii="Verdana" w:hAnsi="Verdana"/>
          <w:sz w:val="18"/>
        </w:rPr>
        <w:t>;</w:t>
      </w:r>
    </w:p>
    <w:p w14:paraId="142205FA" w14:textId="33D33BA8" w:rsidR="002B279E" w:rsidRPr="00AA167A" w:rsidRDefault="002B279E" w:rsidP="002B279E">
      <w:pPr>
        <w:pStyle w:val="ListParagraph"/>
        <w:numPr>
          <w:ilvl w:val="0"/>
          <w:numId w:val="4"/>
        </w:numPr>
        <w:rPr>
          <w:rFonts w:ascii="Verdana" w:hAnsi="Verdana"/>
          <w:sz w:val="18"/>
          <w:szCs w:val="18"/>
        </w:rPr>
      </w:pPr>
      <w:proofErr w:type="gramStart"/>
      <w:r w:rsidRPr="00AA167A">
        <w:rPr>
          <w:rFonts w:ascii="Verdana" w:hAnsi="Verdana"/>
          <w:b/>
          <w:sz w:val="18"/>
        </w:rPr>
        <w:t>une</w:t>
      </w:r>
      <w:proofErr w:type="gramEnd"/>
      <w:r w:rsidRPr="00AA167A">
        <w:rPr>
          <w:rFonts w:ascii="Verdana" w:hAnsi="Verdana"/>
          <w:b/>
          <w:sz w:val="18"/>
        </w:rPr>
        <w:t xml:space="preserve"> plus forte mobilisation des citoyens</w:t>
      </w:r>
      <w:r w:rsidRPr="00AA167A">
        <w:rPr>
          <w:rFonts w:ascii="Verdana" w:hAnsi="Verdana"/>
          <w:sz w:val="18"/>
        </w:rPr>
        <w:t xml:space="preserve"> en faveur du projet européen, en particulier des </w:t>
      </w:r>
      <w:r w:rsidRPr="00AA167A">
        <w:rPr>
          <w:rFonts w:ascii="Verdana" w:hAnsi="Verdana"/>
          <w:b/>
          <w:sz w:val="18"/>
        </w:rPr>
        <w:t>jeunes</w:t>
      </w:r>
      <w:r w:rsidRPr="00AA167A">
        <w:rPr>
          <w:rFonts w:ascii="Verdana" w:hAnsi="Verdana"/>
          <w:sz w:val="18"/>
        </w:rPr>
        <w:t xml:space="preserve">, grâce à des </w:t>
      </w:r>
      <w:r w:rsidRPr="00AA167A">
        <w:rPr>
          <w:rFonts w:ascii="Verdana" w:hAnsi="Verdana"/>
          <w:b/>
          <w:sz w:val="18"/>
        </w:rPr>
        <w:t>panels de citoyens</w:t>
      </w:r>
      <w:r w:rsidRPr="00AA167A">
        <w:rPr>
          <w:rFonts w:ascii="Verdana" w:hAnsi="Verdana"/>
          <w:sz w:val="18"/>
        </w:rPr>
        <w:t xml:space="preserve">, à la mise en œuvre de </w:t>
      </w:r>
      <w:r w:rsidRPr="00AA167A">
        <w:rPr>
          <w:rFonts w:ascii="Verdana" w:hAnsi="Verdana"/>
          <w:b/>
          <w:sz w:val="18"/>
        </w:rPr>
        <w:t>l’évaluation d’impact de l’UE du point de vue des jeunes</w:t>
      </w:r>
      <w:r w:rsidRPr="00AA167A">
        <w:rPr>
          <w:rFonts w:ascii="Verdana" w:hAnsi="Verdana"/>
          <w:sz w:val="18"/>
        </w:rPr>
        <w:t xml:space="preserve"> dans les avis du CESE et à la mise en place d’un </w:t>
      </w:r>
      <w:r w:rsidRPr="00AA167A">
        <w:rPr>
          <w:rFonts w:ascii="Verdana" w:hAnsi="Verdana"/>
          <w:b/>
          <w:sz w:val="18"/>
        </w:rPr>
        <w:t>conseil consultatif sur la jeunesse auprès du président</w:t>
      </w:r>
      <w:r w:rsidRPr="00AA167A">
        <w:rPr>
          <w:rFonts w:ascii="Verdana" w:hAnsi="Verdana"/>
          <w:sz w:val="18"/>
        </w:rPr>
        <w:t>;</w:t>
      </w:r>
    </w:p>
    <w:p w14:paraId="784C08C8" w14:textId="66230880" w:rsidR="002B279E" w:rsidRPr="00AA167A" w:rsidRDefault="002B279E" w:rsidP="002B279E">
      <w:pPr>
        <w:pStyle w:val="ListParagraph"/>
        <w:numPr>
          <w:ilvl w:val="0"/>
          <w:numId w:val="4"/>
        </w:numPr>
        <w:rPr>
          <w:rFonts w:ascii="Verdana" w:hAnsi="Verdana"/>
          <w:sz w:val="18"/>
          <w:szCs w:val="18"/>
        </w:rPr>
      </w:pPr>
      <w:proofErr w:type="gramStart"/>
      <w:r w:rsidRPr="00AA167A">
        <w:rPr>
          <w:rFonts w:ascii="Verdana" w:hAnsi="Verdana"/>
          <w:sz w:val="18"/>
        </w:rPr>
        <w:t>la</w:t>
      </w:r>
      <w:proofErr w:type="gramEnd"/>
      <w:r w:rsidRPr="00AA167A">
        <w:rPr>
          <w:rFonts w:ascii="Verdana" w:hAnsi="Verdana"/>
          <w:sz w:val="18"/>
        </w:rPr>
        <w:t xml:space="preserve"> promotion de la </w:t>
      </w:r>
      <w:r w:rsidRPr="00AA167A">
        <w:rPr>
          <w:rFonts w:ascii="Verdana" w:hAnsi="Verdana"/>
          <w:b/>
          <w:sz w:val="18"/>
        </w:rPr>
        <w:t>parité hommes-femmes dans les rangs mêmes du CESE</w:t>
      </w:r>
      <w:r w:rsidRPr="00AA167A">
        <w:rPr>
          <w:rFonts w:ascii="Verdana" w:hAnsi="Verdana"/>
          <w:sz w:val="18"/>
        </w:rPr>
        <w:t xml:space="preserve">, et le renforcement de la </w:t>
      </w:r>
      <w:r w:rsidRPr="00AA167A">
        <w:rPr>
          <w:rFonts w:ascii="Verdana" w:hAnsi="Verdana"/>
          <w:b/>
          <w:sz w:val="18"/>
        </w:rPr>
        <w:t>transparence</w:t>
      </w:r>
      <w:r w:rsidRPr="00AA167A">
        <w:rPr>
          <w:rFonts w:ascii="Verdana" w:hAnsi="Verdana"/>
          <w:sz w:val="18"/>
        </w:rPr>
        <w:t xml:space="preserve"> en participant au </w:t>
      </w:r>
      <w:r w:rsidRPr="00AA167A">
        <w:rPr>
          <w:rFonts w:ascii="Verdana" w:hAnsi="Verdana"/>
          <w:b/>
          <w:sz w:val="18"/>
        </w:rPr>
        <w:t>registre de transparence de l’UE</w:t>
      </w:r>
      <w:r w:rsidRPr="00AA167A">
        <w:rPr>
          <w:rFonts w:ascii="Verdana" w:hAnsi="Verdana"/>
          <w:sz w:val="18"/>
        </w:rPr>
        <w:t xml:space="preserve"> et</w:t>
      </w:r>
      <w:r w:rsidR="00AA167A">
        <w:rPr>
          <w:rFonts w:ascii="Verdana" w:hAnsi="Verdana"/>
          <w:sz w:val="18"/>
        </w:rPr>
        <w:t> </w:t>
      </w:r>
      <w:r w:rsidRPr="00AA167A">
        <w:rPr>
          <w:rFonts w:ascii="Verdana" w:hAnsi="Verdana"/>
          <w:sz w:val="18"/>
        </w:rPr>
        <w:t xml:space="preserve">en soutenant </w:t>
      </w:r>
      <w:r w:rsidRPr="00AA167A">
        <w:rPr>
          <w:rFonts w:ascii="Verdana" w:hAnsi="Verdana"/>
          <w:b/>
          <w:sz w:val="18"/>
        </w:rPr>
        <w:t>l’organisme européen chargé des questions d’éthique</w:t>
      </w:r>
      <w:r w:rsidRPr="00AA167A">
        <w:rPr>
          <w:rFonts w:ascii="Verdana" w:hAnsi="Verdana"/>
          <w:sz w:val="18"/>
        </w:rPr>
        <w:t>;</w:t>
      </w:r>
    </w:p>
    <w:p w14:paraId="17F9CD01" w14:textId="4BD74B2F" w:rsidR="002B279E" w:rsidRPr="00AA167A" w:rsidRDefault="002B279E" w:rsidP="002B279E">
      <w:pPr>
        <w:pStyle w:val="ListParagraph"/>
        <w:numPr>
          <w:ilvl w:val="0"/>
          <w:numId w:val="4"/>
        </w:numPr>
        <w:rPr>
          <w:rFonts w:ascii="Verdana" w:hAnsi="Verdana"/>
          <w:sz w:val="18"/>
          <w:szCs w:val="18"/>
        </w:rPr>
      </w:pPr>
      <w:proofErr w:type="gramStart"/>
      <w:r w:rsidRPr="00AA167A">
        <w:rPr>
          <w:rFonts w:ascii="Verdana" w:hAnsi="Verdana"/>
          <w:sz w:val="18"/>
        </w:rPr>
        <w:t>l’intégration</w:t>
      </w:r>
      <w:proofErr w:type="gramEnd"/>
      <w:r w:rsidRPr="00AA167A">
        <w:rPr>
          <w:rFonts w:ascii="Verdana" w:hAnsi="Verdana"/>
          <w:sz w:val="18"/>
        </w:rPr>
        <w:t xml:space="preserve"> d’une </w:t>
      </w:r>
      <w:r w:rsidRPr="00AA167A">
        <w:rPr>
          <w:rFonts w:ascii="Verdana" w:hAnsi="Verdana"/>
          <w:b/>
          <w:sz w:val="18"/>
        </w:rPr>
        <w:t>dimension prospective</w:t>
      </w:r>
      <w:r w:rsidRPr="00AA167A">
        <w:rPr>
          <w:rFonts w:ascii="Verdana" w:hAnsi="Verdana"/>
          <w:sz w:val="18"/>
        </w:rPr>
        <w:t xml:space="preserve"> et l’adoption d’une </w:t>
      </w:r>
      <w:r w:rsidRPr="00AA167A">
        <w:rPr>
          <w:rFonts w:ascii="Verdana" w:hAnsi="Verdana"/>
          <w:b/>
          <w:sz w:val="18"/>
        </w:rPr>
        <w:t>démarche tournée vers l’avenir</w:t>
      </w:r>
      <w:r w:rsidRPr="00AA167A">
        <w:rPr>
          <w:rFonts w:ascii="Verdana" w:hAnsi="Verdana"/>
          <w:sz w:val="18"/>
        </w:rPr>
        <w:t xml:space="preserve"> dans les travaux du CESE;</w:t>
      </w:r>
    </w:p>
    <w:p w14:paraId="05252C3E" w14:textId="1D6C1FCB" w:rsidR="002B279E" w:rsidRPr="00AA167A" w:rsidRDefault="001F3D35" w:rsidP="002B279E">
      <w:pPr>
        <w:pStyle w:val="ListParagraph"/>
        <w:numPr>
          <w:ilvl w:val="0"/>
          <w:numId w:val="4"/>
        </w:numPr>
        <w:rPr>
          <w:rFonts w:ascii="Verdana" w:hAnsi="Verdana"/>
          <w:sz w:val="18"/>
          <w:szCs w:val="18"/>
        </w:rPr>
      </w:pPr>
      <w:proofErr w:type="gramStart"/>
      <w:r w:rsidRPr="00AA167A">
        <w:rPr>
          <w:rFonts w:ascii="Verdana" w:hAnsi="Verdana"/>
          <w:sz w:val="18"/>
        </w:rPr>
        <w:t>une</w:t>
      </w:r>
      <w:proofErr w:type="gramEnd"/>
      <w:r w:rsidRPr="00AA167A">
        <w:rPr>
          <w:rFonts w:ascii="Verdana" w:hAnsi="Verdana"/>
          <w:sz w:val="18"/>
        </w:rPr>
        <w:t xml:space="preserve"> réforme institutionnelle pour que la voix du CESE soit plus forte et pour préparer celui-ci à assumer des fonctions plus étendues si les traités de l’UE sont révisés.</w:t>
      </w:r>
    </w:p>
    <w:p w14:paraId="547490AB" w14:textId="05C5FCD7" w:rsidR="00B45636" w:rsidRPr="00AA167A" w:rsidRDefault="00B45636">
      <w:pPr>
        <w:rPr>
          <w:rFonts w:ascii="Verdana" w:hAnsi="Verdana"/>
          <w:sz w:val="18"/>
          <w:szCs w:val="18"/>
          <w:lang w:val="en-GB"/>
        </w:rPr>
      </w:pPr>
    </w:p>
    <w:p w14:paraId="16DECD1C" w14:textId="596D82FE" w:rsidR="00CF1398" w:rsidRPr="00AA167A" w:rsidRDefault="00CF1398">
      <w:pPr>
        <w:rPr>
          <w:rFonts w:ascii="Verdana" w:hAnsi="Verdana"/>
          <w:sz w:val="18"/>
          <w:szCs w:val="18"/>
        </w:rPr>
      </w:pPr>
      <w:r w:rsidRPr="00AA167A">
        <w:rPr>
          <w:rFonts w:ascii="Verdana" w:hAnsi="Verdana"/>
          <w:sz w:val="18"/>
        </w:rPr>
        <w:t>Le nouveau président du CESE a la ferme conviction que l’UE doit s’employer en priorité à faire progresser son programme social et à préserver une compétitivité durable, en favorisant l’inclusion sociale et plus d’égalité sur le plan social et économique.</w:t>
      </w:r>
    </w:p>
    <w:p w14:paraId="7C6F6E9B" w14:textId="77777777" w:rsidR="00224DA4" w:rsidRPr="00AA167A" w:rsidRDefault="00224DA4">
      <w:pPr>
        <w:rPr>
          <w:lang w:val="en-GB"/>
        </w:rPr>
      </w:pPr>
    </w:p>
    <w:p w14:paraId="59F31C6E" w14:textId="25BD7830" w:rsidR="00F077E2" w:rsidRPr="00AA167A" w:rsidRDefault="00B64FB5">
      <w:pPr>
        <w:rPr>
          <w:rFonts w:ascii="Verdana" w:hAnsi="Verdana"/>
          <w:sz w:val="18"/>
          <w:szCs w:val="18"/>
        </w:rPr>
      </w:pPr>
      <w:r w:rsidRPr="00AA167A">
        <w:rPr>
          <w:rFonts w:ascii="Verdana" w:hAnsi="Verdana"/>
          <w:sz w:val="18"/>
        </w:rPr>
        <w:t>M. </w:t>
      </w:r>
      <w:proofErr w:type="spellStart"/>
      <w:r w:rsidRPr="00AA167A">
        <w:rPr>
          <w:rFonts w:ascii="Verdana" w:hAnsi="Verdana"/>
          <w:sz w:val="18"/>
        </w:rPr>
        <w:t>R</w:t>
      </w:r>
      <w:r w:rsidR="00AA167A" w:rsidRPr="00AA167A">
        <w:rPr>
          <w:rFonts w:ascii="Verdana" w:hAnsi="Verdana"/>
          <w:sz w:val="18"/>
        </w:rPr>
        <w:t>ö</w:t>
      </w:r>
      <w:r w:rsidRPr="00AA167A">
        <w:rPr>
          <w:rFonts w:ascii="Verdana" w:hAnsi="Verdana"/>
          <w:sz w:val="18"/>
        </w:rPr>
        <w:t>pke</w:t>
      </w:r>
      <w:proofErr w:type="spellEnd"/>
      <w:r w:rsidRPr="00AA167A">
        <w:rPr>
          <w:rFonts w:ascii="Verdana" w:hAnsi="Verdana"/>
          <w:sz w:val="18"/>
        </w:rPr>
        <w:t xml:space="preserve"> présentera son programme de travail dans un discours qui sera prononcé au cours de la session plénière constitutive du 26 avril. Cette intervention peut être visionnée </w:t>
      </w:r>
      <w:hyperlink r:id="rId19" w:history="1">
        <w:r w:rsidRPr="00AA167A">
          <w:rPr>
            <w:rStyle w:val="Hyperlink"/>
          </w:rPr>
          <w:t>ici</w:t>
        </w:r>
      </w:hyperlink>
      <w:r w:rsidRPr="00AA167A">
        <w:rPr>
          <w:rFonts w:ascii="Verdana" w:hAnsi="Verdana"/>
          <w:sz w:val="18"/>
        </w:rPr>
        <w:t>.</w:t>
      </w:r>
    </w:p>
    <w:p w14:paraId="4F9F5FE7" w14:textId="77777777" w:rsidR="00224DA4" w:rsidRPr="00AA167A" w:rsidRDefault="00224DA4">
      <w:pPr>
        <w:rPr>
          <w:rFonts w:ascii="Verdana" w:hAnsi="Verdana"/>
          <w:sz w:val="18"/>
          <w:szCs w:val="18"/>
          <w:lang w:val="en-GB"/>
        </w:rPr>
      </w:pPr>
    </w:p>
    <w:p w14:paraId="302EF9B6" w14:textId="77777777" w:rsidR="00F47E0A" w:rsidRPr="00AA167A" w:rsidRDefault="00F47E0A" w:rsidP="00F47E0A">
      <w:pPr>
        <w:rPr>
          <w:rFonts w:ascii="Verdana" w:hAnsi="Verdana"/>
          <w:b/>
          <w:sz w:val="20"/>
          <w:u w:val="single"/>
        </w:rPr>
      </w:pPr>
      <w:r w:rsidRPr="00AA167A">
        <w:rPr>
          <w:rFonts w:ascii="Verdana" w:hAnsi="Verdana"/>
          <w:b/>
          <w:sz w:val="20"/>
          <w:u w:val="single"/>
        </w:rPr>
        <w:t>Éléments de contexte</w:t>
      </w:r>
    </w:p>
    <w:p w14:paraId="152E77F6" w14:textId="77777777" w:rsidR="00F47E0A" w:rsidRPr="00AA167A" w:rsidRDefault="00F47E0A" w:rsidP="00F47E0A">
      <w:pPr>
        <w:rPr>
          <w:rFonts w:ascii="Verdana" w:hAnsi="Verdana"/>
          <w:b/>
          <w:sz w:val="18"/>
          <w:szCs w:val="18"/>
          <w:u w:val="single"/>
          <w:lang w:val="en-GB" w:eastAsia="en-GB" w:bidi="en-GB"/>
        </w:rPr>
      </w:pPr>
    </w:p>
    <w:p w14:paraId="32BCDEBA" w14:textId="38D7D854" w:rsidR="00F47E0A" w:rsidRPr="00AA167A" w:rsidRDefault="00F47E0A" w:rsidP="00F47E0A">
      <w:pPr>
        <w:numPr>
          <w:ilvl w:val="0"/>
          <w:numId w:val="2"/>
        </w:numPr>
        <w:overflowPunct w:val="0"/>
        <w:autoSpaceDE w:val="0"/>
        <w:autoSpaceDN w:val="0"/>
        <w:adjustRightInd w:val="0"/>
        <w:ind w:left="369" w:hanging="369"/>
        <w:contextualSpacing/>
        <w:textAlignment w:val="baseline"/>
        <w:rPr>
          <w:rFonts w:ascii="Verdana" w:hAnsi="Verdana"/>
          <w:sz w:val="18"/>
          <w:szCs w:val="18"/>
        </w:rPr>
      </w:pPr>
      <w:r w:rsidRPr="00AA167A">
        <w:rPr>
          <w:rFonts w:ascii="Verdana" w:hAnsi="Verdana"/>
          <w:b/>
          <w:sz w:val="18"/>
        </w:rPr>
        <w:t>Oliver</w:t>
      </w:r>
      <w:r w:rsidR="00AA167A">
        <w:rPr>
          <w:rFonts w:ascii="Verdana" w:hAnsi="Verdana"/>
          <w:b/>
          <w:sz w:val="18"/>
        </w:rPr>
        <w:t> </w:t>
      </w:r>
      <w:proofErr w:type="spellStart"/>
      <w:r w:rsidRPr="00AA167A">
        <w:rPr>
          <w:rFonts w:ascii="Verdana" w:hAnsi="Verdana"/>
          <w:b/>
          <w:sz w:val="18"/>
        </w:rPr>
        <w:t>R</w:t>
      </w:r>
      <w:r w:rsidR="00AA167A" w:rsidRPr="00AA167A">
        <w:rPr>
          <w:rFonts w:ascii="Verdana" w:hAnsi="Verdana"/>
          <w:b/>
          <w:sz w:val="18"/>
        </w:rPr>
        <w:t>ö</w:t>
      </w:r>
      <w:r w:rsidRPr="00AA167A">
        <w:rPr>
          <w:rFonts w:ascii="Verdana" w:hAnsi="Verdana"/>
          <w:b/>
          <w:sz w:val="18"/>
        </w:rPr>
        <w:t>pke</w:t>
      </w:r>
      <w:proofErr w:type="spellEnd"/>
      <w:r w:rsidRPr="00AA167A">
        <w:rPr>
          <w:rFonts w:ascii="Verdana" w:hAnsi="Verdana"/>
          <w:sz w:val="18"/>
        </w:rPr>
        <w:t xml:space="preserve"> </w:t>
      </w:r>
      <w:r w:rsidRPr="00AA167A">
        <w:rPr>
          <w:rFonts w:ascii="Verdana" w:hAnsi="Verdana"/>
          <w:b/>
          <w:sz w:val="18"/>
        </w:rPr>
        <w:t>(Autriche)</w:t>
      </w:r>
      <w:r w:rsidRPr="00AA167A">
        <w:rPr>
          <w:rFonts w:ascii="Verdana" w:hAnsi="Verdana"/>
          <w:b/>
          <w:bCs/>
          <w:sz w:val="18"/>
        </w:rPr>
        <w:t>:</w:t>
      </w:r>
      <w:r w:rsidRPr="00AA167A">
        <w:rPr>
          <w:rFonts w:ascii="Verdana" w:hAnsi="Verdana"/>
          <w:sz w:val="18"/>
        </w:rPr>
        <w:t xml:space="preserve"> président du CESE, président du groupe des travailleurs du CESE de</w:t>
      </w:r>
      <w:r w:rsidR="00AA167A">
        <w:rPr>
          <w:rFonts w:ascii="Verdana" w:hAnsi="Verdana"/>
          <w:sz w:val="18"/>
        </w:rPr>
        <w:t> </w:t>
      </w:r>
      <w:r w:rsidRPr="00AA167A">
        <w:rPr>
          <w:rFonts w:ascii="Verdana" w:hAnsi="Verdana"/>
          <w:sz w:val="18"/>
        </w:rPr>
        <w:t>2019 à</w:t>
      </w:r>
      <w:r w:rsidR="00AA167A">
        <w:rPr>
          <w:rFonts w:ascii="Verdana" w:hAnsi="Verdana"/>
          <w:sz w:val="18"/>
        </w:rPr>
        <w:t> </w:t>
      </w:r>
      <w:r w:rsidRPr="00AA167A">
        <w:rPr>
          <w:rFonts w:ascii="Verdana" w:hAnsi="Verdana"/>
          <w:sz w:val="18"/>
        </w:rPr>
        <w:t xml:space="preserve">2023, groupe des travailleurs — </w:t>
      </w:r>
      <w:hyperlink r:id="rId20" w:history="1">
        <w:r w:rsidRPr="00AA167A">
          <w:rPr>
            <w:rStyle w:val="Hyperlink"/>
          </w:rPr>
          <w:t>page web du président</w:t>
        </w:r>
      </w:hyperlink>
    </w:p>
    <w:p w14:paraId="12B94E8E" w14:textId="5E2DB9A0" w:rsidR="00F47E0A" w:rsidRPr="00AA167A" w:rsidRDefault="00F47E0A" w:rsidP="00F47E0A">
      <w:pPr>
        <w:numPr>
          <w:ilvl w:val="0"/>
          <w:numId w:val="2"/>
        </w:numPr>
        <w:overflowPunct w:val="0"/>
        <w:autoSpaceDE w:val="0"/>
        <w:autoSpaceDN w:val="0"/>
        <w:adjustRightInd w:val="0"/>
        <w:ind w:left="369" w:hanging="369"/>
        <w:contextualSpacing/>
        <w:textAlignment w:val="baseline"/>
        <w:rPr>
          <w:rFonts w:ascii="Verdana" w:hAnsi="Verdana"/>
          <w:sz w:val="18"/>
          <w:szCs w:val="18"/>
        </w:rPr>
      </w:pPr>
      <w:r w:rsidRPr="00AA167A">
        <w:rPr>
          <w:rFonts w:ascii="Verdana" w:hAnsi="Verdana"/>
          <w:b/>
          <w:sz w:val="18"/>
        </w:rPr>
        <w:t>Krzysztof</w:t>
      </w:r>
      <w:r w:rsidR="00AA167A">
        <w:rPr>
          <w:rFonts w:ascii="Verdana" w:hAnsi="Verdana"/>
          <w:b/>
          <w:sz w:val="18"/>
        </w:rPr>
        <w:t> </w:t>
      </w:r>
      <w:r w:rsidRPr="00AA167A">
        <w:rPr>
          <w:rFonts w:ascii="Verdana" w:hAnsi="Verdana"/>
          <w:b/>
          <w:sz w:val="18"/>
        </w:rPr>
        <w:t>Pater (Pologne):</w:t>
      </w:r>
      <w:r w:rsidRPr="00AA167A">
        <w:rPr>
          <w:rFonts w:ascii="Verdana" w:hAnsi="Verdana"/>
          <w:sz w:val="18"/>
        </w:rPr>
        <w:t xml:space="preserve"> vice-président du CESE, président de son observatoire du marché du travail (OMT) de</w:t>
      </w:r>
      <w:r w:rsidR="00AA167A">
        <w:rPr>
          <w:rFonts w:ascii="Verdana" w:hAnsi="Verdana"/>
          <w:sz w:val="18"/>
        </w:rPr>
        <w:t> </w:t>
      </w:r>
      <w:r w:rsidRPr="00AA167A">
        <w:rPr>
          <w:rFonts w:ascii="Verdana" w:hAnsi="Verdana"/>
          <w:sz w:val="18"/>
        </w:rPr>
        <w:t>2010 à</w:t>
      </w:r>
      <w:r w:rsidR="00AA167A">
        <w:rPr>
          <w:rFonts w:ascii="Verdana" w:hAnsi="Verdana"/>
          <w:sz w:val="18"/>
        </w:rPr>
        <w:t> </w:t>
      </w:r>
      <w:r w:rsidRPr="00AA167A">
        <w:rPr>
          <w:rFonts w:ascii="Verdana" w:hAnsi="Verdana"/>
          <w:sz w:val="18"/>
        </w:rPr>
        <w:t>2013 et de</w:t>
      </w:r>
      <w:r w:rsidR="00AA167A">
        <w:rPr>
          <w:rFonts w:ascii="Verdana" w:hAnsi="Verdana"/>
          <w:sz w:val="18"/>
        </w:rPr>
        <w:t> </w:t>
      </w:r>
      <w:r w:rsidRPr="00AA167A">
        <w:rPr>
          <w:rFonts w:ascii="Verdana" w:hAnsi="Verdana"/>
          <w:sz w:val="18"/>
        </w:rPr>
        <w:t>2018 à</w:t>
      </w:r>
      <w:r w:rsidR="00AA167A">
        <w:rPr>
          <w:rFonts w:ascii="Verdana" w:hAnsi="Verdana"/>
          <w:sz w:val="18"/>
        </w:rPr>
        <w:t> </w:t>
      </w:r>
      <w:r w:rsidRPr="00AA167A">
        <w:rPr>
          <w:rFonts w:ascii="Verdana" w:hAnsi="Verdana"/>
          <w:sz w:val="18"/>
        </w:rPr>
        <w:t xml:space="preserve">2020, groupe des organisations de la société civile — </w:t>
      </w:r>
      <w:hyperlink r:id="rId21" w:history="1">
        <w:r w:rsidRPr="00AA167A">
          <w:rPr>
            <w:rStyle w:val="Hyperlink"/>
          </w:rPr>
          <w:t>page web du vice-président (budget)</w:t>
        </w:r>
      </w:hyperlink>
    </w:p>
    <w:p w14:paraId="6A074DEA" w14:textId="09702B02" w:rsidR="00F47E0A" w:rsidRPr="00AA167A" w:rsidRDefault="00164E80" w:rsidP="00F47E0A">
      <w:pPr>
        <w:numPr>
          <w:ilvl w:val="0"/>
          <w:numId w:val="2"/>
        </w:numPr>
        <w:overflowPunct w:val="0"/>
        <w:autoSpaceDE w:val="0"/>
        <w:autoSpaceDN w:val="0"/>
        <w:adjustRightInd w:val="0"/>
        <w:ind w:left="369" w:hanging="369"/>
        <w:contextualSpacing/>
        <w:textAlignment w:val="baseline"/>
        <w:rPr>
          <w:rFonts w:ascii="Verdana" w:eastAsiaTheme="majorEastAsia" w:hAnsi="Verdana"/>
          <w:sz w:val="18"/>
          <w:szCs w:val="18"/>
        </w:rPr>
      </w:pPr>
      <w:r w:rsidRPr="00AA167A">
        <w:rPr>
          <w:rFonts w:ascii="Verdana" w:hAnsi="Verdana"/>
          <w:b/>
          <w:sz w:val="18"/>
        </w:rPr>
        <w:t>Aurel</w:t>
      </w:r>
      <w:r w:rsidR="00AA167A">
        <w:rPr>
          <w:rFonts w:ascii="Verdana" w:hAnsi="Verdana"/>
          <w:b/>
          <w:sz w:val="18"/>
        </w:rPr>
        <w:t> </w:t>
      </w:r>
      <w:proofErr w:type="spellStart"/>
      <w:r w:rsidRPr="00AA167A">
        <w:rPr>
          <w:rFonts w:ascii="Verdana" w:hAnsi="Verdana"/>
          <w:b/>
          <w:sz w:val="18"/>
        </w:rPr>
        <w:t>Laurenţiu</w:t>
      </w:r>
      <w:proofErr w:type="spellEnd"/>
      <w:r w:rsidR="00AA167A">
        <w:rPr>
          <w:rFonts w:ascii="Verdana" w:hAnsi="Verdana"/>
          <w:b/>
          <w:sz w:val="18"/>
        </w:rPr>
        <w:t> </w:t>
      </w:r>
      <w:proofErr w:type="spellStart"/>
      <w:r w:rsidRPr="00AA167A">
        <w:rPr>
          <w:rFonts w:ascii="Verdana" w:hAnsi="Verdana"/>
          <w:b/>
          <w:sz w:val="18"/>
        </w:rPr>
        <w:t>Plosceanu</w:t>
      </w:r>
      <w:proofErr w:type="spellEnd"/>
      <w:r w:rsidRPr="00AA167A">
        <w:rPr>
          <w:rFonts w:ascii="Verdana" w:hAnsi="Verdana"/>
          <w:b/>
          <w:sz w:val="18"/>
        </w:rPr>
        <w:t xml:space="preserve"> (Roumanie):</w:t>
      </w:r>
      <w:r w:rsidRPr="00AA167A">
        <w:rPr>
          <w:rFonts w:ascii="Verdana" w:hAnsi="Verdana"/>
          <w:sz w:val="18"/>
        </w:rPr>
        <w:t xml:space="preserve"> vice-président du CESE, président de sa section </w:t>
      </w:r>
      <w:r w:rsidR="00AA167A" w:rsidRPr="00AA167A">
        <w:rPr>
          <w:rFonts w:ascii="Verdana" w:hAnsi="Verdana"/>
          <w:sz w:val="18"/>
        </w:rPr>
        <w:t>«</w:t>
      </w:r>
      <w:r w:rsidRPr="00AA167A">
        <w:rPr>
          <w:rFonts w:ascii="Verdana" w:hAnsi="Verdana"/>
          <w:sz w:val="18"/>
        </w:rPr>
        <w:t>Emploi, affaires sociales et citoyenneté</w:t>
      </w:r>
      <w:r w:rsidR="00AA167A" w:rsidRPr="00AA167A">
        <w:rPr>
          <w:rFonts w:ascii="Verdana" w:hAnsi="Verdana"/>
          <w:sz w:val="18"/>
        </w:rPr>
        <w:t>»</w:t>
      </w:r>
      <w:r w:rsidRPr="00AA167A">
        <w:rPr>
          <w:rFonts w:ascii="Verdana" w:hAnsi="Verdana"/>
          <w:sz w:val="18"/>
        </w:rPr>
        <w:t xml:space="preserve"> et président pour l’UE de son comité consultatif mixte </w:t>
      </w:r>
      <w:r w:rsidRPr="00AA167A">
        <w:rPr>
          <w:rFonts w:ascii="Verdana" w:hAnsi="Verdana"/>
          <w:sz w:val="18"/>
        </w:rPr>
        <w:lastRenderedPageBreak/>
        <w:t xml:space="preserve">UE-Serbie de 2020 à 2023, groupe des employeurs — </w:t>
      </w:r>
      <w:hyperlink r:id="rId22" w:history="1">
        <w:r w:rsidRPr="00AA167A">
          <w:rPr>
            <w:rStyle w:val="Hyperlink"/>
          </w:rPr>
          <w:t>page web du vice-président (communication)</w:t>
        </w:r>
      </w:hyperlink>
    </w:p>
    <w:p w14:paraId="2FCEA308" w14:textId="77777777" w:rsidR="00F47E0A" w:rsidRPr="00AA167A" w:rsidRDefault="00F47E0A" w:rsidP="00F47E0A">
      <w:pPr>
        <w:ind w:left="369"/>
        <w:contextualSpacing/>
        <w:rPr>
          <w:rStyle w:val="Hyperlink"/>
          <w:rFonts w:ascii="Verdana" w:eastAsiaTheme="majorEastAsia" w:hAnsi="Verdana"/>
          <w:color w:val="auto"/>
          <w:sz w:val="18"/>
          <w:szCs w:val="18"/>
          <w:lang w:eastAsia="en-GB" w:bidi="en-GB"/>
        </w:rPr>
      </w:pPr>
    </w:p>
    <w:p w14:paraId="25512866" w14:textId="2EB9B05E" w:rsidR="00CF1398" w:rsidRPr="00AA167A" w:rsidRDefault="00C16034" w:rsidP="00F47E0A">
      <w:pPr>
        <w:ind w:left="369"/>
        <w:contextualSpacing/>
        <w:rPr>
          <w:rFonts w:ascii="Verdana" w:hAnsi="Verdana"/>
          <w:sz w:val="18"/>
          <w:szCs w:val="18"/>
        </w:rPr>
      </w:pPr>
      <w:hyperlink r:id="rId23" w:history="1">
        <w:r w:rsidR="00CF1398" w:rsidRPr="00AA167A">
          <w:rPr>
            <w:rStyle w:val="Hyperlink"/>
            <w:rFonts w:ascii="Verdana" w:hAnsi="Verdana"/>
            <w:sz w:val="18"/>
          </w:rPr>
          <w:t>Manifeste</w:t>
        </w:r>
      </w:hyperlink>
      <w:r w:rsidR="00CF1398" w:rsidRPr="00AA167A">
        <w:rPr>
          <w:rFonts w:ascii="Verdana" w:hAnsi="Verdana"/>
          <w:sz w:val="18"/>
        </w:rPr>
        <w:t xml:space="preserve"> pour la période 2023-2025 d’Oliver </w:t>
      </w:r>
      <w:proofErr w:type="spellStart"/>
      <w:r w:rsidR="00CF1398" w:rsidRPr="00AA167A">
        <w:rPr>
          <w:rFonts w:ascii="Verdana" w:hAnsi="Verdana"/>
          <w:sz w:val="18"/>
        </w:rPr>
        <w:t>R</w:t>
      </w:r>
      <w:r w:rsidR="00AA167A" w:rsidRPr="00AA167A">
        <w:rPr>
          <w:rFonts w:ascii="Verdana" w:hAnsi="Verdana"/>
          <w:sz w:val="18"/>
        </w:rPr>
        <w:t>ö</w:t>
      </w:r>
      <w:r w:rsidR="00CF1398" w:rsidRPr="00AA167A">
        <w:rPr>
          <w:rFonts w:ascii="Verdana" w:hAnsi="Verdana"/>
          <w:sz w:val="18"/>
        </w:rPr>
        <w:t>pke</w:t>
      </w:r>
      <w:proofErr w:type="spellEnd"/>
      <w:r w:rsidR="00CF1398" w:rsidRPr="00AA167A">
        <w:rPr>
          <w:rFonts w:ascii="Verdana" w:hAnsi="Verdana"/>
          <w:sz w:val="18"/>
        </w:rPr>
        <w:t xml:space="preserve">, président du CESE: </w:t>
      </w:r>
      <w:r w:rsidR="00AA167A" w:rsidRPr="00AA167A">
        <w:rPr>
          <w:rFonts w:ascii="Verdana" w:hAnsi="Verdana"/>
          <w:sz w:val="18"/>
        </w:rPr>
        <w:t>«</w:t>
      </w:r>
      <w:r w:rsidR="00CF1398" w:rsidRPr="00AA167A">
        <w:rPr>
          <w:rFonts w:ascii="Verdana" w:hAnsi="Verdana"/>
          <w:sz w:val="18"/>
        </w:rPr>
        <w:t>Défendre la démocratie et plaider pour l’Europe</w:t>
      </w:r>
      <w:r w:rsidR="00AA167A" w:rsidRPr="00AA167A">
        <w:rPr>
          <w:rFonts w:ascii="Verdana" w:hAnsi="Verdana"/>
          <w:sz w:val="18"/>
        </w:rPr>
        <w:t>»</w:t>
      </w:r>
    </w:p>
    <w:p w14:paraId="2DC2C6C0" w14:textId="77777777" w:rsidR="00CF1398" w:rsidRPr="00AA167A" w:rsidRDefault="00CF1398" w:rsidP="00F47E0A">
      <w:pPr>
        <w:ind w:left="369"/>
        <w:contextualSpacing/>
        <w:rPr>
          <w:rFonts w:ascii="Verdana" w:hAnsi="Verdana"/>
          <w:b/>
          <w:bCs/>
          <w:sz w:val="20"/>
          <w:szCs w:val="20"/>
          <w:u w:val="single"/>
          <w:lang w:val="en-GB" w:eastAsia="en-GB" w:bidi="en-GB"/>
        </w:rPr>
      </w:pPr>
    </w:p>
    <w:p w14:paraId="244F6C53" w14:textId="77777777" w:rsidR="00CF1398" w:rsidRPr="00AA167A" w:rsidRDefault="00CF1398" w:rsidP="00EE5F00">
      <w:pPr>
        <w:keepNext/>
        <w:keepLines/>
        <w:ind w:left="369"/>
        <w:contextualSpacing/>
        <w:rPr>
          <w:rFonts w:ascii="Verdana" w:hAnsi="Verdana"/>
          <w:sz w:val="18"/>
          <w:szCs w:val="18"/>
        </w:rPr>
      </w:pPr>
      <w:r w:rsidRPr="00AA167A">
        <w:rPr>
          <w:rFonts w:ascii="Verdana" w:hAnsi="Verdana"/>
          <w:b/>
          <w:sz w:val="20"/>
          <w:u w:val="single"/>
        </w:rPr>
        <w:t>Pour en savoir plus</w:t>
      </w:r>
    </w:p>
    <w:p w14:paraId="15FB64F3" w14:textId="77777777" w:rsidR="00F47E0A" w:rsidRPr="00AA167A" w:rsidRDefault="00F47E0A" w:rsidP="00EE5F00">
      <w:pPr>
        <w:keepNext/>
        <w:keepLines/>
        <w:contextualSpacing/>
        <w:rPr>
          <w:rFonts w:ascii="Verdana" w:hAnsi="Verdana"/>
          <w:sz w:val="18"/>
          <w:szCs w:val="18"/>
          <w:lang w:val="en-GB" w:eastAsia="en-GB" w:bidi="en-GB"/>
        </w:rPr>
      </w:pPr>
    </w:p>
    <w:p w14:paraId="685C8BFA" w14:textId="67592CD6" w:rsidR="00F47E0A" w:rsidRPr="00AA167A" w:rsidRDefault="00F47E0A" w:rsidP="00F47E0A">
      <w:pPr>
        <w:numPr>
          <w:ilvl w:val="0"/>
          <w:numId w:val="2"/>
        </w:numPr>
        <w:overflowPunct w:val="0"/>
        <w:autoSpaceDE w:val="0"/>
        <w:autoSpaceDN w:val="0"/>
        <w:adjustRightInd w:val="0"/>
        <w:ind w:left="369" w:hanging="369"/>
        <w:contextualSpacing/>
        <w:textAlignment w:val="baseline"/>
        <w:rPr>
          <w:rFonts w:ascii="Verdana" w:hAnsi="Verdana"/>
          <w:sz w:val="18"/>
          <w:szCs w:val="18"/>
        </w:rPr>
      </w:pPr>
      <w:r w:rsidRPr="00AA167A">
        <w:rPr>
          <w:rFonts w:ascii="Verdana" w:hAnsi="Verdana"/>
          <w:sz w:val="18"/>
        </w:rPr>
        <w:t>Le président et les deux vice-présidents sont élus à la majorité simple au cours de la session constitutive de l’assemblée. Ils sont choisis à tour de r</w:t>
      </w:r>
      <w:r w:rsidR="00AA167A" w:rsidRPr="00AA167A">
        <w:rPr>
          <w:rFonts w:ascii="Verdana" w:hAnsi="Verdana"/>
          <w:sz w:val="18"/>
        </w:rPr>
        <w:t>ô</w:t>
      </w:r>
      <w:r w:rsidRPr="00AA167A">
        <w:rPr>
          <w:rFonts w:ascii="Verdana" w:hAnsi="Verdana"/>
          <w:sz w:val="18"/>
        </w:rPr>
        <w:t xml:space="preserve">le dans chacun des trois groupes du CESE (groupe des employeurs, groupe des travailleurs et groupe des organisations de la société civile) pour un mandat de deux ans et demi. Deux élections sont donc organisées au cours de chaque mandat du CESE, au début de celui-ci et à mi-parcours. Le </w:t>
      </w:r>
      <w:r w:rsidRPr="00AA167A">
        <w:rPr>
          <w:rFonts w:ascii="Verdana" w:hAnsi="Verdana"/>
          <w:b/>
          <w:sz w:val="18"/>
        </w:rPr>
        <w:t>président</w:t>
      </w:r>
      <w:r w:rsidRPr="00AA167A">
        <w:rPr>
          <w:rFonts w:ascii="Verdana" w:hAnsi="Verdana"/>
          <w:sz w:val="18"/>
        </w:rPr>
        <w:t xml:space="preserve"> est responsable du bon déroulement des activités du Comité et le représente dans ses relations avec les autres institutions et organes. Les deux </w:t>
      </w:r>
      <w:r w:rsidRPr="00AA167A">
        <w:rPr>
          <w:rFonts w:ascii="Verdana" w:hAnsi="Verdana"/>
          <w:b/>
          <w:sz w:val="18"/>
        </w:rPr>
        <w:t>vice-présidents</w:t>
      </w:r>
      <w:r w:rsidRPr="00AA167A">
        <w:rPr>
          <w:rFonts w:ascii="Verdana" w:hAnsi="Verdana"/>
          <w:sz w:val="18"/>
        </w:rPr>
        <w:t>, élus parmi les membres des deux groupes auxquels n’appartient pas le président, sont chargés, l’un de la communication et l’autre du budget.</w:t>
      </w:r>
    </w:p>
    <w:p w14:paraId="4172DD85" w14:textId="77777777" w:rsidR="00F47E0A" w:rsidRPr="00AA167A" w:rsidRDefault="00F47E0A" w:rsidP="00F47E0A">
      <w:pPr>
        <w:contextualSpacing/>
        <w:rPr>
          <w:rFonts w:ascii="Verdana" w:hAnsi="Verdana"/>
          <w:sz w:val="18"/>
          <w:szCs w:val="18"/>
          <w:lang w:val="en-GB" w:eastAsia="en-GB" w:bidi="en-GB"/>
        </w:rPr>
      </w:pPr>
    </w:p>
    <w:p w14:paraId="6EA92023" w14:textId="5F6D62ED" w:rsidR="00F47E0A" w:rsidRPr="00AA167A" w:rsidRDefault="00F47E0A" w:rsidP="00F47E0A">
      <w:pPr>
        <w:numPr>
          <w:ilvl w:val="0"/>
          <w:numId w:val="2"/>
        </w:numPr>
        <w:overflowPunct w:val="0"/>
        <w:autoSpaceDE w:val="0"/>
        <w:autoSpaceDN w:val="0"/>
        <w:adjustRightInd w:val="0"/>
        <w:ind w:left="369" w:hanging="369"/>
        <w:contextualSpacing/>
        <w:textAlignment w:val="baseline"/>
        <w:rPr>
          <w:rFonts w:ascii="Verdana" w:hAnsi="Verdana"/>
          <w:sz w:val="18"/>
          <w:szCs w:val="18"/>
        </w:rPr>
      </w:pPr>
      <w:r w:rsidRPr="00AA167A">
        <w:rPr>
          <w:rFonts w:ascii="Verdana" w:hAnsi="Verdana"/>
          <w:sz w:val="18"/>
        </w:rPr>
        <w:t xml:space="preserve">Le CESE se compose de 329 membres, originaires des 27 États membres de l’UE. Ils sont désignés par leurs gouvernements nationaux et nommés par le Conseil de l’Union européenne pour une durée de cinq ans. Ils travaillent ensuite de manière </w:t>
      </w:r>
      <w:r w:rsidRPr="00AA167A">
        <w:rPr>
          <w:rFonts w:ascii="Verdana" w:hAnsi="Verdana"/>
          <w:b/>
          <w:sz w:val="18"/>
        </w:rPr>
        <w:t>indépendante</w:t>
      </w:r>
      <w:r w:rsidRPr="00AA167A">
        <w:rPr>
          <w:rFonts w:ascii="Verdana" w:hAnsi="Verdana"/>
          <w:sz w:val="18"/>
        </w:rPr>
        <w:t>, dans l’intérêt de tous les citoyens de l’UE. Ces membres ne sont pas des responsables politiques, mais des employeurs, des syndicalistes et des représentants de divers secteurs d’activité de la société, comme l’agriculture, les organisations de consommateurs et de défense de l’environnement, l’économie sociale, les PME, les professions libérales et les associations représentant les personnes handicapées, le volontariat, l’égalité entre hommes et femmes, la jeunesse, les universités, etc.</w:t>
      </w:r>
    </w:p>
    <w:p w14:paraId="6942E356" w14:textId="77777777" w:rsidR="00F47E0A" w:rsidRPr="00AA167A" w:rsidRDefault="00F47E0A" w:rsidP="00F47E0A">
      <w:pPr>
        <w:jc w:val="center"/>
        <w:rPr>
          <w:rFonts w:ascii="Verdana" w:hAnsi="Verdana"/>
          <w:b/>
          <w:sz w:val="18"/>
          <w:lang w:val="en-GB" w:eastAsia="en-GB" w:bidi="en-GB"/>
        </w:rPr>
      </w:pPr>
    </w:p>
    <w:p w14:paraId="46184790" w14:textId="77777777" w:rsidR="00F47E0A" w:rsidRPr="00AA167A" w:rsidRDefault="00F47E0A" w:rsidP="00F47E0A">
      <w:pPr>
        <w:jc w:val="center"/>
        <w:rPr>
          <w:rFonts w:ascii="Verdana" w:hAnsi="Verdana"/>
          <w:b/>
          <w:sz w:val="18"/>
          <w:lang w:val="en-GB" w:eastAsia="en-GB" w:bidi="en-GB"/>
        </w:rPr>
      </w:pPr>
    </w:p>
    <w:p w14:paraId="52C0D872" w14:textId="77777777" w:rsidR="00434EBE" w:rsidRPr="00AA167A" w:rsidRDefault="00434EBE" w:rsidP="00434EBE">
      <w:pPr>
        <w:jc w:val="center"/>
        <w:rPr>
          <w:rFonts w:ascii="Verdana" w:eastAsia="PMingLiU" w:hAnsi="Verdana"/>
          <w:b/>
          <w:sz w:val="18"/>
          <w:szCs w:val="18"/>
        </w:rPr>
      </w:pPr>
    </w:p>
    <w:p w14:paraId="15DD07A0" w14:textId="4B45E075" w:rsidR="00434EBE" w:rsidRPr="00AA167A" w:rsidRDefault="00434EBE" w:rsidP="00434EBE">
      <w:pPr>
        <w:jc w:val="center"/>
        <w:rPr>
          <w:rFonts w:ascii="Verdana" w:eastAsia="PMingLiU" w:hAnsi="Verdana"/>
          <w:b/>
          <w:sz w:val="18"/>
          <w:szCs w:val="18"/>
        </w:rPr>
      </w:pPr>
      <w:r w:rsidRPr="00AA167A">
        <w:rPr>
          <w:rFonts w:ascii="Verdana" w:hAnsi="Verdana"/>
          <w:b/>
          <w:sz w:val="18"/>
        </w:rPr>
        <w:t>Pour de plus amples informations, veuillez contacter:</w:t>
      </w:r>
    </w:p>
    <w:p w14:paraId="5B7A31B5" w14:textId="77777777" w:rsidR="00434EBE" w:rsidRPr="00AA167A" w:rsidRDefault="00434EBE" w:rsidP="00434EBE">
      <w:pPr>
        <w:jc w:val="center"/>
        <w:rPr>
          <w:rFonts w:ascii="Verdana" w:eastAsia="PMingLiU" w:hAnsi="Verdana"/>
          <w:b/>
          <w:sz w:val="18"/>
          <w:szCs w:val="18"/>
        </w:rPr>
      </w:pPr>
    </w:p>
    <w:p w14:paraId="79D1C983" w14:textId="2CA98807" w:rsidR="00434EBE" w:rsidRPr="00AA167A" w:rsidRDefault="00434EBE" w:rsidP="00434EBE">
      <w:pPr>
        <w:jc w:val="center"/>
        <w:rPr>
          <w:rFonts w:ascii="Verdana" w:eastAsia="PMingLiU" w:hAnsi="Verdana"/>
          <w:b/>
          <w:sz w:val="18"/>
          <w:szCs w:val="18"/>
        </w:rPr>
      </w:pPr>
      <w:r w:rsidRPr="00AA167A">
        <w:rPr>
          <w:rFonts w:ascii="Verdana" w:hAnsi="Verdana"/>
          <w:b/>
          <w:sz w:val="18"/>
        </w:rPr>
        <w:t>Katarzyna</w:t>
      </w:r>
      <w:r w:rsidR="00AA167A">
        <w:rPr>
          <w:rFonts w:ascii="Verdana" w:hAnsi="Verdana"/>
          <w:b/>
          <w:sz w:val="18"/>
        </w:rPr>
        <w:t> </w:t>
      </w:r>
      <w:r w:rsidRPr="00AA167A">
        <w:rPr>
          <w:rFonts w:ascii="Verdana" w:hAnsi="Verdana"/>
          <w:b/>
          <w:sz w:val="18"/>
        </w:rPr>
        <w:t>Novak</w:t>
      </w:r>
    </w:p>
    <w:p w14:paraId="002CA1DA" w14:textId="798B238E" w:rsidR="00434EBE" w:rsidRPr="00AA167A" w:rsidRDefault="00434EBE" w:rsidP="00434EBE">
      <w:pPr>
        <w:jc w:val="center"/>
        <w:rPr>
          <w:rFonts w:ascii="Verdana" w:eastAsia="PMingLiU" w:hAnsi="Verdana"/>
          <w:bCs/>
          <w:sz w:val="18"/>
          <w:szCs w:val="18"/>
        </w:rPr>
      </w:pPr>
      <w:r w:rsidRPr="00AA167A">
        <w:rPr>
          <w:rFonts w:ascii="Verdana" w:hAnsi="Verdana"/>
          <w:sz w:val="18"/>
        </w:rPr>
        <w:t>Porte-parole du président Oliver </w:t>
      </w:r>
      <w:proofErr w:type="spellStart"/>
      <w:r w:rsidRPr="00AA167A">
        <w:rPr>
          <w:rFonts w:ascii="Verdana" w:hAnsi="Verdana"/>
          <w:sz w:val="18"/>
        </w:rPr>
        <w:t>R</w:t>
      </w:r>
      <w:r w:rsidR="00AA167A" w:rsidRPr="00AA167A">
        <w:rPr>
          <w:rFonts w:ascii="Verdana" w:hAnsi="Verdana"/>
          <w:sz w:val="18"/>
        </w:rPr>
        <w:t>ö</w:t>
      </w:r>
      <w:r w:rsidRPr="00AA167A">
        <w:rPr>
          <w:rFonts w:ascii="Verdana" w:hAnsi="Verdana"/>
          <w:sz w:val="18"/>
        </w:rPr>
        <w:t>pke</w:t>
      </w:r>
      <w:proofErr w:type="spellEnd"/>
    </w:p>
    <w:p w14:paraId="4B49D407" w14:textId="77777777" w:rsidR="00434EBE" w:rsidRPr="00AA167A" w:rsidRDefault="00C16034" w:rsidP="00434EBE">
      <w:pPr>
        <w:jc w:val="center"/>
        <w:rPr>
          <w:rFonts w:ascii="Verdana" w:eastAsia="PMingLiU" w:hAnsi="Verdana"/>
          <w:bCs/>
          <w:sz w:val="18"/>
          <w:szCs w:val="18"/>
        </w:rPr>
      </w:pPr>
      <w:hyperlink r:id="rId24" w:history="1">
        <w:r w:rsidR="00640232" w:rsidRPr="00AA167A">
          <w:rPr>
            <w:rStyle w:val="Hyperlink"/>
            <w:rFonts w:ascii="Verdana" w:hAnsi="Verdana"/>
            <w:sz w:val="18"/>
          </w:rPr>
          <w:t>katarzyna.novak@eesc.europa.eu</w:t>
        </w:r>
      </w:hyperlink>
    </w:p>
    <w:p w14:paraId="6A57F459" w14:textId="4B3C757D" w:rsidR="00434EBE" w:rsidRPr="00AA167A" w:rsidRDefault="00434EBE" w:rsidP="00434EBE">
      <w:pPr>
        <w:jc w:val="center"/>
        <w:rPr>
          <w:rFonts w:ascii="Verdana" w:eastAsia="PMingLiU" w:hAnsi="Verdana"/>
          <w:bCs/>
          <w:sz w:val="18"/>
          <w:szCs w:val="18"/>
        </w:rPr>
      </w:pPr>
      <w:r w:rsidRPr="00AA167A">
        <w:rPr>
          <w:rFonts w:ascii="Verdana" w:hAnsi="Verdana"/>
          <w:sz w:val="18"/>
        </w:rPr>
        <w:t>+32 2 546 8957</w:t>
      </w:r>
    </w:p>
    <w:p w14:paraId="697421B6" w14:textId="273E3323" w:rsidR="00434EBE" w:rsidRPr="00AA167A" w:rsidRDefault="00434EBE" w:rsidP="00434EBE">
      <w:pPr>
        <w:jc w:val="center"/>
        <w:rPr>
          <w:rFonts w:ascii="Verdana" w:eastAsia="PMingLiU" w:hAnsi="Verdana"/>
          <w:bCs/>
          <w:sz w:val="18"/>
          <w:szCs w:val="18"/>
        </w:rPr>
      </w:pPr>
    </w:p>
    <w:p w14:paraId="320F5D07" w14:textId="77777777" w:rsidR="00434EBE" w:rsidRPr="00AA167A" w:rsidRDefault="00434EBE" w:rsidP="00434EBE">
      <w:pPr>
        <w:jc w:val="center"/>
        <w:rPr>
          <w:rFonts w:ascii="Verdana" w:eastAsia="PMingLiU" w:hAnsi="Verdana"/>
          <w:bCs/>
          <w:sz w:val="18"/>
          <w:szCs w:val="18"/>
        </w:rPr>
      </w:pPr>
      <w:r w:rsidRPr="00AA167A">
        <w:rPr>
          <w:rFonts w:ascii="Verdana" w:hAnsi="Verdana"/>
          <w:sz w:val="18"/>
        </w:rPr>
        <w:t>@EESC_PRESS</w:t>
      </w:r>
    </w:p>
    <w:p w14:paraId="1270A44C" w14:textId="77777777" w:rsidR="00434EBE" w:rsidRPr="00AA167A" w:rsidRDefault="00434EBE" w:rsidP="00434EBE">
      <w:pPr>
        <w:jc w:val="center"/>
        <w:rPr>
          <w:rFonts w:ascii="Verdana" w:eastAsia="PMingLiU" w:hAnsi="Verdana"/>
          <w:b/>
          <w:bCs/>
          <w:sz w:val="18"/>
          <w:szCs w:val="18"/>
        </w:rPr>
      </w:pPr>
      <w:r w:rsidRPr="00AA167A">
        <w:rPr>
          <w:rFonts w:ascii="Verdana" w:hAnsi="Verdana"/>
          <w:b/>
          <w:sz w:val="18"/>
        </w:rPr>
        <w:t>Unité Presse du CESE</w:t>
      </w:r>
    </w:p>
    <w:p w14:paraId="065BA76B" w14:textId="77777777" w:rsidR="00434EBE" w:rsidRPr="00AA167A" w:rsidRDefault="00C16034" w:rsidP="00434EBE">
      <w:pPr>
        <w:jc w:val="center"/>
        <w:rPr>
          <w:rFonts w:eastAsia="PMingLiU"/>
        </w:rPr>
      </w:pPr>
      <w:hyperlink r:id="rId25" w:history="1">
        <w:r w:rsidR="00640232" w:rsidRPr="00AA167A">
          <w:rPr>
            <w:rStyle w:val="Hyperlink"/>
            <w:rFonts w:ascii="Verdana" w:hAnsi="Verdana"/>
            <w:sz w:val="18"/>
          </w:rPr>
          <w:t>press@eesc.europa.eu</w:t>
        </w:r>
      </w:hyperlink>
    </w:p>
    <w:p w14:paraId="7781819E" w14:textId="77777777" w:rsidR="00F47731" w:rsidRPr="00AA167A" w:rsidRDefault="00F47731" w:rsidP="00F47731">
      <w:pPr>
        <w:spacing w:line="240" w:lineRule="auto"/>
        <w:rPr>
          <w:rFonts w:ascii="Verdana" w:hAnsi="Verdana"/>
          <w:sz w:val="18"/>
        </w:rPr>
      </w:pPr>
    </w:p>
    <w:p w14:paraId="3E568056" w14:textId="77777777" w:rsidR="00F47731" w:rsidRPr="00AA167A" w:rsidRDefault="00F47731" w:rsidP="00F47731">
      <w:pPr>
        <w:rPr>
          <w:rFonts w:ascii="Verdana" w:hAnsi="Verdana"/>
          <w:b/>
          <w:bCs/>
          <w:i/>
          <w:sz w:val="16"/>
          <w:szCs w:val="16"/>
        </w:rPr>
      </w:pPr>
      <w:r w:rsidRPr="00AA167A">
        <w:rPr>
          <w:rFonts w:ascii="Verdana" w:hAnsi="Verdana"/>
          <w:i/>
          <w:sz w:val="16"/>
        </w:rPr>
        <w:t>__</w:t>
      </w:r>
      <w:r w:rsidRPr="00AA167A">
        <w:rPr>
          <w:rFonts w:ascii="Verdana" w:hAnsi="Verdana"/>
          <w:b/>
          <w:i/>
          <w:sz w:val="16"/>
        </w:rPr>
        <w:t>_____________________________________________________________________________</w:t>
      </w:r>
    </w:p>
    <w:p w14:paraId="1786397D" w14:textId="77777777" w:rsidR="00F47731" w:rsidRPr="00AA167A" w:rsidRDefault="00F47731" w:rsidP="00F47731">
      <w:pPr>
        <w:rPr>
          <w:rFonts w:ascii="Verdana" w:hAnsi="Verdana"/>
          <w:i/>
          <w:sz w:val="16"/>
          <w:szCs w:val="16"/>
        </w:rPr>
      </w:pPr>
      <w:r w:rsidRPr="00AA167A">
        <w:rPr>
          <w:rFonts w:ascii="Verdana" w:hAnsi="Verdana"/>
          <w:i/>
          <w:sz w:val="16"/>
        </w:rPr>
        <w:t>Le Comité économique et social européen assure la représentation des différentes composantes à caractère économique et social de la société civile organisée. Il constitue un organe institutionnel consultatif, établi en 1957 par le traité de Rome. Sa mission de consultation permet à ses membres, et donc aux organisations qu’ils représentent, de participer au processus décisionnel de l’Union européenne.</w:t>
      </w:r>
    </w:p>
    <w:p w14:paraId="13582683" w14:textId="77777777" w:rsidR="00F47731" w:rsidRPr="00AA167A" w:rsidRDefault="00F47731" w:rsidP="00F47731">
      <w:pPr>
        <w:rPr>
          <w:rFonts w:ascii="Verdana" w:hAnsi="Verdana"/>
          <w:b/>
          <w:bCs/>
          <w:i/>
          <w:sz w:val="16"/>
          <w:szCs w:val="16"/>
        </w:rPr>
      </w:pPr>
      <w:r w:rsidRPr="00AA167A">
        <w:rPr>
          <w:rFonts w:ascii="Verdana" w:hAnsi="Verdana"/>
          <w:i/>
          <w:sz w:val="16"/>
        </w:rPr>
        <w:t>__</w:t>
      </w:r>
      <w:r w:rsidRPr="00AA167A">
        <w:rPr>
          <w:rFonts w:ascii="Verdana" w:hAnsi="Verdana"/>
          <w:b/>
          <w:i/>
          <w:sz w:val="16"/>
        </w:rPr>
        <w:t>_____________________________________________________________________________</w:t>
      </w:r>
    </w:p>
    <w:p w14:paraId="37CA289C" w14:textId="77777777" w:rsidR="00F47731" w:rsidRPr="00AA167A" w:rsidRDefault="00F47731" w:rsidP="00F47731">
      <w:pPr>
        <w:spacing w:line="240" w:lineRule="auto"/>
        <w:rPr>
          <w:rFonts w:ascii="Verdana" w:hAnsi="Verdana"/>
          <w:sz w:val="18"/>
        </w:rPr>
      </w:pPr>
    </w:p>
    <w:p w14:paraId="183C8E66" w14:textId="6BF79CA7" w:rsidR="00434EBE" w:rsidRPr="00AA167A" w:rsidRDefault="00434EBE" w:rsidP="00434EBE">
      <w:pPr>
        <w:jc w:val="center"/>
        <w:rPr>
          <w:rFonts w:ascii="Verdana" w:eastAsia="PMingLiU" w:hAnsi="Verdana"/>
          <w:bCs/>
          <w:sz w:val="18"/>
          <w:szCs w:val="18"/>
        </w:rPr>
      </w:pPr>
      <w:r w:rsidRPr="00AA167A">
        <w:rPr>
          <w:rFonts w:ascii="Verdana" w:hAnsi="Verdana"/>
          <w:sz w:val="16"/>
        </w:rPr>
        <w:t xml:space="preserve">Si vous ne souhaitez plus recevoir de messages de notre part, merci de nous envoyer un courriel en cliquant sur </w:t>
      </w:r>
      <w:hyperlink r:id="rId26" w:history="1">
        <w:r w:rsidRPr="00AA167A">
          <w:rPr>
            <w:rStyle w:val="Hyperlink"/>
            <w:rFonts w:ascii="Verdana" w:hAnsi="Verdana"/>
            <w:sz w:val="16"/>
          </w:rPr>
          <w:t>ce lien</w:t>
        </w:r>
      </w:hyperlink>
      <w:r w:rsidRPr="00AA167A">
        <w:t>.</w:t>
      </w:r>
    </w:p>
    <w:p w14:paraId="2C7E39AD" w14:textId="77777777" w:rsidR="00F47E0A" w:rsidRPr="00AA167A" w:rsidRDefault="00F47E0A">
      <w:pPr>
        <w:rPr>
          <w:lang w:val="en-GB"/>
        </w:rPr>
      </w:pPr>
    </w:p>
    <w:sectPr w:rsidR="00F47E0A" w:rsidRPr="00AA167A" w:rsidSect="008A4CCC">
      <w:type w:val="continuous"/>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43614" w14:textId="77777777" w:rsidR="002D1C42" w:rsidRDefault="002D1C42" w:rsidP="008A4CCC">
      <w:pPr>
        <w:spacing w:line="240" w:lineRule="auto"/>
      </w:pPr>
      <w:r>
        <w:separator/>
      </w:r>
    </w:p>
  </w:endnote>
  <w:endnote w:type="continuationSeparator" w:id="0">
    <w:p w14:paraId="114057A7" w14:textId="77777777" w:rsidR="002D1C42" w:rsidRDefault="002D1C42" w:rsidP="008A4C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2C6DD" w14:textId="77777777" w:rsidR="00640232" w:rsidRDefault="00640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9153" w14:textId="77777777" w:rsidR="008A4CCC" w:rsidRPr="0004715C" w:rsidRDefault="008A4CCC" w:rsidP="008A4CCC">
    <w:pPr>
      <w:spacing w:line="240" w:lineRule="auto"/>
      <w:jc w:val="center"/>
      <w:rPr>
        <w:rFonts w:ascii="Verdana" w:hAnsi="Verdana"/>
        <w:sz w:val="16"/>
        <w:szCs w:val="16"/>
      </w:rPr>
    </w:pPr>
    <w:r>
      <w:rPr>
        <w:rFonts w:ascii="Verdana" w:hAnsi="Verdana"/>
        <w:sz w:val="16"/>
      </w:rPr>
      <w:t>Rue Belliard 99 — 1040 Bruxelles — BELGIQUE</w:t>
    </w:r>
  </w:p>
  <w:p w14:paraId="04AA0ADA" w14:textId="77777777" w:rsidR="008A4CCC" w:rsidRPr="0004715C" w:rsidRDefault="008A4CCC" w:rsidP="008A4CCC">
    <w:pPr>
      <w:spacing w:line="240" w:lineRule="auto"/>
      <w:jc w:val="center"/>
      <w:rPr>
        <w:rFonts w:ascii="Verdana" w:hAnsi="Verdana"/>
        <w:sz w:val="16"/>
        <w:szCs w:val="16"/>
      </w:rPr>
    </w:pPr>
    <w:r>
      <w:rPr>
        <w:rFonts w:ascii="Verdana" w:hAnsi="Verdana"/>
        <w:sz w:val="16"/>
      </w:rPr>
      <w:t>Tél. +32 25469406 — Fax +32 25469764</w:t>
    </w:r>
  </w:p>
  <w:p w14:paraId="0A6EFDAD" w14:textId="77777777" w:rsidR="008A4CCC" w:rsidRDefault="008A4CCC" w:rsidP="008A4CCC">
    <w:pPr>
      <w:spacing w:line="240" w:lineRule="auto"/>
      <w:jc w:val="center"/>
      <w:rPr>
        <w:rFonts w:ascii="Verdana" w:hAnsi="Verdana"/>
        <w:sz w:val="16"/>
        <w:szCs w:val="16"/>
      </w:rPr>
    </w:pPr>
    <w:r>
      <w:rPr>
        <w:rFonts w:ascii="Verdana" w:hAnsi="Verdana"/>
        <w:sz w:val="16"/>
      </w:rPr>
      <w:t xml:space="preserve">Courrier électronique: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14:paraId="7BAE5F03" w14:textId="347B0248" w:rsidR="008A4CCC" w:rsidRPr="008A4CCC" w:rsidRDefault="008A4CCC" w:rsidP="008A4CCC">
    <w:pPr>
      <w:spacing w:line="240" w:lineRule="auto"/>
      <w:jc w:val="center"/>
      <w:rPr>
        <w:rFonts w:ascii="Verdana" w:hAnsi="Verdana"/>
        <w:sz w:val="16"/>
        <w:szCs w:val="16"/>
      </w:rPr>
    </w:pPr>
    <w:r>
      <w:rPr>
        <w:rFonts w:ascii="Verdana" w:hAnsi="Verdana"/>
        <w:sz w:val="16"/>
      </w:rPr>
      <w:t xml:space="preserve">Suivez le CESE sur </w:t>
    </w:r>
    <w:r>
      <w:rPr>
        <w:noProof/>
      </w:rPr>
      <w:drawing>
        <wp:inline distT="0" distB="0" distL="0" distR="0" wp14:anchorId="1BCE844C" wp14:editId="5CB616D9">
          <wp:extent cx="323850" cy="323850"/>
          <wp:effectExtent l="0" t="0" r="0" b="0"/>
          <wp:docPr id="14" name="Graphic 14">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a:hlinkClick r:id="rId3"/>
                  </pic:cNvPr>
                  <pic:cNvPicPr/>
                </pic:nvPicPr>
                <pic:blipFill>
                  <a:blip r:embed="rId4">
                    <a:extLst>
                      <a:ext uri="{96DAC541-7B7A-43D3-8B79-37D633B846F1}">
                        <asvg:svgBlip xmlns:asvg="http://schemas.microsoft.com/office/drawing/2016/SVG/main" r:embed="rId5"/>
                      </a:ext>
                    </a:extLst>
                  </a:blip>
                  <a:stretch>
                    <a:fillRect/>
                  </a:stretch>
                </pic:blipFill>
                <pic:spPr>
                  <a:xfrm>
                    <a:off x="0" y="0"/>
                    <a:ext cx="323850" cy="323850"/>
                  </a:xfrm>
                  <a:prstGeom prst="rect">
                    <a:avLst/>
                  </a:prstGeom>
                </pic:spPr>
              </pic:pic>
            </a:graphicData>
          </a:graphic>
        </wp:inline>
      </w:drawing>
    </w:r>
    <w:r>
      <w:rPr>
        <w:noProof/>
      </w:rPr>
      <w:drawing>
        <wp:inline distT="0" distB="0" distL="0" distR="0" wp14:anchorId="5097685C" wp14:editId="5B8B6FFB">
          <wp:extent cx="323850" cy="323850"/>
          <wp:effectExtent l="0" t="0" r="0" b="0"/>
          <wp:docPr id="15" name="Graphic 1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hlinkClick r:id="rId6"/>
                  </pic:cNvPr>
                  <pic:cNvPicPr/>
                </pic:nvPicPr>
                <pic:blipFill>
                  <a:blip r:embed="rId7">
                    <a:extLst>
                      <a:ext uri="{96DAC541-7B7A-43D3-8B79-37D633B846F1}">
                        <asvg:svgBlip xmlns:asvg="http://schemas.microsoft.com/office/drawing/2016/SVG/main" r:embed="rId8"/>
                      </a:ext>
                    </a:extLst>
                  </a:blip>
                  <a:stretch>
                    <a:fillRect/>
                  </a:stretch>
                </pic:blipFill>
                <pic:spPr>
                  <a:xfrm>
                    <a:off x="0" y="0"/>
                    <a:ext cx="323850" cy="323850"/>
                  </a:xfrm>
                  <a:prstGeom prst="rect">
                    <a:avLst/>
                  </a:prstGeom>
                </pic:spPr>
              </pic:pic>
            </a:graphicData>
          </a:graphic>
        </wp:inline>
      </w:drawing>
    </w:r>
    <w:r>
      <w:rPr>
        <w:noProof/>
      </w:rPr>
      <w:drawing>
        <wp:inline distT="0" distB="0" distL="0" distR="0" wp14:anchorId="0F53D2DE" wp14:editId="1DCD4A98">
          <wp:extent cx="323850" cy="323850"/>
          <wp:effectExtent l="0" t="0" r="0" b="0"/>
          <wp:docPr id="16" name="Graphic 1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9"/>
                  </pic:cNvPr>
                  <pic:cNvPicPr/>
                </pic:nvPicPr>
                <pic:blipFill>
                  <a:blip r:embed="rId10">
                    <a:extLst>
                      <a:ext uri="{96DAC541-7B7A-43D3-8B79-37D633B846F1}">
                        <asvg:svgBlip xmlns:asvg="http://schemas.microsoft.com/office/drawing/2016/SVG/main" r:embed="rId11"/>
                      </a:ext>
                    </a:extLst>
                  </a:blip>
                  <a:stretch>
                    <a:fillRect/>
                  </a:stretch>
                </pic:blipFill>
                <pic:spPr>
                  <a:xfrm>
                    <a:off x="0" y="0"/>
                    <a:ext cx="323850" cy="323850"/>
                  </a:xfrm>
                  <a:prstGeom prst="rect">
                    <a:avLst/>
                  </a:prstGeom>
                </pic:spPr>
              </pic:pic>
            </a:graphicData>
          </a:graphic>
        </wp:inline>
      </w:drawing>
    </w:r>
    <w:r>
      <w:rPr>
        <w:noProof/>
      </w:rPr>
      <w:drawing>
        <wp:inline distT="0" distB="0" distL="0" distR="0" wp14:anchorId="67B368AE" wp14:editId="68C3D5A4">
          <wp:extent cx="323850" cy="323850"/>
          <wp:effectExtent l="0" t="0" r="0" b="0"/>
          <wp:docPr id="17" name="Graphic 1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hlinkClick r:id="rId12"/>
                  </pic:cNvPr>
                  <pic:cNvPicPr/>
                </pic:nvPicPr>
                <pic:blipFill>
                  <a:blip r:embed="rId13">
                    <a:extLst>
                      <a:ext uri="{96DAC541-7B7A-43D3-8B79-37D633B846F1}">
                        <asvg:svgBlip xmlns:asvg="http://schemas.microsoft.com/office/drawing/2016/SVG/main" r:embed="rId14"/>
                      </a:ext>
                    </a:extLst>
                  </a:blip>
                  <a:stretch>
                    <a:fillRect/>
                  </a:stretch>
                </pic:blipFill>
                <pic:spPr>
                  <a:xfrm>
                    <a:off x="0" y="0"/>
                    <a:ext cx="323850" cy="323850"/>
                  </a:xfrm>
                  <a:prstGeom prst="rect">
                    <a:avLst/>
                  </a:prstGeom>
                </pic:spPr>
              </pic:pic>
            </a:graphicData>
          </a:graphic>
        </wp:inline>
      </w:drawing>
    </w:r>
    <w:r>
      <w:rPr>
        <w:noProof/>
      </w:rPr>
      <w:drawing>
        <wp:inline distT="0" distB="0" distL="0" distR="0" wp14:anchorId="3BE7ED23" wp14:editId="4B813B85">
          <wp:extent cx="323850" cy="323850"/>
          <wp:effectExtent l="0" t="0" r="0" b="0"/>
          <wp:docPr id="18" name="Graphic 18" descr="https://www.facebook.com/EuropeanEconomicAndSocialCommittee&#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ttps://www.facebook.com/EuropeanEconomicAndSocialCommittee&#10;">
                    <a:hlinkClick r:id="rId15"/>
                  </pic:cNvPr>
                  <pic:cNvPicPr/>
                </pic:nvPicPr>
                <pic:blipFill>
                  <a:blip r:embed="rId16">
                    <a:extLst>
                      <a:ext uri="{96DAC541-7B7A-43D3-8B79-37D633B846F1}">
                        <asvg:svgBlip xmlns:asvg="http://schemas.microsoft.com/office/drawing/2016/SVG/main" r:embed="rId17"/>
                      </a:ext>
                    </a:extLst>
                  </a:blip>
                  <a:stretch>
                    <a:fillRect/>
                  </a:stretch>
                </pic:blipFill>
                <pic:spPr>
                  <a:xfrm>
                    <a:off x="0" y="0"/>
                    <a:ext cx="323850" cy="32385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A48AE" w14:textId="77777777" w:rsidR="00640232" w:rsidRDefault="00640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97CCD" w14:textId="77777777" w:rsidR="002D1C42" w:rsidRDefault="002D1C42" w:rsidP="008A4CCC">
      <w:pPr>
        <w:spacing w:line="240" w:lineRule="auto"/>
      </w:pPr>
      <w:r>
        <w:separator/>
      </w:r>
    </w:p>
  </w:footnote>
  <w:footnote w:type="continuationSeparator" w:id="0">
    <w:p w14:paraId="6BEF72EC" w14:textId="77777777" w:rsidR="002D1C42" w:rsidRDefault="002D1C42" w:rsidP="008A4C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A5C13" w14:textId="77777777" w:rsidR="00640232" w:rsidRDefault="00640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1D888" w14:textId="77777777" w:rsidR="00640232" w:rsidRDefault="006402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673B9" w14:textId="77777777" w:rsidR="00640232" w:rsidRDefault="00640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3A877C13"/>
    <w:multiLevelType w:val="hybridMultilevel"/>
    <w:tmpl w:val="805A6C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C9E367D"/>
    <w:multiLevelType w:val="hybridMultilevel"/>
    <w:tmpl w:val="C696F8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F4C7A4D"/>
    <w:multiLevelType w:val="hybridMultilevel"/>
    <w:tmpl w:val="4C8298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D61"/>
    <w:rsid w:val="00031F0A"/>
    <w:rsid w:val="00033538"/>
    <w:rsid w:val="00042235"/>
    <w:rsid w:val="00043CC8"/>
    <w:rsid w:val="00044947"/>
    <w:rsid w:val="000A2C7F"/>
    <w:rsid w:val="00164E80"/>
    <w:rsid w:val="00171B30"/>
    <w:rsid w:val="001A68EC"/>
    <w:rsid w:val="001D273E"/>
    <w:rsid w:val="001F3D35"/>
    <w:rsid w:val="00224DA4"/>
    <w:rsid w:val="00236139"/>
    <w:rsid w:val="002555E8"/>
    <w:rsid w:val="00261BF6"/>
    <w:rsid w:val="002654EE"/>
    <w:rsid w:val="002B279E"/>
    <w:rsid w:val="002B6F48"/>
    <w:rsid w:val="002C1C97"/>
    <w:rsid w:val="002D1C42"/>
    <w:rsid w:val="002E2F17"/>
    <w:rsid w:val="003078FC"/>
    <w:rsid w:val="00312876"/>
    <w:rsid w:val="00313F9E"/>
    <w:rsid w:val="00397D3F"/>
    <w:rsid w:val="003B6BA9"/>
    <w:rsid w:val="003C28A2"/>
    <w:rsid w:val="003D5957"/>
    <w:rsid w:val="003E1D74"/>
    <w:rsid w:val="00434EBE"/>
    <w:rsid w:val="004629BC"/>
    <w:rsid w:val="005052C6"/>
    <w:rsid w:val="00565739"/>
    <w:rsid w:val="00582757"/>
    <w:rsid w:val="005B7164"/>
    <w:rsid w:val="00605988"/>
    <w:rsid w:val="00617AEA"/>
    <w:rsid w:val="00640232"/>
    <w:rsid w:val="00650CCF"/>
    <w:rsid w:val="00652BEC"/>
    <w:rsid w:val="006539A1"/>
    <w:rsid w:val="006850C2"/>
    <w:rsid w:val="006A2830"/>
    <w:rsid w:val="006B0D3B"/>
    <w:rsid w:val="007010EF"/>
    <w:rsid w:val="00701E9E"/>
    <w:rsid w:val="007067E9"/>
    <w:rsid w:val="007225BE"/>
    <w:rsid w:val="007325D5"/>
    <w:rsid w:val="0074714A"/>
    <w:rsid w:val="00777620"/>
    <w:rsid w:val="007C5CAA"/>
    <w:rsid w:val="007D6449"/>
    <w:rsid w:val="00801A78"/>
    <w:rsid w:val="00852F79"/>
    <w:rsid w:val="00857A24"/>
    <w:rsid w:val="008A0CF1"/>
    <w:rsid w:val="008A1521"/>
    <w:rsid w:val="008A4CCC"/>
    <w:rsid w:val="008B6878"/>
    <w:rsid w:val="00957C66"/>
    <w:rsid w:val="00970B9F"/>
    <w:rsid w:val="00971211"/>
    <w:rsid w:val="009B6EFB"/>
    <w:rsid w:val="009C042D"/>
    <w:rsid w:val="009C11CF"/>
    <w:rsid w:val="00A04C82"/>
    <w:rsid w:val="00A67DCB"/>
    <w:rsid w:val="00A97321"/>
    <w:rsid w:val="00AA04D6"/>
    <w:rsid w:val="00AA167A"/>
    <w:rsid w:val="00AC0CC6"/>
    <w:rsid w:val="00AD0B9A"/>
    <w:rsid w:val="00B32821"/>
    <w:rsid w:val="00B45636"/>
    <w:rsid w:val="00B64FB5"/>
    <w:rsid w:val="00B953D2"/>
    <w:rsid w:val="00BD3F97"/>
    <w:rsid w:val="00BF187C"/>
    <w:rsid w:val="00C16034"/>
    <w:rsid w:val="00C536A6"/>
    <w:rsid w:val="00C574EA"/>
    <w:rsid w:val="00C7726E"/>
    <w:rsid w:val="00CA1A5F"/>
    <w:rsid w:val="00CD4402"/>
    <w:rsid w:val="00CF1398"/>
    <w:rsid w:val="00D16D61"/>
    <w:rsid w:val="00D245F2"/>
    <w:rsid w:val="00D724D8"/>
    <w:rsid w:val="00D73B4E"/>
    <w:rsid w:val="00D82D3A"/>
    <w:rsid w:val="00DB464F"/>
    <w:rsid w:val="00E00506"/>
    <w:rsid w:val="00E7300D"/>
    <w:rsid w:val="00E91023"/>
    <w:rsid w:val="00ED0868"/>
    <w:rsid w:val="00ED68CC"/>
    <w:rsid w:val="00EE5F00"/>
    <w:rsid w:val="00EF6443"/>
    <w:rsid w:val="00F01D00"/>
    <w:rsid w:val="00F077E2"/>
    <w:rsid w:val="00F446EF"/>
    <w:rsid w:val="00F47731"/>
    <w:rsid w:val="00F47E0A"/>
    <w:rsid w:val="00F50F8D"/>
    <w:rsid w:val="00F63E04"/>
    <w:rsid w:val="00F7073F"/>
    <w:rsid w:val="00F96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7FD769"/>
  <w15:chartTrackingRefBased/>
  <w15:docId w15:val="{EF7CB12D-D8C0-49FB-B463-84ED92D9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D61"/>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D16D61"/>
    <w:pPr>
      <w:numPr>
        <w:numId w:val="1"/>
      </w:numPr>
      <w:ind w:left="567" w:hanging="567"/>
      <w:outlineLvl w:val="0"/>
    </w:pPr>
    <w:rPr>
      <w:kern w:val="28"/>
    </w:rPr>
  </w:style>
  <w:style w:type="paragraph" w:styleId="Heading2">
    <w:name w:val="heading 2"/>
    <w:basedOn w:val="Normal"/>
    <w:next w:val="Normal"/>
    <w:link w:val="Heading2Char"/>
    <w:qFormat/>
    <w:rsid w:val="00D16D61"/>
    <w:pPr>
      <w:numPr>
        <w:ilvl w:val="1"/>
        <w:numId w:val="1"/>
      </w:numPr>
      <w:ind w:left="567" w:hanging="567"/>
      <w:outlineLvl w:val="1"/>
    </w:pPr>
  </w:style>
  <w:style w:type="paragraph" w:styleId="Heading3">
    <w:name w:val="heading 3"/>
    <w:basedOn w:val="Normal"/>
    <w:next w:val="Normal"/>
    <w:link w:val="Heading3Char"/>
    <w:qFormat/>
    <w:rsid w:val="00D16D61"/>
    <w:pPr>
      <w:numPr>
        <w:ilvl w:val="2"/>
        <w:numId w:val="1"/>
      </w:numPr>
      <w:ind w:left="567" w:hanging="567"/>
      <w:outlineLvl w:val="2"/>
    </w:pPr>
  </w:style>
  <w:style w:type="paragraph" w:styleId="Heading4">
    <w:name w:val="heading 4"/>
    <w:basedOn w:val="Normal"/>
    <w:next w:val="Normal"/>
    <w:link w:val="Heading4Char"/>
    <w:qFormat/>
    <w:rsid w:val="00D16D61"/>
    <w:pPr>
      <w:numPr>
        <w:ilvl w:val="3"/>
        <w:numId w:val="1"/>
      </w:numPr>
      <w:ind w:left="567" w:hanging="567"/>
      <w:outlineLvl w:val="3"/>
    </w:pPr>
  </w:style>
  <w:style w:type="paragraph" w:styleId="Heading5">
    <w:name w:val="heading 5"/>
    <w:basedOn w:val="Normal"/>
    <w:next w:val="Normal"/>
    <w:link w:val="Heading5Char"/>
    <w:qFormat/>
    <w:rsid w:val="00D16D61"/>
    <w:pPr>
      <w:numPr>
        <w:ilvl w:val="4"/>
        <w:numId w:val="1"/>
      </w:numPr>
      <w:ind w:left="567" w:hanging="567"/>
      <w:outlineLvl w:val="4"/>
    </w:pPr>
  </w:style>
  <w:style w:type="paragraph" w:styleId="Heading6">
    <w:name w:val="heading 6"/>
    <w:basedOn w:val="Normal"/>
    <w:next w:val="Normal"/>
    <w:link w:val="Heading6Char"/>
    <w:qFormat/>
    <w:rsid w:val="00D16D61"/>
    <w:pPr>
      <w:numPr>
        <w:ilvl w:val="5"/>
        <w:numId w:val="1"/>
      </w:numPr>
      <w:ind w:left="567" w:hanging="567"/>
      <w:outlineLvl w:val="5"/>
    </w:pPr>
  </w:style>
  <w:style w:type="paragraph" w:styleId="Heading7">
    <w:name w:val="heading 7"/>
    <w:basedOn w:val="Normal"/>
    <w:next w:val="Normal"/>
    <w:link w:val="Heading7Char"/>
    <w:qFormat/>
    <w:rsid w:val="00D16D61"/>
    <w:pPr>
      <w:numPr>
        <w:ilvl w:val="6"/>
        <w:numId w:val="1"/>
      </w:numPr>
      <w:ind w:left="567" w:hanging="567"/>
      <w:outlineLvl w:val="6"/>
    </w:pPr>
  </w:style>
  <w:style w:type="paragraph" w:styleId="Heading8">
    <w:name w:val="heading 8"/>
    <w:basedOn w:val="Normal"/>
    <w:next w:val="Normal"/>
    <w:link w:val="Heading8Char"/>
    <w:qFormat/>
    <w:rsid w:val="00D16D61"/>
    <w:pPr>
      <w:numPr>
        <w:ilvl w:val="7"/>
        <w:numId w:val="1"/>
      </w:numPr>
      <w:ind w:left="567" w:hanging="567"/>
      <w:outlineLvl w:val="7"/>
    </w:pPr>
  </w:style>
  <w:style w:type="paragraph" w:styleId="Heading9">
    <w:name w:val="heading 9"/>
    <w:basedOn w:val="Normal"/>
    <w:next w:val="Normal"/>
    <w:link w:val="Heading9Char"/>
    <w:qFormat/>
    <w:rsid w:val="00D16D6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6D61"/>
    <w:rPr>
      <w:rFonts w:ascii="Times New Roman" w:eastAsia="Times New Roman" w:hAnsi="Times New Roman" w:cs="Times New Roman"/>
      <w:kern w:val="28"/>
      <w:lang w:val="fr-FR"/>
    </w:rPr>
  </w:style>
  <w:style w:type="character" w:customStyle="1" w:styleId="Heading2Char">
    <w:name w:val="Heading 2 Char"/>
    <w:basedOn w:val="DefaultParagraphFont"/>
    <w:link w:val="Heading2"/>
    <w:rsid w:val="00D16D61"/>
    <w:rPr>
      <w:rFonts w:ascii="Times New Roman" w:eastAsia="Times New Roman" w:hAnsi="Times New Roman" w:cs="Times New Roman"/>
      <w:lang w:val="fr-FR"/>
    </w:rPr>
  </w:style>
  <w:style w:type="character" w:customStyle="1" w:styleId="Heading3Char">
    <w:name w:val="Heading 3 Char"/>
    <w:basedOn w:val="DefaultParagraphFont"/>
    <w:link w:val="Heading3"/>
    <w:rsid w:val="00D16D61"/>
    <w:rPr>
      <w:rFonts w:ascii="Times New Roman" w:eastAsia="Times New Roman" w:hAnsi="Times New Roman" w:cs="Times New Roman"/>
      <w:lang w:val="fr-FR"/>
    </w:rPr>
  </w:style>
  <w:style w:type="character" w:customStyle="1" w:styleId="Heading4Char">
    <w:name w:val="Heading 4 Char"/>
    <w:basedOn w:val="DefaultParagraphFont"/>
    <w:link w:val="Heading4"/>
    <w:rsid w:val="00D16D61"/>
    <w:rPr>
      <w:rFonts w:ascii="Times New Roman" w:eastAsia="Times New Roman" w:hAnsi="Times New Roman" w:cs="Times New Roman"/>
      <w:lang w:val="fr-FR"/>
    </w:rPr>
  </w:style>
  <w:style w:type="character" w:customStyle="1" w:styleId="Heading5Char">
    <w:name w:val="Heading 5 Char"/>
    <w:basedOn w:val="DefaultParagraphFont"/>
    <w:link w:val="Heading5"/>
    <w:rsid w:val="00D16D61"/>
    <w:rPr>
      <w:rFonts w:ascii="Times New Roman" w:eastAsia="Times New Roman" w:hAnsi="Times New Roman" w:cs="Times New Roman"/>
      <w:lang w:val="fr-FR"/>
    </w:rPr>
  </w:style>
  <w:style w:type="character" w:customStyle="1" w:styleId="Heading6Char">
    <w:name w:val="Heading 6 Char"/>
    <w:basedOn w:val="DefaultParagraphFont"/>
    <w:link w:val="Heading6"/>
    <w:rsid w:val="00D16D61"/>
    <w:rPr>
      <w:rFonts w:ascii="Times New Roman" w:eastAsia="Times New Roman" w:hAnsi="Times New Roman" w:cs="Times New Roman"/>
      <w:lang w:val="fr-FR"/>
    </w:rPr>
  </w:style>
  <w:style w:type="character" w:customStyle="1" w:styleId="Heading7Char">
    <w:name w:val="Heading 7 Char"/>
    <w:basedOn w:val="DefaultParagraphFont"/>
    <w:link w:val="Heading7"/>
    <w:rsid w:val="00D16D61"/>
    <w:rPr>
      <w:rFonts w:ascii="Times New Roman" w:eastAsia="Times New Roman" w:hAnsi="Times New Roman" w:cs="Times New Roman"/>
      <w:lang w:val="fr-FR"/>
    </w:rPr>
  </w:style>
  <w:style w:type="character" w:customStyle="1" w:styleId="Heading8Char">
    <w:name w:val="Heading 8 Char"/>
    <w:basedOn w:val="DefaultParagraphFont"/>
    <w:link w:val="Heading8"/>
    <w:rsid w:val="00D16D61"/>
    <w:rPr>
      <w:rFonts w:ascii="Times New Roman" w:eastAsia="Times New Roman" w:hAnsi="Times New Roman" w:cs="Times New Roman"/>
      <w:lang w:val="fr-FR"/>
    </w:rPr>
  </w:style>
  <w:style w:type="character" w:customStyle="1" w:styleId="Heading9Char">
    <w:name w:val="Heading 9 Char"/>
    <w:basedOn w:val="DefaultParagraphFont"/>
    <w:link w:val="Heading9"/>
    <w:rsid w:val="00D16D61"/>
    <w:rPr>
      <w:rFonts w:ascii="Times New Roman" w:eastAsia="Times New Roman" w:hAnsi="Times New Roman" w:cs="Times New Roman"/>
      <w:lang w:val="fr-FR"/>
    </w:rPr>
  </w:style>
  <w:style w:type="paragraph" w:styleId="Footer">
    <w:name w:val="footer"/>
    <w:basedOn w:val="Normal"/>
    <w:link w:val="FooterChar"/>
    <w:qFormat/>
    <w:rsid w:val="00D16D61"/>
  </w:style>
  <w:style w:type="character" w:customStyle="1" w:styleId="FooterChar">
    <w:name w:val="Footer Char"/>
    <w:basedOn w:val="DefaultParagraphFont"/>
    <w:link w:val="Footer"/>
    <w:rsid w:val="00D16D61"/>
    <w:rPr>
      <w:rFonts w:ascii="Times New Roman" w:eastAsia="Times New Roman" w:hAnsi="Times New Roman" w:cs="Times New Roman"/>
      <w:lang w:val="fr-FR"/>
    </w:rPr>
  </w:style>
  <w:style w:type="paragraph" w:styleId="FootnoteText">
    <w:name w:val="footnote text"/>
    <w:basedOn w:val="Normal"/>
    <w:link w:val="FootnoteTextChar"/>
    <w:qFormat/>
    <w:rsid w:val="00D16D61"/>
    <w:pPr>
      <w:keepLines/>
      <w:spacing w:after="60" w:line="240" w:lineRule="auto"/>
      <w:ind w:left="567" w:hanging="567"/>
    </w:pPr>
    <w:rPr>
      <w:sz w:val="16"/>
    </w:rPr>
  </w:style>
  <w:style w:type="character" w:customStyle="1" w:styleId="FootnoteTextChar">
    <w:name w:val="Footnote Text Char"/>
    <w:basedOn w:val="DefaultParagraphFont"/>
    <w:link w:val="FootnoteText"/>
    <w:rsid w:val="00D16D61"/>
    <w:rPr>
      <w:rFonts w:ascii="Times New Roman" w:eastAsia="Times New Roman" w:hAnsi="Times New Roman" w:cs="Times New Roman"/>
      <w:sz w:val="16"/>
      <w:lang w:val="fr-FR"/>
    </w:rPr>
  </w:style>
  <w:style w:type="paragraph" w:styleId="Header">
    <w:name w:val="header"/>
    <w:basedOn w:val="Normal"/>
    <w:link w:val="HeaderChar"/>
    <w:qFormat/>
    <w:rsid w:val="00D16D61"/>
  </w:style>
  <w:style w:type="character" w:customStyle="1" w:styleId="HeaderChar">
    <w:name w:val="Header Char"/>
    <w:basedOn w:val="DefaultParagraphFont"/>
    <w:link w:val="Header"/>
    <w:rsid w:val="00D16D61"/>
    <w:rPr>
      <w:rFonts w:ascii="Times New Roman" w:eastAsia="Times New Roman" w:hAnsi="Times New Roman" w:cs="Times New Roman"/>
      <w:lang w:val="fr-FR"/>
    </w:rPr>
  </w:style>
  <w:style w:type="paragraph" w:customStyle="1" w:styleId="quotes">
    <w:name w:val="quotes"/>
    <w:basedOn w:val="Normal"/>
    <w:next w:val="Normal"/>
    <w:rsid w:val="00D16D61"/>
    <w:pPr>
      <w:ind w:left="720"/>
    </w:pPr>
    <w:rPr>
      <w:i/>
    </w:rPr>
  </w:style>
  <w:style w:type="character" w:styleId="FootnoteReference">
    <w:name w:val="footnote reference"/>
    <w:basedOn w:val="DefaultParagraphFont"/>
    <w:unhideWhenUsed/>
    <w:qFormat/>
    <w:rsid w:val="00D16D61"/>
    <w:rPr>
      <w:sz w:val="24"/>
      <w:vertAlign w:val="superscript"/>
    </w:rPr>
  </w:style>
  <w:style w:type="character" w:styleId="Hyperlink">
    <w:name w:val="Hyperlink"/>
    <w:basedOn w:val="DefaultParagraphFont"/>
    <w:uiPriority w:val="99"/>
    <w:rsid w:val="00F47E0A"/>
    <w:rPr>
      <w:color w:val="0000FF"/>
      <w:u w:val="single"/>
    </w:rPr>
  </w:style>
  <w:style w:type="paragraph" w:styleId="ListParagraph">
    <w:name w:val="List Paragraph"/>
    <w:basedOn w:val="Normal"/>
    <w:uiPriority w:val="34"/>
    <w:qFormat/>
    <w:rsid w:val="00F01D00"/>
    <w:pPr>
      <w:ind w:left="720"/>
      <w:contextualSpacing/>
    </w:pPr>
  </w:style>
  <w:style w:type="character" w:styleId="CommentReference">
    <w:name w:val="annotation reference"/>
    <w:basedOn w:val="DefaultParagraphFont"/>
    <w:uiPriority w:val="99"/>
    <w:semiHidden/>
    <w:unhideWhenUsed/>
    <w:rsid w:val="00F01D00"/>
    <w:rPr>
      <w:sz w:val="16"/>
      <w:szCs w:val="16"/>
    </w:rPr>
  </w:style>
  <w:style w:type="paragraph" w:styleId="CommentText">
    <w:name w:val="annotation text"/>
    <w:basedOn w:val="Normal"/>
    <w:link w:val="CommentTextChar"/>
    <w:uiPriority w:val="99"/>
    <w:semiHidden/>
    <w:unhideWhenUsed/>
    <w:rsid w:val="00F01D00"/>
    <w:pPr>
      <w:spacing w:line="240" w:lineRule="auto"/>
    </w:pPr>
    <w:rPr>
      <w:sz w:val="20"/>
      <w:szCs w:val="20"/>
    </w:rPr>
  </w:style>
  <w:style w:type="character" w:customStyle="1" w:styleId="CommentTextChar">
    <w:name w:val="Comment Text Char"/>
    <w:basedOn w:val="DefaultParagraphFont"/>
    <w:link w:val="CommentText"/>
    <w:uiPriority w:val="99"/>
    <w:semiHidden/>
    <w:rsid w:val="00F01D00"/>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F01D00"/>
    <w:rPr>
      <w:b/>
      <w:bCs/>
    </w:rPr>
  </w:style>
  <w:style w:type="character" w:customStyle="1" w:styleId="CommentSubjectChar">
    <w:name w:val="Comment Subject Char"/>
    <w:basedOn w:val="CommentTextChar"/>
    <w:link w:val="CommentSubject"/>
    <w:uiPriority w:val="99"/>
    <w:semiHidden/>
    <w:rsid w:val="00F01D00"/>
    <w:rPr>
      <w:rFonts w:ascii="Times New Roman" w:eastAsia="Times New Roman" w:hAnsi="Times New Roman" w:cs="Times New Roman"/>
      <w:b/>
      <w:bCs/>
      <w:sz w:val="20"/>
      <w:szCs w:val="20"/>
      <w:lang w:val="fr-FR"/>
    </w:rPr>
  </w:style>
  <w:style w:type="paragraph" w:styleId="BalloonText">
    <w:name w:val="Balloon Text"/>
    <w:basedOn w:val="Normal"/>
    <w:link w:val="BalloonTextChar"/>
    <w:uiPriority w:val="99"/>
    <w:semiHidden/>
    <w:unhideWhenUsed/>
    <w:rsid w:val="000449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947"/>
    <w:rPr>
      <w:rFonts w:ascii="Segoe UI" w:eastAsia="Times New Roman" w:hAnsi="Segoe UI" w:cs="Segoe UI"/>
      <w:sz w:val="18"/>
      <w:szCs w:val="18"/>
      <w:lang w:val="fr-FR"/>
    </w:rPr>
  </w:style>
  <w:style w:type="character" w:customStyle="1" w:styleId="UnresolvedMention1">
    <w:name w:val="Unresolved Mention1"/>
    <w:basedOn w:val="DefaultParagraphFont"/>
    <w:uiPriority w:val="99"/>
    <w:semiHidden/>
    <w:unhideWhenUsed/>
    <w:rsid w:val="007010EF"/>
    <w:rPr>
      <w:color w:val="605E5C"/>
      <w:shd w:val="clear" w:color="auto" w:fill="E1DFDD"/>
    </w:rPr>
  </w:style>
  <w:style w:type="character" w:styleId="FollowedHyperlink">
    <w:name w:val="FollowedHyperlink"/>
    <w:basedOn w:val="DefaultParagraphFont"/>
    <w:uiPriority w:val="99"/>
    <w:semiHidden/>
    <w:unhideWhenUsed/>
    <w:rsid w:val="007010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eesc.europa.eu/fr/about/political-organisation/eesc-president/priorities" TargetMode="External"/><Relationship Id="rId26" Type="http://schemas.openxmlformats.org/officeDocument/2006/relationships/hyperlink" Target="mailto:press@eesc.europa.eu?subject=unsubscribe_Mar%20plenary%26body=Please%20unsubscribe%20me%20press@eesc.europa.eu%3C/a%3E" TargetMode="External"/><Relationship Id="rId3" Type="http://schemas.openxmlformats.org/officeDocument/2006/relationships/customXml" Target="../customXml/item3.xml"/><Relationship Id="rId21" Type="http://schemas.openxmlformats.org/officeDocument/2006/relationships/hyperlink" Target="https://www.eesc.europa.eu/fr/eesc-figures/vice-president-charge-budget"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press@eesc.europa.e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eesc.europa.eu/fr/about/political-organisation/eesc-presid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katarzyna.novak@eesc.europa.e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eesc.europa.eu/fr/about/political-organisation/eesc-president/priorities/manifesto"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esc.europa.eu/fr/news-media/presentations/inauguration-speech-oliver-ropk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eesc.europa.eu/fr/eesc-figures/vice-president-charge-communication"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5.svg"/><Relationship Id="rId13" Type="http://schemas.openxmlformats.org/officeDocument/2006/relationships/image" Target="media/image8.png"/><Relationship Id="rId3" Type="http://schemas.openxmlformats.org/officeDocument/2006/relationships/hyperlink" Target="https://www.youtube.com/user/EurEcoSocCommittee" TargetMode="External"/><Relationship Id="rId7" Type="http://schemas.openxmlformats.org/officeDocument/2006/relationships/image" Target="media/image4.png"/><Relationship Id="rId12" Type="http://schemas.openxmlformats.org/officeDocument/2006/relationships/hyperlink" Target="https://www.instagram.com/accounts/login/?next=/eu_civilsociety/" TargetMode="External"/><Relationship Id="rId17" Type="http://schemas.openxmlformats.org/officeDocument/2006/relationships/image" Target="media/image11.svg"/><Relationship Id="rId2" Type="http://schemas.openxmlformats.org/officeDocument/2006/relationships/hyperlink" Target="http://www.eesc.europa.eu" TargetMode="External"/><Relationship Id="rId16" Type="http://schemas.openxmlformats.org/officeDocument/2006/relationships/image" Target="media/image10.png"/><Relationship Id="rId1" Type="http://schemas.openxmlformats.org/officeDocument/2006/relationships/hyperlink" Target="mailto:press@eesc.europa.eu" TargetMode="External"/><Relationship Id="rId6" Type="http://schemas.openxmlformats.org/officeDocument/2006/relationships/hyperlink" Target="https://twitter.com/EU_EESC" TargetMode="External"/><Relationship Id="rId11" Type="http://schemas.openxmlformats.org/officeDocument/2006/relationships/image" Target="media/image7.svg"/><Relationship Id="rId5" Type="http://schemas.openxmlformats.org/officeDocument/2006/relationships/image" Target="media/image3.svg"/><Relationship Id="rId15" Type="http://schemas.openxmlformats.org/officeDocument/2006/relationships/hyperlink" Target="https://www.facebook.com/EuropeanEconomicAndSocialCommittee" TargetMode="External"/><Relationship Id="rId10" Type="http://schemas.openxmlformats.org/officeDocument/2006/relationships/image" Target="media/image6.png"/><Relationship Id="rId4" Type="http://schemas.openxmlformats.org/officeDocument/2006/relationships/image" Target="media/image2.png"/><Relationship Id="rId9" Type="http://schemas.openxmlformats.org/officeDocument/2006/relationships/hyperlink" Target="https://be.linkedin.com/company/european-economic-social-committee" TargetMode="External"/><Relationship Id="rId14" Type="http://schemas.openxmlformats.org/officeDocument/2006/relationships/image" Target="media/image9.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6202344E2A73294A96CB0CA75BC1E892" ma:contentTypeVersion="4" ma:contentTypeDescription="Defines the documents for Document Manager V2" ma:contentTypeScope="" ma:versionID="ecb11ea02f4bb4de1d51dea53ea9abb1">
  <xsd:schema xmlns:xsd="http://www.w3.org/2001/XMLSchema" xmlns:xs="http://www.w3.org/2001/XMLSchema" xmlns:p="http://schemas.microsoft.com/office/2006/metadata/properties" xmlns:ns2="56a5413d-c261-4a00-870c-a20d3379ae6d" xmlns:ns3="http://schemas.microsoft.com/sharepoint/v3/fields" xmlns:ns4="0257f74b-9830-4f7d-85e6-515b2ff0b009" targetNamespace="http://schemas.microsoft.com/office/2006/metadata/properties" ma:root="true" ma:fieldsID="82152abbcefe8ad6a9ccf6e9d8d725f6" ns2:_="" ns3:_="" ns4:_="">
    <xsd:import namespace="56a5413d-c261-4a00-870c-a20d3379ae6d"/>
    <xsd:import namespace="http://schemas.microsoft.com/sharepoint/v3/fields"/>
    <xsd:import namespace="0257f74b-9830-4f7d-85e6-515b2ff0b00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57f74b-9830-4f7d-85e6-515b2ff0b009"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XMKEDVFMMJCW-1593724795-294</_dlc_DocId>
    <_dlc_DocIdUrl xmlns="56a5413d-c261-4a00-870c-a20d3379ae6d">
      <Url>http://dm2016/eesc/2023/_layouts/15/DocIdRedir.aspx?ID=XMKEDVFMMJCW-1593724795-294</Url>
      <Description>XMKEDVFMMJCW-1593724795-294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2023-04-25T12:00:00+00:00</ProductionDate>
    <DocumentNumber xmlns="0257f74b-9830-4f7d-85e6-515b2ff0b009">2102</DocumentNumber>
    <FicheYear xmlns="56a5413d-c261-4a00-870c-a20d3379ae6d" xsi:nil="true"/>
    <DocumentVersion xmlns="56a5413d-c261-4a00-870c-a20d3379ae6d">1</DocumentVersion>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6a5413d-c261-4a00-870c-a20d3379ae6d" xsi:nil="true"/>
    <TaxCatchAll xmlns="56a5413d-c261-4a00-870c-a20d3379ae6d">
      <Value>16</Value>
      <Value>5</Value>
      <Value>10</Value>
      <Value>9</Value>
      <Value>7</Value>
      <Value>73</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5190</FicheNumber>
    <OriginalSender xmlns="56a5413d-c261-4a00-870c-a20d3379ae6d">
      <UserInfo>
        <DisplayName>Masutti Valeria</DisplayName>
        <AccountId>1443</AccountId>
        <AccountType/>
      </UserInfo>
    </OriginalSender>
    <DocumentPart xmlns="56a5413d-c261-4a00-870c-a20d3379ae6d">0</DocumentPart>
    <AdoptionDate xmlns="56a5413d-c261-4a00-870c-a20d3379ae6d" xsi:nil="true"/>
    <RequestingService xmlns="56a5413d-c261-4a00-870c-a20d3379ae6d">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257f74b-9830-4f7d-85e6-515b2ff0b009"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26D82E7-AF84-499E-B6C1-1ACCC5059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5413d-c261-4a00-870c-a20d3379ae6d"/>
    <ds:schemaRef ds:uri="http://schemas.microsoft.com/sharepoint/v3/fields"/>
    <ds:schemaRef ds:uri="0257f74b-9830-4f7d-85e6-515b2ff0b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73661D-C82F-4935-AEFD-C17720E778EA}">
  <ds:schemaRefs>
    <ds:schemaRef ds:uri="http://schemas.microsoft.com/office/2006/metadata/properties"/>
    <ds:schemaRef ds:uri="http://schemas.microsoft.com/office/infopath/2007/PartnerControls"/>
    <ds:schemaRef ds:uri="56a5413d-c261-4a00-870c-a20d3379ae6d"/>
    <ds:schemaRef ds:uri="http://schemas.microsoft.com/sharepoint/v3/fields"/>
    <ds:schemaRef ds:uri="0257f74b-9830-4f7d-85e6-515b2ff0b009"/>
  </ds:schemaRefs>
</ds:datastoreItem>
</file>

<file path=customXml/itemProps3.xml><?xml version="1.0" encoding="utf-8"?>
<ds:datastoreItem xmlns:ds="http://schemas.openxmlformats.org/officeDocument/2006/customXml" ds:itemID="{9B0B5851-7615-47A8-BC3A-E41D5359248A}">
  <ds:schemaRefs>
    <ds:schemaRef ds:uri="http://schemas.microsoft.com/sharepoint/v3/contenttype/forms"/>
  </ds:schemaRefs>
</ds:datastoreItem>
</file>

<file path=customXml/itemProps4.xml><?xml version="1.0" encoding="utf-8"?>
<ds:datastoreItem xmlns:ds="http://schemas.openxmlformats.org/officeDocument/2006/customXml" ds:itemID="{6613B147-16A1-4B6E-A933-3A54C9181F0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1392</Words>
  <Characters>7657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Oliver Röpke, élu nouveau président du CESE</dc:title>
  <dc:subject>CP</dc:subject>
  <dc:creator>Lui Laura Irena</dc:creator>
  <cp:keywords>EESC-2023-02102-00-01-CP-TRA-EN</cp:keywords>
  <dc:description>Rapporteur:  - Original language: EN - Date of document: 25/04/2023 - Date of meeting:  - External documents:  - Administrator:  LUI Laura Irena</dc:description>
  <cp:lastModifiedBy>Lui Laura Irena</cp:lastModifiedBy>
  <cp:revision>2</cp:revision>
  <dcterms:created xsi:type="dcterms:W3CDTF">2023-04-25T15:24:00Z</dcterms:created>
  <dcterms:modified xsi:type="dcterms:W3CDTF">2023-04-25T15:24:00Z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25/04/2023, 25/04/2023</vt:lpwstr>
  </property>
  <property fmtid="{D5CDD505-2E9C-101B-9397-08002B2CF9AE}" pid="4" name="Pref_Time">
    <vt:lpwstr>14:12:30, 10:07:50</vt:lpwstr>
  </property>
  <property fmtid="{D5CDD505-2E9C-101B-9397-08002B2CF9AE}" pid="5" name="Pref_User">
    <vt:lpwstr>amett, amett</vt:lpwstr>
  </property>
  <property fmtid="{D5CDD505-2E9C-101B-9397-08002B2CF9AE}" pid="6" name="Pref_FileName">
    <vt:lpwstr>EESC-2023-02102-00-01-CP-ORI.docx, EESC-2023-02102-00-00-CP-ORI.docx</vt:lpwstr>
  </property>
  <property fmtid="{D5CDD505-2E9C-101B-9397-08002B2CF9AE}" pid="7" name="ContentTypeId">
    <vt:lpwstr>0x010100EA97B91038054C99906057A708A1480A006202344E2A73294A96CB0CA75BC1E892</vt:lpwstr>
  </property>
  <property fmtid="{D5CDD505-2E9C-101B-9397-08002B2CF9AE}" pid="8" name="_dlc_DocIdItemGuid">
    <vt:lpwstr>bfff913a-6970-445b-9dd9-9647cfedc34f</vt:lpwstr>
  </property>
  <property fmtid="{D5CDD505-2E9C-101B-9397-08002B2CF9AE}" pid="9" name="AvailableTranslations">
    <vt:lpwstr>10;#FR|d2afafd3-4c81-4f60-8f52-ee33f2f54ff3;#5;#EN|f2175f21-25d7-44a3-96da-d6a61b075e1b;#16;#DE|f6b31e5a-26fa-4935-b661-318e46daf27e</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2102</vt:i4>
  </property>
  <property fmtid="{D5CDD505-2E9C-101B-9397-08002B2CF9AE}" pid="14" name="DocumentYear">
    <vt:i4>2023</vt:i4>
  </property>
  <property fmtid="{D5CDD505-2E9C-101B-9397-08002B2CF9AE}" pid="15" name="DocumentVersion">
    <vt:i4>1</vt:i4>
  </property>
  <property fmtid="{D5CDD505-2E9C-101B-9397-08002B2CF9AE}" pid="16" name="FicheNumber">
    <vt:i4>5190</vt:i4>
  </property>
  <property fmtid="{D5CDD505-2E9C-101B-9397-08002B2CF9AE}" pid="17" name="DocumentStatus">
    <vt:lpwstr>3;#TRA|150d2a88-1431-44e6-a8ca-0bb753ab8672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73;#CP|de8ad211-9e8d-408b-8324-674d21bb7d18</vt:lpwstr>
  </property>
  <property fmtid="{D5CDD505-2E9C-101B-9397-08002B2CF9AE}" pid="22" name="RequestingService">
    <vt:lpwstr>Presse</vt:lpwstr>
  </property>
  <property fmtid="{D5CDD505-2E9C-101B-9397-08002B2CF9AE}" pid="23" name="Confidentiality">
    <vt:lpwstr>9;#Unrestricted|826e22d7-d029-4ec0-a450-0c28ff673572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5;#EN|f2175f21-25d7-44a3-96da-d6a61b075e1b</vt:lpwstr>
  </property>
  <property fmtid="{D5CDD505-2E9C-101B-9397-08002B2CF9AE}" pid="27" name="MeetingName">
    <vt:lpwstr/>
  </property>
  <property fmtid="{D5CDD505-2E9C-101B-9397-08002B2CF9AE}" pid="28" name="AvailableTranslations_0">
    <vt:lpwstr>EN|f2175f21-25d7-44a3-96da-d6a61b075e1b;DE|f6b31e5a-26fa-4935-b661-318e46daf27e</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16;#DE|f6b31e5a-26fa-4935-b661-318e46daf27e;#5;#EN|f2175f21-25d7-44a3-96da-d6a61b075e1b;#9;#Unrestricted|826e22d7-d029-4ec0-a450-0c28ff673572;#7;#Final|ea5e6674-7b27-4bac-b091-73adbb394efe;#73;#CP|de8ad211-9e8d-408b-8324-674d21bb7d18;#3;#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VersionStatus">
    <vt:lpwstr>7;#Final|ea5e6674-7b27-4bac-b091-73adbb394efe</vt:lpwstr>
  </property>
  <property fmtid="{D5CDD505-2E9C-101B-9397-08002B2CF9AE}" pid="34" name="DocumentLanguage">
    <vt:lpwstr>10;#FR|d2afafd3-4c81-4f60-8f52-ee33f2f54ff3</vt:lpwstr>
  </property>
  <property fmtid="{D5CDD505-2E9C-101B-9397-08002B2CF9AE}" pid="35" name="_docset_NoMedatataSyncRequired">
    <vt:lpwstr>False</vt:lpwstr>
  </property>
</Properties>
</file>