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sidRPr="00A81C52">
        <w:rPr>
          <w:noProof/>
          <w:lang w:val="en-US"/>
        </w:rPr>
        <w:drawing>
          <wp:inline distT="0" distB="0" distL="0" distR="0" wp14:anchorId="6A081318" wp14:editId="52D17D7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0B1754">
            <w:pPr>
              <w:spacing w:line="240" w:lineRule="auto"/>
              <w:rPr>
                <w:rFonts w:ascii="Verdana" w:hAnsi="Verdana"/>
                <w:b/>
                <w:bCs/>
                <w:sz w:val="18"/>
                <w:szCs w:val="18"/>
              </w:rPr>
            </w:pPr>
            <w:r w:rsidRPr="00A81C52">
              <w:rPr>
                <w:rFonts w:ascii="Verdana" w:hAnsi="Verdana"/>
                <w:b/>
                <w:bCs/>
                <w:sz w:val="18"/>
                <w:szCs w:val="18"/>
              </w:rPr>
              <w:t xml:space="preserve">No </w:t>
            </w:r>
            <w:r w:rsidR="000B1754">
              <w:rPr>
                <w:rFonts w:ascii="Verdana" w:hAnsi="Verdana"/>
                <w:b/>
                <w:bCs/>
                <w:sz w:val="18"/>
                <w:szCs w:val="18"/>
              </w:rPr>
              <w:t>5</w:t>
            </w:r>
            <w:r w:rsidR="005D5B9D">
              <w:rPr>
                <w:rFonts w:ascii="Verdana" w:hAnsi="Verdana"/>
                <w:b/>
                <w:bCs/>
                <w:sz w:val="18"/>
                <w:szCs w:val="18"/>
              </w:rPr>
              <w:t>8</w:t>
            </w:r>
            <w:r w:rsidRPr="00A81C52">
              <w:rPr>
                <w:rFonts w:ascii="Verdana" w:hAnsi="Verdana"/>
                <w:b/>
                <w:bCs/>
                <w:sz w:val="18"/>
                <w:szCs w:val="18"/>
              </w:rPr>
              <w:t>/2017</w:t>
            </w:r>
          </w:p>
        </w:tc>
        <w:tc>
          <w:tcPr>
            <w:tcW w:w="4119" w:type="dxa"/>
          </w:tcPr>
          <w:p w:rsidR="007F0055" w:rsidRPr="00A81C52" w:rsidRDefault="002F0C82" w:rsidP="00AA08CC">
            <w:pPr>
              <w:spacing w:line="240" w:lineRule="auto"/>
              <w:jc w:val="right"/>
              <w:rPr>
                <w:rFonts w:ascii="Verdana" w:hAnsi="Verdana"/>
                <w:b/>
                <w:bCs/>
                <w:sz w:val="18"/>
                <w:szCs w:val="18"/>
              </w:rPr>
            </w:pPr>
            <w:r>
              <w:rPr>
                <w:rFonts w:ascii="Verdana" w:hAnsi="Verdana"/>
                <w:b/>
                <w:bCs/>
                <w:sz w:val="18"/>
                <w:szCs w:val="18"/>
              </w:rPr>
              <w:t>15</w:t>
            </w:r>
            <w:r w:rsidR="000B1754">
              <w:rPr>
                <w:rFonts w:ascii="Verdana" w:hAnsi="Verdana"/>
                <w:b/>
                <w:bCs/>
                <w:sz w:val="18"/>
                <w:szCs w:val="18"/>
              </w:rPr>
              <w:t xml:space="preserve"> </w:t>
            </w:r>
            <w:r w:rsidR="0011780D">
              <w:rPr>
                <w:rFonts w:ascii="Verdana" w:hAnsi="Verdana"/>
                <w:b/>
                <w:bCs/>
                <w:sz w:val="18"/>
                <w:szCs w:val="18"/>
              </w:rPr>
              <w:t>November</w:t>
            </w:r>
            <w:r w:rsidR="00F11CFC" w:rsidRPr="00A81C52">
              <w:rPr>
                <w:rFonts w:ascii="Verdana" w:hAnsi="Verdana"/>
                <w:b/>
                <w:bCs/>
                <w:sz w:val="18"/>
                <w:szCs w:val="18"/>
              </w:rPr>
              <w:t xml:space="preserve"> 2017</w:t>
            </w:r>
          </w:p>
        </w:tc>
      </w:tr>
    </w:tbl>
    <w:p w:rsidR="007F0055" w:rsidRPr="00A81C52" w:rsidRDefault="007F0055" w:rsidP="007F0055">
      <w:pPr>
        <w:spacing w:line="240" w:lineRule="auto"/>
        <w:rPr>
          <w:rFonts w:ascii="Verdana" w:hAnsi="Verdana"/>
          <w:b/>
          <w:i/>
          <w:sz w:val="20"/>
        </w:rPr>
        <w:sectPr w:rsidR="007F0055" w:rsidRPr="00A81C52" w:rsidSect="00FB0E98">
          <w:footerReference w:type="default" r:id="rId10"/>
          <w:pgSz w:w="11907" w:h="16839" w:code="9"/>
          <w:pgMar w:top="426" w:right="1418" w:bottom="1418" w:left="1418" w:header="3062" w:footer="118" w:gutter="0"/>
          <w:cols w:space="720"/>
          <w:docGrid w:linePitch="299"/>
        </w:sectPr>
      </w:pPr>
    </w:p>
    <w:p w:rsidR="007F0055" w:rsidRPr="00A81C52" w:rsidRDefault="007F0055" w:rsidP="007F0055">
      <w:pPr>
        <w:jc w:val="center"/>
        <w:rPr>
          <w:rFonts w:ascii="Verdana" w:hAnsi="Verdana"/>
          <w:b/>
          <w:sz w:val="18"/>
          <w:szCs w:val="18"/>
        </w:rPr>
      </w:pPr>
    </w:p>
    <w:p w:rsidR="005D5B9D" w:rsidRPr="005D5B9D" w:rsidRDefault="005D5B9D" w:rsidP="00B60C6A">
      <w:pPr>
        <w:pStyle w:val="Body"/>
        <w:spacing w:line="276" w:lineRule="auto"/>
        <w:jc w:val="center"/>
        <w:rPr>
          <w:rFonts w:ascii="Verdana" w:hAnsi="Verdana"/>
          <w:b/>
          <w:color w:val="548DD4" w:themeColor="text2" w:themeTint="99"/>
          <w:sz w:val="28"/>
          <w:szCs w:val="28"/>
          <w:lang w:val="en-GB"/>
        </w:rPr>
      </w:pPr>
    </w:p>
    <w:p w:rsidR="00B60C6A" w:rsidRPr="005D5B9D" w:rsidRDefault="006F37CB" w:rsidP="00B60C6A">
      <w:pPr>
        <w:pStyle w:val="Body"/>
        <w:spacing w:line="276" w:lineRule="auto"/>
        <w:jc w:val="center"/>
        <w:rPr>
          <w:rFonts w:ascii="Verdana" w:eastAsia="Verdana" w:hAnsi="Verdana" w:cs="Verdana"/>
          <w:b/>
          <w:bCs/>
          <w:color w:val="0000FF"/>
          <w:sz w:val="28"/>
          <w:szCs w:val="28"/>
          <w:u w:color="0000FF"/>
          <w:lang w:val="en-GB"/>
        </w:rPr>
      </w:pPr>
      <w:r>
        <w:rPr>
          <w:rFonts w:ascii="Verdana" w:hAnsi="Verdana"/>
          <w:b/>
          <w:color w:val="0070C0"/>
          <w:sz w:val="28"/>
          <w:szCs w:val="28"/>
          <w:lang w:val="en-GB"/>
        </w:rPr>
        <w:t xml:space="preserve">The </w:t>
      </w:r>
      <w:r w:rsidR="005D5B9D" w:rsidRPr="006F37CB">
        <w:rPr>
          <w:rFonts w:ascii="Verdana" w:hAnsi="Verdana"/>
          <w:b/>
          <w:color w:val="0070C0"/>
          <w:sz w:val="28"/>
          <w:szCs w:val="28"/>
          <w:lang w:val="en-GB"/>
        </w:rPr>
        <w:t xml:space="preserve">EESC to take part in the Gothenburg social summit in a show of support for the European Pillar of Social Rights </w:t>
      </w:r>
      <w:r w:rsidR="00B60C6A" w:rsidRPr="005D5B9D">
        <w:rPr>
          <w:rFonts w:ascii="Verdana" w:eastAsia="Verdana" w:hAnsi="Verdana" w:cs="Verdana"/>
          <w:b/>
          <w:bCs/>
          <w:color w:val="0000FF"/>
          <w:sz w:val="28"/>
          <w:szCs w:val="28"/>
          <w:u w:color="0000FF"/>
          <w:lang w:val="en-GB"/>
        </w:rPr>
        <w:br/>
      </w:r>
    </w:p>
    <w:p w:rsidR="00B60C6A" w:rsidRPr="005D5B9D" w:rsidRDefault="005D5B9D" w:rsidP="005D5B9D">
      <w:pPr>
        <w:pStyle w:val="PlainText"/>
        <w:jc w:val="center"/>
        <w:rPr>
          <w:rFonts w:ascii="Verdana" w:hAnsi="Verdana"/>
          <w:b/>
          <w:color w:val="548DD4" w:themeColor="text2" w:themeTint="99"/>
          <w:sz w:val="20"/>
          <w:szCs w:val="20"/>
          <w:lang w:val="en-GB"/>
        </w:rPr>
      </w:pPr>
      <w:r w:rsidRPr="005D5B9D">
        <w:rPr>
          <w:rFonts w:ascii="Verdana" w:hAnsi="Verdana"/>
          <w:b/>
          <w:color w:val="548DD4" w:themeColor="text2" w:themeTint="99"/>
          <w:sz w:val="20"/>
          <w:szCs w:val="20"/>
          <w:lang w:val="en-GB"/>
        </w:rPr>
        <w:t>Without social rights, backed by a sound and sustainable economic basis, the future of Europe will be at stake, says the EESC</w:t>
      </w:r>
    </w:p>
    <w:p w:rsidR="005D5B9D" w:rsidRPr="005D5B9D" w:rsidRDefault="005D5B9D" w:rsidP="00B60C6A">
      <w:pPr>
        <w:pStyle w:val="PlainText"/>
        <w:jc w:val="both"/>
        <w:rPr>
          <w:rFonts w:ascii="Verdana" w:hAnsi="Verdana"/>
          <w:b/>
          <w:sz w:val="18"/>
          <w:szCs w:val="18"/>
          <w:lang w:val="en-GB"/>
        </w:rPr>
      </w:pPr>
    </w:p>
    <w:p w:rsidR="005D5B9D" w:rsidRPr="005D5B9D" w:rsidRDefault="005D5B9D" w:rsidP="00B60C6A">
      <w:pPr>
        <w:pStyle w:val="PlainText"/>
        <w:jc w:val="both"/>
        <w:rPr>
          <w:b/>
          <w:bCs/>
          <w:lang w:val="en-GB"/>
        </w:rPr>
      </w:pPr>
    </w:p>
    <w:p w:rsidR="005D5B9D" w:rsidRPr="005D5B9D" w:rsidRDefault="005D5B9D" w:rsidP="005D5B9D">
      <w:pPr>
        <w:overflowPunct/>
        <w:autoSpaceDE/>
        <w:autoSpaceDN/>
        <w:adjustRightInd/>
        <w:textAlignment w:val="auto"/>
        <w:rPr>
          <w:rFonts w:ascii="Verdana" w:hAnsi="Verdana"/>
          <w:sz w:val="18"/>
          <w:szCs w:val="18"/>
        </w:rPr>
      </w:pPr>
      <w:r w:rsidRPr="005D5B9D">
        <w:rPr>
          <w:rFonts w:ascii="Verdana" w:hAnsi="Verdana"/>
          <w:sz w:val="18"/>
          <w:szCs w:val="18"/>
        </w:rPr>
        <w:t>A delegation of members of the</w:t>
      </w:r>
      <w:r w:rsidR="009938F8">
        <w:rPr>
          <w:rFonts w:ascii="Verdana" w:hAnsi="Verdana"/>
          <w:sz w:val="18"/>
          <w:szCs w:val="18"/>
        </w:rPr>
        <w:t xml:space="preserve"> European</w:t>
      </w:r>
      <w:r w:rsidRPr="005D5B9D">
        <w:rPr>
          <w:rFonts w:ascii="Verdana" w:hAnsi="Verdana"/>
          <w:sz w:val="18"/>
          <w:szCs w:val="18"/>
        </w:rPr>
        <w:t xml:space="preserve"> Economic and Social Committee (EESC), led by its </w:t>
      </w:r>
      <w:r w:rsidRPr="005D5B9D">
        <w:rPr>
          <w:rFonts w:ascii="Verdana" w:hAnsi="Verdana"/>
          <w:b/>
          <w:sz w:val="18"/>
          <w:szCs w:val="18"/>
        </w:rPr>
        <w:t>President George</w:t>
      </w:r>
      <w:r w:rsidR="003569CA">
        <w:rPr>
          <w:rFonts w:ascii="Verdana" w:hAnsi="Verdana"/>
          <w:b/>
          <w:sz w:val="18"/>
          <w:szCs w:val="18"/>
        </w:rPr>
        <w:t>s</w:t>
      </w:r>
      <w:r w:rsidRPr="005D5B9D">
        <w:rPr>
          <w:rFonts w:ascii="Verdana" w:hAnsi="Verdana"/>
          <w:b/>
          <w:sz w:val="18"/>
          <w:szCs w:val="18"/>
        </w:rPr>
        <w:t xml:space="preserve"> Dassis</w:t>
      </w:r>
      <w:r w:rsidRPr="005D5B9D">
        <w:rPr>
          <w:rFonts w:ascii="Verdana" w:hAnsi="Verdana"/>
          <w:sz w:val="18"/>
          <w:szCs w:val="18"/>
        </w:rPr>
        <w:t>, will take part in the high-level social summit in Gothenburg on 17 November to voice the EESC's support for the European Pillar of Social Rights (EPSR), in line with the Committee’s active and important contribution to the ongoing discussion about the future of Europe and its social dimension.</w:t>
      </w:r>
    </w:p>
    <w:p w:rsidR="005D5B9D" w:rsidRPr="005D5B9D" w:rsidRDefault="005D5B9D" w:rsidP="005D5B9D">
      <w:pPr>
        <w:overflowPunct/>
        <w:autoSpaceDE/>
        <w:autoSpaceDN/>
        <w:adjustRightInd/>
        <w:textAlignment w:val="auto"/>
        <w:rPr>
          <w:rFonts w:ascii="Verdana" w:hAnsi="Verdana"/>
          <w:sz w:val="18"/>
          <w:szCs w:val="18"/>
        </w:rPr>
      </w:pPr>
    </w:p>
    <w:p w:rsidR="005D5B9D" w:rsidRDefault="005D5B9D" w:rsidP="005D5B9D">
      <w:pPr>
        <w:overflowPunct/>
        <w:autoSpaceDE/>
        <w:autoSpaceDN/>
        <w:adjustRightInd/>
        <w:textAlignment w:val="auto"/>
        <w:rPr>
          <w:rFonts w:ascii="Verdana" w:hAnsi="Verdana"/>
          <w:sz w:val="18"/>
          <w:szCs w:val="18"/>
        </w:rPr>
      </w:pPr>
      <w:r w:rsidRPr="005D5B9D">
        <w:rPr>
          <w:rFonts w:ascii="Verdana" w:hAnsi="Verdana"/>
          <w:sz w:val="18"/>
          <w:szCs w:val="18"/>
        </w:rPr>
        <w:t xml:space="preserve">At the summit, the EPSR will be proclaimed jointly by the European Parliament, the Council and the Commission. </w:t>
      </w:r>
    </w:p>
    <w:p w:rsidR="007666B0" w:rsidRPr="005D5B9D" w:rsidRDefault="007666B0" w:rsidP="005D5B9D">
      <w:pPr>
        <w:overflowPunct/>
        <w:autoSpaceDE/>
        <w:autoSpaceDN/>
        <w:adjustRightInd/>
        <w:textAlignment w:val="auto"/>
        <w:rPr>
          <w:rFonts w:ascii="Verdana" w:hAnsi="Verdana"/>
          <w:sz w:val="18"/>
          <w:szCs w:val="18"/>
        </w:rPr>
      </w:pPr>
    </w:p>
    <w:p w:rsidR="005D5B9D" w:rsidRDefault="005D5B9D" w:rsidP="005D5B9D">
      <w:pPr>
        <w:overflowPunct/>
        <w:autoSpaceDE/>
        <w:autoSpaceDN/>
        <w:adjustRightInd/>
        <w:textAlignment w:val="auto"/>
        <w:rPr>
          <w:rFonts w:ascii="Verdana" w:hAnsi="Verdana"/>
          <w:sz w:val="18"/>
          <w:szCs w:val="18"/>
        </w:rPr>
      </w:pPr>
      <w:r w:rsidRPr="005D5B9D">
        <w:rPr>
          <w:rFonts w:ascii="Verdana" w:hAnsi="Verdana"/>
          <w:sz w:val="18"/>
          <w:szCs w:val="18"/>
        </w:rPr>
        <w:t>Representing the voice of organised civil society in the EU, the EESC highlights the pressing need for a strong and sustainable social dimension of the EU, which is, together with economic growth, a prerequisite for securing the EU's future.</w:t>
      </w:r>
    </w:p>
    <w:p w:rsidR="006C4C12" w:rsidRDefault="006C4C12"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cs="Arial"/>
          <w:sz w:val="18"/>
          <w:szCs w:val="18"/>
        </w:rPr>
      </w:pPr>
      <w:r w:rsidRPr="005D5B9D">
        <w:rPr>
          <w:rFonts w:ascii="Verdana" w:hAnsi="Verdana"/>
          <w:sz w:val="18"/>
          <w:szCs w:val="18"/>
        </w:rPr>
        <w:t xml:space="preserve">The EESC already welcomed the debate on the social dimension of Europe and EPSR in two opinions adopted this year, following referrals from the Commission, a </w:t>
      </w:r>
      <w:hyperlink r:id="rId11" w:history="1">
        <w:r w:rsidRPr="005D5B9D">
          <w:rPr>
            <w:rFonts w:ascii="Verdana" w:hAnsi="Verdana"/>
            <w:sz w:val="18"/>
            <w:szCs w:val="18"/>
            <w:u w:val="single"/>
          </w:rPr>
          <w:t>hearing</w:t>
        </w:r>
      </w:hyperlink>
      <w:r w:rsidRPr="005D5B9D">
        <w:rPr>
          <w:rFonts w:ascii="Verdana" w:hAnsi="Verdana"/>
          <w:sz w:val="18"/>
          <w:szCs w:val="18"/>
        </w:rPr>
        <w:t xml:space="preserve"> with key stakeholders and the outcomes of national debates with civil society organised by the EESC in </w:t>
      </w:r>
      <w:r w:rsidRPr="005D5B9D">
        <w:rPr>
          <w:rFonts w:ascii="Verdana" w:hAnsi="Verdana" w:cs="Arial"/>
          <w:sz w:val="18"/>
          <w:szCs w:val="18"/>
        </w:rPr>
        <w:t>all Member States involving some 1800 participants.</w:t>
      </w:r>
    </w:p>
    <w:p w:rsidR="005D5B9D" w:rsidRPr="005D5B9D" w:rsidRDefault="005D5B9D" w:rsidP="005D5B9D">
      <w:pPr>
        <w:overflowPunct/>
        <w:autoSpaceDE/>
        <w:autoSpaceDN/>
        <w:adjustRightInd/>
        <w:textAlignment w:val="auto"/>
        <w:rPr>
          <w:rFonts w:ascii="Verdana" w:hAnsi="Verdana"/>
          <w:sz w:val="18"/>
          <w:szCs w:val="18"/>
        </w:rPr>
      </w:pPr>
    </w:p>
    <w:p w:rsidR="005D5B9D" w:rsidRDefault="005D5B9D" w:rsidP="005D5B9D">
      <w:pPr>
        <w:overflowPunct/>
        <w:autoSpaceDE/>
        <w:autoSpaceDN/>
        <w:adjustRightInd/>
        <w:textAlignment w:val="auto"/>
        <w:rPr>
          <w:rFonts w:ascii="Verdana" w:hAnsi="Verdana"/>
          <w:sz w:val="18"/>
          <w:szCs w:val="18"/>
        </w:rPr>
      </w:pPr>
      <w:r w:rsidRPr="005D5B9D">
        <w:rPr>
          <w:rFonts w:ascii="Verdana" w:hAnsi="Verdana"/>
          <w:sz w:val="18"/>
          <w:szCs w:val="18"/>
        </w:rPr>
        <w:t>Apart from urging the Member States to endorse the EPSR, as this would entail</w:t>
      </w:r>
      <w:r w:rsidRPr="005D5B9D">
        <w:rPr>
          <w:rFonts w:ascii="Verdana" w:hAnsi="Verdana"/>
          <w:i/>
          <w:sz w:val="18"/>
          <w:szCs w:val="18"/>
        </w:rPr>
        <w:t xml:space="preserve"> “a political commitment on their part to deliver on it”, </w:t>
      </w:r>
      <w:r w:rsidRPr="005D5B9D">
        <w:rPr>
          <w:rFonts w:ascii="Verdana" w:hAnsi="Verdana"/>
          <w:sz w:val="18"/>
          <w:szCs w:val="18"/>
        </w:rPr>
        <w:t>the EESC</w:t>
      </w:r>
      <w:r w:rsidRPr="005D5B9D">
        <w:rPr>
          <w:rFonts w:ascii="Verdana" w:hAnsi="Verdana"/>
          <w:i/>
          <w:sz w:val="18"/>
          <w:szCs w:val="18"/>
        </w:rPr>
        <w:t xml:space="preserve"> </w:t>
      </w:r>
      <w:r w:rsidRPr="005D5B9D">
        <w:rPr>
          <w:rFonts w:ascii="Verdana" w:hAnsi="Verdana" w:cs="Helvetica"/>
          <w:sz w:val="18"/>
          <w:szCs w:val="18"/>
          <w:shd w:val="clear" w:color="auto" w:fill="FFFFFF"/>
        </w:rPr>
        <w:t>is also putting a strong emphasis on the need for a clear roadmap for the EPSR's implementation.</w:t>
      </w:r>
      <w:r w:rsidRPr="005D5B9D">
        <w:rPr>
          <w:rFonts w:ascii="Verdana" w:hAnsi="Verdana"/>
          <w:sz w:val="18"/>
          <w:szCs w:val="18"/>
        </w:rPr>
        <w:t xml:space="preserve"> </w:t>
      </w:r>
    </w:p>
    <w:p w:rsidR="006C4C12" w:rsidRDefault="006C4C12" w:rsidP="005D5B9D">
      <w:pPr>
        <w:overflowPunct/>
        <w:autoSpaceDE/>
        <w:autoSpaceDN/>
        <w:adjustRightInd/>
        <w:textAlignment w:val="auto"/>
        <w:rPr>
          <w:rFonts w:ascii="Verdana" w:hAnsi="Verdana"/>
          <w:sz w:val="18"/>
          <w:szCs w:val="18"/>
        </w:rPr>
      </w:pPr>
    </w:p>
    <w:p w:rsidR="006C4C12" w:rsidRDefault="006C4C12" w:rsidP="006C4C12">
      <w:pPr>
        <w:spacing w:before="120" w:after="120"/>
        <w:rPr>
          <w:b/>
          <w:bCs/>
        </w:rPr>
      </w:pPr>
      <w:r w:rsidRPr="006C4C12">
        <w:rPr>
          <w:rFonts w:ascii="Verdana" w:hAnsi="Verdana"/>
          <w:bCs/>
          <w:sz w:val="18"/>
          <w:szCs w:val="18"/>
          <w:shd w:val="clear" w:color="auto" w:fill="FFFFFF"/>
        </w:rPr>
        <w:t xml:space="preserve">Emphasising the significant contribution of the EESC to the EPRS initiative since its inception, the President of the EESC </w:t>
      </w:r>
      <w:r w:rsidRPr="006C4C12">
        <w:rPr>
          <w:rFonts w:ascii="Verdana" w:hAnsi="Verdana"/>
          <w:b/>
          <w:bCs/>
          <w:sz w:val="18"/>
          <w:szCs w:val="18"/>
          <w:shd w:val="clear" w:color="auto" w:fill="FFFFFF"/>
        </w:rPr>
        <w:t>Georges Dα</w:t>
      </w:r>
      <w:proofErr w:type="spellStart"/>
      <w:r w:rsidRPr="006C4C12">
        <w:rPr>
          <w:rFonts w:ascii="Verdana" w:hAnsi="Verdana"/>
          <w:b/>
          <w:bCs/>
          <w:sz w:val="18"/>
          <w:szCs w:val="18"/>
          <w:shd w:val="clear" w:color="auto" w:fill="FFFFFF"/>
        </w:rPr>
        <w:t>ssis</w:t>
      </w:r>
      <w:proofErr w:type="spellEnd"/>
      <w:r w:rsidRPr="006C4C12">
        <w:rPr>
          <w:rFonts w:ascii="Verdana" w:hAnsi="Verdana"/>
          <w:bCs/>
          <w:sz w:val="18"/>
          <w:szCs w:val="18"/>
          <w:shd w:val="clear" w:color="auto" w:fill="FFFFFF"/>
        </w:rPr>
        <w:t xml:space="preserve"> noted that ensuring citizens' support and bringing Europe closer to people’s needs is a prerequisite for advancing the European project along a path of equitable, sustainable and shared social and economic progress. To this end, the European Union needs to effectively address concerns manifest in every European society spurred by uncertain prospects, unemployment, rising inequality and a lack of opportunities. Welcoming the Proclamation of a European Pillar of Social Rights as a major political commitment to social progress, President </w:t>
      </w:r>
      <w:proofErr w:type="spellStart"/>
      <w:r w:rsidRPr="006C4C12">
        <w:rPr>
          <w:rFonts w:ascii="Verdana" w:hAnsi="Verdana"/>
          <w:bCs/>
          <w:sz w:val="18"/>
          <w:szCs w:val="18"/>
          <w:shd w:val="clear" w:color="auto" w:fill="FFFFFF"/>
        </w:rPr>
        <w:t>Dassis</w:t>
      </w:r>
      <w:proofErr w:type="spellEnd"/>
      <w:r w:rsidRPr="006C4C12">
        <w:rPr>
          <w:rFonts w:ascii="Verdana" w:hAnsi="Verdana"/>
          <w:bCs/>
          <w:sz w:val="18"/>
          <w:szCs w:val="18"/>
          <w:shd w:val="clear" w:color="auto" w:fill="FFFFFF"/>
        </w:rPr>
        <w:t xml:space="preserve"> highlighted the importance of strengthening social rights by deploying pertinent legislation, policy-making mechanisms and financial instruments to ensure that the EPRS makes an enduring positive difference in people’s lives supporting European integration in the 21st century.</w:t>
      </w:r>
    </w:p>
    <w:p w:rsidR="006C4C12" w:rsidRPr="005D5B9D" w:rsidRDefault="006C4C12"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cs="Helvetica"/>
          <w:i/>
          <w:sz w:val="18"/>
          <w:szCs w:val="18"/>
          <w:shd w:val="clear" w:color="auto" w:fill="FFFFFF"/>
        </w:rPr>
      </w:pPr>
      <w:r w:rsidRPr="005D5B9D">
        <w:rPr>
          <w:rFonts w:ascii="Verdana" w:hAnsi="Verdana"/>
          <w:b/>
          <w:sz w:val="18"/>
          <w:szCs w:val="18"/>
        </w:rPr>
        <w:lastRenderedPageBreak/>
        <w:t>Gabriele Bischoff</w:t>
      </w:r>
      <w:r w:rsidRPr="005D5B9D">
        <w:rPr>
          <w:rFonts w:ascii="Verdana" w:hAnsi="Verdana"/>
          <w:sz w:val="18"/>
          <w:szCs w:val="18"/>
        </w:rPr>
        <w:t xml:space="preserve">, </w:t>
      </w:r>
      <w:r w:rsidRPr="005D5B9D">
        <w:rPr>
          <w:rFonts w:ascii="Verdana" w:hAnsi="Verdana" w:cs="Helvetica"/>
          <w:sz w:val="18"/>
          <w:szCs w:val="18"/>
          <w:shd w:val="clear" w:color="auto" w:fill="FFFFFF"/>
        </w:rPr>
        <w:t>President of the EESC's Workers' Group and rapporteur of the two EESC opinions on the EPSR said</w:t>
      </w:r>
      <w:r w:rsidRPr="005D5B9D">
        <w:rPr>
          <w:rFonts w:ascii="Verdana" w:hAnsi="Verdana" w:cs="Helvetica"/>
          <w:i/>
          <w:sz w:val="18"/>
          <w:szCs w:val="18"/>
          <w:shd w:val="clear" w:color="auto" w:fill="FFFFFF"/>
        </w:rPr>
        <w:t xml:space="preserve">: "Time is running out for Europe to deliver for the working people. After the proclamation, the key priority for the EU institutions must be a concrete plan for the implementation of the Social Pillar. European workers and citizens need to feel that the EU has not let them down. They need tangible actions to improve their living and working conditions and restore their faith in the EU. </w:t>
      </w:r>
      <w:r w:rsidR="009938F8">
        <w:rPr>
          <w:rFonts w:ascii="Verdana" w:hAnsi="Verdana" w:cs="Helvetica"/>
          <w:i/>
          <w:sz w:val="18"/>
          <w:szCs w:val="18"/>
          <w:shd w:val="clear" w:color="auto" w:fill="FFFFFF"/>
        </w:rPr>
        <w:t xml:space="preserve">There can be no future for </w:t>
      </w:r>
      <w:r w:rsidRPr="005D5B9D">
        <w:rPr>
          <w:rFonts w:ascii="Verdana" w:hAnsi="Verdana" w:cs="Helvetica"/>
          <w:i/>
          <w:sz w:val="18"/>
          <w:szCs w:val="18"/>
          <w:shd w:val="clear" w:color="auto" w:fill="FFFFFF"/>
        </w:rPr>
        <w:t>Europe without a social dimension. We want upward convergence inside and between the Member States, a strong Social Pillar to finally put an end to the gaping inequalities".</w:t>
      </w:r>
    </w:p>
    <w:p w:rsidR="005D5B9D" w:rsidRPr="005D5B9D" w:rsidRDefault="005D5B9D" w:rsidP="005D5B9D">
      <w:pPr>
        <w:overflowPunct/>
        <w:autoSpaceDE/>
        <w:autoSpaceDN/>
        <w:adjustRightInd/>
        <w:textAlignment w:val="auto"/>
        <w:rPr>
          <w:rFonts w:ascii="Verdana" w:hAnsi="Verdana" w:cs="Helvetica"/>
          <w:i/>
          <w:sz w:val="18"/>
          <w:szCs w:val="18"/>
          <w:shd w:val="clear" w:color="auto" w:fill="FFFFFF"/>
        </w:rPr>
      </w:pPr>
    </w:p>
    <w:p w:rsidR="005D5B9D" w:rsidRPr="005D5B9D" w:rsidRDefault="005D5B9D" w:rsidP="005D5B9D">
      <w:pPr>
        <w:overflowPunct/>
        <w:autoSpaceDE/>
        <w:autoSpaceDN/>
        <w:adjustRightInd/>
        <w:textAlignment w:val="auto"/>
        <w:rPr>
          <w:rFonts w:ascii="Verdana" w:hAnsi="Verdana" w:cs="Arial"/>
          <w:sz w:val="18"/>
          <w:szCs w:val="18"/>
        </w:rPr>
      </w:pPr>
    </w:p>
    <w:p w:rsidR="005D5B9D" w:rsidRPr="005D5B9D" w:rsidRDefault="005D5B9D" w:rsidP="005D5B9D">
      <w:pPr>
        <w:overflowPunct/>
        <w:autoSpaceDE/>
        <w:autoSpaceDN/>
        <w:adjustRightInd/>
        <w:textAlignment w:val="auto"/>
        <w:rPr>
          <w:rFonts w:ascii="Verdana" w:hAnsi="Verdana" w:cs="Helvetica"/>
          <w:sz w:val="18"/>
          <w:szCs w:val="18"/>
          <w:shd w:val="clear" w:color="auto" w:fill="FFFFFF"/>
        </w:rPr>
      </w:pPr>
      <w:r w:rsidRPr="005D5B9D">
        <w:rPr>
          <w:rFonts w:ascii="Verdana" w:hAnsi="Verdana" w:cs="Arial"/>
          <w:b/>
          <w:sz w:val="18"/>
          <w:szCs w:val="18"/>
        </w:rPr>
        <w:t>Jacek Krawczyk</w:t>
      </w:r>
      <w:r w:rsidRPr="005D5B9D">
        <w:rPr>
          <w:rFonts w:ascii="Verdana" w:hAnsi="Verdana" w:cs="Arial"/>
          <w:sz w:val="18"/>
          <w:szCs w:val="18"/>
        </w:rPr>
        <w:t xml:space="preserve">, </w:t>
      </w:r>
      <w:r w:rsidRPr="005D5B9D">
        <w:rPr>
          <w:rFonts w:ascii="Verdana" w:hAnsi="Verdana" w:cs="Arial"/>
          <w:iCs/>
          <w:sz w:val="18"/>
          <w:szCs w:val="18"/>
        </w:rPr>
        <w:t xml:space="preserve">President of the EESC's Employers' Group </w:t>
      </w:r>
      <w:r w:rsidRPr="005D5B9D">
        <w:rPr>
          <w:rFonts w:ascii="Verdana" w:hAnsi="Verdana" w:cs="Arial"/>
          <w:sz w:val="18"/>
          <w:szCs w:val="18"/>
        </w:rPr>
        <w:t xml:space="preserve">said: </w:t>
      </w:r>
      <w:r w:rsidRPr="005D5B9D">
        <w:rPr>
          <w:rFonts w:ascii="Verdana" w:hAnsi="Verdana" w:cs="Tahoma"/>
          <w:i/>
          <w:iCs/>
          <w:color w:val="000000"/>
          <w:sz w:val="18"/>
          <w:szCs w:val="18"/>
        </w:rPr>
        <w:t>"Competitiveness is a precondition to maintaining the European social model. That is why it is important combine economic and social concerns in a balanced way. Without economic success none of the EU Member States could afford its social system. </w:t>
      </w:r>
      <w:r w:rsidRPr="005D5B9D">
        <w:rPr>
          <w:rFonts w:ascii="Verdana" w:hAnsi="Verdana"/>
          <w:i/>
          <w:iCs/>
          <w:sz w:val="18"/>
          <w:szCs w:val="18"/>
        </w:rPr>
        <w:t>Member States must adapt labour markets and social protection systems to changing realities</w:t>
      </w:r>
      <w:r w:rsidRPr="005D5B9D">
        <w:rPr>
          <w:rFonts w:ascii="Verdana" w:hAnsi="Verdana" w:cs="Arial"/>
          <w:i/>
          <w:iCs/>
          <w:sz w:val="18"/>
          <w:szCs w:val="18"/>
        </w:rPr>
        <w:t>.</w:t>
      </w:r>
      <w:r w:rsidRPr="005D5B9D">
        <w:rPr>
          <w:rFonts w:ascii="Verdana" w:hAnsi="Verdana" w:cs="Arial"/>
          <w:iCs/>
          <w:sz w:val="18"/>
          <w:szCs w:val="18"/>
        </w:rPr>
        <w:t xml:space="preserve"> </w:t>
      </w:r>
      <w:r w:rsidRPr="005D5B9D">
        <w:rPr>
          <w:rFonts w:ascii="Verdana" w:hAnsi="Verdana" w:cs="Arial"/>
          <w:i/>
          <w:iCs/>
          <w:sz w:val="18"/>
          <w:szCs w:val="18"/>
        </w:rPr>
        <w:t>Any action in the field of labour markets and social systems must respect the division of competences and the subsidiarity principle</w:t>
      </w:r>
      <w:r w:rsidRPr="005D5B9D">
        <w:rPr>
          <w:rFonts w:ascii="Verdana" w:hAnsi="Verdana" w:cs="Arial"/>
          <w:iCs/>
          <w:sz w:val="18"/>
          <w:szCs w:val="18"/>
        </w:rPr>
        <w:t>."</w:t>
      </w:r>
    </w:p>
    <w:p w:rsidR="005D5B9D" w:rsidRPr="005D5B9D" w:rsidRDefault="005D5B9D" w:rsidP="005D5B9D">
      <w:pPr>
        <w:overflowPunct/>
        <w:autoSpaceDE/>
        <w:autoSpaceDN/>
        <w:adjustRightInd/>
        <w:textAlignment w:val="auto"/>
        <w:rPr>
          <w:rFonts w:ascii="Verdana" w:hAnsi="Verdana" w:cs="Arial"/>
          <w:iCs/>
          <w:sz w:val="18"/>
          <w:szCs w:val="18"/>
        </w:rPr>
      </w:pPr>
    </w:p>
    <w:p w:rsidR="005D5B9D" w:rsidRPr="005D5B9D" w:rsidRDefault="005D5B9D"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i/>
          <w:iCs/>
          <w:sz w:val="18"/>
          <w:szCs w:val="18"/>
        </w:rPr>
      </w:pPr>
      <w:r w:rsidRPr="005D5B9D">
        <w:rPr>
          <w:rFonts w:ascii="Verdana" w:hAnsi="Verdana"/>
          <w:b/>
          <w:iCs/>
          <w:sz w:val="18"/>
          <w:szCs w:val="18"/>
        </w:rPr>
        <w:t>Luca Jahier</w:t>
      </w:r>
      <w:r w:rsidRPr="005D5B9D">
        <w:rPr>
          <w:rFonts w:ascii="Verdana" w:hAnsi="Verdana"/>
          <w:iCs/>
          <w:sz w:val="18"/>
          <w:szCs w:val="18"/>
        </w:rPr>
        <w:t>, President of the EESC's Various Interests Group, highlighted that: “</w:t>
      </w:r>
      <w:r w:rsidRPr="005D5B9D">
        <w:rPr>
          <w:rFonts w:ascii="Verdana" w:hAnsi="Verdana"/>
          <w:i/>
          <w:iCs/>
          <w:sz w:val="18"/>
          <w:szCs w:val="18"/>
        </w:rPr>
        <w:t xml:space="preserve">We have to build a European Union which is sustainable and cares for all, including its most vulnerable citizens. Implementing the EPSR through the European Semester could be a first step in this process. I am also particularly disappointed that the draft Proclamation on the EPSR does </w:t>
      </w:r>
      <w:proofErr w:type="gramStart"/>
      <w:r w:rsidRPr="005D5B9D">
        <w:rPr>
          <w:rFonts w:ascii="Verdana" w:hAnsi="Verdana"/>
          <w:i/>
          <w:iCs/>
          <w:sz w:val="18"/>
          <w:szCs w:val="18"/>
        </w:rPr>
        <w:t>not mention</w:t>
      </w:r>
      <w:proofErr w:type="gramEnd"/>
      <w:r w:rsidRPr="005D5B9D">
        <w:rPr>
          <w:rFonts w:ascii="Verdana" w:hAnsi="Verdana"/>
          <w:i/>
          <w:iCs/>
          <w:sz w:val="18"/>
          <w:szCs w:val="18"/>
        </w:rPr>
        <w:t xml:space="preserve"> neither civil society, nor the important contribution of the social economy to future transitions in our welfare systems and services. The future of work and the transition to Work 4.0 will have to be accompanied by a parallel transition to Welfare 4.0 and it is civil society which will drive this process."   </w:t>
      </w:r>
    </w:p>
    <w:p w:rsidR="005D5B9D" w:rsidRPr="005D5B9D" w:rsidRDefault="005D5B9D" w:rsidP="005D5B9D">
      <w:pPr>
        <w:overflowPunct/>
        <w:autoSpaceDE/>
        <w:autoSpaceDN/>
        <w:adjustRightInd/>
        <w:textAlignment w:val="auto"/>
        <w:rPr>
          <w:rFonts w:ascii="Verdana" w:hAnsi="Verdana"/>
          <w:i/>
          <w:iCs/>
          <w:sz w:val="18"/>
          <w:szCs w:val="18"/>
        </w:rPr>
      </w:pPr>
      <w:r w:rsidRPr="005D5B9D">
        <w:rPr>
          <w:rFonts w:ascii="Verdana" w:hAnsi="Verdana"/>
          <w:i/>
          <w:iCs/>
          <w:sz w:val="18"/>
          <w:szCs w:val="18"/>
        </w:rPr>
        <w:t xml:space="preserve">   </w:t>
      </w:r>
    </w:p>
    <w:p w:rsidR="005D5B9D" w:rsidRPr="005D5B9D" w:rsidRDefault="005D5B9D" w:rsidP="005D5B9D">
      <w:pPr>
        <w:overflowPunct/>
        <w:autoSpaceDE/>
        <w:autoSpaceDN/>
        <w:adjustRightInd/>
        <w:textAlignment w:val="auto"/>
        <w:rPr>
          <w:rFonts w:ascii="Verdana" w:hAnsi="Verdana"/>
          <w:i/>
          <w:iCs/>
          <w:sz w:val="18"/>
          <w:szCs w:val="18"/>
        </w:rPr>
      </w:pPr>
    </w:p>
    <w:p w:rsidR="005D5B9D" w:rsidRPr="005D5B9D" w:rsidRDefault="005D5B9D" w:rsidP="005D5B9D">
      <w:pPr>
        <w:overflowPunct/>
        <w:autoSpaceDE/>
        <w:autoSpaceDN/>
        <w:adjustRightInd/>
        <w:textAlignment w:val="auto"/>
        <w:rPr>
          <w:rFonts w:ascii="Verdana" w:hAnsi="Verdana" w:cs="Helvetica"/>
          <w:b/>
          <w:sz w:val="18"/>
          <w:szCs w:val="18"/>
          <w:shd w:val="clear" w:color="auto" w:fill="FFFFFF"/>
        </w:rPr>
      </w:pPr>
      <w:r w:rsidRPr="005D5B9D">
        <w:rPr>
          <w:rFonts w:ascii="Verdana" w:hAnsi="Verdana" w:cs="Open Sans"/>
          <w:sz w:val="18"/>
          <w:szCs w:val="18"/>
          <w:shd w:val="clear" w:color="auto" w:fill="FFFFFF"/>
        </w:rPr>
        <w:t xml:space="preserve">The EESC said that further efforts should be made to define common principles and strategies on better </w:t>
      </w:r>
      <w:r w:rsidRPr="005D5B9D">
        <w:rPr>
          <w:rFonts w:ascii="Verdana" w:hAnsi="Verdana" w:cs="Open Sans"/>
          <w:bCs/>
          <w:sz w:val="18"/>
          <w:szCs w:val="18"/>
          <w:shd w:val="clear" w:color="auto" w:fill="FFFFFF"/>
        </w:rPr>
        <w:t>convergence of wages</w:t>
      </w:r>
      <w:r w:rsidRPr="005D5B9D">
        <w:rPr>
          <w:rFonts w:ascii="Verdana" w:hAnsi="Verdana" w:cs="Open Sans"/>
          <w:b/>
          <w:sz w:val="18"/>
          <w:szCs w:val="18"/>
          <w:shd w:val="clear" w:color="auto" w:fill="FFFFFF"/>
        </w:rPr>
        <w:t xml:space="preserve"> </w:t>
      </w:r>
      <w:r w:rsidRPr="005D5B9D">
        <w:rPr>
          <w:rFonts w:ascii="Verdana" w:hAnsi="Verdana"/>
          <w:sz w:val="18"/>
          <w:szCs w:val="18"/>
        </w:rPr>
        <w:t>and establishing or increasing minimum wages to adequate levels with full respect for the autonomy of social partners</w:t>
      </w:r>
      <w:r w:rsidRPr="005D5B9D">
        <w:rPr>
          <w:rFonts w:ascii="Verdana" w:hAnsi="Verdana" w:cs="Open Sans"/>
          <w:bCs/>
          <w:color w:val="424242"/>
          <w:sz w:val="18"/>
          <w:szCs w:val="18"/>
          <w:shd w:val="clear" w:color="auto" w:fill="FFFFFF"/>
        </w:rPr>
        <w:t>.</w:t>
      </w:r>
      <w:r w:rsidRPr="005D5B9D">
        <w:rPr>
          <w:rFonts w:ascii="Verdana" w:hAnsi="Verdana" w:cs="Open Sans"/>
          <w:color w:val="424242"/>
          <w:sz w:val="18"/>
          <w:szCs w:val="18"/>
          <w:shd w:val="clear" w:color="auto" w:fill="FFFFFF"/>
        </w:rPr>
        <w:t> </w:t>
      </w:r>
      <w:r w:rsidRPr="005D5B9D">
        <w:rPr>
          <w:rFonts w:ascii="Verdana" w:hAnsi="Verdana" w:cs="Helvetica"/>
          <w:sz w:val="18"/>
          <w:szCs w:val="18"/>
          <w:shd w:val="clear" w:color="auto" w:fill="FFFFFF"/>
        </w:rPr>
        <w:t>It has stressed the importance of </w:t>
      </w:r>
      <w:r w:rsidRPr="005D5B9D">
        <w:rPr>
          <w:rFonts w:ascii="Verdana" w:hAnsi="Verdana" w:cs="Helvetica"/>
          <w:bCs/>
          <w:sz w:val="18"/>
          <w:szCs w:val="18"/>
          <w:shd w:val="clear" w:color="auto" w:fill="FFFFFF"/>
        </w:rPr>
        <w:t>social dialogue and collective bargaining</w:t>
      </w:r>
      <w:r w:rsidRPr="005D5B9D">
        <w:rPr>
          <w:rFonts w:ascii="Verdana" w:hAnsi="Verdana" w:cs="Helvetica"/>
          <w:b/>
          <w:sz w:val="18"/>
          <w:szCs w:val="18"/>
          <w:shd w:val="clear" w:color="auto" w:fill="FFFFFF"/>
        </w:rPr>
        <w:t xml:space="preserve"> </w:t>
      </w:r>
      <w:r w:rsidRPr="005D5B9D">
        <w:rPr>
          <w:rFonts w:ascii="Verdana" w:hAnsi="Verdana" w:cs="Helvetica"/>
          <w:sz w:val="18"/>
          <w:szCs w:val="18"/>
          <w:shd w:val="clear" w:color="auto" w:fill="FFFFFF"/>
        </w:rPr>
        <w:t>in a changing world of work.</w:t>
      </w:r>
    </w:p>
    <w:p w:rsidR="005D5B9D" w:rsidRPr="005D5B9D" w:rsidRDefault="005D5B9D"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cs="Helvetica"/>
          <w:sz w:val="18"/>
          <w:szCs w:val="18"/>
          <w:shd w:val="clear" w:color="auto" w:fill="FFFFFF"/>
        </w:rPr>
      </w:pPr>
      <w:r w:rsidRPr="005D5B9D">
        <w:rPr>
          <w:rFonts w:ascii="Verdana" w:hAnsi="Verdana" w:cs="Helvetica"/>
          <w:sz w:val="18"/>
          <w:szCs w:val="18"/>
          <w:shd w:val="clear" w:color="auto" w:fill="FFFFFF"/>
        </w:rPr>
        <w:t>The EESC has also expressed serious concern over the </w:t>
      </w:r>
      <w:r w:rsidRPr="005D5B9D">
        <w:rPr>
          <w:rFonts w:ascii="Verdana" w:hAnsi="Verdana" w:cs="Helvetica"/>
          <w:bCs/>
          <w:sz w:val="18"/>
          <w:szCs w:val="18"/>
          <w:shd w:val="clear" w:color="auto" w:fill="FFFFFF"/>
        </w:rPr>
        <w:t>lack of enforcement of existing social rights</w:t>
      </w:r>
      <w:r w:rsidRPr="005D5B9D">
        <w:rPr>
          <w:rFonts w:ascii="Verdana" w:hAnsi="Verdana" w:cs="Helvetica"/>
          <w:sz w:val="18"/>
          <w:szCs w:val="18"/>
          <w:shd w:val="clear" w:color="auto" w:fill="FFFFFF"/>
        </w:rPr>
        <w:t> and “the different worlds of compliance” with EU law in Member States. </w:t>
      </w:r>
    </w:p>
    <w:p w:rsidR="005D5B9D" w:rsidRPr="005D5B9D" w:rsidRDefault="005D5B9D" w:rsidP="005D5B9D">
      <w:pPr>
        <w:overflowPunct/>
        <w:autoSpaceDE/>
        <w:autoSpaceDN/>
        <w:adjustRightInd/>
        <w:textAlignment w:val="auto"/>
        <w:rPr>
          <w:rFonts w:ascii="Verdana" w:hAnsi="Verdana" w:cs="Helvetica"/>
          <w:sz w:val="18"/>
          <w:szCs w:val="18"/>
          <w:shd w:val="clear" w:color="auto" w:fill="FFFFFF"/>
        </w:rPr>
      </w:pPr>
    </w:p>
    <w:p w:rsidR="005D5B9D" w:rsidRPr="005D5B9D" w:rsidRDefault="005D5B9D" w:rsidP="005D5B9D">
      <w:pPr>
        <w:overflowPunct/>
        <w:autoSpaceDE/>
        <w:autoSpaceDN/>
        <w:adjustRightInd/>
        <w:textAlignment w:val="auto"/>
        <w:rPr>
          <w:rFonts w:ascii="Verdana" w:hAnsi="Verdana"/>
          <w:sz w:val="18"/>
          <w:szCs w:val="18"/>
        </w:rPr>
      </w:pPr>
      <w:r w:rsidRPr="005D5B9D">
        <w:rPr>
          <w:rFonts w:ascii="Verdana" w:hAnsi="Verdana"/>
          <w:sz w:val="18"/>
          <w:szCs w:val="18"/>
        </w:rPr>
        <w:t xml:space="preserve">The Gothenburg summit, co-hosted by Commission President Jean-Claude Juncker and Swedish Prime Minister </w:t>
      </w:r>
      <w:r w:rsidRPr="005D5B9D">
        <w:rPr>
          <w:rFonts w:ascii="Verdana" w:hAnsi="Verdana" w:cs="Helvetica"/>
          <w:spacing w:val="-8"/>
          <w:sz w:val="18"/>
          <w:szCs w:val="18"/>
        </w:rPr>
        <w:t xml:space="preserve">Stefan </w:t>
      </w:r>
      <w:proofErr w:type="spellStart"/>
      <w:r w:rsidRPr="005D5B9D">
        <w:rPr>
          <w:rFonts w:ascii="Verdana" w:hAnsi="Verdana" w:cs="Helvetica"/>
          <w:spacing w:val="-8"/>
          <w:sz w:val="18"/>
          <w:szCs w:val="18"/>
        </w:rPr>
        <w:t>Löfven</w:t>
      </w:r>
      <w:proofErr w:type="spellEnd"/>
      <w:r w:rsidRPr="005D5B9D">
        <w:rPr>
          <w:rFonts w:ascii="Verdana" w:hAnsi="Verdana"/>
          <w:sz w:val="18"/>
          <w:szCs w:val="18"/>
        </w:rPr>
        <w:t>, will gather heads of state, the social partners and representatives of the EU institutions for a discussion on how to promote fair jobs and growth in the future.</w:t>
      </w:r>
    </w:p>
    <w:p w:rsidR="005D5B9D" w:rsidRPr="005D5B9D" w:rsidRDefault="005D5B9D"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cs="Arial"/>
          <w:sz w:val="18"/>
          <w:szCs w:val="18"/>
        </w:rPr>
      </w:pPr>
      <w:r w:rsidRPr="005D5B9D">
        <w:rPr>
          <w:rFonts w:ascii="Verdana" w:hAnsi="Verdana"/>
          <w:sz w:val="18"/>
          <w:szCs w:val="18"/>
        </w:rPr>
        <w:t xml:space="preserve">On 16 November, the EESC will hold a side </w:t>
      </w:r>
      <w:hyperlink r:id="rId12" w:history="1">
        <w:r w:rsidRPr="005D5B9D">
          <w:rPr>
            <w:rFonts w:ascii="Verdana" w:hAnsi="Verdana"/>
            <w:color w:val="0000FF"/>
            <w:sz w:val="18"/>
            <w:szCs w:val="18"/>
            <w:u w:val="single"/>
          </w:rPr>
          <w:t>event</w:t>
        </w:r>
      </w:hyperlink>
      <w:r w:rsidRPr="005D5B9D">
        <w:rPr>
          <w:rFonts w:ascii="Verdana" w:hAnsi="Verdana"/>
          <w:sz w:val="18"/>
          <w:szCs w:val="18"/>
        </w:rPr>
        <w:t xml:space="preserve"> to the summit, </w:t>
      </w:r>
      <w:r w:rsidRPr="005D5B9D">
        <w:rPr>
          <w:rFonts w:ascii="Verdana" w:hAnsi="Verdana" w:cs="Arial"/>
          <w:bCs/>
          <w:sz w:val="18"/>
          <w:szCs w:val="18"/>
        </w:rPr>
        <w:t>which will focus</w:t>
      </w:r>
      <w:r w:rsidRPr="005D5B9D">
        <w:rPr>
          <w:rFonts w:ascii="Verdana" w:hAnsi="Verdana" w:cs="Arial"/>
          <w:b/>
          <w:bCs/>
          <w:sz w:val="18"/>
          <w:szCs w:val="18"/>
        </w:rPr>
        <w:t xml:space="preserve"> </w:t>
      </w:r>
      <w:r w:rsidRPr="005D5B9D">
        <w:rPr>
          <w:rFonts w:ascii="Verdana" w:hAnsi="Verdana" w:cs="Arial"/>
          <w:bCs/>
          <w:sz w:val="18"/>
          <w:szCs w:val="18"/>
        </w:rPr>
        <w:t>on</w:t>
      </w:r>
      <w:r w:rsidRPr="005D5B9D">
        <w:rPr>
          <w:rFonts w:ascii="Verdana" w:hAnsi="Verdana" w:cs="Arial"/>
          <w:sz w:val="18"/>
          <w:szCs w:val="18"/>
        </w:rPr>
        <w:t xml:space="preserve"> the role of Social Economy in the future of work.</w:t>
      </w:r>
    </w:p>
    <w:p w:rsidR="005D5B9D" w:rsidRPr="005D5B9D" w:rsidRDefault="005D5B9D" w:rsidP="005D5B9D">
      <w:pPr>
        <w:overflowPunct/>
        <w:autoSpaceDE/>
        <w:autoSpaceDN/>
        <w:adjustRightInd/>
        <w:textAlignment w:val="auto"/>
        <w:rPr>
          <w:rFonts w:ascii="Verdana" w:hAnsi="Verdana" w:cs="Arial"/>
          <w:b/>
          <w:sz w:val="18"/>
          <w:szCs w:val="18"/>
        </w:rPr>
      </w:pPr>
    </w:p>
    <w:p w:rsidR="005D5B9D" w:rsidRPr="005D5B9D" w:rsidRDefault="005D5B9D" w:rsidP="005D5B9D">
      <w:pPr>
        <w:overflowPunct/>
        <w:autoSpaceDE/>
        <w:autoSpaceDN/>
        <w:adjustRightInd/>
        <w:textAlignment w:val="auto"/>
        <w:rPr>
          <w:rFonts w:ascii="Verdana" w:hAnsi="Verdana" w:cs="Arial"/>
          <w:b/>
          <w:sz w:val="18"/>
          <w:szCs w:val="18"/>
        </w:rPr>
      </w:pPr>
    </w:p>
    <w:p w:rsidR="005D5B9D" w:rsidRPr="005D5B9D" w:rsidRDefault="005D5B9D" w:rsidP="005D5B9D">
      <w:pPr>
        <w:overflowPunct/>
        <w:autoSpaceDE/>
        <w:autoSpaceDN/>
        <w:adjustRightInd/>
        <w:textAlignment w:val="auto"/>
        <w:rPr>
          <w:rFonts w:ascii="Verdana" w:hAnsi="Verdana" w:cs="Arial"/>
          <w:b/>
          <w:sz w:val="18"/>
          <w:szCs w:val="18"/>
        </w:rPr>
      </w:pPr>
      <w:r w:rsidRPr="005D5B9D">
        <w:rPr>
          <w:rFonts w:ascii="Verdana" w:hAnsi="Verdana" w:cs="Arial"/>
          <w:b/>
          <w:sz w:val="18"/>
          <w:szCs w:val="18"/>
        </w:rPr>
        <w:t>Background:</w:t>
      </w:r>
    </w:p>
    <w:p w:rsidR="005D5B9D" w:rsidRPr="005D5B9D" w:rsidRDefault="005D5B9D" w:rsidP="005D5B9D">
      <w:pPr>
        <w:overflowPunct/>
        <w:autoSpaceDE/>
        <w:autoSpaceDN/>
        <w:adjustRightInd/>
        <w:textAlignment w:val="auto"/>
        <w:rPr>
          <w:rFonts w:ascii="Verdana" w:hAnsi="Verdana"/>
          <w:sz w:val="18"/>
          <w:szCs w:val="18"/>
        </w:rPr>
      </w:pPr>
    </w:p>
    <w:p w:rsidR="005D5B9D" w:rsidRPr="005D5B9D" w:rsidRDefault="005D5B9D" w:rsidP="005D5B9D">
      <w:pPr>
        <w:overflowPunct/>
        <w:autoSpaceDE/>
        <w:autoSpaceDN/>
        <w:adjustRightInd/>
        <w:textAlignment w:val="auto"/>
        <w:rPr>
          <w:rFonts w:ascii="Verdana" w:hAnsi="Verdana"/>
          <w:sz w:val="18"/>
          <w:szCs w:val="18"/>
        </w:rPr>
      </w:pPr>
      <w:r w:rsidRPr="005D5B9D">
        <w:rPr>
          <w:rFonts w:ascii="Verdana" w:hAnsi="Verdana"/>
          <w:sz w:val="18"/>
          <w:szCs w:val="18"/>
        </w:rPr>
        <w:t xml:space="preserve">The first EESC </w:t>
      </w:r>
      <w:hyperlink r:id="rId13" w:history="1">
        <w:r w:rsidRPr="005D5B9D">
          <w:rPr>
            <w:rFonts w:ascii="Verdana" w:hAnsi="Verdana"/>
            <w:sz w:val="18"/>
            <w:szCs w:val="18"/>
            <w:u w:val="single"/>
          </w:rPr>
          <w:t>opinion</w:t>
        </w:r>
      </w:hyperlink>
      <w:r w:rsidRPr="005D5B9D">
        <w:rPr>
          <w:rFonts w:ascii="Verdana" w:hAnsi="Verdana"/>
          <w:sz w:val="18"/>
          <w:szCs w:val="18"/>
        </w:rPr>
        <w:t xml:space="preserve"> on the outline of the EPRS was adopted in January 2017.</w:t>
      </w:r>
    </w:p>
    <w:p w:rsidR="005D5B9D" w:rsidRPr="005D5B9D" w:rsidRDefault="005D5B9D" w:rsidP="005D5B9D">
      <w:pPr>
        <w:overflowPunct/>
        <w:autoSpaceDE/>
        <w:autoSpaceDN/>
        <w:adjustRightInd/>
        <w:textAlignment w:val="auto"/>
        <w:rPr>
          <w:rFonts w:ascii="Verdana" w:hAnsi="Verdana" w:cs="Arial"/>
          <w:sz w:val="18"/>
          <w:szCs w:val="18"/>
        </w:rPr>
      </w:pPr>
      <w:r w:rsidRPr="005D5B9D">
        <w:rPr>
          <w:rFonts w:ascii="Verdana" w:hAnsi="Verdana"/>
          <w:sz w:val="18"/>
          <w:szCs w:val="18"/>
        </w:rPr>
        <w:t xml:space="preserve"> </w:t>
      </w:r>
    </w:p>
    <w:p w:rsidR="005D5B9D" w:rsidRPr="005D5B9D" w:rsidRDefault="005D5B9D" w:rsidP="005D5B9D">
      <w:pPr>
        <w:overflowPunct/>
        <w:autoSpaceDE/>
        <w:autoSpaceDN/>
        <w:adjustRightInd/>
        <w:textAlignment w:val="auto"/>
        <w:rPr>
          <w:rFonts w:ascii="Verdana" w:hAnsi="Verdana"/>
          <w:sz w:val="18"/>
          <w:szCs w:val="18"/>
        </w:rPr>
      </w:pPr>
      <w:r w:rsidRPr="005D5B9D">
        <w:rPr>
          <w:rFonts w:ascii="Verdana" w:hAnsi="Verdana" w:cs="Arial"/>
          <w:sz w:val="18"/>
          <w:szCs w:val="18"/>
        </w:rPr>
        <w:t xml:space="preserve">The second </w:t>
      </w:r>
      <w:hyperlink r:id="rId14" w:history="1">
        <w:r w:rsidRPr="005D5B9D">
          <w:rPr>
            <w:rFonts w:ascii="Verdana" w:hAnsi="Verdana" w:cs="Arial"/>
            <w:sz w:val="18"/>
            <w:szCs w:val="18"/>
            <w:u w:val="single"/>
          </w:rPr>
          <w:t>opinion</w:t>
        </w:r>
      </w:hyperlink>
      <w:r w:rsidRPr="005D5B9D">
        <w:rPr>
          <w:rFonts w:ascii="Verdana" w:hAnsi="Verdana" w:cs="Arial"/>
          <w:sz w:val="18"/>
          <w:szCs w:val="18"/>
        </w:rPr>
        <w:t xml:space="preserve"> was adopted last month, after the EESC was asked by </w:t>
      </w:r>
      <w:r w:rsidRPr="005D5B9D">
        <w:rPr>
          <w:rFonts w:ascii="Verdana" w:hAnsi="Verdana" w:cs="Helvetica"/>
          <w:sz w:val="18"/>
          <w:szCs w:val="18"/>
          <w:shd w:val="clear" w:color="auto" w:fill="FFFFFF"/>
        </w:rPr>
        <w:t>the Commission for its input on the </w:t>
      </w:r>
      <w:hyperlink r:id="rId15" w:history="1">
        <w:r w:rsidRPr="005D5B9D">
          <w:rPr>
            <w:rFonts w:ascii="Verdana" w:hAnsi="Verdana" w:cs="Helvetica"/>
            <w:sz w:val="18"/>
            <w:szCs w:val="18"/>
            <w:u w:val="single"/>
            <w:shd w:val="clear" w:color="auto" w:fill="FFFFFF"/>
          </w:rPr>
          <w:t>Reflection Paper on the social dimension of Europe</w:t>
        </w:r>
      </w:hyperlink>
      <w:r w:rsidRPr="005D5B9D">
        <w:rPr>
          <w:rFonts w:ascii="Verdana" w:hAnsi="Verdana" w:cs="Helvetica"/>
          <w:sz w:val="18"/>
          <w:szCs w:val="18"/>
          <w:shd w:val="clear" w:color="auto" w:fill="FFFFFF"/>
        </w:rPr>
        <w:t xml:space="preserve">. The EESC decided to link this opinion with the </w:t>
      </w:r>
      <w:hyperlink r:id="rId16" w:history="1">
        <w:r w:rsidRPr="005D5B9D">
          <w:rPr>
            <w:rFonts w:ascii="Verdana" w:hAnsi="Verdana" w:cs="Helvetica"/>
            <w:sz w:val="18"/>
            <w:szCs w:val="18"/>
            <w:u w:val="single"/>
            <w:shd w:val="clear" w:color="auto" w:fill="FFFFFF"/>
          </w:rPr>
          <w:t>Recommendation and Proposal for an Interinstitutional Proclamation on the EPSR</w:t>
        </w:r>
      </w:hyperlink>
      <w:r w:rsidRPr="005D5B9D">
        <w:rPr>
          <w:rFonts w:ascii="Verdana" w:hAnsi="Verdana" w:cs="Helvetica"/>
          <w:sz w:val="18"/>
          <w:szCs w:val="18"/>
          <w:shd w:val="clear" w:color="auto" w:fill="FFFFFF"/>
        </w:rPr>
        <w:t>. </w:t>
      </w:r>
      <w:r w:rsidRPr="005D5B9D">
        <w:rPr>
          <w:rFonts w:ascii="Verdana" w:hAnsi="Verdana"/>
          <w:sz w:val="18"/>
          <w:szCs w:val="18"/>
        </w:rPr>
        <w:t xml:space="preserve"> </w:t>
      </w:r>
    </w:p>
    <w:p w:rsidR="005D5B9D" w:rsidRPr="005D5B9D" w:rsidRDefault="005D5B9D" w:rsidP="005D5B9D">
      <w:pPr>
        <w:overflowPunct/>
        <w:autoSpaceDE/>
        <w:autoSpaceDN/>
        <w:adjustRightInd/>
        <w:textAlignment w:val="auto"/>
        <w:rPr>
          <w:rFonts w:ascii="Verdana" w:hAnsi="Verdana" w:cs="Helvetica"/>
          <w:sz w:val="18"/>
          <w:szCs w:val="18"/>
          <w:shd w:val="clear" w:color="auto" w:fill="FFFFFF"/>
        </w:rPr>
      </w:pPr>
    </w:p>
    <w:p w:rsidR="005D5B9D" w:rsidRPr="005D5B9D" w:rsidRDefault="005D5B9D" w:rsidP="005D5B9D">
      <w:pPr>
        <w:overflowPunct/>
        <w:autoSpaceDE/>
        <w:autoSpaceDN/>
        <w:adjustRightInd/>
        <w:textAlignment w:val="auto"/>
        <w:rPr>
          <w:rFonts w:ascii="Verdana" w:hAnsi="Verdana" w:cs="Arial"/>
          <w:sz w:val="18"/>
          <w:szCs w:val="18"/>
        </w:rPr>
      </w:pPr>
      <w:r w:rsidRPr="005D5B9D">
        <w:rPr>
          <w:rFonts w:ascii="Verdana" w:hAnsi="Verdana"/>
          <w:sz w:val="18"/>
          <w:szCs w:val="18"/>
        </w:rPr>
        <w:t>The EPSR is part of a broader discussion about the future of Europe, launched by the President Juncker in 2015</w:t>
      </w:r>
      <w:r w:rsidRPr="005D5B9D">
        <w:rPr>
          <w:rFonts w:ascii="Verdana" w:hAnsi="Verdana" w:cs="Arial"/>
          <w:sz w:val="18"/>
          <w:szCs w:val="18"/>
        </w:rPr>
        <w:t xml:space="preserve"> to build "a deeper and fairer Economic and Monetary Union (EMU)" and achieve a "triple A social Europe". </w:t>
      </w:r>
      <w:r w:rsidRPr="005D5B9D">
        <w:rPr>
          <w:rFonts w:ascii="Verdana" w:hAnsi="Verdana"/>
          <w:sz w:val="18"/>
          <w:szCs w:val="18"/>
        </w:rPr>
        <w:t>It consists of 20 key principles and rights covering equal opportunities and access to the labour market, fair working conditions and social protection and inclusion.</w:t>
      </w:r>
      <w:r w:rsidRPr="005D5B9D">
        <w:rPr>
          <w:rFonts w:ascii="Verdana" w:hAnsi="Verdana" w:cs="Arial"/>
          <w:b/>
          <w:sz w:val="18"/>
          <w:szCs w:val="18"/>
        </w:rPr>
        <w:t xml:space="preserve"> </w:t>
      </w:r>
      <w:bookmarkStart w:id="0" w:name="_GoBack"/>
      <w:bookmarkEnd w:id="0"/>
    </w:p>
    <w:p w:rsidR="005D5B9D" w:rsidRPr="005D5B9D" w:rsidRDefault="005D5B9D" w:rsidP="005D5B9D">
      <w:pPr>
        <w:overflowPunct/>
        <w:autoSpaceDE/>
        <w:autoSpaceDN/>
        <w:adjustRightInd/>
        <w:textAlignment w:val="auto"/>
        <w:rPr>
          <w:rFonts w:ascii="Verdana" w:hAnsi="Verdana" w:cs="Helvetica"/>
          <w:spacing w:val="-8"/>
          <w:sz w:val="18"/>
          <w:szCs w:val="18"/>
        </w:rPr>
      </w:pPr>
    </w:p>
    <w:p w:rsidR="005D5B9D" w:rsidRPr="005D5B9D" w:rsidRDefault="005D5B9D" w:rsidP="005D5B9D">
      <w:pPr>
        <w:overflowPunct/>
        <w:autoSpaceDE/>
        <w:autoSpaceDN/>
        <w:adjustRightInd/>
        <w:textAlignment w:val="auto"/>
        <w:rPr>
          <w:rFonts w:ascii="Verdana" w:hAnsi="Verdana"/>
          <w:sz w:val="18"/>
          <w:szCs w:val="18"/>
          <w:lang w:val="en-US"/>
        </w:rPr>
      </w:pPr>
    </w:p>
    <w:p w:rsidR="005D5B9D" w:rsidRPr="005D5B9D" w:rsidRDefault="005D5B9D" w:rsidP="005D5B9D">
      <w:pPr>
        <w:overflowPunct/>
        <w:autoSpaceDE/>
        <w:autoSpaceDN/>
        <w:adjustRightInd/>
        <w:jc w:val="center"/>
        <w:textAlignment w:val="auto"/>
        <w:rPr>
          <w:rFonts w:ascii="Verdana" w:hAnsi="Verdana" w:cs="Arial"/>
          <w:sz w:val="18"/>
          <w:szCs w:val="18"/>
        </w:rPr>
      </w:pPr>
      <w:r w:rsidRPr="005D5B9D">
        <w:rPr>
          <w:rFonts w:ascii="Verdana" w:hAnsi="Verdana" w:cs="Arial"/>
          <w:sz w:val="18"/>
          <w:szCs w:val="18"/>
        </w:rPr>
        <w:t>__________________</w:t>
      </w:r>
    </w:p>
    <w:p w:rsidR="005D5B9D" w:rsidRPr="005D5B9D" w:rsidRDefault="005D5B9D" w:rsidP="005D5B9D">
      <w:pPr>
        <w:shd w:val="clear" w:color="auto" w:fill="FFFFFF"/>
        <w:overflowPunct/>
        <w:autoSpaceDE/>
        <w:autoSpaceDN/>
        <w:adjustRightInd/>
        <w:spacing w:after="300" w:line="240" w:lineRule="auto"/>
        <w:jc w:val="left"/>
        <w:textAlignment w:val="auto"/>
        <w:rPr>
          <w:rFonts w:ascii="Arial" w:hAnsi="Arial" w:cs="Arial"/>
          <w:color w:val="3F4A52"/>
          <w:sz w:val="24"/>
          <w:szCs w:val="24"/>
          <w:lang w:val="en-US"/>
        </w:rPr>
      </w:pPr>
    </w:p>
    <w:p w:rsidR="00B60C6A" w:rsidRDefault="00B60C6A" w:rsidP="00B60C6A">
      <w:pPr>
        <w:pStyle w:val="PlainText"/>
        <w:rPr>
          <w:lang w:val="en-US"/>
        </w:rPr>
      </w:pPr>
    </w:p>
    <w:p w:rsidR="00B60C6A" w:rsidRDefault="00B60C6A" w:rsidP="00B60C6A">
      <w:pPr>
        <w:pStyle w:val="PlainText"/>
        <w:rPr>
          <w:lang w:val="en-US"/>
        </w:rPr>
      </w:pPr>
    </w:p>
    <w:p w:rsidR="00B60C6A" w:rsidRDefault="00B60C6A" w:rsidP="00B60C6A">
      <w:pPr>
        <w:pStyle w:val="PlainText"/>
        <w:rPr>
          <w:lang w:val="en-US"/>
        </w:rPr>
      </w:pPr>
    </w:p>
    <w:p w:rsidR="00B60C6A" w:rsidRDefault="00B60C6A" w:rsidP="00B60C6A">
      <w:pPr>
        <w:pStyle w:val="Body"/>
        <w:spacing w:line="276" w:lineRule="auto"/>
        <w:jc w:val="center"/>
        <w:rPr>
          <w:rFonts w:ascii="Verdana" w:eastAsia="Verdana" w:hAnsi="Verdana" w:cs="Verdana"/>
          <w:b/>
          <w:bCs/>
          <w:sz w:val="18"/>
          <w:szCs w:val="18"/>
        </w:rPr>
      </w:pPr>
      <w:r>
        <w:rPr>
          <w:rFonts w:ascii="Verdana" w:hAnsi="Verdana"/>
          <w:b/>
          <w:bCs/>
          <w:sz w:val="18"/>
          <w:szCs w:val="18"/>
          <w:lang w:val="en-US"/>
        </w:rPr>
        <w:t>For more information, please contact:</w:t>
      </w:r>
    </w:p>
    <w:p w:rsidR="00B60C6A" w:rsidRDefault="005D5B9D" w:rsidP="00B60C6A">
      <w:pPr>
        <w:pStyle w:val="Body"/>
        <w:jc w:val="center"/>
        <w:rPr>
          <w:rFonts w:ascii="Verdana" w:eastAsia="Verdana" w:hAnsi="Verdana" w:cs="Verdana"/>
          <w:sz w:val="18"/>
          <w:szCs w:val="18"/>
        </w:rPr>
      </w:pPr>
      <w:r>
        <w:rPr>
          <w:rFonts w:ascii="Verdana" w:hAnsi="Verdana"/>
          <w:sz w:val="18"/>
          <w:szCs w:val="18"/>
        </w:rPr>
        <w:t>Laura Lui</w:t>
      </w:r>
    </w:p>
    <w:p w:rsidR="00B60C6A" w:rsidRDefault="00B60C6A" w:rsidP="00B60C6A">
      <w:pPr>
        <w:pStyle w:val="Body"/>
        <w:jc w:val="center"/>
        <w:rPr>
          <w:rFonts w:ascii="Verdana" w:eastAsia="Verdana" w:hAnsi="Verdana" w:cs="Verdana"/>
          <w:sz w:val="18"/>
          <w:szCs w:val="18"/>
        </w:rPr>
      </w:pPr>
      <w:r>
        <w:rPr>
          <w:rFonts w:ascii="Verdana" w:hAnsi="Verdana"/>
          <w:sz w:val="18"/>
          <w:szCs w:val="18"/>
        </w:rPr>
        <w:t xml:space="preserve">E-mail: </w:t>
      </w:r>
      <w:hyperlink r:id="rId17" w:history="1">
        <w:r>
          <w:rPr>
            <w:rStyle w:val="Hyperlink1"/>
            <w:lang w:val="en-US"/>
          </w:rPr>
          <w:t>press@eesc.europa.eu</w:t>
        </w:r>
      </w:hyperlink>
    </w:p>
    <w:p w:rsidR="00B60C6A" w:rsidRDefault="005D5B9D" w:rsidP="00B60C6A">
      <w:pPr>
        <w:pStyle w:val="Body"/>
        <w:jc w:val="center"/>
        <w:rPr>
          <w:rFonts w:ascii="Verdana" w:eastAsia="Verdana" w:hAnsi="Verdana" w:cs="Verdana"/>
          <w:sz w:val="18"/>
          <w:szCs w:val="18"/>
        </w:rPr>
      </w:pPr>
      <w:r>
        <w:rPr>
          <w:rFonts w:ascii="Verdana" w:hAnsi="Verdana"/>
          <w:sz w:val="18"/>
          <w:szCs w:val="18"/>
        </w:rPr>
        <w:t>Tel: +32 2 546 9189</w:t>
      </w:r>
    </w:p>
    <w:p w:rsidR="00B60C6A" w:rsidRDefault="00B60C6A" w:rsidP="00B60C6A">
      <w:pPr>
        <w:pStyle w:val="Body"/>
        <w:jc w:val="center"/>
        <w:rPr>
          <w:rFonts w:ascii="Verdana" w:eastAsia="Verdana" w:hAnsi="Verdana" w:cs="Verdana"/>
          <w:b/>
          <w:bCs/>
          <w:sz w:val="16"/>
          <w:szCs w:val="16"/>
        </w:rPr>
      </w:pPr>
      <w:r>
        <w:rPr>
          <w:rFonts w:ascii="Verdana" w:hAnsi="Verdana"/>
          <w:b/>
          <w:bCs/>
          <w:sz w:val="16"/>
          <w:szCs w:val="16"/>
          <w:lang w:val="en-US"/>
        </w:rPr>
        <w:t>@EESC_PRESS</w:t>
      </w:r>
    </w:p>
    <w:p w:rsidR="00B60C6A" w:rsidRDefault="00BB1010" w:rsidP="00B60C6A">
      <w:pPr>
        <w:pStyle w:val="Body"/>
        <w:jc w:val="center"/>
        <w:rPr>
          <w:rFonts w:ascii="Calibri" w:eastAsia="Calibri" w:hAnsi="Calibri" w:cs="Calibri"/>
        </w:rPr>
      </w:pPr>
      <w:hyperlink r:id="rId18" w:history="1">
        <w:r w:rsidR="00B60C6A">
          <w:rPr>
            <w:rStyle w:val="Hyperlink1"/>
            <w:lang w:val="en-US"/>
          </w:rPr>
          <w:t xml:space="preserve">VIDEO: How has the EESC made a </w:t>
        </w:r>
        <w:proofErr w:type="gramStart"/>
        <w:r w:rsidR="00B60C6A">
          <w:rPr>
            <w:rStyle w:val="Hyperlink1"/>
            <w:lang w:val="en-US"/>
          </w:rPr>
          <w:t>difference</w:t>
        </w:r>
        <w:proofErr w:type="gramEnd"/>
      </w:hyperlink>
    </w:p>
    <w:p w:rsidR="00B60C6A" w:rsidRDefault="00B60C6A" w:rsidP="00B60C6A">
      <w:pPr>
        <w:pStyle w:val="Body"/>
        <w:jc w:val="center"/>
        <w:rPr>
          <w:rFonts w:ascii="Verdana" w:eastAsia="Verdana" w:hAnsi="Verdana" w:cs="Verdana"/>
          <w:sz w:val="16"/>
          <w:szCs w:val="16"/>
        </w:rPr>
      </w:pPr>
    </w:p>
    <w:p w:rsidR="00B60C6A" w:rsidRDefault="00B60C6A" w:rsidP="00B60C6A">
      <w:pPr>
        <w:pStyle w:val="Body"/>
        <w:jc w:val="center"/>
        <w:rPr>
          <w:rFonts w:ascii="Verdana" w:eastAsia="Verdana" w:hAnsi="Verdana" w:cs="Verdana"/>
          <w:sz w:val="16"/>
          <w:szCs w:val="16"/>
        </w:rPr>
      </w:pPr>
    </w:p>
    <w:p w:rsidR="00B60C6A" w:rsidRDefault="00B60C6A" w:rsidP="00B60C6A">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iCs/>
          <w:sz w:val="14"/>
          <w:szCs w:val="14"/>
          <w:lang w:val="en-US"/>
        </w:rPr>
        <w:t xml:space="preserve">The European Economic and Social Committee is an institutional consultative body established by the 1957 Treaty of Rome. The Committee has 350 members from across Europe, who </w:t>
      </w:r>
      <w:proofErr w:type="gramStart"/>
      <w:r>
        <w:rPr>
          <w:rFonts w:ascii="Verdana" w:hAnsi="Verdana"/>
          <w:i/>
          <w:iCs/>
          <w:sz w:val="14"/>
          <w:szCs w:val="14"/>
          <w:lang w:val="en-US"/>
        </w:rPr>
        <w:t>are</w:t>
      </w:r>
      <w:proofErr w:type="gramEnd"/>
      <w:r>
        <w:rPr>
          <w:rFonts w:ascii="Verdana" w:hAnsi="Verdana"/>
          <w:i/>
          <w:iCs/>
          <w:sz w:val="14"/>
          <w:szCs w:val="14"/>
          <w:lang w:val="en-US"/>
        </w:rPr>
        <w:t xml:space="preserve"> appointed by the Council of the European Union. It represents the various economic and social components of </w:t>
      </w:r>
      <w:proofErr w:type="spellStart"/>
      <w:r>
        <w:rPr>
          <w:rFonts w:ascii="Verdana" w:hAnsi="Verdana"/>
          <w:i/>
          <w:iCs/>
          <w:sz w:val="14"/>
          <w:szCs w:val="14"/>
          <w:lang w:val="en-US"/>
        </w:rPr>
        <w:t>organised</w:t>
      </w:r>
      <w:proofErr w:type="spellEnd"/>
      <w:r>
        <w:rPr>
          <w:rFonts w:ascii="Verdana" w:hAnsi="Verdana"/>
          <w:i/>
          <w:iCs/>
          <w:sz w:val="14"/>
          <w:szCs w:val="14"/>
          <w:lang w:val="en-US"/>
        </w:rPr>
        <w:t xml:space="preserve"> civil society. Its consultative role enables its members, and hence the </w:t>
      </w:r>
      <w:proofErr w:type="spellStart"/>
      <w:r>
        <w:rPr>
          <w:rFonts w:ascii="Verdana" w:hAnsi="Verdana"/>
          <w:i/>
          <w:iCs/>
          <w:sz w:val="14"/>
          <w:szCs w:val="14"/>
          <w:lang w:val="en-US"/>
        </w:rPr>
        <w:t>organisations</w:t>
      </w:r>
      <w:proofErr w:type="spellEnd"/>
      <w:r>
        <w:rPr>
          <w:rFonts w:ascii="Verdana" w:hAnsi="Verdana"/>
          <w:i/>
          <w:iCs/>
          <w:sz w:val="14"/>
          <w:szCs w:val="14"/>
          <w:lang w:val="en-US"/>
        </w:rPr>
        <w:t xml:space="preserve"> they represent, to participate in the EU decision-making process.</w:t>
      </w:r>
    </w:p>
    <w:p w:rsidR="00B60C6A" w:rsidRDefault="00B60C6A" w:rsidP="00B60C6A">
      <w:pPr>
        <w:pStyle w:val="Body"/>
        <w:rPr>
          <w:rFonts w:ascii="Verdana" w:eastAsia="Verdana" w:hAnsi="Verdana" w:cs="Verdana"/>
          <w:b/>
          <w:bCs/>
          <w:i/>
          <w:iCs/>
          <w:sz w:val="16"/>
          <w:szCs w:val="16"/>
        </w:rPr>
      </w:pPr>
    </w:p>
    <w:p w:rsidR="00B60C6A" w:rsidRDefault="00B60C6A" w:rsidP="00B60C6A">
      <w:pPr>
        <w:pStyle w:val="Body"/>
        <w:rPr>
          <w:rStyle w:val="Hyperlink2"/>
        </w:rPr>
      </w:pPr>
      <w:r>
        <w:rPr>
          <w:rFonts w:ascii="Verdana" w:hAnsi="Verdana"/>
          <w:sz w:val="16"/>
          <w:szCs w:val="16"/>
          <w:lang w:val="en-US"/>
        </w:rPr>
        <w:t xml:space="preserve">If you no longer wish to receive these messages, please send an e-mail to:  </w:t>
      </w:r>
      <w:hyperlink r:id="rId19" w:history="1">
        <w:r>
          <w:rPr>
            <w:rStyle w:val="Hyperlink2"/>
            <w:lang w:val="en-US"/>
          </w:rPr>
          <w:t>press@eesc.europa.eu</w:t>
        </w:r>
      </w:hyperlink>
    </w:p>
    <w:p w:rsidR="00B60C6A" w:rsidRDefault="00B60C6A" w:rsidP="00B60C6A">
      <w:pPr>
        <w:pStyle w:val="Body"/>
      </w:pPr>
    </w:p>
    <w:p w:rsidR="00474E33" w:rsidRPr="00A81C52" w:rsidRDefault="00474E33" w:rsidP="008277EC">
      <w:pPr>
        <w:overflowPunct/>
        <w:autoSpaceDE/>
        <w:autoSpaceDN/>
        <w:adjustRightInd/>
        <w:spacing w:line="276" w:lineRule="auto"/>
        <w:jc w:val="center"/>
        <w:textAlignment w:val="auto"/>
      </w:pPr>
    </w:p>
    <w:sectPr w:rsidR="00474E33" w:rsidRPr="00A81C52"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56" w:rsidRDefault="007B5A56">
      <w:r>
        <w:separator/>
      </w:r>
    </w:p>
  </w:endnote>
  <w:endnote w:type="continuationSeparator" w:id="0">
    <w:p w:rsidR="007B5A56" w:rsidRDefault="007B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en-US"/>
      </w:rPr>
      <w:drawing>
        <wp:inline distT="0" distB="0" distL="0" distR="0" wp14:anchorId="2CEA8AE5" wp14:editId="3CDF2E3C">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58FD92BB" wp14:editId="12F2EF18">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US"/>
      </w:rPr>
      <w:drawing>
        <wp:inline distT="0" distB="0" distL="0" distR="0" wp14:anchorId="0CCB396C" wp14:editId="6B66A592">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56" w:rsidRDefault="007B5A56">
      <w:r>
        <w:separator/>
      </w:r>
    </w:p>
  </w:footnote>
  <w:footnote w:type="continuationSeparator" w:id="0">
    <w:p w:rsidR="007B5A56" w:rsidRDefault="007B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395B"/>
    <w:rsid w:val="00027DA8"/>
    <w:rsid w:val="000354D9"/>
    <w:rsid w:val="0005033B"/>
    <w:rsid w:val="00051720"/>
    <w:rsid w:val="000723EC"/>
    <w:rsid w:val="00076507"/>
    <w:rsid w:val="00083BD0"/>
    <w:rsid w:val="00085E2B"/>
    <w:rsid w:val="000872FC"/>
    <w:rsid w:val="000B1754"/>
    <w:rsid w:val="000B46A8"/>
    <w:rsid w:val="000C2077"/>
    <w:rsid w:val="000D32BF"/>
    <w:rsid w:val="000E3882"/>
    <w:rsid w:val="000E4DF9"/>
    <w:rsid w:val="00110004"/>
    <w:rsid w:val="0011780D"/>
    <w:rsid w:val="00122CF2"/>
    <w:rsid w:val="00124AC7"/>
    <w:rsid w:val="00136FB1"/>
    <w:rsid w:val="001376DA"/>
    <w:rsid w:val="0014587D"/>
    <w:rsid w:val="00154CD8"/>
    <w:rsid w:val="00163C39"/>
    <w:rsid w:val="00171C0A"/>
    <w:rsid w:val="0017578E"/>
    <w:rsid w:val="00176E23"/>
    <w:rsid w:val="00177E02"/>
    <w:rsid w:val="001821BC"/>
    <w:rsid w:val="001A7776"/>
    <w:rsid w:val="001C67C4"/>
    <w:rsid w:val="001C7922"/>
    <w:rsid w:val="001D0035"/>
    <w:rsid w:val="001D6545"/>
    <w:rsid w:val="001D7F63"/>
    <w:rsid w:val="001E1D5D"/>
    <w:rsid w:val="001E4A43"/>
    <w:rsid w:val="0021224D"/>
    <w:rsid w:val="00212750"/>
    <w:rsid w:val="00213771"/>
    <w:rsid w:val="002140AB"/>
    <w:rsid w:val="00214B74"/>
    <w:rsid w:val="00220724"/>
    <w:rsid w:val="00221FD8"/>
    <w:rsid w:val="00223EED"/>
    <w:rsid w:val="00236CC8"/>
    <w:rsid w:val="00241BA9"/>
    <w:rsid w:val="002423D2"/>
    <w:rsid w:val="00252E1E"/>
    <w:rsid w:val="00257B69"/>
    <w:rsid w:val="00265BD4"/>
    <w:rsid w:val="002801C2"/>
    <w:rsid w:val="002876E6"/>
    <w:rsid w:val="002906EF"/>
    <w:rsid w:val="00293841"/>
    <w:rsid w:val="00296386"/>
    <w:rsid w:val="002A77BD"/>
    <w:rsid w:val="002B47DD"/>
    <w:rsid w:val="002B4BBC"/>
    <w:rsid w:val="002B6258"/>
    <w:rsid w:val="002C04FA"/>
    <w:rsid w:val="002D3F8E"/>
    <w:rsid w:val="002E0B35"/>
    <w:rsid w:val="002E25EB"/>
    <w:rsid w:val="002E7D3C"/>
    <w:rsid w:val="002F0C82"/>
    <w:rsid w:val="002F1F53"/>
    <w:rsid w:val="002F2420"/>
    <w:rsid w:val="002F25C2"/>
    <w:rsid w:val="002F6138"/>
    <w:rsid w:val="00301386"/>
    <w:rsid w:val="003060A9"/>
    <w:rsid w:val="003070FB"/>
    <w:rsid w:val="00321B20"/>
    <w:rsid w:val="00325D62"/>
    <w:rsid w:val="003308C2"/>
    <w:rsid w:val="00347565"/>
    <w:rsid w:val="00352101"/>
    <w:rsid w:val="00355238"/>
    <w:rsid w:val="003569CA"/>
    <w:rsid w:val="003819C6"/>
    <w:rsid w:val="003819E4"/>
    <w:rsid w:val="00386785"/>
    <w:rsid w:val="00396FC1"/>
    <w:rsid w:val="003E32A0"/>
    <w:rsid w:val="003F0224"/>
    <w:rsid w:val="003F1EB6"/>
    <w:rsid w:val="003F34AA"/>
    <w:rsid w:val="003F6FAA"/>
    <w:rsid w:val="00412B09"/>
    <w:rsid w:val="00416D30"/>
    <w:rsid w:val="004321DD"/>
    <w:rsid w:val="0043667D"/>
    <w:rsid w:val="00440542"/>
    <w:rsid w:val="004409F6"/>
    <w:rsid w:val="00441BA1"/>
    <w:rsid w:val="004424F7"/>
    <w:rsid w:val="0044723E"/>
    <w:rsid w:val="00465A83"/>
    <w:rsid w:val="00467DD6"/>
    <w:rsid w:val="004701CB"/>
    <w:rsid w:val="00474E33"/>
    <w:rsid w:val="004779BB"/>
    <w:rsid w:val="004801BC"/>
    <w:rsid w:val="004879C9"/>
    <w:rsid w:val="004901A5"/>
    <w:rsid w:val="0049036C"/>
    <w:rsid w:val="004915D9"/>
    <w:rsid w:val="00493D9B"/>
    <w:rsid w:val="004A6E4C"/>
    <w:rsid w:val="004B3A43"/>
    <w:rsid w:val="004B3CF2"/>
    <w:rsid w:val="004B41BD"/>
    <w:rsid w:val="004C3355"/>
    <w:rsid w:val="004C4371"/>
    <w:rsid w:val="004C5A11"/>
    <w:rsid w:val="004D73D5"/>
    <w:rsid w:val="004D7419"/>
    <w:rsid w:val="004E158C"/>
    <w:rsid w:val="004E3F4D"/>
    <w:rsid w:val="004E702D"/>
    <w:rsid w:val="004E7D7F"/>
    <w:rsid w:val="004F27B6"/>
    <w:rsid w:val="004F73AC"/>
    <w:rsid w:val="00500314"/>
    <w:rsid w:val="005046FB"/>
    <w:rsid w:val="00505966"/>
    <w:rsid w:val="005168C1"/>
    <w:rsid w:val="00521626"/>
    <w:rsid w:val="00525110"/>
    <w:rsid w:val="005304D7"/>
    <w:rsid w:val="00531726"/>
    <w:rsid w:val="005633F0"/>
    <w:rsid w:val="0056698D"/>
    <w:rsid w:val="00567BF1"/>
    <w:rsid w:val="00570AF8"/>
    <w:rsid w:val="005712FF"/>
    <w:rsid w:val="00573AC5"/>
    <w:rsid w:val="00581617"/>
    <w:rsid w:val="00582628"/>
    <w:rsid w:val="005929F9"/>
    <w:rsid w:val="00592DB2"/>
    <w:rsid w:val="005956B9"/>
    <w:rsid w:val="005B04DF"/>
    <w:rsid w:val="005B1566"/>
    <w:rsid w:val="005B15EF"/>
    <w:rsid w:val="005C42B7"/>
    <w:rsid w:val="005D14F8"/>
    <w:rsid w:val="005D5B9D"/>
    <w:rsid w:val="005E2475"/>
    <w:rsid w:val="005F7884"/>
    <w:rsid w:val="00611129"/>
    <w:rsid w:val="0062197B"/>
    <w:rsid w:val="00626D7F"/>
    <w:rsid w:val="00636774"/>
    <w:rsid w:val="00640B3B"/>
    <w:rsid w:val="006532BC"/>
    <w:rsid w:val="00657D6A"/>
    <w:rsid w:val="00665EA7"/>
    <w:rsid w:val="00666832"/>
    <w:rsid w:val="006713DB"/>
    <w:rsid w:val="0068006A"/>
    <w:rsid w:val="00681833"/>
    <w:rsid w:val="00686150"/>
    <w:rsid w:val="006A16AF"/>
    <w:rsid w:val="006A3F57"/>
    <w:rsid w:val="006A455B"/>
    <w:rsid w:val="006A67B5"/>
    <w:rsid w:val="006A6CEA"/>
    <w:rsid w:val="006B135B"/>
    <w:rsid w:val="006B4650"/>
    <w:rsid w:val="006B7452"/>
    <w:rsid w:val="006B7F6F"/>
    <w:rsid w:val="006C4C12"/>
    <w:rsid w:val="006C6751"/>
    <w:rsid w:val="006C6EE9"/>
    <w:rsid w:val="006D0C97"/>
    <w:rsid w:val="006D3A89"/>
    <w:rsid w:val="006D43E8"/>
    <w:rsid w:val="006D7366"/>
    <w:rsid w:val="006D73B0"/>
    <w:rsid w:val="006E0742"/>
    <w:rsid w:val="006E1CF9"/>
    <w:rsid w:val="006E234F"/>
    <w:rsid w:val="006E2CD5"/>
    <w:rsid w:val="006E4EB9"/>
    <w:rsid w:val="006F1986"/>
    <w:rsid w:val="006F3085"/>
    <w:rsid w:val="006F37CB"/>
    <w:rsid w:val="006F49F1"/>
    <w:rsid w:val="00702F9A"/>
    <w:rsid w:val="00711E0F"/>
    <w:rsid w:val="00721723"/>
    <w:rsid w:val="00724291"/>
    <w:rsid w:val="00730C35"/>
    <w:rsid w:val="0073364B"/>
    <w:rsid w:val="007344A1"/>
    <w:rsid w:val="007368F8"/>
    <w:rsid w:val="00745105"/>
    <w:rsid w:val="00751BB3"/>
    <w:rsid w:val="00753FBC"/>
    <w:rsid w:val="00763EC7"/>
    <w:rsid w:val="007642F1"/>
    <w:rsid w:val="007646FA"/>
    <w:rsid w:val="007666B0"/>
    <w:rsid w:val="007723EE"/>
    <w:rsid w:val="007750C2"/>
    <w:rsid w:val="00776265"/>
    <w:rsid w:val="007778C5"/>
    <w:rsid w:val="0078148E"/>
    <w:rsid w:val="0078682C"/>
    <w:rsid w:val="00786F93"/>
    <w:rsid w:val="007B120B"/>
    <w:rsid w:val="007B5A56"/>
    <w:rsid w:val="007B6D57"/>
    <w:rsid w:val="007C1EA7"/>
    <w:rsid w:val="007C4858"/>
    <w:rsid w:val="007D49EF"/>
    <w:rsid w:val="007F0055"/>
    <w:rsid w:val="007F5542"/>
    <w:rsid w:val="00800BAC"/>
    <w:rsid w:val="00801833"/>
    <w:rsid w:val="0080553F"/>
    <w:rsid w:val="00812AEF"/>
    <w:rsid w:val="00815995"/>
    <w:rsid w:val="00815CCE"/>
    <w:rsid w:val="00820EDA"/>
    <w:rsid w:val="00827629"/>
    <w:rsid w:val="008277EC"/>
    <w:rsid w:val="008311AE"/>
    <w:rsid w:val="00835406"/>
    <w:rsid w:val="00837C9C"/>
    <w:rsid w:val="00855176"/>
    <w:rsid w:val="00855EA7"/>
    <w:rsid w:val="00856940"/>
    <w:rsid w:val="0086564C"/>
    <w:rsid w:val="00872B09"/>
    <w:rsid w:val="00882AFD"/>
    <w:rsid w:val="00884FD2"/>
    <w:rsid w:val="00890326"/>
    <w:rsid w:val="008933DF"/>
    <w:rsid w:val="00897166"/>
    <w:rsid w:val="008A16D8"/>
    <w:rsid w:val="008A42B7"/>
    <w:rsid w:val="008A57C7"/>
    <w:rsid w:val="008B2610"/>
    <w:rsid w:val="008B631E"/>
    <w:rsid w:val="008C200F"/>
    <w:rsid w:val="008C476E"/>
    <w:rsid w:val="008D2F9F"/>
    <w:rsid w:val="008E5032"/>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222A"/>
    <w:rsid w:val="00963792"/>
    <w:rsid w:val="0096676D"/>
    <w:rsid w:val="00967FA1"/>
    <w:rsid w:val="00974F1A"/>
    <w:rsid w:val="00975F2C"/>
    <w:rsid w:val="00990362"/>
    <w:rsid w:val="00991035"/>
    <w:rsid w:val="009938F8"/>
    <w:rsid w:val="00994ACA"/>
    <w:rsid w:val="00995931"/>
    <w:rsid w:val="009972F3"/>
    <w:rsid w:val="009A17C0"/>
    <w:rsid w:val="009A2733"/>
    <w:rsid w:val="009A6695"/>
    <w:rsid w:val="009B6529"/>
    <w:rsid w:val="009C0513"/>
    <w:rsid w:val="009C5E6F"/>
    <w:rsid w:val="009E2D20"/>
    <w:rsid w:val="009E5BC8"/>
    <w:rsid w:val="009F1D68"/>
    <w:rsid w:val="00A00A95"/>
    <w:rsid w:val="00A14F04"/>
    <w:rsid w:val="00A233A4"/>
    <w:rsid w:val="00A271CA"/>
    <w:rsid w:val="00A343F1"/>
    <w:rsid w:val="00A3451B"/>
    <w:rsid w:val="00A41B0A"/>
    <w:rsid w:val="00A50421"/>
    <w:rsid w:val="00A50479"/>
    <w:rsid w:val="00A6741D"/>
    <w:rsid w:val="00A726C7"/>
    <w:rsid w:val="00A81C52"/>
    <w:rsid w:val="00A9124B"/>
    <w:rsid w:val="00A95110"/>
    <w:rsid w:val="00A97A93"/>
    <w:rsid w:val="00AA08CC"/>
    <w:rsid w:val="00AD05F3"/>
    <w:rsid w:val="00AD2A23"/>
    <w:rsid w:val="00AE681F"/>
    <w:rsid w:val="00B0761C"/>
    <w:rsid w:val="00B16D80"/>
    <w:rsid w:val="00B2172F"/>
    <w:rsid w:val="00B21E30"/>
    <w:rsid w:val="00B36369"/>
    <w:rsid w:val="00B36B1D"/>
    <w:rsid w:val="00B46A30"/>
    <w:rsid w:val="00B60C6A"/>
    <w:rsid w:val="00B7299E"/>
    <w:rsid w:val="00B93325"/>
    <w:rsid w:val="00BB1010"/>
    <w:rsid w:val="00BE33B4"/>
    <w:rsid w:val="00BF2520"/>
    <w:rsid w:val="00BF4787"/>
    <w:rsid w:val="00BF4E0B"/>
    <w:rsid w:val="00C00588"/>
    <w:rsid w:val="00C017DE"/>
    <w:rsid w:val="00C04BD5"/>
    <w:rsid w:val="00C215D3"/>
    <w:rsid w:val="00C215F6"/>
    <w:rsid w:val="00C21C7C"/>
    <w:rsid w:val="00C31288"/>
    <w:rsid w:val="00C31F65"/>
    <w:rsid w:val="00C4694C"/>
    <w:rsid w:val="00C6052C"/>
    <w:rsid w:val="00C65475"/>
    <w:rsid w:val="00C7089D"/>
    <w:rsid w:val="00C803D2"/>
    <w:rsid w:val="00C805EA"/>
    <w:rsid w:val="00CA5181"/>
    <w:rsid w:val="00CB7912"/>
    <w:rsid w:val="00CB79DE"/>
    <w:rsid w:val="00CC362B"/>
    <w:rsid w:val="00CC4D35"/>
    <w:rsid w:val="00CC745E"/>
    <w:rsid w:val="00CC775E"/>
    <w:rsid w:val="00CD2B9F"/>
    <w:rsid w:val="00CD5177"/>
    <w:rsid w:val="00CE2258"/>
    <w:rsid w:val="00CE6CB3"/>
    <w:rsid w:val="00D01AED"/>
    <w:rsid w:val="00D046CE"/>
    <w:rsid w:val="00D12FF7"/>
    <w:rsid w:val="00D15561"/>
    <w:rsid w:val="00D15598"/>
    <w:rsid w:val="00D23754"/>
    <w:rsid w:val="00D2509C"/>
    <w:rsid w:val="00D36367"/>
    <w:rsid w:val="00D37E15"/>
    <w:rsid w:val="00D4072C"/>
    <w:rsid w:val="00D44A5E"/>
    <w:rsid w:val="00D45810"/>
    <w:rsid w:val="00D5772A"/>
    <w:rsid w:val="00D66D91"/>
    <w:rsid w:val="00D7254D"/>
    <w:rsid w:val="00D73DD0"/>
    <w:rsid w:val="00D74E72"/>
    <w:rsid w:val="00D81293"/>
    <w:rsid w:val="00D82209"/>
    <w:rsid w:val="00D85BCC"/>
    <w:rsid w:val="00DA38B6"/>
    <w:rsid w:val="00DB0142"/>
    <w:rsid w:val="00DD2F4B"/>
    <w:rsid w:val="00DF1A72"/>
    <w:rsid w:val="00DF25C8"/>
    <w:rsid w:val="00DF57EB"/>
    <w:rsid w:val="00E11B79"/>
    <w:rsid w:val="00E124D5"/>
    <w:rsid w:val="00E23B46"/>
    <w:rsid w:val="00E27305"/>
    <w:rsid w:val="00E27C0E"/>
    <w:rsid w:val="00E3480E"/>
    <w:rsid w:val="00E355A9"/>
    <w:rsid w:val="00E51193"/>
    <w:rsid w:val="00E56013"/>
    <w:rsid w:val="00E64F52"/>
    <w:rsid w:val="00E712CB"/>
    <w:rsid w:val="00E86438"/>
    <w:rsid w:val="00E902B3"/>
    <w:rsid w:val="00E94ED6"/>
    <w:rsid w:val="00EA4262"/>
    <w:rsid w:val="00EA6691"/>
    <w:rsid w:val="00EB0910"/>
    <w:rsid w:val="00EE1C58"/>
    <w:rsid w:val="00EE20C2"/>
    <w:rsid w:val="00EE3680"/>
    <w:rsid w:val="00EE409D"/>
    <w:rsid w:val="00EE5F7A"/>
    <w:rsid w:val="00EE77CB"/>
    <w:rsid w:val="00EF59CE"/>
    <w:rsid w:val="00F03AC3"/>
    <w:rsid w:val="00F06C66"/>
    <w:rsid w:val="00F11CFC"/>
    <w:rsid w:val="00F13585"/>
    <w:rsid w:val="00F16755"/>
    <w:rsid w:val="00F17E3A"/>
    <w:rsid w:val="00F33CB9"/>
    <w:rsid w:val="00F44330"/>
    <w:rsid w:val="00F453E6"/>
    <w:rsid w:val="00F52CCB"/>
    <w:rsid w:val="00F55191"/>
    <w:rsid w:val="00F56459"/>
    <w:rsid w:val="00F64924"/>
    <w:rsid w:val="00F7044E"/>
    <w:rsid w:val="00F730E9"/>
    <w:rsid w:val="00F73F98"/>
    <w:rsid w:val="00F8066F"/>
    <w:rsid w:val="00F81886"/>
    <w:rsid w:val="00F84EA0"/>
    <w:rsid w:val="00F94BA4"/>
    <w:rsid w:val="00FA1608"/>
    <w:rsid w:val="00FB00B9"/>
    <w:rsid w:val="00FB0E98"/>
    <w:rsid w:val="00FB2AC6"/>
    <w:rsid w:val="00FB5E7A"/>
    <w:rsid w:val="00FB7330"/>
    <w:rsid w:val="00FD36DD"/>
    <w:rsid w:val="00FD50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paragraph" w:customStyle="1" w:styleId="Body">
    <w:name w:val="Body"/>
    <w:rsid w:val="00B60C6A"/>
    <w:pPr>
      <w:pBdr>
        <w:top w:val="nil"/>
        <w:left w:val="nil"/>
        <w:bottom w:val="nil"/>
        <w:right w:val="nil"/>
        <w:between w:val="nil"/>
        <w:bar w:val="nil"/>
      </w:pBdr>
    </w:pPr>
    <w:rPr>
      <w:rFonts w:eastAsia="Arial Unicode MS" w:cs="Arial Unicode MS"/>
      <w:color w:val="000000"/>
      <w:u w:color="000000"/>
      <w:bdr w:val="nil"/>
      <w:lang w:val="fr-FR" w:eastAsia="en-GB"/>
    </w:rPr>
  </w:style>
  <w:style w:type="character" w:customStyle="1" w:styleId="Hyperlink1">
    <w:name w:val="Hyperlink.1"/>
    <w:basedOn w:val="DefaultParagraphFont"/>
    <w:rsid w:val="00B60C6A"/>
    <w:rPr>
      <w:rFonts w:ascii="Verdana" w:eastAsia="Verdana" w:hAnsi="Verdana" w:cs="Verdana"/>
      <w:color w:val="0000FF"/>
      <w:sz w:val="18"/>
      <w:szCs w:val="18"/>
      <w:u w:val="single" w:color="0000FF"/>
    </w:rPr>
  </w:style>
  <w:style w:type="character" w:customStyle="1" w:styleId="Hyperlink2">
    <w:name w:val="Hyperlink.2"/>
    <w:basedOn w:val="DefaultParagraphFont"/>
    <w:rsid w:val="00B60C6A"/>
    <w:rPr>
      <w:rFonts w:ascii="Verdana" w:eastAsia="Verdana" w:hAnsi="Verdana" w:cs="Verdana"/>
      <w:color w:val="0000FF"/>
      <w:sz w:val="16"/>
      <w:szCs w:val="16"/>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paragraph" w:customStyle="1" w:styleId="Body">
    <w:name w:val="Body"/>
    <w:rsid w:val="00B60C6A"/>
    <w:pPr>
      <w:pBdr>
        <w:top w:val="nil"/>
        <w:left w:val="nil"/>
        <w:bottom w:val="nil"/>
        <w:right w:val="nil"/>
        <w:between w:val="nil"/>
        <w:bar w:val="nil"/>
      </w:pBdr>
    </w:pPr>
    <w:rPr>
      <w:rFonts w:eastAsia="Arial Unicode MS" w:cs="Arial Unicode MS"/>
      <w:color w:val="000000"/>
      <w:u w:color="000000"/>
      <w:bdr w:val="nil"/>
      <w:lang w:val="fr-FR" w:eastAsia="en-GB"/>
    </w:rPr>
  </w:style>
  <w:style w:type="character" w:customStyle="1" w:styleId="Hyperlink1">
    <w:name w:val="Hyperlink.1"/>
    <w:basedOn w:val="DefaultParagraphFont"/>
    <w:rsid w:val="00B60C6A"/>
    <w:rPr>
      <w:rFonts w:ascii="Verdana" w:eastAsia="Verdana" w:hAnsi="Verdana" w:cs="Verdana"/>
      <w:color w:val="0000FF"/>
      <w:sz w:val="18"/>
      <w:szCs w:val="18"/>
      <w:u w:val="single" w:color="0000FF"/>
    </w:rPr>
  </w:style>
  <w:style w:type="character" w:customStyle="1" w:styleId="Hyperlink2">
    <w:name w:val="Hyperlink.2"/>
    <w:basedOn w:val="DefaultParagraphFont"/>
    <w:rsid w:val="00B60C6A"/>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907806448">
      <w:bodyDiv w:val="1"/>
      <w:marLeft w:val="0"/>
      <w:marRight w:val="0"/>
      <w:marTop w:val="0"/>
      <w:marBottom w:val="0"/>
      <w:divBdr>
        <w:top w:val="none" w:sz="0" w:space="0" w:color="auto"/>
        <w:left w:val="none" w:sz="0" w:space="0" w:color="auto"/>
        <w:bottom w:val="none" w:sz="0" w:space="0" w:color="auto"/>
        <w:right w:val="none" w:sz="0" w:space="0" w:color="auto"/>
      </w:divBdr>
    </w:div>
    <w:div w:id="119662636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c.europa.eu/en/our-work/opinions-information-reports/opinions/european-pillar-social-rights" TargetMode="External"/><Relationship Id="rId18" Type="http://schemas.openxmlformats.org/officeDocument/2006/relationships/hyperlink" Target="http://www.eesc.europa.eu/?i=portal.en.videos.410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esc.europa.eu/en/agenda/our-events/events/what-role-social-economy-future-work" TargetMode="External"/><Relationship Id="rId17" Type="http://schemas.openxmlformats.org/officeDocument/2006/relationships/hyperlink" Target="mailto:press@eesc.europa.eu" TargetMode="External"/><Relationship Id="rId2" Type="http://schemas.openxmlformats.org/officeDocument/2006/relationships/numbering" Target="numbering.xml"/><Relationship Id="rId16" Type="http://schemas.openxmlformats.org/officeDocument/2006/relationships/hyperlink" Target="http://eur-lex.europa.eu/legal-content/EN/TXT/?qid=1496131945983&amp;uri=CELEX%3A52017DC02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en/agenda/our-events/events/impact-social-dimension-and-european-pillar-social-rights-future-european-union" TargetMode="External"/><Relationship Id="rId5" Type="http://schemas.openxmlformats.org/officeDocument/2006/relationships/settings" Target="settings.xml"/><Relationship Id="rId15" Type="http://schemas.openxmlformats.org/officeDocument/2006/relationships/hyperlink" Target="http://eur-lex.europa.eu/legal-content/EN/TXT/?qid=1496069993639&amp;uri=CELEX%3A52017DC0250" TargetMode="External"/><Relationship Id="rId10" Type="http://schemas.openxmlformats.org/officeDocument/2006/relationships/footer" Target="footer1.xml"/><Relationship Id="rId19" Type="http://schemas.openxmlformats.org/officeDocument/2006/relationships/hyperlink" Target="mailto:press@eesc.europ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sc.europa.eu/en/our-work/opinions-information-reports/opinions/impact-social-dimension-european-pillar-social-rights-future-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B34B-301C-44A4-8367-1F0BF602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3</Pages>
  <Words>1102</Words>
  <Characters>5795</Characters>
  <Application>Microsoft Office Word</Application>
  <DocSecurity>0</DocSecurity>
  <Lines>123</Lines>
  <Paragraphs>30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Laura Irena Lui</cp:lastModifiedBy>
  <cp:revision>3</cp:revision>
  <cp:lastPrinted>2017-11-06T13:03:00Z</cp:lastPrinted>
  <dcterms:created xsi:type="dcterms:W3CDTF">2017-11-15T16:56:00Z</dcterms:created>
  <dcterms:modified xsi:type="dcterms:W3CDTF">2017-11-15T18:23:00Z</dcterms:modified>
</cp:coreProperties>
</file>