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826A19" w:rsidRDefault="00554ECD" w:rsidP="007F0055">
      <w:pPr>
        <w:ind w:left="-993"/>
        <w:jc w:val="center"/>
      </w:pPr>
      <w:r w:rsidRPr="00826A19">
        <w:rPr>
          <w:noProof/>
          <w:lang w:val="en-US" w:eastAsia="en-US" w:bidi="ar-SA"/>
        </w:rPr>
        <w:drawing>
          <wp:inline distT="0" distB="0" distL="0" distR="0" wp14:anchorId="77962C84" wp14:editId="5736B23F">
            <wp:extent cx="6997148" cy="1844703"/>
            <wp:effectExtent l="0" t="0" r="0" b="3175"/>
            <wp:docPr id="5" name="Picture 5"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05121" cy="1846805"/>
                    </a:xfrm>
                    <a:prstGeom prst="rect">
                      <a:avLst/>
                    </a:prstGeom>
                    <a:noFill/>
                    <a:ln>
                      <a:noFill/>
                    </a:ln>
                  </pic:spPr>
                </pic:pic>
              </a:graphicData>
            </a:graphic>
          </wp:inline>
        </w:drawing>
      </w:r>
      <w:r w:rsidR="007F0055" w:rsidRPr="00826A19">
        <w:rPr>
          <w:noProof/>
          <w:sz w:val="20"/>
          <w:lang w:val="en-US" w:eastAsia="en-US" w:bidi="ar-SA"/>
        </w:rPr>
        <mc:AlternateContent>
          <mc:Choice Requires="wps">
            <w:drawing>
              <wp:anchor distT="0" distB="0" distL="114300" distR="114300" simplePos="0" relativeHeight="251659264" behindDoc="1" locked="0" layoutInCell="0" allowOverlap="1" wp14:anchorId="6861031C" wp14:editId="6CC13C69">
                <wp:simplePos x="0" y="0"/>
                <wp:positionH relativeFrom="page">
                  <wp:posOffset>6769100</wp:posOffset>
                </wp:positionH>
                <wp:positionV relativeFrom="page">
                  <wp:posOffset>10081260</wp:posOffset>
                </wp:positionV>
                <wp:extent cx="647700" cy="396240"/>
                <wp:effectExtent l="0" t="3810" r="3175"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C6" w:rsidRPr="00260E65" w:rsidRDefault="002976C6">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4HtgIAALo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UswErSDHj2y0aA7OaIwtvUZep2C20MPjmaEc/B1uer+XpbfNBJy1VCxZbdKyaFhtAJ+ob3pX1yd&#10;cLQF2QwfZQVx6M5IBzTWqrPFg3IgQIc+PZ16Y7mUcBiRxSIASwmmd0k0I653Pk2Pl3ulzXsmO2QX&#10;GVbQegdO9/faWDI0PbrYWEIWvG1d+1vx7AAcpxMIDVetzZJw3fyZBMk6XsfEI7No7ZEgz73bYkW8&#10;qAgX8/xdvlrl4S8bNyRpw6uKCRvmqKyQ/FnnDhqfNHHSlpYtryycpaTVdrNqFdpTUHbhPldysJzd&#10;/Oc0XBEglxcphVDMu1niFVG88EhB5l6yCGIvCJO7JApIQvLieUr3XLB/TwkNGU7ms/mkpTPpF7kF&#10;7nudG007bmB2tLzLcHxyoqlV4FpUrrWG8nZaX5TC0j+XAtp9bLTTq5XoJFYzbkZAsSLeyOoJlKsk&#10;KAtECAMPFo1UPzAaYHhkWH/fUcUwaj8IUH8SEtAnMm5D5osZbN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7yO+B7YCAAC6&#10;BQAADgAAAAAAAAAAAAAAAAAuAgAAZHJzL2Uyb0RvYy54bWxQSwECLQAUAAYACAAAACEA61QxWt4A&#10;AAAPAQAADwAAAAAAAAAAAAAAAAAQBQAAZHJzL2Rvd25yZXYueG1sUEsFBgAAAAAEAAQA8wAAABsG&#10;AAAAAA==&#10;" o:allowincell="f" filled="f" stroked="f">
                <v:textbox>
                  <w:txbxContent>
                    <w:p w:rsidR="002976C6" w:rsidRPr="00260E65" w:rsidRDefault="002976C6">
                      <w:pPr>
                        <w:jc w:val="center"/>
                        <w:rPr>
                          <w:rFonts w:ascii="Arial" w:hAnsi="Arial" w:cs="Arial"/>
                          <w:b/>
                          <w:bCs/>
                          <w:sz w:val="48"/>
                        </w:rPr>
                      </w:pPr>
                      <w:r>
                        <w:rPr>
                          <w:rFonts w:ascii="Arial" w:hAnsi="Arial"/>
                          <w:b/>
                          <w:sz w:val="48"/>
                        </w:rPr>
                        <w:t>FR</w:t>
                      </w:r>
                    </w:p>
                  </w:txbxContent>
                </v:textbox>
                <w10:wrap anchorx="page" anchory="page"/>
              </v:shape>
            </w:pict>
          </mc:Fallback>
        </mc:AlternateContent>
      </w:r>
    </w:p>
    <w:tbl>
      <w:tblPr>
        <w:tblW w:w="0" w:type="auto"/>
        <w:tblLook w:val="0000" w:firstRow="0" w:lastRow="0" w:firstColumn="0" w:lastColumn="0" w:noHBand="0" w:noVBand="0"/>
      </w:tblPr>
      <w:tblGrid>
        <w:gridCol w:w="5168"/>
        <w:gridCol w:w="4119"/>
      </w:tblGrid>
      <w:tr w:rsidR="007F0055" w:rsidRPr="00826A19" w:rsidTr="00FB0E98">
        <w:trPr>
          <w:cantSplit/>
        </w:trPr>
        <w:tc>
          <w:tcPr>
            <w:tcW w:w="5168" w:type="dxa"/>
          </w:tcPr>
          <w:p w:rsidR="007F0055" w:rsidRPr="00826A19" w:rsidRDefault="00A24256" w:rsidP="00A24256">
            <w:pPr>
              <w:spacing w:line="240" w:lineRule="auto"/>
              <w:rPr>
                <w:rFonts w:ascii="Verdana" w:hAnsi="Verdana"/>
                <w:b/>
                <w:bCs/>
                <w:sz w:val="18"/>
                <w:szCs w:val="18"/>
              </w:rPr>
            </w:pPr>
            <w:r w:rsidRPr="00826A19">
              <w:rPr>
                <w:rFonts w:ascii="Verdana" w:hAnsi="Verdana"/>
                <w:b/>
                <w:sz w:val="18"/>
              </w:rPr>
              <w:t>Nº 65/2017</w:t>
            </w:r>
          </w:p>
        </w:tc>
        <w:tc>
          <w:tcPr>
            <w:tcW w:w="4119" w:type="dxa"/>
          </w:tcPr>
          <w:p w:rsidR="007F0055" w:rsidRPr="00826A19" w:rsidRDefault="00A24256" w:rsidP="00B86544">
            <w:pPr>
              <w:spacing w:line="240" w:lineRule="auto"/>
              <w:jc w:val="right"/>
              <w:rPr>
                <w:rFonts w:ascii="Verdana" w:hAnsi="Verdana"/>
                <w:b/>
                <w:bCs/>
                <w:sz w:val="18"/>
                <w:szCs w:val="18"/>
              </w:rPr>
            </w:pPr>
            <w:r w:rsidRPr="00826A19">
              <w:rPr>
                <w:rFonts w:ascii="Verdana" w:hAnsi="Verdana"/>
                <w:b/>
                <w:sz w:val="18"/>
              </w:rPr>
              <w:t>Le 30 novembre 2017</w:t>
            </w:r>
          </w:p>
        </w:tc>
      </w:tr>
    </w:tbl>
    <w:p w:rsidR="007F0055" w:rsidRPr="00826A19" w:rsidRDefault="007F0055" w:rsidP="007F0055">
      <w:pPr>
        <w:spacing w:line="240" w:lineRule="auto"/>
        <w:rPr>
          <w:rFonts w:ascii="Verdana" w:hAnsi="Verdana"/>
          <w:b/>
          <w:i/>
          <w:sz w:val="20"/>
        </w:rPr>
        <w:sectPr w:rsidR="007F0055" w:rsidRPr="00826A19" w:rsidSect="00FB0E98">
          <w:footerReference w:type="default" r:id="rId14"/>
          <w:pgSz w:w="11907" w:h="16839" w:code="9"/>
          <w:pgMar w:top="426" w:right="1418" w:bottom="1418" w:left="1418" w:header="3062" w:footer="118" w:gutter="0"/>
          <w:cols w:space="720"/>
          <w:docGrid w:linePitch="299"/>
        </w:sectPr>
      </w:pPr>
    </w:p>
    <w:p w:rsidR="00B86544" w:rsidRPr="00826A19" w:rsidRDefault="00B86544" w:rsidP="00DE4044">
      <w:pPr>
        <w:overflowPunct/>
        <w:autoSpaceDE/>
        <w:autoSpaceDN/>
        <w:adjustRightInd/>
        <w:spacing w:line="276" w:lineRule="auto"/>
        <w:jc w:val="center"/>
        <w:textAlignment w:val="auto"/>
        <w:rPr>
          <w:rFonts w:ascii="Verdana" w:hAnsi="Verdana"/>
          <w:b/>
          <w:sz w:val="18"/>
          <w:szCs w:val="18"/>
        </w:rPr>
      </w:pPr>
    </w:p>
    <w:p w:rsidR="00A24256" w:rsidRPr="00826A19" w:rsidRDefault="00A24256" w:rsidP="00A24256">
      <w:pPr>
        <w:overflowPunct/>
        <w:autoSpaceDE/>
        <w:autoSpaceDN/>
        <w:adjustRightInd/>
        <w:spacing w:line="240" w:lineRule="auto"/>
        <w:jc w:val="center"/>
        <w:textAlignment w:val="auto"/>
        <w:rPr>
          <w:rFonts w:ascii="Verdana" w:hAnsi="Verdana"/>
          <w:b/>
          <w:iCs/>
          <w:color w:val="4F81BD" w:themeColor="accent1"/>
          <w:szCs w:val="22"/>
        </w:rPr>
      </w:pPr>
    </w:p>
    <w:p w:rsidR="00A24256" w:rsidRPr="00826A19" w:rsidRDefault="00A24256" w:rsidP="00A24256">
      <w:pPr>
        <w:overflowPunct/>
        <w:autoSpaceDE/>
        <w:autoSpaceDN/>
        <w:adjustRightInd/>
        <w:spacing w:line="240" w:lineRule="auto"/>
        <w:jc w:val="center"/>
        <w:textAlignment w:val="auto"/>
        <w:rPr>
          <w:rFonts w:ascii="Verdana" w:hAnsi="Verdana"/>
          <w:b/>
          <w:iCs/>
          <w:color w:val="4F81BD" w:themeColor="accent1"/>
          <w:sz w:val="24"/>
          <w:szCs w:val="24"/>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pPr>
    </w:p>
    <w:p w:rsidR="00A24256" w:rsidRPr="00826A19" w:rsidRDefault="00A24256" w:rsidP="00A24256">
      <w:pPr>
        <w:overflowPunct/>
        <w:autoSpaceDE/>
        <w:autoSpaceDN/>
        <w:adjustRightInd/>
        <w:spacing w:line="240" w:lineRule="auto"/>
        <w:jc w:val="center"/>
        <w:textAlignment w:val="auto"/>
        <w:rPr>
          <w:rFonts w:ascii="Verdana" w:hAnsi="Verdana"/>
          <w:b/>
          <w:iCs/>
          <w:color w:val="0070C0"/>
          <w:sz w:val="24"/>
          <w:szCs w:val="24"/>
        </w:rPr>
      </w:pPr>
      <w:r w:rsidRPr="00826A19">
        <w:rPr>
          <w:rFonts w:ascii="Verdana" w:hAnsi="Verdana"/>
          <w:b/>
          <w:color w:val="0070C0"/>
          <w:sz w:val="24"/>
        </w:rPr>
        <w:t>Les prestataires de services à la personne logés à domicile sont soumis à des conditions précaires malgré la pénurie de prestataires de soins sur le marché du travail de l’Union</w:t>
      </w:r>
    </w:p>
    <w:p w:rsidR="00DE4044" w:rsidRPr="00826A19" w:rsidRDefault="00DE4044" w:rsidP="00DE4044">
      <w:pPr>
        <w:overflowPunct/>
        <w:autoSpaceDE/>
        <w:autoSpaceDN/>
        <w:adjustRightInd/>
        <w:spacing w:line="276" w:lineRule="auto"/>
        <w:jc w:val="center"/>
        <w:textAlignment w:val="auto"/>
        <w:rPr>
          <w:rFonts w:ascii="Verdana" w:eastAsia="Calibri" w:hAnsi="Verdana"/>
        </w:rPr>
      </w:pPr>
    </w:p>
    <w:p w:rsidR="00A24256" w:rsidRPr="00826A19" w:rsidRDefault="00A24256" w:rsidP="00A24256">
      <w:pPr>
        <w:overflowPunct/>
        <w:autoSpaceDE/>
        <w:autoSpaceDN/>
        <w:adjustRightInd/>
        <w:spacing w:line="276" w:lineRule="auto"/>
        <w:jc w:val="left"/>
        <w:textAlignment w:val="auto"/>
        <w:rPr>
          <w:rFonts w:ascii="Verdana" w:hAnsi="Verdana"/>
          <w:b/>
          <w:bCs/>
          <w:color w:val="0070C0"/>
          <w:sz w:val="20"/>
        </w:rPr>
      </w:pPr>
      <w:bookmarkStart w:id="0" w:name="_GoBack"/>
      <w:bookmarkEnd w:id="0"/>
    </w:p>
    <w:p w:rsidR="004A4D7E" w:rsidRPr="00826A19" w:rsidRDefault="00A24256" w:rsidP="00920C5B">
      <w:pPr>
        <w:overflowPunct/>
        <w:autoSpaceDE/>
        <w:autoSpaceDN/>
        <w:adjustRightInd/>
        <w:spacing w:line="276" w:lineRule="auto"/>
        <w:textAlignment w:val="auto"/>
        <w:rPr>
          <w:rFonts w:ascii="Verdana" w:eastAsia="Verdana" w:hAnsi="Verdana" w:cs="Verdana"/>
          <w:b/>
          <w:bCs/>
          <w:color w:val="0070C0"/>
          <w:sz w:val="24"/>
          <w:szCs w:val="24"/>
        </w:rPr>
      </w:pPr>
      <w:r w:rsidRPr="00826A19">
        <w:rPr>
          <w:rFonts w:ascii="Verdana" w:hAnsi="Verdana"/>
          <w:b/>
          <w:color w:val="0070C0"/>
          <w:sz w:val="20"/>
        </w:rPr>
        <w:t>Le CESE investit l’échelon local afin de recueillir des informations de première main sur le secteur des prestataires de services à la personne logés à domicile en Europe</w:t>
      </w:r>
    </w:p>
    <w:p w:rsidR="004A4D7E" w:rsidRPr="00826A19" w:rsidRDefault="004A4D7E" w:rsidP="004A4D7E">
      <w:pPr>
        <w:pStyle w:val="Body"/>
        <w:spacing w:after="0" w:line="240" w:lineRule="auto"/>
        <w:rPr>
          <w:rFonts w:ascii="Verdana" w:eastAsia="Verdana" w:hAnsi="Verdana" w:cs="Verdana"/>
          <w:sz w:val="18"/>
          <w:szCs w:val="18"/>
        </w:rPr>
      </w:pPr>
    </w:p>
    <w:p w:rsidR="004A4D7E" w:rsidRPr="00826A19" w:rsidRDefault="004A4D7E" w:rsidP="004A4D7E">
      <w:pPr>
        <w:pStyle w:val="Body"/>
        <w:spacing w:after="0" w:line="240" w:lineRule="auto"/>
        <w:rPr>
          <w:rFonts w:ascii="Verdana" w:eastAsia="Verdana" w:hAnsi="Verdana" w:cs="Verdana"/>
          <w:sz w:val="18"/>
          <w:szCs w:val="18"/>
        </w:rPr>
      </w:pPr>
    </w:p>
    <w:p w:rsidR="00A24256" w:rsidRPr="00826A19" w:rsidRDefault="00A24256" w:rsidP="0023502B">
      <w:pPr>
        <w:overflowPunct/>
        <w:autoSpaceDE/>
        <w:autoSpaceDN/>
        <w:adjustRightInd/>
        <w:spacing w:after="200" w:line="276" w:lineRule="auto"/>
        <w:textAlignment w:val="auto"/>
        <w:rPr>
          <w:rFonts w:ascii="Verdana" w:eastAsia="Verdana" w:hAnsi="Verdana" w:cs="Verdana"/>
          <w:color w:val="000000"/>
          <w:sz w:val="18"/>
          <w:szCs w:val="18"/>
          <w:u w:color="000000"/>
        </w:rPr>
      </w:pPr>
      <w:r w:rsidRPr="00826A19">
        <w:rPr>
          <w:rFonts w:ascii="Verdana" w:hAnsi="Verdana"/>
          <w:b/>
          <w:color w:val="000000"/>
          <w:sz w:val="18"/>
          <w:u w:color="000000"/>
        </w:rPr>
        <w:t>Le Comité économique et social européen (CESE)</w:t>
      </w:r>
      <w:r w:rsidRPr="00826A19">
        <w:rPr>
          <w:rFonts w:ascii="Verdana" w:hAnsi="Verdana"/>
          <w:color w:val="000000"/>
          <w:sz w:val="18"/>
          <w:u w:color="000000"/>
        </w:rPr>
        <w:t xml:space="preserve"> a organisé mercredi, à Londres, la première de ses réunions «</w:t>
      </w:r>
      <w:proofErr w:type="spellStart"/>
      <w:r w:rsidRPr="00826A19">
        <w:rPr>
          <w:rFonts w:ascii="Verdana" w:hAnsi="Verdana"/>
          <w:color w:val="000000"/>
          <w:sz w:val="18"/>
          <w:u w:color="000000"/>
        </w:rPr>
        <w:t>Going</w:t>
      </w:r>
      <w:proofErr w:type="spellEnd"/>
      <w:r w:rsidRPr="00826A19">
        <w:rPr>
          <w:rFonts w:ascii="Verdana" w:hAnsi="Verdana"/>
          <w:color w:val="000000"/>
          <w:sz w:val="18"/>
          <w:u w:color="000000"/>
        </w:rPr>
        <w:t xml:space="preserve"> local</w:t>
      </w:r>
      <w:proofErr w:type="gramStart"/>
      <w:r w:rsidRPr="00826A19">
        <w:rPr>
          <w:rFonts w:ascii="Verdana" w:hAnsi="Verdana"/>
          <w:color w:val="000000"/>
          <w:sz w:val="18"/>
          <w:u w:color="000000"/>
        </w:rPr>
        <w:t>»(</w:t>
      </w:r>
      <w:proofErr w:type="gramEnd"/>
      <w:r w:rsidRPr="00826A19">
        <w:rPr>
          <w:rFonts w:ascii="Verdana" w:hAnsi="Verdana"/>
          <w:color w:val="000000"/>
          <w:sz w:val="18"/>
          <w:u w:color="000000"/>
        </w:rPr>
        <w:t>Investir l’échelon local) sur le thème de l’avenir des prestataires de services à la personne logés à domicile en Europe. L’objectif est d’approfondir les recherches sur les conditions d’emploi auxquelles ces travailleurs sont confrontés et de mettre en lumière leur situation précaire sur les marchés du travail.</w:t>
      </w:r>
    </w:p>
    <w:p w:rsidR="00A24256" w:rsidRPr="00826A19" w:rsidRDefault="00A24256" w:rsidP="0023502B">
      <w:pPr>
        <w:overflowPunct/>
        <w:autoSpaceDE/>
        <w:autoSpaceDN/>
        <w:adjustRightInd/>
        <w:spacing w:after="200" w:line="276" w:lineRule="auto"/>
        <w:textAlignment w:val="auto"/>
        <w:rPr>
          <w:rFonts w:ascii="Verdana" w:eastAsia="Verdana" w:hAnsi="Verdana" w:cs="Verdana"/>
          <w:color w:val="000000"/>
          <w:sz w:val="18"/>
          <w:szCs w:val="18"/>
          <w:u w:color="000000"/>
        </w:rPr>
      </w:pPr>
      <w:r w:rsidRPr="00826A19">
        <w:rPr>
          <w:rFonts w:ascii="Verdana" w:hAnsi="Verdana"/>
          <w:color w:val="000000"/>
          <w:sz w:val="18"/>
          <w:u w:color="000000"/>
        </w:rPr>
        <w:t xml:space="preserve">Hormis celle organisée au </w:t>
      </w:r>
      <w:r w:rsidRPr="00826A19">
        <w:rPr>
          <w:rFonts w:ascii="Verdana" w:hAnsi="Verdana"/>
          <w:b/>
          <w:color w:val="000000"/>
          <w:sz w:val="18"/>
          <w:u w:color="000000"/>
        </w:rPr>
        <w:t>Royaume-Uni</w:t>
      </w:r>
      <w:r w:rsidRPr="00826A19">
        <w:rPr>
          <w:rFonts w:ascii="Verdana" w:hAnsi="Verdana"/>
          <w:color w:val="000000"/>
          <w:sz w:val="18"/>
          <w:u w:color="000000"/>
        </w:rPr>
        <w:t>, le CESE organisera également des réunions «</w:t>
      </w:r>
      <w:proofErr w:type="spellStart"/>
      <w:r w:rsidRPr="00826A19">
        <w:rPr>
          <w:rFonts w:ascii="Verdana" w:hAnsi="Verdana"/>
          <w:color w:val="000000"/>
          <w:sz w:val="18"/>
          <w:u w:color="000000"/>
        </w:rPr>
        <w:t>Going</w:t>
      </w:r>
      <w:proofErr w:type="spellEnd"/>
      <w:r w:rsidRPr="00826A19">
        <w:rPr>
          <w:rFonts w:ascii="Verdana" w:hAnsi="Verdana"/>
          <w:color w:val="000000"/>
          <w:sz w:val="18"/>
          <w:u w:color="000000"/>
        </w:rPr>
        <w:t xml:space="preserve"> local» en </w:t>
      </w:r>
      <w:r w:rsidRPr="00826A19">
        <w:rPr>
          <w:rFonts w:ascii="Verdana" w:hAnsi="Verdana"/>
          <w:b/>
          <w:color w:val="000000"/>
          <w:sz w:val="18"/>
          <w:u w:color="000000"/>
        </w:rPr>
        <w:t>Allemagne</w:t>
      </w:r>
      <w:r w:rsidRPr="00826A19">
        <w:rPr>
          <w:rFonts w:ascii="Verdana" w:hAnsi="Verdana"/>
          <w:color w:val="000000"/>
          <w:sz w:val="18"/>
          <w:u w:color="000000"/>
        </w:rPr>
        <w:t xml:space="preserve">, en </w:t>
      </w:r>
      <w:r w:rsidRPr="00826A19">
        <w:rPr>
          <w:rFonts w:ascii="Verdana" w:hAnsi="Verdana"/>
          <w:b/>
          <w:color w:val="000000"/>
          <w:sz w:val="18"/>
          <w:u w:color="000000"/>
        </w:rPr>
        <w:t>Suède</w:t>
      </w:r>
      <w:r w:rsidRPr="00826A19">
        <w:rPr>
          <w:rFonts w:ascii="Verdana" w:hAnsi="Verdana"/>
          <w:color w:val="000000"/>
          <w:sz w:val="18"/>
          <w:u w:color="000000"/>
        </w:rPr>
        <w:t xml:space="preserve">, en </w:t>
      </w:r>
      <w:r w:rsidRPr="00826A19">
        <w:rPr>
          <w:rFonts w:ascii="Verdana" w:hAnsi="Verdana"/>
          <w:b/>
          <w:color w:val="000000"/>
          <w:sz w:val="18"/>
          <w:u w:color="000000"/>
        </w:rPr>
        <w:t>Italie</w:t>
      </w:r>
      <w:r w:rsidRPr="00826A19">
        <w:rPr>
          <w:rFonts w:ascii="Verdana" w:hAnsi="Verdana"/>
          <w:color w:val="000000"/>
          <w:sz w:val="18"/>
          <w:u w:color="000000"/>
        </w:rPr>
        <w:t xml:space="preserve"> et en </w:t>
      </w:r>
      <w:r w:rsidRPr="00826A19">
        <w:rPr>
          <w:rFonts w:ascii="Verdana" w:hAnsi="Verdana"/>
          <w:b/>
          <w:color w:val="000000"/>
          <w:sz w:val="18"/>
          <w:u w:color="000000"/>
        </w:rPr>
        <w:t>Pologne</w:t>
      </w:r>
      <w:r w:rsidRPr="00826A19">
        <w:rPr>
          <w:rFonts w:ascii="Verdana" w:hAnsi="Verdana"/>
          <w:color w:val="000000"/>
          <w:sz w:val="18"/>
          <w:u w:color="000000"/>
        </w:rPr>
        <w:t xml:space="preserve">, soit quelques-uns des pays d’origine et de destination des prestataires de services à la personne logés à domicile. </w:t>
      </w:r>
    </w:p>
    <w:p w:rsidR="00A24256" w:rsidRPr="00826A19" w:rsidRDefault="00A24256" w:rsidP="0023502B">
      <w:pPr>
        <w:overflowPunct/>
        <w:autoSpaceDE/>
        <w:autoSpaceDN/>
        <w:adjustRightInd/>
        <w:spacing w:after="200" w:line="276" w:lineRule="auto"/>
        <w:textAlignment w:val="auto"/>
        <w:rPr>
          <w:rFonts w:ascii="Verdana" w:eastAsia="Verdana" w:hAnsi="Verdana" w:cs="Verdana"/>
          <w:color w:val="000000"/>
          <w:sz w:val="18"/>
          <w:szCs w:val="18"/>
          <w:u w:color="000000"/>
        </w:rPr>
      </w:pPr>
      <w:r w:rsidRPr="00826A19">
        <w:rPr>
          <w:rFonts w:ascii="Verdana" w:hAnsi="Verdana"/>
          <w:color w:val="000000"/>
          <w:sz w:val="18"/>
          <w:u w:color="000000"/>
        </w:rPr>
        <w:t>Ces visites dans des États membres s’inscrivent dans le cadre du suivi de l’</w:t>
      </w:r>
      <w:hyperlink r:id="rId15">
        <w:r w:rsidRPr="00826A19">
          <w:rPr>
            <w:rFonts w:ascii="Verdana" w:hAnsi="Verdana"/>
            <w:color w:val="0000FF" w:themeColor="hyperlink"/>
            <w:sz w:val="18"/>
            <w:u w:val="single" w:color="000000"/>
          </w:rPr>
          <w:t>avis d’initiative</w:t>
        </w:r>
      </w:hyperlink>
      <w:r w:rsidRPr="00826A19">
        <w:rPr>
          <w:rFonts w:ascii="Verdana" w:hAnsi="Verdana"/>
          <w:color w:val="000000"/>
          <w:sz w:val="18"/>
          <w:u w:color="000000"/>
        </w:rPr>
        <w:t xml:space="preserve"> du CESE sur les droits des prestataires de services à la personne logés à domicile, adopté en septembre 2016 en tant que </w:t>
      </w:r>
      <w:r w:rsidRPr="00826A19">
        <w:rPr>
          <w:rFonts w:ascii="Verdana" w:hAnsi="Verdana"/>
          <w:b/>
          <w:color w:val="000000"/>
          <w:sz w:val="18"/>
          <w:u w:color="000000"/>
        </w:rPr>
        <w:t>premier document politique au niveau de l’UE concernant le secteur des prestataires de services à la personne logés à domicile en Europe</w:t>
      </w:r>
      <w:r w:rsidRPr="00826A19">
        <w:rPr>
          <w:rFonts w:ascii="Verdana" w:hAnsi="Verdana"/>
          <w:color w:val="000000"/>
          <w:sz w:val="18"/>
          <w:u w:color="000000"/>
        </w:rPr>
        <w:t>, secteur qui est longtemps resté pratiquement invisible aux yeux des décideurs politiques de l’UE et des États membres.</w:t>
      </w:r>
    </w:p>
    <w:p w:rsidR="00A24256" w:rsidRPr="00826A19" w:rsidRDefault="00A24256" w:rsidP="0023502B">
      <w:pPr>
        <w:overflowPunct/>
        <w:autoSpaceDE/>
        <w:autoSpaceDN/>
        <w:adjustRightInd/>
        <w:spacing w:after="200" w:line="276" w:lineRule="auto"/>
        <w:textAlignment w:val="auto"/>
        <w:rPr>
          <w:rFonts w:ascii="Verdana" w:eastAsia="Verdana" w:hAnsi="Verdana" w:cs="Verdana"/>
          <w:color w:val="000000"/>
          <w:sz w:val="18"/>
          <w:szCs w:val="18"/>
          <w:u w:color="000000"/>
        </w:rPr>
      </w:pPr>
      <w:r w:rsidRPr="00826A19">
        <w:rPr>
          <w:rFonts w:ascii="Verdana" w:hAnsi="Verdana"/>
          <w:color w:val="000000"/>
          <w:sz w:val="18"/>
          <w:u w:color="000000"/>
        </w:rPr>
        <w:t xml:space="preserve">Faute de données, il n’est pas possible de connaître le nombre exact de prestataires de services à la personne logés à domicile, ni de déterminer leur contribution à l’économie britannique et aux économies d’autres États membres, comme l’ont confirmé les participants à la réunion de Londres. </w:t>
      </w:r>
    </w:p>
    <w:p w:rsidR="00A24256" w:rsidRPr="00826A19" w:rsidRDefault="00A24256" w:rsidP="0023502B">
      <w:pPr>
        <w:overflowPunct/>
        <w:autoSpaceDE/>
        <w:autoSpaceDN/>
        <w:adjustRightInd/>
        <w:spacing w:after="200" w:line="276" w:lineRule="auto"/>
        <w:textAlignment w:val="auto"/>
        <w:rPr>
          <w:rFonts w:ascii="Verdana" w:eastAsia="Verdana" w:hAnsi="Verdana" w:cs="Verdana"/>
          <w:color w:val="000000"/>
          <w:sz w:val="18"/>
          <w:szCs w:val="18"/>
          <w:u w:color="000000"/>
        </w:rPr>
      </w:pPr>
      <w:r w:rsidRPr="00826A19">
        <w:rPr>
          <w:rFonts w:ascii="Verdana" w:hAnsi="Verdana"/>
          <w:color w:val="000000"/>
          <w:sz w:val="18"/>
          <w:u w:color="000000"/>
        </w:rPr>
        <w:t>L’Organisation internationale du travail (OIT) estime que le travail domestique représentait entre 5 et 9 % de l’emploi total dans les pays industrialisés en 2012. Dans une Europe vieillissante, minée par les pénuries de main-d’œuvre dans le secteur des soins et le manque d’infrastructures adéquates permettant d’offrir des soins de longue durée, l’on s’attend à une augmentation du nombre des prestataires de services à la personne logés à domicile.</w:t>
      </w:r>
    </w:p>
    <w:p w:rsidR="00A24256" w:rsidRPr="00826A19" w:rsidRDefault="00A24256" w:rsidP="00920C5B">
      <w:pPr>
        <w:overflowPunct/>
        <w:autoSpaceDE/>
        <w:autoSpaceDN/>
        <w:adjustRightInd/>
        <w:spacing w:after="200" w:line="276" w:lineRule="auto"/>
        <w:textAlignment w:val="auto"/>
        <w:rPr>
          <w:rFonts w:ascii="Verdana" w:eastAsia="Verdana" w:hAnsi="Verdana" w:cs="Verdana"/>
          <w:color w:val="000000"/>
          <w:sz w:val="18"/>
          <w:szCs w:val="18"/>
          <w:u w:color="000000"/>
        </w:rPr>
      </w:pPr>
      <w:r w:rsidRPr="00826A19">
        <w:rPr>
          <w:rFonts w:ascii="Verdana" w:hAnsi="Verdana"/>
          <w:color w:val="000000"/>
          <w:sz w:val="18"/>
          <w:u w:color="000000"/>
        </w:rPr>
        <w:t>Ces derniers constituent l’un des segments de main-d’œuvre dont la mobilité est la plus élevée au sein de l’UE, l’Europe orientale continuant à fournir bon nombre de ces travailleurs à d’autres pays de l’UE.</w:t>
      </w:r>
    </w:p>
    <w:p w:rsidR="00A24256" w:rsidRPr="00826A19" w:rsidRDefault="00A24256" w:rsidP="0023502B">
      <w:pPr>
        <w:overflowPunct/>
        <w:autoSpaceDE/>
        <w:autoSpaceDN/>
        <w:adjustRightInd/>
        <w:spacing w:after="200" w:line="276" w:lineRule="auto"/>
        <w:textAlignment w:val="auto"/>
        <w:rPr>
          <w:rFonts w:ascii="Verdana" w:eastAsia="Verdana" w:hAnsi="Verdana" w:cs="Verdana"/>
          <w:color w:val="000000"/>
          <w:sz w:val="18"/>
          <w:szCs w:val="18"/>
          <w:u w:color="000000"/>
        </w:rPr>
      </w:pPr>
      <w:r w:rsidRPr="00826A19">
        <w:rPr>
          <w:rFonts w:ascii="Verdana" w:hAnsi="Verdana"/>
          <w:color w:val="000000"/>
          <w:sz w:val="18"/>
          <w:u w:color="000000"/>
        </w:rPr>
        <w:t>Toutefois, il est fréquent que leur statut professionnel ne soit pas réglementé, que leur travail ne soit pas déclaré, ou qu’ils aient un statut d’indépendant fictif. Ils travaillent en outre souvent dans des conditions très difficiles.</w:t>
      </w:r>
    </w:p>
    <w:p w:rsidR="00A24256" w:rsidRPr="00826A19" w:rsidRDefault="00A24256" w:rsidP="0023502B">
      <w:pPr>
        <w:overflowPunct/>
        <w:autoSpaceDE/>
        <w:autoSpaceDN/>
        <w:adjustRightInd/>
        <w:spacing w:after="200" w:line="276" w:lineRule="auto"/>
        <w:textAlignment w:val="auto"/>
        <w:rPr>
          <w:rFonts w:ascii="Verdana" w:eastAsia="Verdana" w:hAnsi="Verdana" w:cs="Verdana"/>
          <w:color w:val="000000"/>
          <w:sz w:val="18"/>
          <w:szCs w:val="18"/>
          <w:u w:color="000000"/>
        </w:rPr>
      </w:pPr>
      <w:r w:rsidRPr="00826A19">
        <w:rPr>
          <w:rFonts w:ascii="Verdana" w:hAnsi="Verdana"/>
          <w:color w:val="000000"/>
          <w:sz w:val="18"/>
          <w:u w:color="000000"/>
        </w:rPr>
        <w:t xml:space="preserve">«Les prestations de services à la personne sont très exigeantes, tant physiquement qu’émotionnellement. Les conditions de travail de ces personnes peuvent parfois s’assimiler à de </w:t>
      </w:r>
      <w:r w:rsidRPr="00826A19">
        <w:rPr>
          <w:rFonts w:ascii="Verdana" w:hAnsi="Verdana"/>
          <w:color w:val="000000"/>
          <w:sz w:val="18"/>
          <w:u w:color="000000"/>
        </w:rPr>
        <w:lastRenderedPageBreak/>
        <w:t xml:space="preserve">l’esclavage moderne dans la mesure où elles doivent être disponibles 24 heures sur 24, 7 jours sur 7, et ne sont pas libres de leurs mouvements comme les autres travailleurs», a affirmé </w:t>
      </w:r>
      <w:r w:rsidRPr="00826A19">
        <w:rPr>
          <w:rFonts w:ascii="Verdana" w:hAnsi="Verdana"/>
          <w:b/>
          <w:color w:val="000000"/>
          <w:sz w:val="18"/>
          <w:u w:color="000000"/>
        </w:rPr>
        <w:t>Mary </w:t>
      </w:r>
      <w:proofErr w:type="spellStart"/>
      <w:r w:rsidRPr="00826A19">
        <w:rPr>
          <w:rFonts w:ascii="Verdana" w:hAnsi="Verdana"/>
          <w:b/>
          <w:color w:val="000000"/>
          <w:sz w:val="18"/>
          <w:u w:color="000000"/>
        </w:rPr>
        <w:t>Honeyball</w:t>
      </w:r>
      <w:proofErr w:type="spellEnd"/>
      <w:r w:rsidRPr="00826A19">
        <w:rPr>
          <w:rFonts w:ascii="Verdana" w:hAnsi="Verdana"/>
          <w:color w:val="000000"/>
          <w:sz w:val="18"/>
          <w:u w:color="000000"/>
        </w:rPr>
        <w:t>, députée au Parlement européen.</w:t>
      </w:r>
    </w:p>
    <w:p w:rsidR="00A24256" w:rsidRPr="00826A19" w:rsidRDefault="00A24256" w:rsidP="0023502B">
      <w:pPr>
        <w:overflowPunct/>
        <w:autoSpaceDE/>
        <w:autoSpaceDN/>
        <w:adjustRightInd/>
        <w:spacing w:after="200" w:line="276" w:lineRule="auto"/>
        <w:textAlignment w:val="auto"/>
        <w:rPr>
          <w:rFonts w:ascii="Verdana" w:eastAsia="Verdana" w:hAnsi="Verdana" w:cs="Verdana"/>
          <w:color w:val="000000"/>
          <w:sz w:val="18"/>
          <w:szCs w:val="18"/>
          <w:u w:color="000000"/>
        </w:rPr>
      </w:pPr>
      <w:r w:rsidRPr="00826A19">
        <w:rPr>
          <w:rFonts w:ascii="Verdana" w:hAnsi="Verdana"/>
          <w:color w:val="000000"/>
          <w:sz w:val="18"/>
          <w:u w:color="000000"/>
        </w:rPr>
        <w:t>Dans le même temps, les bénéficiaires des services à la personne et leurs familles ne disposent d’aucune garantie quant à la qualité des prestations dispensées puisque, souvent, le recrutement s’effectue par le canal de réseaux informels de parents ou d’amis ou par l’internet.</w:t>
      </w:r>
    </w:p>
    <w:p w:rsidR="00A24256" w:rsidRPr="00826A19" w:rsidRDefault="00A24256" w:rsidP="0023502B">
      <w:pPr>
        <w:overflowPunct/>
        <w:autoSpaceDE/>
        <w:autoSpaceDN/>
        <w:adjustRightInd/>
        <w:spacing w:after="200" w:line="276" w:lineRule="auto"/>
        <w:textAlignment w:val="auto"/>
        <w:rPr>
          <w:rFonts w:ascii="Verdana" w:eastAsia="Verdana" w:hAnsi="Verdana" w:cs="Verdana"/>
          <w:color w:val="000000"/>
          <w:sz w:val="18"/>
          <w:szCs w:val="18"/>
          <w:u w:color="000000"/>
        </w:rPr>
      </w:pPr>
      <w:r w:rsidRPr="00826A19">
        <w:rPr>
          <w:rFonts w:ascii="Verdana" w:hAnsi="Verdana"/>
          <w:color w:val="000000"/>
          <w:sz w:val="18"/>
          <w:u w:color="000000"/>
        </w:rPr>
        <w:t>Le CESE propose, entre autres, que l’existence des prestataires de services à la personne logés à domicile sur le marché européen du travail soit reconnue par l’introduction d’une définition commune de cette profession, ainsi que par leur intégration aux systèmes de protection sociale de longue durée, avec tous les droits découlant des réglementations pertinentes de l’UE et des États membres en matière d’emploi.</w:t>
      </w:r>
    </w:p>
    <w:p w:rsidR="00A24256" w:rsidRPr="00826A19" w:rsidRDefault="00A24256" w:rsidP="0023502B">
      <w:pPr>
        <w:overflowPunct/>
        <w:autoSpaceDE/>
        <w:autoSpaceDN/>
        <w:adjustRightInd/>
        <w:spacing w:after="200" w:line="276" w:lineRule="auto"/>
        <w:textAlignment w:val="auto"/>
        <w:rPr>
          <w:rFonts w:ascii="Verdana" w:eastAsia="Calibri" w:hAnsi="Verdana" w:cs="Calibri"/>
          <w:color w:val="000000"/>
          <w:sz w:val="18"/>
          <w:szCs w:val="18"/>
          <w:u w:color="000000"/>
        </w:rPr>
      </w:pPr>
      <w:r w:rsidRPr="00826A19">
        <w:rPr>
          <w:rFonts w:ascii="Verdana" w:hAnsi="Verdana"/>
          <w:color w:val="000000"/>
          <w:sz w:val="18"/>
          <w:u w:color="000000"/>
        </w:rPr>
        <w:t xml:space="preserve">«Ces travailleurs devraient avoir droit à une rémunération décente, à une protection en matière de santé et de sécurité, et à la sécurité sociale, et devraient jouir de la liberté d’association et de négociation collective», a déclaré le rapporteur de l’avis du CESE, </w:t>
      </w:r>
      <w:r w:rsidRPr="00826A19">
        <w:rPr>
          <w:rFonts w:ascii="Verdana" w:hAnsi="Verdana"/>
          <w:b/>
          <w:color w:val="000000"/>
          <w:sz w:val="18"/>
          <w:u w:color="000000"/>
        </w:rPr>
        <w:t>Adam Rogalewski</w:t>
      </w:r>
      <w:r w:rsidRPr="00826A19">
        <w:rPr>
          <w:rFonts w:ascii="Verdana" w:hAnsi="Verdana"/>
          <w:color w:val="000000"/>
          <w:sz w:val="18"/>
          <w:u w:color="000000"/>
        </w:rPr>
        <w:t xml:space="preserve"> (groupe des travailleurs).</w:t>
      </w:r>
    </w:p>
    <w:p w:rsidR="00A24256" w:rsidRPr="00826A19" w:rsidRDefault="00A24256" w:rsidP="0023502B">
      <w:pPr>
        <w:overflowPunct/>
        <w:autoSpaceDE/>
        <w:autoSpaceDN/>
        <w:adjustRightInd/>
        <w:spacing w:after="200" w:line="276" w:lineRule="auto"/>
        <w:textAlignment w:val="auto"/>
        <w:rPr>
          <w:rFonts w:ascii="Verdana" w:eastAsia="Calibri" w:hAnsi="Verdana" w:cs="Calibri"/>
          <w:color w:val="000000"/>
          <w:sz w:val="18"/>
          <w:szCs w:val="18"/>
          <w:u w:color="000000"/>
        </w:rPr>
      </w:pPr>
      <w:r w:rsidRPr="00826A19">
        <w:rPr>
          <w:rFonts w:ascii="Verdana" w:hAnsi="Verdana"/>
          <w:color w:val="000000"/>
          <w:sz w:val="18"/>
          <w:u w:color="000000"/>
        </w:rPr>
        <w:t xml:space="preserve">En outre, les États membres devraient offrir un soutien financier et organisationnel aux bénéficiaires de services à la personne qui, souvent, ne sont pas conscients qu’en faisant appel à un prestataire de services logé à domicile, ils deviennent de véritables employeurs, avec leur juste part de responsabilités. </w:t>
      </w:r>
    </w:p>
    <w:p w:rsidR="00A24256" w:rsidRPr="00826A19" w:rsidRDefault="00A24256" w:rsidP="0023502B">
      <w:pPr>
        <w:overflowPunct/>
        <w:autoSpaceDE/>
        <w:autoSpaceDN/>
        <w:adjustRightInd/>
        <w:spacing w:after="200" w:line="276" w:lineRule="auto"/>
        <w:textAlignment w:val="auto"/>
        <w:rPr>
          <w:rFonts w:ascii="Verdana" w:eastAsia="Calibri" w:hAnsi="Verdana" w:cs="Calibri"/>
          <w:color w:val="000000"/>
          <w:sz w:val="18"/>
          <w:szCs w:val="18"/>
          <w:u w:color="000000"/>
        </w:rPr>
      </w:pPr>
      <w:r w:rsidRPr="00826A19">
        <w:rPr>
          <w:rFonts w:ascii="Verdana" w:hAnsi="Verdana"/>
          <w:color w:val="000000"/>
          <w:sz w:val="18"/>
          <w:u w:color="000000"/>
        </w:rPr>
        <w:t xml:space="preserve">Concernant la situation au Royaume-Uni, </w:t>
      </w:r>
      <w:r w:rsidRPr="00826A19">
        <w:rPr>
          <w:rFonts w:ascii="Verdana" w:hAnsi="Verdana"/>
          <w:b/>
          <w:color w:val="000000"/>
          <w:sz w:val="18"/>
          <w:u w:color="000000"/>
        </w:rPr>
        <w:t>M. Rogalewski</w:t>
      </w:r>
      <w:r w:rsidRPr="00826A19">
        <w:rPr>
          <w:rFonts w:ascii="Verdana" w:hAnsi="Verdana"/>
          <w:color w:val="000000"/>
          <w:sz w:val="18"/>
          <w:u w:color="000000"/>
        </w:rPr>
        <w:t xml:space="preserve"> a affirmé: «Nous avons constaté que le secteur des services sociaux au Royaume-Uni avait énormément pâti de réductions de financements atteignant 6 milliards de livres sterling depuis 2010, qui ont eu une incidence grave sur la disponibilité et la qualité des prestations. Les pénuries de main-d’œuvre, dues au faible niveau de rémunération et aux conditions de travail déplorables dans ce secteur, ont entraîné une augmentation importante des modèles de services informels. La société civile en Europe, en particulier au Royaume-Uni, plaide depuis longtemps déjà pour qu’il soit mis fin à la logique d’austérité. Il est urgent d’investir davantage dans le secteur des services à la personne».</w:t>
      </w:r>
    </w:p>
    <w:p w:rsidR="00A24256" w:rsidRPr="00826A19" w:rsidRDefault="00A24256" w:rsidP="0023502B">
      <w:pPr>
        <w:overflowPunct/>
        <w:autoSpaceDE/>
        <w:autoSpaceDN/>
        <w:adjustRightInd/>
        <w:spacing w:after="200" w:line="276" w:lineRule="auto"/>
        <w:textAlignment w:val="auto"/>
        <w:rPr>
          <w:rFonts w:ascii="Verdana" w:eastAsia="Verdana" w:hAnsi="Verdana" w:cs="Verdana"/>
          <w:color w:val="000000"/>
          <w:sz w:val="18"/>
          <w:szCs w:val="18"/>
          <w:u w:color="000000"/>
        </w:rPr>
      </w:pPr>
      <w:r w:rsidRPr="00826A19">
        <w:rPr>
          <w:rFonts w:ascii="Verdana" w:hAnsi="Verdana"/>
          <w:color w:val="000000"/>
          <w:sz w:val="18"/>
          <w:u w:color="000000"/>
        </w:rPr>
        <w:t xml:space="preserve">Les avis divergent en revanche en ce qui concerne la régulation de ce secteur – qui est actuellement très fragmenté et dans lequel bon nombre d’agences proposent des prestations de services à la personne par des travailleurs logés à domicile à des conditions pouvant être qualifiées de dumping social. </w:t>
      </w:r>
      <w:r w:rsidRPr="00826A19">
        <w:rPr>
          <w:rFonts w:ascii="Verdana" w:hAnsi="Verdana"/>
          <w:b/>
          <w:color w:val="000000"/>
          <w:sz w:val="18"/>
          <w:u w:color="000000"/>
        </w:rPr>
        <w:t>John Walker</w:t>
      </w:r>
      <w:r w:rsidRPr="00826A19">
        <w:rPr>
          <w:rFonts w:ascii="Verdana" w:hAnsi="Verdana"/>
          <w:color w:val="000000"/>
          <w:sz w:val="18"/>
          <w:u w:color="000000"/>
        </w:rPr>
        <w:t xml:space="preserve">, membre de la délégation du CESE (groupe des employeurs), a mis en garde contre tout excès de réglementation du secteur, ce qui augmenterait les coûts pour le contribuable. </w:t>
      </w:r>
      <w:r w:rsidRPr="00826A19">
        <w:rPr>
          <w:rFonts w:ascii="Verdana" w:hAnsi="Verdana"/>
          <w:b/>
          <w:color w:val="000000"/>
          <w:sz w:val="18"/>
          <w:u w:color="000000"/>
        </w:rPr>
        <w:t>Marina </w:t>
      </w:r>
      <w:proofErr w:type="spellStart"/>
      <w:r w:rsidRPr="00826A19">
        <w:rPr>
          <w:rFonts w:ascii="Verdana" w:hAnsi="Verdana"/>
          <w:b/>
          <w:color w:val="000000"/>
          <w:sz w:val="18"/>
          <w:u w:color="000000"/>
        </w:rPr>
        <w:t>Yannakoudakis</w:t>
      </w:r>
      <w:proofErr w:type="spellEnd"/>
      <w:r w:rsidRPr="00826A19">
        <w:rPr>
          <w:rFonts w:ascii="Verdana" w:hAnsi="Verdana"/>
          <w:color w:val="000000"/>
          <w:sz w:val="18"/>
          <w:u w:color="000000"/>
        </w:rPr>
        <w:t xml:space="preserve"> (groupe des activités diverses du CESE) a pour sa part mis en garde contre l’économie souterraine et a plaidé pour la professionnalisation des prestataires de services à la personne logés à domicile, et préconisé des mesures de soutien à leurs employeurs, par exemple des allègements fiscaux.</w:t>
      </w:r>
    </w:p>
    <w:p w:rsidR="00A24256" w:rsidRPr="00826A19" w:rsidRDefault="00A24256" w:rsidP="00A24256">
      <w:pPr>
        <w:overflowPunct/>
        <w:autoSpaceDE/>
        <w:autoSpaceDN/>
        <w:adjustRightInd/>
        <w:spacing w:after="200" w:line="276" w:lineRule="auto"/>
        <w:jc w:val="left"/>
        <w:textAlignment w:val="auto"/>
        <w:rPr>
          <w:rFonts w:ascii="Verdana" w:eastAsia="Verdana" w:hAnsi="Verdana" w:cs="Verdana"/>
          <w:b/>
          <w:color w:val="000000"/>
          <w:sz w:val="18"/>
          <w:szCs w:val="18"/>
          <w:u w:color="000000"/>
        </w:rPr>
      </w:pPr>
      <w:r w:rsidRPr="00826A19">
        <w:rPr>
          <w:rFonts w:ascii="Verdana" w:hAnsi="Verdana"/>
          <w:b/>
          <w:color w:val="000000"/>
          <w:sz w:val="18"/>
          <w:u w:color="000000"/>
        </w:rPr>
        <w:t>Contexte</w:t>
      </w:r>
    </w:p>
    <w:p w:rsidR="00A24256" w:rsidRPr="00826A19" w:rsidRDefault="00A24256" w:rsidP="0023502B">
      <w:pPr>
        <w:overflowPunct/>
        <w:autoSpaceDE/>
        <w:autoSpaceDN/>
        <w:adjustRightInd/>
        <w:spacing w:after="200" w:line="276" w:lineRule="auto"/>
        <w:textAlignment w:val="auto"/>
        <w:rPr>
          <w:rFonts w:ascii="Verdana" w:eastAsia="Verdana" w:hAnsi="Verdana" w:cs="Verdana"/>
          <w:color w:val="000000"/>
          <w:sz w:val="18"/>
          <w:szCs w:val="18"/>
          <w:u w:color="000000"/>
        </w:rPr>
      </w:pPr>
      <w:r w:rsidRPr="00826A19">
        <w:rPr>
          <w:rFonts w:ascii="Verdana" w:hAnsi="Verdana"/>
          <w:color w:val="000000"/>
          <w:sz w:val="18"/>
          <w:u w:color="000000"/>
        </w:rPr>
        <w:t xml:space="preserve">L’avis du CESE adopté l’année dernière présentait huit recommandations à l’adresse des États membres et douze recommandations aux législateurs de l’UE en vue d’améliorer la capacité globale du secteur à créer des emplois de qualité et à offrir des prestations de services de qualité. Ces recommandations comprennent l’application de procédures de reconnaissance des qualifications et de l’expérience acquises par les prestataires de services à la personne logés à domicile, l’amélioration du détachement de ces prestataires, et la prise en compte de leurs droits dans le semestre européen. Une application rigoureuse des dispositions de la directive sur les droits des victimes lorsque des travailleurs sont exploités et l’amélioration des garanties prévues par la directive sur les sanctions à l’encontre des employeurs, afin de protéger les droits des travailleurs sans-papiers, doivent également constituer des priorités. Il convient par ailleurs de recueillir des données adéquates sur les prestataires de services à la personne logés à domicile ainsi que de mener des recherches sur leurs conditions de travail et de vie. </w:t>
      </w:r>
    </w:p>
    <w:p w:rsidR="00A24256" w:rsidRPr="00826A19" w:rsidRDefault="00A24256" w:rsidP="0023502B">
      <w:pPr>
        <w:overflowPunct/>
        <w:autoSpaceDE/>
        <w:autoSpaceDN/>
        <w:adjustRightInd/>
        <w:spacing w:after="200" w:line="276" w:lineRule="auto"/>
        <w:textAlignment w:val="auto"/>
        <w:rPr>
          <w:rFonts w:ascii="Verdana" w:eastAsia="Verdana" w:hAnsi="Verdana" w:cs="Verdana"/>
          <w:color w:val="000000"/>
          <w:sz w:val="18"/>
          <w:szCs w:val="18"/>
          <w:u w:color="000000"/>
        </w:rPr>
      </w:pPr>
      <w:r w:rsidRPr="00826A19">
        <w:rPr>
          <w:rFonts w:ascii="Verdana" w:hAnsi="Verdana"/>
          <w:color w:val="000000"/>
          <w:sz w:val="18"/>
          <w:u w:color="000000"/>
        </w:rPr>
        <w:lastRenderedPageBreak/>
        <w:t>Les conclusions des visites du CESE dans les États membres seront présentées dans un rapport qui sera publié dans le courant de l’année 2018.</w:t>
      </w:r>
    </w:p>
    <w:p w:rsidR="004A4D7E" w:rsidRPr="00826A19" w:rsidRDefault="004A4D7E" w:rsidP="004A4D7E">
      <w:pPr>
        <w:pStyle w:val="Body"/>
        <w:spacing w:after="0" w:line="288" w:lineRule="auto"/>
        <w:jc w:val="both"/>
        <w:rPr>
          <w:rFonts w:ascii="Verdana" w:hAnsi="Verdana"/>
          <w:sz w:val="18"/>
          <w:szCs w:val="18"/>
        </w:rPr>
      </w:pPr>
    </w:p>
    <w:p w:rsidR="003C0FB2" w:rsidRPr="00826A19" w:rsidRDefault="003C0FB2" w:rsidP="00691C09">
      <w:pPr>
        <w:rPr>
          <w:rFonts w:ascii="Verdana" w:hAnsi="Verdana"/>
          <w:sz w:val="18"/>
          <w:szCs w:val="18"/>
        </w:rPr>
      </w:pPr>
    </w:p>
    <w:p w:rsidR="008277EC" w:rsidRPr="00826A19" w:rsidRDefault="00672F80" w:rsidP="00C00588">
      <w:pPr>
        <w:spacing w:line="276" w:lineRule="auto"/>
        <w:jc w:val="center"/>
        <w:rPr>
          <w:rFonts w:ascii="Verdana" w:hAnsi="Verdana"/>
          <w:b/>
          <w:bCs/>
          <w:sz w:val="18"/>
          <w:szCs w:val="18"/>
        </w:rPr>
      </w:pPr>
      <w:r w:rsidRPr="00826A19">
        <w:rPr>
          <w:rFonts w:ascii="Verdana" w:hAnsi="Verdana"/>
          <w:b/>
          <w:sz w:val="18"/>
        </w:rPr>
        <w:t>Pour de plus amples informations, veuillez contacter:</w:t>
      </w:r>
    </w:p>
    <w:p w:rsidR="00672F80" w:rsidRPr="00826A19" w:rsidRDefault="00A24256" w:rsidP="00672F80">
      <w:pPr>
        <w:spacing w:line="276" w:lineRule="auto"/>
        <w:jc w:val="center"/>
        <w:rPr>
          <w:rFonts w:ascii="Verdana" w:hAnsi="Verdana"/>
          <w:kern w:val="28"/>
          <w:sz w:val="18"/>
          <w:szCs w:val="18"/>
        </w:rPr>
      </w:pPr>
      <w:r w:rsidRPr="00826A19">
        <w:rPr>
          <w:rFonts w:ascii="Verdana" w:hAnsi="Verdana"/>
          <w:kern w:val="28"/>
          <w:sz w:val="18"/>
        </w:rPr>
        <w:t>Laura Lui – service de presse du CESE</w:t>
      </w:r>
    </w:p>
    <w:p w:rsidR="0088557F" w:rsidRPr="00826A19" w:rsidRDefault="0088557F" w:rsidP="0088557F">
      <w:pPr>
        <w:jc w:val="center"/>
        <w:rPr>
          <w:rFonts w:ascii="Verdana" w:hAnsi="Verdana"/>
          <w:kern w:val="28"/>
          <w:sz w:val="18"/>
        </w:rPr>
      </w:pPr>
      <w:r w:rsidRPr="00826A19">
        <w:rPr>
          <w:rFonts w:ascii="Verdana" w:hAnsi="Verdana"/>
          <w:kern w:val="28"/>
          <w:sz w:val="18"/>
        </w:rPr>
        <w:t>Courrier électronique:</w:t>
      </w:r>
      <w:r w:rsidRPr="00826A19">
        <w:t xml:space="preserve"> </w:t>
      </w:r>
      <w:hyperlink r:id="rId16">
        <w:r w:rsidRPr="00826A19">
          <w:rPr>
            <w:rStyle w:val="Hyperlink"/>
            <w:rFonts w:ascii="Verdana" w:hAnsi="Verdana"/>
            <w:kern w:val="28"/>
            <w:sz w:val="18"/>
          </w:rPr>
          <w:t>press@eesc.europa.eu</w:t>
        </w:r>
      </w:hyperlink>
      <w:r w:rsidRPr="00826A19">
        <w:rPr>
          <w:rFonts w:ascii="Verdana" w:hAnsi="Verdana"/>
          <w:kern w:val="28"/>
          <w:sz w:val="18"/>
        </w:rPr>
        <w:t xml:space="preserve"> </w:t>
      </w:r>
    </w:p>
    <w:p w:rsidR="0088557F" w:rsidRPr="00826A19" w:rsidRDefault="00A24256" w:rsidP="0088557F">
      <w:pPr>
        <w:jc w:val="center"/>
        <w:rPr>
          <w:rFonts w:ascii="Verdana" w:hAnsi="Verdana"/>
          <w:kern w:val="28"/>
          <w:sz w:val="18"/>
        </w:rPr>
      </w:pPr>
      <w:r w:rsidRPr="00826A19">
        <w:rPr>
          <w:rFonts w:ascii="Verdana" w:hAnsi="Verdana"/>
          <w:kern w:val="28"/>
          <w:sz w:val="18"/>
        </w:rPr>
        <w:t>Tél: +32 2 546 9189</w:t>
      </w:r>
    </w:p>
    <w:p w:rsidR="0088557F" w:rsidRPr="00826A19" w:rsidRDefault="0088557F" w:rsidP="0088557F">
      <w:pPr>
        <w:jc w:val="center"/>
        <w:rPr>
          <w:rFonts w:ascii="Verdana" w:hAnsi="Verdana"/>
          <w:kern w:val="28"/>
          <w:sz w:val="18"/>
        </w:rPr>
      </w:pPr>
      <w:r w:rsidRPr="00826A19">
        <w:rPr>
          <w:rFonts w:ascii="Verdana" w:hAnsi="Verdana"/>
          <w:kern w:val="28"/>
          <w:sz w:val="18"/>
        </w:rPr>
        <w:t>@EESC_PRESS</w:t>
      </w:r>
    </w:p>
    <w:p w:rsidR="001421A3" w:rsidRPr="00826A19" w:rsidRDefault="0088557F" w:rsidP="0088557F">
      <w:pPr>
        <w:jc w:val="center"/>
        <w:rPr>
          <w:rFonts w:ascii="Verdana" w:hAnsi="Verdana"/>
          <w:kern w:val="28"/>
          <w:sz w:val="18"/>
        </w:rPr>
      </w:pPr>
      <w:r w:rsidRPr="00826A19">
        <w:rPr>
          <w:rFonts w:ascii="Verdana" w:hAnsi="Verdana"/>
          <w:kern w:val="28"/>
          <w:sz w:val="18"/>
        </w:rPr>
        <w:t>VIDÉO: Comment le CESE influence-t-il le cours des choses?</w:t>
      </w:r>
    </w:p>
    <w:p w:rsidR="000F1659" w:rsidRPr="00826A19" w:rsidRDefault="000F1659" w:rsidP="0088557F">
      <w:pPr>
        <w:jc w:val="center"/>
        <w:rPr>
          <w:rFonts w:ascii="Calibri" w:hAnsi="Calibri"/>
          <w:szCs w:val="22"/>
        </w:rPr>
      </w:pPr>
    </w:p>
    <w:p w:rsidR="001421A3" w:rsidRPr="00826A19" w:rsidRDefault="001421A3" w:rsidP="001421A3">
      <w:pPr>
        <w:pBdr>
          <w:top w:val="single" w:sz="4" w:space="1" w:color="auto"/>
          <w:bottom w:val="single" w:sz="4" w:space="1" w:color="auto"/>
        </w:pBdr>
        <w:rPr>
          <w:rFonts w:ascii="Verdana" w:hAnsi="Verdana"/>
          <w:i/>
          <w:iCs/>
          <w:sz w:val="14"/>
          <w:szCs w:val="14"/>
        </w:rPr>
      </w:pPr>
      <w:r w:rsidRPr="00826A19">
        <w:rPr>
          <w:rFonts w:ascii="Verdana" w:hAnsi="Verdana"/>
          <w:i/>
          <w:sz w:val="14"/>
        </w:rPr>
        <w:t>Le Comité économique et social européen est un organe institutionnel consultatif établi en 1957 par le traité de Rome. Il compte 350 membres venus de l’Europe entière, qui sont nommés par le Conseil de l’Union européenne.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1421A3" w:rsidRPr="00826A19" w:rsidRDefault="001421A3" w:rsidP="001421A3">
      <w:pPr>
        <w:rPr>
          <w:rFonts w:ascii="Verdana" w:hAnsi="Verdana"/>
          <w:b/>
          <w:bCs/>
          <w:i/>
          <w:iCs/>
          <w:sz w:val="16"/>
          <w:szCs w:val="16"/>
        </w:rPr>
      </w:pPr>
    </w:p>
    <w:p w:rsidR="00474E33" w:rsidRPr="00826A19" w:rsidRDefault="00474E33" w:rsidP="001421A3">
      <w:pPr>
        <w:rPr>
          <w:rFonts w:ascii="Verdana" w:hAnsi="Verdana"/>
          <w:color w:val="0000FF"/>
          <w:sz w:val="16"/>
          <w:szCs w:val="16"/>
          <w:u w:val="single"/>
        </w:rPr>
      </w:pPr>
    </w:p>
    <w:sectPr w:rsidR="00474E33" w:rsidRPr="00826A19"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2F5" w:rsidRDefault="00AA42F5">
      <w:r>
        <w:separator/>
      </w:r>
    </w:p>
  </w:endnote>
  <w:endnote w:type="continuationSeparator" w:id="0">
    <w:p w:rsidR="00AA42F5" w:rsidRDefault="00AA42F5">
      <w:r>
        <w:continuationSeparator/>
      </w:r>
    </w:p>
  </w:endnote>
  <w:endnote w:type="continuationNotice" w:id="1">
    <w:p w:rsidR="00AA42F5" w:rsidRDefault="00AA42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rPr>
    </w:pPr>
    <w:r>
      <w:rPr>
        <w:rFonts w:ascii="Verdana" w:hAnsi="Verdana"/>
        <w:sz w:val="16"/>
      </w:rPr>
      <w:t>Rue Belliard 99 — 1040 Bruxelles — BELGIQUE</w:t>
    </w:r>
  </w:p>
  <w:p w:rsidR="00D15561" w:rsidRPr="00EA5513" w:rsidRDefault="00D15561" w:rsidP="00FB0E98">
    <w:pPr>
      <w:spacing w:line="240" w:lineRule="auto"/>
      <w:jc w:val="center"/>
      <w:rPr>
        <w:rFonts w:ascii="Verdana" w:hAnsi="Verdana"/>
        <w:sz w:val="16"/>
      </w:rPr>
    </w:pPr>
    <w:r>
      <w:rPr>
        <w:rFonts w:ascii="Verdana" w:hAnsi="Verdana"/>
        <w:sz w:val="16"/>
      </w:rPr>
      <w:t>Tél. +32 2 546 9779 – Fax +32 2 546 9764</w:t>
    </w:r>
  </w:p>
  <w:p w:rsidR="00D15561" w:rsidRPr="00EA5513" w:rsidRDefault="00D15561" w:rsidP="00FB0E98">
    <w:pPr>
      <w:spacing w:line="240" w:lineRule="auto"/>
      <w:jc w:val="center"/>
      <w:rPr>
        <w:rFonts w:ascii="Verdana" w:hAnsi="Verdana"/>
        <w:sz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D15561" w:rsidRPr="00473E94" w:rsidRDefault="00D15561" w:rsidP="00FB0E98">
    <w:pPr>
      <w:spacing w:line="240" w:lineRule="auto"/>
      <w:jc w:val="center"/>
    </w:pPr>
    <w:r>
      <w:rPr>
        <w:rFonts w:ascii="Verdana" w:hAnsi="Verdana"/>
        <w:sz w:val="16"/>
      </w:rPr>
      <w:t xml:space="preserve">Suivez le CESE sur </w:t>
    </w:r>
    <w:r>
      <w:rPr>
        <w:noProof/>
        <w:lang w:val="en-US" w:eastAsia="en-US" w:bidi="ar-SA"/>
      </w:rPr>
      <w:drawing>
        <wp:inline distT="0" distB="0" distL="0" distR="0" wp14:anchorId="4ECC2F45" wp14:editId="0A3E397E">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10305EEF" wp14:editId="2AB6A73B">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3C3A42F3" wp14:editId="222726D1">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2F5" w:rsidRDefault="00AA42F5">
      <w:r>
        <w:separator/>
      </w:r>
    </w:p>
  </w:footnote>
  <w:footnote w:type="continuationSeparator" w:id="0">
    <w:p w:rsidR="00AA42F5" w:rsidRDefault="00AA42F5">
      <w:r>
        <w:continuationSeparator/>
      </w:r>
    </w:p>
  </w:footnote>
  <w:footnote w:type="continuationNotice" w:id="1">
    <w:p w:rsidR="00AA42F5" w:rsidRDefault="00AA42F5">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4">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3B1A"/>
    <w:rsid w:val="00005DE0"/>
    <w:rsid w:val="00010CBF"/>
    <w:rsid w:val="00020FDA"/>
    <w:rsid w:val="0002395B"/>
    <w:rsid w:val="00027DA8"/>
    <w:rsid w:val="000354D9"/>
    <w:rsid w:val="0005033B"/>
    <w:rsid w:val="00051720"/>
    <w:rsid w:val="000646D7"/>
    <w:rsid w:val="000723EC"/>
    <w:rsid w:val="00076507"/>
    <w:rsid w:val="00083BD0"/>
    <w:rsid w:val="00085E2B"/>
    <w:rsid w:val="000872FC"/>
    <w:rsid w:val="000B46A8"/>
    <w:rsid w:val="000C2077"/>
    <w:rsid w:val="000D32BF"/>
    <w:rsid w:val="000E3882"/>
    <w:rsid w:val="000E4DF9"/>
    <w:rsid w:val="000F1659"/>
    <w:rsid w:val="00110004"/>
    <w:rsid w:val="0011091D"/>
    <w:rsid w:val="00122CF2"/>
    <w:rsid w:val="00124AC7"/>
    <w:rsid w:val="00136FB1"/>
    <w:rsid w:val="001376DA"/>
    <w:rsid w:val="001421A3"/>
    <w:rsid w:val="0014587D"/>
    <w:rsid w:val="00154CD8"/>
    <w:rsid w:val="00163C39"/>
    <w:rsid w:val="00171C0A"/>
    <w:rsid w:val="0017562E"/>
    <w:rsid w:val="0017578E"/>
    <w:rsid w:val="00176795"/>
    <w:rsid w:val="00176E23"/>
    <w:rsid w:val="00177E02"/>
    <w:rsid w:val="001821BC"/>
    <w:rsid w:val="0018320E"/>
    <w:rsid w:val="001847A3"/>
    <w:rsid w:val="0019031C"/>
    <w:rsid w:val="001A5C37"/>
    <w:rsid w:val="001A7776"/>
    <w:rsid w:val="001C5F09"/>
    <w:rsid w:val="001C67C4"/>
    <w:rsid w:val="001D0035"/>
    <w:rsid w:val="001D7F63"/>
    <w:rsid w:val="001E1D5D"/>
    <w:rsid w:val="001E4A43"/>
    <w:rsid w:val="00212750"/>
    <w:rsid w:val="00213771"/>
    <w:rsid w:val="002140AB"/>
    <w:rsid w:val="00214B74"/>
    <w:rsid w:val="00220724"/>
    <w:rsid w:val="002234E9"/>
    <w:rsid w:val="00223EED"/>
    <w:rsid w:val="0023296C"/>
    <w:rsid w:val="0023502B"/>
    <w:rsid w:val="00236CC8"/>
    <w:rsid w:val="00241BA9"/>
    <w:rsid w:val="002423D2"/>
    <w:rsid w:val="00252E1E"/>
    <w:rsid w:val="00257B69"/>
    <w:rsid w:val="00265BD4"/>
    <w:rsid w:val="002801C2"/>
    <w:rsid w:val="002876E6"/>
    <w:rsid w:val="002906EF"/>
    <w:rsid w:val="00293841"/>
    <w:rsid w:val="00296386"/>
    <w:rsid w:val="002976C6"/>
    <w:rsid w:val="002A77BD"/>
    <w:rsid w:val="002B47DD"/>
    <w:rsid w:val="002B4BBC"/>
    <w:rsid w:val="002B6258"/>
    <w:rsid w:val="002C04FA"/>
    <w:rsid w:val="002D51D6"/>
    <w:rsid w:val="002E0B35"/>
    <w:rsid w:val="002E25EB"/>
    <w:rsid w:val="002E7D3C"/>
    <w:rsid w:val="002F1F53"/>
    <w:rsid w:val="002F2420"/>
    <w:rsid w:val="002F25C2"/>
    <w:rsid w:val="002F6138"/>
    <w:rsid w:val="003060A9"/>
    <w:rsid w:val="003070FB"/>
    <w:rsid w:val="00321B20"/>
    <w:rsid w:val="003308C2"/>
    <w:rsid w:val="0033715B"/>
    <w:rsid w:val="00347565"/>
    <w:rsid w:val="00352101"/>
    <w:rsid w:val="00355238"/>
    <w:rsid w:val="003706C6"/>
    <w:rsid w:val="003819C6"/>
    <w:rsid w:val="003819E4"/>
    <w:rsid w:val="0038229B"/>
    <w:rsid w:val="00383721"/>
    <w:rsid w:val="00384E43"/>
    <w:rsid w:val="0039000B"/>
    <w:rsid w:val="003900BD"/>
    <w:rsid w:val="003900DE"/>
    <w:rsid w:val="0039071F"/>
    <w:rsid w:val="003A79BC"/>
    <w:rsid w:val="003C0FB2"/>
    <w:rsid w:val="003D700E"/>
    <w:rsid w:val="003E28BC"/>
    <w:rsid w:val="003E32A0"/>
    <w:rsid w:val="003F0224"/>
    <w:rsid w:val="003F34AA"/>
    <w:rsid w:val="003F4986"/>
    <w:rsid w:val="003F6FAA"/>
    <w:rsid w:val="00402429"/>
    <w:rsid w:val="00410C5C"/>
    <w:rsid w:val="00410DB5"/>
    <w:rsid w:val="00412B09"/>
    <w:rsid w:val="00416D30"/>
    <w:rsid w:val="0042133C"/>
    <w:rsid w:val="00421DC4"/>
    <w:rsid w:val="0043667D"/>
    <w:rsid w:val="00440542"/>
    <w:rsid w:val="004409F6"/>
    <w:rsid w:val="00441BA1"/>
    <w:rsid w:val="004424F7"/>
    <w:rsid w:val="00445D49"/>
    <w:rsid w:val="004655DB"/>
    <w:rsid w:val="00465A83"/>
    <w:rsid w:val="00467DD6"/>
    <w:rsid w:val="004701CB"/>
    <w:rsid w:val="004733EE"/>
    <w:rsid w:val="00474E33"/>
    <w:rsid w:val="00475E41"/>
    <w:rsid w:val="004779BB"/>
    <w:rsid w:val="004801BC"/>
    <w:rsid w:val="00486E23"/>
    <w:rsid w:val="004879C9"/>
    <w:rsid w:val="004901A5"/>
    <w:rsid w:val="0049036C"/>
    <w:rsid w:val="004915D9"/>
    <w:rsid w:val="00493D9B"/>
    <w:rsid w:val="004A4BFF"/>
    <w:rsid w:val="004A4D7E"/>
    <w:rsid w:val="004A6E4C"/>
    <w:rsid w:val="004B3A43"/>
    <w:rsid w:val="004B3CF2"/>
    <w:rsid w:val="004B41BD"/>
    <w:rsid w:val="004C3355"/>
    <w:rsid w:val="004C5A11"/>
    <w:rsid w:val="004D3983"/>
    <w:rsid w:val="004D496C"/>
    <w:rsid w:val="004D6AA4"/>
    <w:rsid w:val="004D73D5"/>
    <w:rsid w:val="004E158C"/>
    <w:rsid w:val="004E3F4D"/>
    <w:rsid w:val="004E702D"/>
    <w:rsid w:val="004E7D7F"/>
    <w:rsid w:val="004F27B6"/>
    <w:rsid w:val="00500314"/>
    <w:rsid w:val="005046FB"/>
    <w:rsid w:val="00505966"/>
    <w:rsid w:val="0050788B"/>
    <w:rsid w:val="00516DF6"/>
    <w:rsid w:val="00521626"/>
    <w:rsid w:val="00525110"/>
    <w:rsid w:val="005304D7"/>
    <w:rsid w:val="00531726"/>
    <w:rsid w:val="00547DF6"/>
    <w:rsid w:val="00554ECD"/>
    <w:rsid w:val="005633F0"/>
    <w:rsid w:val="0056698D"/>
    <w:rsid w:val="00567BF1"/>
    <w:rsid w:val="005712FF"/>
    <w:rsid w:val="00581617"/>
    <w:rsid w:val="00582628"/>
    <w:rsid w:val="005831A1"/>
    <w:rsid w:val="0058718E"/>
    <w:rsid w:val="005929F9"/>
    <w:rsid w:val="00592DB2"/>
    <w:rsid w:val="005956B9"/>
    <w:rsid w:val="005A6561"/>
    <w:rsid w:val="005B04DF"/>
    <w:rsid w:val="005B1566"/>
    <w:rsid w:val="005B15EF"/>
    <w:rsid w:val="005C42B7"/>
    <w:rsid w:val="005C4FDC"/>
    <w:rsid w:val="005D14F8"/>
    <w:rsid w:val="005E2475"/>
    <w:rsid w:val="005E6729"/>
    <w:rsid w:val="005F7884"/>
    <w:rsid w:val="00603916"/>
    <w:rsid w:val="00611129"/>
    <w:rsid w:val="0062197B"/>
    <w:rsid w:val="00626D7F"/>
    <w:rsid w:val="00636774"/>
    <w:rsid w:val="00645C77"/>
    <w:rsid w:val="00650D12"/>
    <w:rsid w:val="006532BC"/>
    <w:rsid w:val="00657D6A"/>
    <w:rsid w:val="00665EA7"/>
    <w:rsid w:val="00666832"/>
    <w:rsid w:val="006713DB"/>
    <w:rsid w:val="006721C3"/>
    <w:rsid w:val="00672F80"/>
    <w:rsid w:val="0068006A"/>
    <w:rsid w:val="00681833"/>
    <w:rsid w:val="00686150"/>
    <w:rsid w:val="00691C09"/>
    <w:rsid w:val="00692C95"/>
    <w:rsid w:val="006A16AF"/>
    <w:rsid w:val="006A3F57"/>
    <w:rsid w:val="006A455B"/>
    <w:rsid w:val="006A67B5"/>
    <w:rsid w:val="006B135B"/>
    <w:rsid w:val="006B4650"/>
    <w:rsid w:val="006B7452"/>
    <w:rsid w:val="006B7F6F"/>
    <w:rsid w:val="006C6751"/>
    <w:rsid w:val="006C6EE9"/>
    <w:rsid w:val="006D0C97"/>
    <w:rsid w:val="006D3A89"/>
    <w:rsid w:val="006D43E8"/>
    <w:rsid w:val="006D7366"/>
    <w:rsid w:val="006D73B0"/>
    <w:rsid w:val="006E0742"/>
    <w:rsid w:val="006E1CF9"/>
    <w:rsid w:val="006E234F"/>
    <w:rsid w:val="006E2CD5"/>
    <w:rsid w:val="006E4EB9"/>
    <w:rsid w:val="006F3085"/>
    <w:rsid w:val="006F3BCD"/>
    <w:rsid w:val="006F49F1"/>
    <w:rsid w:val="00702F9A"/>
    <w:rsid w:val="007108F1"/>
    <w:rsid w:val="00711E0F"/>
    <w:rsid w:val="00721723"/>
    <w:rsid w:val="00724291"/>
    <w:rsid w:val="00730C35"/>
    <w:rsid w:val="007344A1"/>
    <w:rsid w:val="007368F8"/>
    <w:rsid w:val="00742C43"/>
    <w:rsid w:val="00745105"/>
    <w:rsid w:val="0074515C"/>
    <w:rsid w:val="00751BB3"/>
    <w:rsid w:val="00753FBC"/>
    <w:rsid w:val="007575E9"/>
    <w:rsid w:val="00761325"/>
    <w:rsid w:val="00763EC7"/>
    <w:rsid w:val="007642F1"/>
    <w:rsid w:val="007646FA"/>
    <w:rsid w:val="007750C2"/>
    <w:rsid w:val="00776265"/>
    <w:rsid w:val="007778C5"/>
    <w:rsid w:val="0078148E"/>
    <w:rsid w:val="007814B8"/>
    <w:rsid w:val="00783886"/>
    <w:rsid w:val="0078682C"/>
    <w:rsid w:val="00786F93"/>
    <w:rsid w:val="007B120B"/>
    <w:rsid w:val="007B6D57"/>
    <w:rsid w:val="007C1EA7"/>
    <w:rsid w:val="007C4858"/>
    <w:rsid w:val="007D49EF"/>
    <w:rsid w:val="007F0055"/>
    <w:rsid w:val="007F5542"/>
    <w:rsid w:val="00800BAC"/>
    <w:rsid w:val="00801833"/>
    <w:rsid w:val="0080553F"/>
    <w:rsid w:val="008062DC"/>
    <w:rsid w:val="00812AEF"/>
    <w:rsid w:val="00815995"/>
    <w:rsid w:val="00815CCE"/>
    <w:rsid w:val="00820EDA"/>
    <w:rsid w:val="00826A19"/>
    <w:rsid w:val="00827629"/>
    <w:rsid w:val="008277EC"/>
    <w:rsid w:val="00835406"/>
    <w:rsid w:val="00837C9C"/>
    <w:rsid w:val="008472EE"/>
    <w:rsid w:val="00855176"/>
    <w:rsid w:val="00855EA7"/>
    <w:rsid w:val="00856940"/>
    <w:rsid w:val="0086564C"/>
    <w:rsid w:val="00865DB9"/>
    <w:rsid w:val="00872B09"/>
    <w:rsid w:val="008816EF"/>
    <w:rsid w:val="00882AFD"/>
    <w:rsid w:val="00884FD2"/>
    <w:rsid w:val="0088557F"/>
    <w:rsid w:val="00890326"/>
    <w:rsid w:val="008916D1"/>
    <w:rsid w:val="008933DF"/>
    <w:rsid w:val="00897166"/>
    <w:rsid w:val="008A16D8"/>
    <w:rsid w:val="008A42B7"/>
    <w:rsid w:val="008A57C7"/>
    <w:rsid w:val="008B2610"/>
    <w:rsid w:val="008B5254"/>
    <w:rsid w:val="008B631E"/>
    <w:rsid w:val="008C0AAF"/>
    <w:rsid w:val="008D2F9F"/>
    <w:rsid w:val="008D4C7D"/>
    <w:rsid w:val="008E3C34"/>
    <w:rsid w:val="008F2A4F"/>
    <w:rsid w:val="009112DE"/>
    <w:rsid w:val="009134AE"/>
    <w:rsid w:val="00915CBE"/>
    <w:rsid w:val="00920C5B"/>
    <w:rsid w:val="00923AA1"/>
    <w:rsid w:val="0093047F"/>
    <w:rsid w:val="009313D6"/>
    <w:rsid w:val="00932CBD"/>
    <w:rsid w:val="00933640"/>
    <w:rsid w:val="009441C7"/>
    <w:rsid w:val="00954319"/>
    <w:rsid w:val="0095681D"/>
    <w:rsid w:val="0095773D"/>
    <w:rsid w:val="009577F1"/>
    <w:rsid w:val="00961ADC"/>
    <w:rsid w:val="009620CC"/>
    <w:rsid w:val="0096222A"/>
    <w:rsid w:val="009666C4"/>
    <w:rsid w:val="0096676D"/>
    <w:rsid w:val="00967FA1"/>
    <w:rsid w:val="00974F1A"/>
    <w:rsid w:val="00975F2C"/>
    <w:rsid w:val="00990362"/>
    <w:rsid w:val="00991035"/>
    <w:rsid w:val="00994ACA"/>
    <w:rsid w:val="009972F3"/>
    <w:rsid w:val="009A2733"/>
    <w:rsid w:val="009A6695"/>
    <w:rsid w:val="009C0513"/>
    <w:rsid w:val="009C238B"/>
    <w:rsid w:val="009C5E6F"/>
    <w:rsid w:val="009D6FDB"/>
    <w:rsid w:val="009D7DA7"/>
    <w:rsid w:val="009E2D20"/>
    <w:rsid w:val="009E5AA5"/>
    <w:rsid w:val="009E5BC8"/>
    <w:rsid w:val="009E7419"/>
    <w:rsid w:val="009F1D68"/>
    <w:rsid w:val="009F3D1A"/>
    <w:rsid w:val="00A00A95"/>
    <w:rsid w:val="00A00B25"/>
    <w:rsid w:val="00A132FE"/>
    <w:rsid w:val="00A14F04"/>
    <w:rsid w:val="00A233A4"/>
    <w:rsid w:val="00A24256"/>
    <w:rsid w:val="00A25879"/>
    <w:rsid w:val="00A271CA"/>
    <w:rsid w:val="00A3451B"/>
    <w:rsid w:val="00A35962"/>
    <w:rsid w:val="00A41AC7"/>
    <w:rsid w:val="00A50421"/>
    <w:rsid w:val="00A50479"/>
    <w:rsid w:val="00A64725"/>
    <w:rsid w:val="00A6741D"/>
    <w:rsid w:val="00A726C7"/>
    <w:rsid w:val="00A81C52"/>
    <w:rsid w:val="00A9124B"/>
    <w:rsid w:val="00A95110"/>
    <w:rsid w:val="00A96049"/>
    <w:rsid w:val="00A97A93"/>
    <w:rsid w:val="00AA08CC"/>
    <w:rsid w:val="00AA42F5"/>
    <w:rsid w:val="00AD05F3"/>
    <w:rsid w:val="00AD2A23"/>
    <w:rsid w:val="00AD63AF"/>
    <w:rsid w:val="00AE681F"/>
    <w:rsid w:val="00AF3F4D"/>
    <w:rsid w:val="00B0761C"/>
    <w:rsid w:val="00B13E9C"/>
    <w:rsid w:val="00B16D80"/>
    <w:rsid w:val="00B2172F"/>
    <w:rsid w:val="00B21E30"/>
    <w:rsid w:val="00B30479"/>
    <w:rsid w:val="00B36369"/>
    <w:rsid w:val="00B36B1D"/>
    <w:rsid w:val="00B7299E"/>
    <w:rsid w:val="00B86544"/>
    <w:rsid w:val="00B93325"/>
    <w:rsid w:val="00BA3FF1"/>
    <w:rsid w:val="00BE33B4"/>
    <w:rsid w:val="00BF2520"/>
    <w:rsid w:val="00BF4787"/>
    <w:rsid w:val="00BF4E0B"/>
    <w:rsid w:val="00C00588"/>
    <w:rsid w:val="00C04BD5"/>
    <w:rsid w:val="00C05D84"/>
    <w:rsid w:val="00C12F48"/>
    <w:rsid w:val="00C215D3"/>
    <w:rsid w:val="00C215F6"/>
    <w:rsid w:val="00C31288"/>
    <w:rsid w:val="00C31F65"/>
    <w:rsid w:val="00C4694C"/>
    <w:rsid w:val="00C51C5F"/>
    <w:rsid w:val="00C57E3D"/>
    <w:rsid w:val="00C6052C"/>
    <w:rsid w:val="00C65475"/>
    <w:rsid w:val="00C7089D"/>
    <w:rsid w:val="00C803D2"/>
    <w:rsid w:val="00C805EA"/>
    <w:rsid w:val="00CA5181"/>
    <w:rsid w:val="00CB7912"/>
    <w:rsid w:val="00CB79DE"/>
    <w:rsid w:val="00CC0583"/>
    <w:rsid w:val="00CC362B"/>
    <w:rsid w:val="00CC4D35"/>
    <w:rsid w:val="00CC51F9"/>
    <w:rsid w:val="00CC745E"/>
    <w:rsid w:val="00CC775E"/>
    <w:rsid w:val="00CD2B9F"/>
    <w:rsid w:val="00CD5177"/>
    <w:rsid w:val="00CE2258"/>
    <w:rsid w:val="00CE251A"/>
    <w:rsid w:val="00CE6CB3"/>
    <w:rsid w:val="00D01AED"/>
    <w:rsid w:val="00D046CE"/>
    <w:rsid w:val="00D15561"/>
    <w:rsid w:val="00D15598"/>
    <w:rsid w:val="00D17C5C"/>
    <w:rsid w:val="00D23754"/>
    <w:rsid w:val="00D2509C"/>
    <w:rsid w:val="00D26E10"/>
    <w:rsid w:val="00D318A1"/>
    <w:rsid w:val="00D36367"/>
    <w:rsid w:val="00D37E15"/>
    <w:rsid w:val="00D4072C"/>
    <w:rsid w:val="00D44A5E"/>
    <w:rsid w:val="00D45810"/>
    <w:rsid w:val="00D53250"/>
    <w:rsid w:val="00D5772A"/>
    <w:rsid w:val="00D7254D"/>
    <w:rsid w:val="00D74E72"/>
    <w:rsid w:val="00D81293"/>
    <w:rsid w:val="00D85BCC"/>
    <w:rsid w:val="00DA38B6"/>
    <w:rsid w:val="00DA4AFB"/>
    <w:rsid w:val="00DB0142"/>
    <w:rsid w:val="00DC3FBD"/>
    <w:rsid w:val="00DD2F4B"/>
    <w:rsid w:val="00DE4044"/>
    <w:rsid w:val="00DF1A72"/>
    <w:rsid w:val="00DF25C8"/>
    <w:rsid w:val="00DF57EB"/>
    <w:rsid w:val="00DF59DB"/>
    <w:rsid w:val="00E11B79"/>
    <w:rsid w:val="00E124D5"/>
    <w:rsid w:val="00E21A41"/>
    <w:rsid w:val="00E23B46"/>
    <w:rsid w:val="00E27305"/>
    <w:rsid w:val="00E27C0E"/>
    <w:rsid w:val="00E3480E"/>
    <w:rsid w:val="00E355A9"/>
    <w:rsid w:val="00E36A23"/>
    <w:rsid w:val="00E42C5E"/>
    <w:rsid w:val="00E51193"/>
    <w:rsid w:val="00E56013"/>
    <w:rsid w:val="00E6462A"/>
    <w:rsid w:val="00E64F52"/>
    <w:rsid w:val="00E67C65"/>
    <w:rsid w:val="00E770AF"/>
    <w:rsid w:val="00E86438"/>
    <w:rsid w:val="00E902B3"/>
    <w:rsid w:val="00E921B8"/>
    <w:rsid w:val="00E94ED6"/>
    <w:rsid w:val="00EA4262"/>
    <w:rsid w:val="00EA6691"/>
    <w:rsid w:val="00EB0910"/>
    <w:rsid w:val="00EB214C"/>
    <w:rsid w:val="00ED5D04"/>
    <w:rsid w:val="00EE1C58"/>
    <w:rsid w:val="00EE20C2"/>
    <w:rsid w:val="00EE3680"/>
    <w:rsid w:val="00EE409D"/>
    <w:rsid w:val="00EE5F7A"/>
    <w:rsid w:val="00EE77CB"/>
    <w:rsid w:val="00EF59CE"/>
    <w:rsid w:val="00F029CE"/>
    <w:rsid w:val="00F06509"/>
    <w:rsid w:val="00F06C66"/>
    <w:rsid w:val="00F11CFC"/>
    <w:rsid w:val="00F121F7"/>
    <w:rsid w:val="00F13585"/>
    <w:rsid w:val="00F300B1"/>
    <w:rsid w:val="00F36A66"/>
    <w:rsid w:val="00F44330"/>
    <w:rsid w:val="00F453E6"/>
    <w:rsid w:val="00F52CCB"/>
    <w:rsid w:val="00F55191"/>
    <w:rsid w:val="00F56459"/>
    <w:rsid w:val="00F6447B"/>
    <w:rsid w:val="00F64924"/>
    <w:rsid w:val="00F7044E"/>
    <w:rsid w:val="00F730E9"/>
    <w:rsid w:val="00F73F98"/>
    <w:rsid w:val="00F81886"/>
    <w:rsid w:val="00F81B38"/>
    <w:rsid w:val="00F84EA0"/>
    <w:rsid w:val="00F94BA4"/>
    <w:rsid w:val="00FA6639"/>
    <w:rsid w:val="00FB00B9"/>
    <w:rsid w:val="00FB0E98"/>
    <w:rsid w:val="00FB2AC6"/>
    <w:rsid w:val="00FB5E7A"/>
    <w:rsid w:val="00FB7330"/>
    <w:rsid w:val="00FC4B34"/>
    <w:rsid w:val="00FD172B"/>
    <w:rsid w:val="00FD36DD"/>
    <w:rsid w:val="00FD5013"/>
    <w:rsid w:val="00FD5EA4"/>
    <w:rsid w:val="00FE5D5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fr-FR"/>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Strong" w:uiPriority="22" w:qFormat="1"/>
    <w:lsdException w:name="Plain Text"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ind w:left="567" w:hanging="567"/>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fr-FR"/>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fr-FR"/>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FR"/>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customStyle="1" w:styleId="Body">
    <w:name w:val="Body"/>
    <w:rsid w:val="004A4D7E"/>
    <w:pPr>
      <w:pBdr>
        <w:top w:val="nil"/>
        <w:left w:val="nil"/>
        <w:bottom w:val="nil"/>
        <w:right w:val="nil"/>
        <w:between w:val="nil"/>
        <w:bar w:val="nil"/>
      </w:pBdr>
      <w:spacing w:after="200" w:line="276" w:lineRule="auto"/>
      <w:jc w:val="left"/>
    </w:pPr>
    <w:rPr>
      <w:rFonts w:ascii="Calibri" w:eastAsia="Calibri" w:hAnsi="Calibri" w:cs="Calibri"/>
      <w:color w:val="000000"/>
      <w:u w:color="000000"/>
      <w:bdr w:val="nil"/>
    </w:rPr>
  </w:style>
  <w:style w:type="paragraph" w:customStyle="1" w:styleId="Default">
    <w:name w:val="Default"/>
    <w:rsid w:val="004A4D7E"/>
    <w:pPr>
      <w:pBdr>
        <w:top w:val="nil"/>
        <w:left w:val="nil"/>
        <w:bottom w:val="nil"/>
        <w:right w:val="nil"/>
        <w:between w:val="nil"/>
        <w:bar w:val="nil"/>
      </w:pBdr>
      <w:spacing w:line="240" w:lineRule="auto"/>
      <w:jc w:val="left"/>
    </w:pPr>
    <w:rPr>
      <w:rFonts w:ascii="Helvetica Neue" w:eastAsia="Helvetica Neue" w:hAnsi="Helvetica Neue" w:cs="Helvetica Neue"/>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fr-FR"/>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Strong" w:uiPriority="22" w:qFormat="1"/>
    <w:lsdException w:name="Plain Text"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ind w:left="567" w:hanging="567"/>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fr-FR"/>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fr-FR"/>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FR"/>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customStyle="1" w:styleId="Body">
    <w:name w:val="Body"/>
    <w:rsid w:val="004A4D7E"/>
    <w:pPr>
      <w:pBdr>
        <w:top w:val="nil"/>
        <w:left w:val="nil"/>
        <w:bottom w:val="nil"/>
        <w:right w:val="nil"/>
        <w:between w:val="nil"/>
        <w:bar w:val="nil"/>
      </w:pBdr>
      <w:spacing w:after="200" w:line="276" w:lineRule="auto"/>
      <w:jc w:val="left"/>
    </w:pPr>
    <w:rPr>
      <w:rFonts w:ascii="Calibri" w:eastAsia="Calibri" w:hAnsi="Calibri" w:cs="Calibri"/>
      <w:color w:val="000000"/>
      <w:u w:color="000000"/>
      <w:bdr w:val="nil"/>
    </w:rPr>
  </w:style>
  <w:style w:type="paragraph" w:customStyle="1" w:styleId="Default">
    <w:name w:val="Default"/>
    <w:rsid w:val="004A4D7E"/>
    <w:pPr>
      <w:pBdr>
        <w:top w:val="nil"/>
        <w:left w:val="nil"/>
        <w:bottom w:val="nil"/>
        <w:right w:val="nil"/>
        <w:between w:val="nil"/>
        <w:bar w:val="nil"/>
      </w:pBdr>
      <w:spacing w:line="240" w:lineRule="auto"/>
      <w:jc w:val="left"/>
    </w:pPr>
    <w:rPr>
      <w:rFonts w:ascii="Helvetica Neue" w:eastAsia="Helvetica Neue" w:hAnsi="Helvetica Neue" w:cs="Helvetica Neue"/>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fr/our-work/opinions-information-reports/opinions/les-droits-des-prestataires-de-services-la-personne-loges-domicil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WTPCSN73YJ26-8-3340</_dlc_DocId>
    <_dlc_DocIdUrl xmlns="8a3471f6-0f36-4ccf-b5ee-1ca67ea797ef">
      <Url>http://dm/EESC/2017/_layouts/DocIdRedir.aspx?ID=WTPCSN73YJ26-8-3340</Url>
      <Description>WTPCSN73YJ26-8-3340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2017-12-04T12:00:00+00:00</ProductionDate>
    <DocumentNumber xmlns="aec2565f-fa8c-45b6-95fc-3f27706042d7">5758</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57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13378</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55C0-E1D2-4F7F-BA44-C689971FDE6D}">
  <ds:schemaRefs>
    <ds:schemaRef ds:uri="http://www.w3.org/XML/1998/namespace"/>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aec2565f-fa8c-45b6-95fc-3f27706042d7"/>
    <ds:schemaRef ds:uri="http://schemas.microsoft.com/sharepoint/v3/fields"/>
    <ds:schemaRef ds:uri="8a3471f6-0f36-4ccf-b5ee-1ca67ea797ef"/>
  </ds:schemaRefs>
</ds:datastoreItem>
</file>

<file path=customXml/itemProps2.xml><?xml version="1.0" encoding="utf-8"?>
<ds:datastoreItem xmlns:ds="http://schemas.openxmlformats.org/officeDocument/2006/customXml" ds:itemID="{B754B9F7-5CB2-4068-B41B-650D46BFD434}">
  <ds:schemaRefs>
    <ds:schemaRef ds:uri="http://schemas.microsoft.com/sharepoint/v3/contenttype/forms"/>
  </ds:schemaRefs>
</ds:datastoreItem>
</file>

<file path=customXml/itemProps3.xml><?xml version="1.0" encoding="utf-8"?>
<ds:datastoreItem xmlns:ds="http://schemas.openxmlformats.org/officeDocument/2006/customXml" ds:itemID="{1D0B1BB9-442C-4501-B4C0-D87D2477AE63}">
  <ds:schemaRefs>
    <ds:schemaRef ds:uri="http://schemas.microsoft.com/sharepoint/events"/>
  </ds:schemaRefs>
</ds:datastoreItem>
</file>

<file path=customXml/itemProps4.xml><?xml version="1.0" encoding="utf-8"?>
<ds:datastoreItem xmlns:ds="http://schemas.openxmlformats.org/officeDocument/2006/customXml" ds:itemID="{A3CCCFC1-3DCE-42DC-906E-B4AE66FCB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308BED-5F15-4945-A8E2-DE0ABB32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1233</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Prestataires de services à la personne logés à domicile</vt:lpstr>
    </vt:vector>
  </TitlesOfParts>
  <Company>CESE-CdR</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Prestataires de services à la personne logés à domicile</dc:title>
  <dc:subject>Communiqué de presse</dc:subject>
  <dc:creator>Lui Laura Irena</dc:creator>
  <cp:keywords>EESC-2017-05758-00-00-CP-TRA-EN</cp:keywords>
  <dc:description>Rapporteur:  - Original language: EN - Date of document: 04/12/2017 - Date of meeting:  - External documents:  - Administrator:  LUI LAURA IRENA</dc:description>
  <cp:lastModifiedBy>Agata Berdys</cp:lastModifiedBy>
  <cp:revision>2</cp:revision>
  <cp:lastPrinted>2017-11-09T09:53:00Z</cp:lastPrinted>
  <dcterms:created xsi:type="dcterms:W3CDTF">2017-12-11T09:32:00Z</dcterms:created>
  <dcterms:modified xsi:type="dcterms:W3CDTF">2017-12-11T09:32:00Z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30/11/2017, 09/11/2017</vt:lpwstr>
  </property>
  <property fmtid="{D5CDD505-2E9C-101B-9397-08002B2CF9AE}" pid="4" name="Pref_Time">
    <vt:lpwstr>22:16:55, 14:30:10</vt:lpwstr>
  </property>
  <property fmtid="{D5CDD505-2E9C-101B-9397-08002B2CF9AE}" pid="5" name="Pref_User">
    <vt:lpwstr>enied, mkop</vt:lpwstr>
  </property>
  <property fmtid="{D5CDD505-2E9C-101B-9397-08002B2CF9AE}" pid="6" name="Pref_FileName">
    <vt:lpwstr>EESC-2017-05758-00-00-CP-ORI.docx, EESC-2017-05328-00-00-CP-ORI.docx</vt:lpwstr>
  </property>
  <property fmtid="{D5CDD505-2E9C-101B-9397-08002B2CF9AE}" pid="7" name="ContentTypeId">
    <vt:lpwstr>0x010100EA97B91038054C99906057A708A1480A0098B203C585D2E54E8477D21D46703D0B</vt:lpwstr>
  </property>
  <property fmtid="{D5CDD505-2E9C-101B-9397-08002B2CF9AE}" pid="8" name="_dlc_DocIdItemGuid">
    <vt:lpwstr>fc6f3951-5f1b-4b1c-a684-1f64c8c8a29f</vt:lpwstr>
  </property>
  <property fmtid="{D5CDD505-2E9C-101B-9397-08002B2CF9AE}" pid="9" name="DocumentType_0">
    <vt:lpwstr>CP|de8ad211-9e8d-408b-8324-674d21bb7d18</vt:lpwstr>
  </property>
  <property fmtid="{D5CDD505-2E9C-101B-9397-08002B2CF9AE}" pid="10" name="AvailableTranslations">
    <vt:lpwstr>8;#FR|d2afafd3-4c81-4f60-8f52-ee33f2f54ff3;#4;#EN|f2175f21-25d7-44a3-96da-d6a61b075e1b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5758</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5;#Unrestricted|826e22d7-d029-4ec0-a450-0c28ff673572;#6;#Final|ea5e6674-7b27-4bac-b091-73adbb394efe;#57;#CP|de8ad211-9e8d-408b-8324-674d21bb7d18;#4;#EN|f2175f21-25d7-44a3-96da-d6a61b075e1b;#2;#TRA|150d2a88-1431-44e6-a8ca-0bb753ab8672;#1;#EESC|422833ec-8d7</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13378</vt:i4>
  </property>
  <property fmtid="{D5CDD505-2E9C-101B-9397-08002B2CF9AE}" pid="34" name="DocumentYear">
    <vt:i4>2017</vt:i4>
  </property>
  <property fmtid="{D5CDD505-2E9C-101B-9397-08002B2CF9AE}" pid="35" name="DocumentLanguage">
    <vt:lpwstr>8;#FR|d2afafd3-4c81-4f60-8f52-ee33f2f54ff3</vt:lpwstr>
  </property>
</Properties>
</file>