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5E4F" w14:textId="77777777" w:rsidR="0018742F" w:rsidRPr="0018742F" w:rsidRDefault="0018742F" w:rsidP="001874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noProof/>
          <w:sz w:val="20"/>
          <w:lang w:val="en-GB" w:eastAsia="en-GB"/>
        </w:rPr>
        <w:drawing>
          <wp:inline distT="0" distB="0" distL="0" distR="0" wp14:anchorId="766B719C" wp14:editId="19951B9D">
            <wp:extent cx="5754422" cy="139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22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29"/>
        <w:gridCol w:w="3997"/>
      </w:tblGrid>
      <w:tr w:rsidR="0018742F" w:rsidRPr="0018742F" w14:paraId="567D9F72" w14:textId="77777777" w:rsidTr="00740455">
        <w:trPr>
          <w:cantSplit/>
        </w:trPr>
        <w:tc>
          <w:tcPr>
            <w:tcW w:w="5168" w:type="dxa"/>
          </w:tcPr>
          <w:p w14:paraId="00EAE022" w14:textId="6248C91F" w:rsidR="0018742F" w:rsidRPr="0018742F" w:rsidRDefault="0018742F" w:rsidP="0018742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5E1A4FC" wp14:editId="6C835C2B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FDDFFF" w14:textId="77777777" w:rsidR="0018742F" w:rsidRPr="00260E65" w:rsidRDefault="0018742F" w:rsidP="0018742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5E1A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      <v:textbox>
                        <w:txbxContent>
                          <w:p w14:paraId="2FFDDFFF" w14:textId="77777777" w:rsidR="0018742F" w:rsidRPr="00260E65" w:rsidRDefault="0018742F" w:rsidP="001874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</w:rPr>
              <w:t>KOMUNIKAT PRASOWY nr 4</w:t>
            </w:r>
            <w:r w:rsidR="001714DB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4119" w:type="dxa"/>
          </w:tcPr>
          <w:p w14:paraId="4DA538B7" w14:textId="1B0C998A" w:rsidR="0018742F" w:rsidRPr="0018742F" w:rsidRDefault="0018742F" w:rsidP="0018742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20 lipca 2022 r.</w:t>
            </w:r>
          </w:p>
        </w:tc>
      </w:tr>
    </w:tbl>
    <w:p w14:paraId="00000001" w14:textId="7157CE75" w:rsidR="00770D30" w:rsidRPr="00145CEC" w:rsidRDefault="001C43D9">
      <w:pPr>
        <w:spacing w:before="120" w:after="120" w:line="288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145CEC">
        <w:rPr>
          <w:rFonts w:ascii="Verdana" w:hAnsi="Verdana"/>
          <w:b/>
          <w:color w:val="0070C0"/>
          <w:sz w:val="28"/>
          <w:szCs w:val="28"/>
        </w:rPr>
        <w:t>Zorganizowane społeczeństwo obywatelskie UE nie zostawi Ukrainy</w:t>
      </w:r>
    </w:p>
    <w:p w14:paraId="050C5CB2" w14:textId="090A0C3B" w:rsidR="00A33600" w:rsidRDefault="00A33600">
      <w:pPr>
        <w:spacing w:before="120" w:after="120" w:line="288" w:lineRule="auto"/>
        <w:rPr>
          <w:rFonts w:ascii="Verdana" w:eastAsia="Verdana" w:hAnsi="Verdana" w:cs="Verdana"/>
          <w:b/>
          <w:color w:val="002060"/>
          <w:sz w:val="18"/>
          <w:szCs w:val="18"/>
        </w:rPr>
      </w:pPr>
    </w:p>
    <w:p w14:paraId="00000002" w14:textId="1EAD9A7C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hAnsi="Verdana"/>
          <w:b/>
          <w:color w:val="002060"/>
          <w:sz w:val="18"/>
        </w:rPr>
        <w:t>Europejski Komitet Ekonomiczno-Społeczny (EKES) zorganizował 19 lipca konferencję wysokiego szczebla nt. pomocy dla Ukrainy i jej odbudowy. Podczas tego wydarzenia zobowiązał się w pełni i na wszystkich polach wspierać ten zmagający się z wojną kraj.</w:t>
      </w:r>
    </w:p>
    <w:p w14:paraId="00000003" w14:textId="184449B3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W okresie, gdy pojawia się już znużenie wojną, solidarność słabnie, a Europa przygotowuje się na najtrudniejszą od dziesięcioleci zimę, europejskie społeczeństwo obywatelskie podtrzymuje swe zaangażowanie w pomoc Ukrainie na drodze do odbudowy i tworzenia lepszej przyszłości zgodnie z</w:t>
      </w:r>
      <w:r w:rsidR="00471D05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podstawowymi europejskimi wartościami.</w:t>
      </w:r>
    </w:p>
    <w:p w14:paraId="0AEEDD69" w14:textId="7C95C056" w:rsidR="00863BE3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 xml:space="preserve">Na konferencji, która odbyła się w Krakowie, EKES – organ UE reprezentujący społeczeństwo obywatelskie na szczeblu unijnym – podkreślił, że będzie nadal opowiadał się za utrzymaniem solidarności UE z Ukrainą. </w:t>
      </w:r>
      <w:r>
        <w:rPr>
          <w:rFonts w:ascii="Verdana" w:hAnsi="Verdana"/>
          <w:b/>
          <w:sz w:val="18"/>
        </w:rPr>
        <w:t>Przewodnicząca EKES-u Christa Schweng</w:t>
      </w:r>
      <w:r>
        <w:rPr>
          <w:rFonts w:ascii="Verdana" w:hAnsi="Verdana"/>
          <w:sz w:val="18"/>
        </w:rPr>
        <w:t xml:space="preserve"> wyraziła uznanie dla </w:t>
      </w:r>
      <w:r>
        <w:rPr>
          <w:rFonts w:ascii="Verdana" w:hAnsi="Verdana"/>
          <w:i/>
          <w:iCs/>
          <w:sz w:val="18"/>
        </w:rPr>
        <w:t>konkretnego wsparcia dla Ukrainy</w:t>
      </w:r>
      <w:r>
        <w:rPr>
          <w:rFonts w:ascii="Verdana" w:hAnsi="Verdana"/>
          <w:sz w:val="18"/>
        </w:rPr>
        <w:t xml:space="preserve">, jakie europejskie społeczeństwo obywatelskie okazuje od początku wojny we wszystkich państwach członkowskich, a zwłaszcza w Polsce. Komitet postanowił zorganizować konferencję w Krakowie, aby </w:t>
      </w:r>
      <w:r>
        <w:rPr>
          <w:rFonts w:ascii="Verdana" w:hAnsi="Verdana"/>
          <w:i/>
          <w:iCs/>
          <w:sz w:val="18"/>
        </w:rPr>
        <w:t>oddać hołd tej pokrzepiającej solidarności, a także pokazać nasze bliskie związki z tymi, którzy codziennie pracują w terenie</w:t>
      </w:r>
      <w:r>
        <w:rPr>
          <w:rFonts w:ascii="Verdana" w:hAnsi="Verdana"/>
          <w:sz w:val="18"/>
        </w:rPr>
        <w:t>.</w:t>
      </w:r>
    </w:p>
    <w:p w14:paraId="00000004" w14:textId="47E1A301" w:rsidR="00770D30" w:rsidRDefault="00863BE3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EKES stwierdził, że jest gotowy do ścisłej współpracy z ukraińskim społeczeństwem obywatelskim, ukraińskimi partnerami społecznymi i władzami, aby pomóc temu krajowi przejść przez długi i</w:t>
      </w:r>
      <w:r w:rsidR="00471D05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wymagający proces akcesyjny, którego ostatecznym celem jest pełne członkostwo w UE.</w:t>
      </w:r>
    </w:p>
    <w:p w14:paraId="00000005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 xml:space="preserve">W przemówieniu powitalnym </w:t>
      </w:r>
      <w:r>
        <w:rPr>
          <w:rFonts w:ascii="Verdana" w:hAnsi="Verdana"/>
          <w:b/>
          <w:sz w:val="18"/>
        </w:rPr>
        <w:t>Dimitris Dimitriadis</w:t>
      </w:r>
      <w:r>
        <w:rPr>
          <w:rFonts w:ascii="Verdana" w:hAnsi="Verdana"/>
          <w:sz w:val="18"/>
        </w:rPr>
        <w:t xml:space="preserve">, członek EKES-u i przewodniczący jego Sekcji Stosunków Zewnętrznych, która współorganizowała konferencję, powiedział: </w:t>
      </w:r>
      <w:r>
        <w:rPr>
          <w:rFonts w:ascii="Verdana" w:hAnsi="Verdana"/>
          <w:i/>
          <w:iCs/>
          <w:sz w:val="18"/>
        </w:rPr>
        <w:t>Jesteśmy tu dziś, aby oświadczyć, że EKES jest gotów wspierać dążenie Ukrainy do członkostwa w UE.</w:t>
      </w:r>
    </w:p>
    <w:p w14:paraId="00000007" w14:textId="0ED712CD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 xml:space="preserve">Konferencję otworzyli </w:t>
      </w:r>
      <w:r>
        <w:rPr>
          <w:rFonts w:ascii="Verdana" w:hAnsi="Verdana"/>
          <w:b/>
          <w:sz w:val="18"/>
        </w:rPr>
        <w:t>Christa Schweng</w:t>
      </w:r>
      <w:r>
        <w:rPr>
          <w:rFonts w:ascii="Verdana" w:hAnsi="Verdana"/>
          <w:sz w:val="18"/>
        </w:rPr>
        <w:t xml:space="preserve"> i wiceprezydent Krakowa </w:t>
      </w:r>
      <w:r>
        <w:rPr>
          <w:rFonts w:ascii="Verdana" w:hAnsi="Verdana"/>
          <w:b/>
          <w:sz w:val="18"/>
        </w:rPr>
        <w:t>Andrzej Kulig</w:t>
      </w:r>
      <w:r>
        <w:rPr>
          <w:rFonts w:ascii="Verdana" w:hAnsi="Verdana"/>
          <w:sz w:val="18"/>
        </w:rPr>
        <w:t>.</w:t>
      </w:r>
    </w:p>
    <w:p w14:paraId="00000008" w14:textId="5A768387" w:rsidR="00770D30" w:rsidRDefault="001C43D9" w:rsidP="00471D0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</w:rPr>
        <w:t>Christa Schweng</w:t>
      </w:r>
      <w:r>
        <w:rPr>
          <w:rFonts w:ascii="Verdana" w:hAnsi="Verdana"/>
          <w:color w:val="000000"/>
          <w:sz w:val="18"/>
        </w:rPr>
        <w:t xml:space="preserve"> podkreśliła kluczową rolę społeczeństwa obywatelskiego w</w:t>
      </w:r>
      <w:r w:rsidR="00471D05">
        <w:rPr>
          <w:rFonts w:ascii="Verdana" w:hAnsi="Verdana"/>
          <w:color w:val="000000"/>
          <w:sz w:val="18"/>
        </w:rPr>
        <w:t> </w:t>
      </w:r>
      <w:r>
        <w:rPr>
          <w:rFonts w:ascii="Verdana" w:hAnsi="Verdana"/>
          <w:color w:val="000000"/>
          <w:sz w:val="18"/>
        </w:rPr>
        <w:t>radzeniu sobie z kryzysem uchodźczym i zaapelowała o przekazanie natychmiastowej europejskiej i międzynarodowej pomocy finansowej w celu ratowania ukraińskiej gospodarki, utrzymania jej funkcjonowania w okresie wojennym oraz jej wzmocnienia i zwiększenia jej odporności w przyszłości.</w:t>
      </w:r>
    </w:p>
    <w:p w14:paraId="00000009" w14:textId="77777777" w:rsidR="00770D30" w:rsidRDefault="001C43D9" w:rsidP="00471D0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</w:rPr>
        <w:t>Odbudowa Ukrainy będzie jednorazową sytuacją, która powinna prowadzić do rozwoju silniejszego społeczeństwa obywatelskiego i nowej gospodarki, opartej na najnowszych technologiach ekologicznych i cyfrowych.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i/>
          <w:iCs/>
          <w:color w:val="000000"/>
          <w:sz w:val="18"/>
        </w:rPr>
        <w:t>Jako EKES pragniemy zacieśnić współpracę i wymianę z ukraińskimi organizacjami społeczeństwa obywatelskiego</w:t>
      </w:r>
      <w:r>
        <w:rPr>
          <w:rFonts w:ascii="Verdana" w:hAnsi="Verdana"/>
          <w:color w:val="000000"/>
          <w:sz w:val="18"/>
        </w:rPr>
        <w:t xml:space="preserve"> – oświadczyła </w:t>
      </w:r>
      <w:r>
        <w:rPr>
          <w:rFonts w:ascii="Verdana" w:hAnsi="Verdana"/>
          <w:b/>
          <w:color w:val="000000"/>
          <w:sz w:val="18"/>
        </w:rPr>
        <w:t>przewodnicząca EKES-u</w:t>
      </w:r>
      <w:r>
        <w:rPr>
          <w:rFonts w:ascii="Verdana" w:hAnsi="Verdana"/>
          <w:color w:val="000000"/>
          <w:sz w:val="18"/>
        </w:rPr>
        <w:t>.</w:t>
      </w:r>
    </w:p>
    <w:p w14:paraId="0000000A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</w:rPr>
        <w:t>Andrzej Kulig</w:t>
      </w:r>
      <w:r>
        <w:rPr>
          <w:rFonts w:ascii="Verdana" w:hAnsi="Verdana"/>
          <w:sz w:val="18"/>
        </w:rPr>
        <w:t xml:space="preserve"> podkreślił, że Kraków zdał egzamin z solidarności, przyjmując tysiące uchodźców. Stwierdził ponadto: </w:t>
      </w:r>
      <w:r>
        <w:rPr>
          <w:rFonts w:ascii="Verdana" w:hAnsi="Verdana"/>
          <w:i/>
          <w:iCs/>
          <w:sz w:val="18"/>
        </w:rPr>
        <w:t>Z niepokojem patrzymy na nadchodzący czas</w:t>
      </w:r>
      <w:r>
        <w:rPr>
          <w:rFonts w:ascii="Verdana" w:hAnsi="Verdana"/>
          <w:sz w:val="18"/>
        </w:rPr>
        <w:t xml:space="preserve">. </w:t>
      </w:r>
      <w:r>
        <w:rPr>
          <w:rFonts w:ascii="Verdana" w:hAnsi="Verdana"/>
          <w:i/>
          <w:iCs/>
          <w:sz w:val="18"/>
        </w:rPr>
        <w:t xml:space="preserve">Mamy ogromną nadzieję, że świat </w:t>
      </w:r>
      <w:r>
        <w:rPr>
          <w:rFonts w:ascii="Verdana" w:hAnsi="Verdana"/>
          <w:i/>
          <w:iCs/>
          <w:sz w:val="18"/>
        </w:rPr>
        <w:lastRenderedPageBreak/>
        <w:t>będzie trwał przy wartościach europejskich, które są też wartościami humanistycznymi.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Że tym razem brutalna i bezwzględna siła nie zdepcze ich, tak jak to miało miejsce w przeszłości.</w:t>
      </w:r>
    </w:p>
    <w:p w14:paraId="0000000B" w14:textId="3A98C6EB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W konferencji wzięli udział urzędnicy wysokiego szczebla z UE, Polski i Ukrainy oraz przedstawiciele organizacji społeczeństwa obywatelskiego, w tym związków zawodowych i</w:t>
      </w:r>
      <w:r w:rsidR="00471D05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 xml:space="preserve">organizacji pracodawców, zarówno z UE, jak i z Ukrainy. </w:t>
      </w:r>
    </w:p>
    <w:p w14:paraId="0000000C" w14:textId="246EE993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Celem było omówienie wysiłków podjętych do tej pory na szczeblu lokalnym, by pomóc bezpośrednio osobom potrzebującym, w tym uchodźcom, osobom wewnętrznie przesiedlonym i</w:t>
      </w:r>
      <w:r w:rsidR="00471D05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tym, którzy nigdzie nie wyjechali pomimo brutalnej agresji Rosji na swój kraj.</w:t>
      </w:r>
    </w:p>
    <w:p w14:paraId="0000000D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Przeanalizowano również sposoby bezpośredniego wsparcia ukraińskiej gospodarki w radzeniu sobie z niszczycielskimi skutkami wojny w obliczu pesymistycznych prognoz dotyczących spadku PKB tego kraju o około 45% w 2022 r. Potrzebny jest zatem de facto nowy plan Marshalla, aby pomóc odbudować kraj od podstaw, w sposób ekologiczny i zrównoważony, ale także respektujący europejskie prawa pracownicze i socjalne.</w:t>
      </w:r>
    </w:p>
    <w:p w14:paraId="0000000E" w14:textId="76B7FBE9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Uczestnicy konferencji stwierdzili, że oprócz bezprecedensowych kosztów finansowych, które zgodnie z obecnymi szacunkami Europejskiego Banku Inwestycyjnego wyniosą 1 bln EUR, ożywienie gospodarcze i odbudowa będą wymagały pełnej mobilizacji społeczeństwa obywatelskiego, które dzięki swojej wiedzy fachowej będzie kierować wdrażaniem reform i</w:t>
      </w:r>
      <w:r w:rsidR="00471D05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wysiłkami na rzecz odbudowy.</w:t>
      </w:r>
    </w:p>
    <w:p w14:paraId="0000000F" w14:textId="77777777" w:rsidR="00770D30" w:rsidRDefault="00770D30" w:rsidP="00471D05">
      <w:pPr>
        <w:spacing w:before="120" w:after="120" w:line="288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010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RAZEM PRZECIWKO SŁABNIĘCIU SOLIDARNOŚCI</w:t>
      </w:r>
    </w:p>
    <w:p w14:paraId="00000011" w14:textId="2ECB5BA1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hAnsi="Verdana"/>
          <w:sz w:val="18"/>
        </w:rPr>
        <w:t>Prelegenci w panelu wprowadzającym wysokiego szczebla ostrzegli przed utratą rozmachu pomocy Ukrainie.</w:t>
      </w:r>
    </w:p>
    <w:p w14:paraId="00000012" w14:textId="66625F08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sz w:val="18"/>
        </w:rPr>
        <w:t>Agnieszka Ścigaj</w:t>
      </w:r>
      <w:r>
        <w:rPr>
          <w:rFonts w:ascii="Verdana" w:hAnsi="Verdana"/>
          <w:sz w:val="18"/>
        </w:rPr>
        <w:t xml:space="preserve">, minister-członek Rady Ministrów (Kancelaria Prezesa Rady Ministrów), zaapelowała o europejską jedność w obliczu rosyjskiej agresji: </w:t>
      </w:r>
      <w:r>
        <w:rPr>
          <w:rFonts w:ascii="Verdana" w:hAnsi="Verdana"/>
          <w:i/>
          <w:iCs/>
          <w:sz w:val="18"/>
        </w:rPr>
        <w:t>Polska jest na pierwszej linii pomocy, ale bez wsparcia UE i państw członkowskich oraz bez przekonania, że wszyscy musimy pomagać i proponować rozwiązania, nie będziemy w stanie skutecznie działać.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Musimy działać w</w:t>
      </w:r>
      <w:r w:rsidR="00471D05">
        <w:rPr>
          <w:rFonts w:ascii="Verdana" w:hAnsi="Verdana"/>
          <w:i/>
          <w:iCs/>
          <w:sz w:val="18"/>
        </w:rPr>
        <w:t> </w:t>
      </w:r>
      <w:r>
        <w:rPr>
          <w:rFonts w:ascii="Verdana" w:hAnsi="Verdana"/>
          <w:i/>
          <w:iCs/>
          <w:sz w:val="18"/>
        </w:rPr>
        <w:t>partnerstwie, rozumieć nasze wspólne problemy i dysponować wspólnym finansowaniem.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Tylko w ten sposób będziemy w stanie zatrzymać agresję.</w:t>
      </w:r>
    </w:p>
    <w:p w14:paraId="00000013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sz w:val="18"/>
        </w:rPr>
        <w:t>Jerzy Buzek</w:t>
      </w:r>
      <w:r>
        <w:rPr>
          <w:rFonts w:ascii="Verdana" w:hAnsi="Verdana"/>
          <w:sz w:val="18"/>
        </w:rPr>
        <w:t xml:space="preserve">, poseł do Parlamentu Europejskiego i jego były przewodniczący, powiedział: </w:t>
      </w:r>
      <w:r>
        <w:rPr>
          <w:rFonts w:ascii="Verdana" w:hAnsi="Verdana"/>
          <w:i/>
          <w:iCs/>
          <w:sz w:val="18"/>
        </w:rPr>
        <w:t>Nie ma miejsca na znużenie wojną toczącą się w Ukrainie.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Naszym wspólnym obowiązkiem jest zadbanie, by Ukraina pozostała częścią programu UE i aby każdy z nas włączył się do współpracy na drodze tego kraju do UE.</w:t>
      </w:r>
    </w:p>
    <w:p w14:paraId="00000014" w14:textId="6A9EF638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sz w:val="18"/>
        </w:rPr>
        <w:t xml:space="preserve">Witalij </w:t>
      </w:r>
      <w:proofErr w:type="spellStart"/>
      <w:r>
        <w:rPr>
          <w:rFonts w:ascii="Verdana" w:hAnsi="Verdana"/>
          <w:b/>
          <w:sz w:val="18"/>
        </w:rPr>
        <w:t>Portnikow</w:t>
      </w:r>
      <w:proofErr w:type="spellEnd"/>
      <w:r>
        <w:rPr>
          <w:rFonts w:ascii="Verdana" w:hAnsi="Verdana"/>
          <w:sz w:val="18"/>
        </w:rPr>
        <w:t xml:space="preserve">, ukraiński dziennikarz, komentator polityczny i opiniotwórca, podkreślił, że potrzebne jest obiektywne i niezależne dziennikarstwo w Ukrainie: </w:t>
      </w:r>
      <w:r>
        <w:rPr>
          <w:rFonts w:ascii="Verdana" w:hAnsi="Verdana"/>
          <w:i/>
          <w:iCs/>
          <w:sz w:val="18"/>
        </w:rPr>
        <w:t>Jest to równie ważne jak istnienie ukraińskiego rządu i sił zbrojnych.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Aby to osiągnąć, potrzebujemy wsparcia UE i</w:t>
      </w:r>
      <w:r w:rsidR="00471D05">
        <w:rPr>
          <w:rFonts w:ascii="Verdana" w:hAnsi="Verdana"/>
          <w:i/>
          <w:iCs/>
          <w:sz w:val="18"/>
        </w:rPr>
        <w:t> </w:t>
      </w:r>
      <w:r>
        <w:rPr>
          <w:rFonts w:ascii="Verdana" w:hAnsi="Verdana"/>
          <w:i/>
          <w:iCs/>
          <w:sz w:val="18"/>
        </w:rPr>
        <w:t>programów międzynarodowych.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Brak wolności słowa i informacji wysokiej jakości, brak zasobów stworzy ryzykowną sytuację.</w:t>
      </w:r>
    </w:p>
    <w:p w14:paraId="00000015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 xml:space="preserve">W panelu wprowadzającym wziął również udział </w:t>
      </w:r>
      <w:r>
        <w:rPr>
          <w:rFonts w:ascii="Verdana" w:hAnsi="Verdana"/>
          <w:b/>
          <w:sz w:val="18"/>
        </w:rPr>
        <w:t xml:space="preserve">Wojciech </w:t>
      </w:r>
      <w:proofErr w:type="spellStart"/>
      <w:r>
        <w:rPr>
          <w:rFonts w:ascii="Verdana" w:hAnsi="Verdana"/>
          <w:b/>
          <w:sz w:val="18"/>
        </w:rPr>
        <w:t>Bakun</w:t>
      </w:r>
      <w:proofErr w:type="spellEnd"/>
      <w:r>
        <w:rPr>
          <w:rFonts w:ascii="Verdana" w:hAnsi="Verdana"/>
          <w:sz w:val="18"/>
        </w:rPr>
        <w:t>, burmistrz Przemyśla, miasta przy granicy z Ukrainą, które na początku wojny dotknął największy napływ uchodźców.</w:t>
      </w:r>
    </w:p>
    <w:p w14:paraId="00000016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i/>
          <w:iCs/>
          <w:sz w:val="18"/>
        </w:rPr>
        <w:t>Moim przesłaniem dla osób sprawujących władzę jest, że muszą one przygotować ludzi, że koszty utrzymania będą wyższe.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Jest to koszt, jaki poniesiemy jako społeczeństwo europejskie.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Może to utrudnić udzielanie pomocy Ukrainie, ponieważ wzrosną koszty energii i pojawi się pytanie, dlaczego Europejczycy powinni płacić za wojnę.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Ale jeśli chcemy, by walka trwała, musimy zapłacić tę cenę</w:t>
      </w:r>
      <w:r>
        <w:rPr>
          <w:rFonts w:ascii="Verdana" w:hAnsi="Verdana"/>
          <w:sz w:val="18"/>
        </w:rPr>
        <w:t xml:space="preserve"> – powiedział </w:t>
      </w:r>
      <w:r w:rsidRPr="00D16DB5">
        <w:rPr>
          <w:rFonts w:ascii="Verdana" w:hAnsi="Verdana"/>
          <w:b/>
          <w:bCs/>
          <w:sz w:val="18"/>
        </w:rPr>
        <w:t xml:space="preserve">Wojciech </w:t>
      </w:r>
      <w:proofErr w:type="spellStart"/>
      <w:r w:rsidRPr="00D16DB5">
        <w:rPr>
          <w:rFonts w:ascii="Verdana" w:hAnsi="Verdana"/>
          <w:b/>
          <w:bCs/>
          <w:sz w:val="18"/>
        </w:rPr>
        <w:t>Bakun</w:t>
      </w:r>
      <w:proofErr w:type="spellEnd"/>
      <w:r>
        <w:rPr>
          <w:rFonts w:ascii="Verdana" w:hAnsi="Verdana"/>
          <w:sz w:val="18"/>
        </w:rPr>
        <w:t>.</w:t>
      </w:r>
    </w:p>
    <w:p w14:paraId="00000017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color w:val="424242"/>
          <w:sz w:val="18"/>
          <w:szCs w:val="18"/>
        </w:rPr>
      </w:pPr>
      <w:r>
        <w:rPr>
          <w:rFonts w:ascii="Verdana" w:hAnsi="Verdana"/>
          <w:color w:val="424242"/>
          <w:sz w:val="18"/>
        </w:rPr>
        <w:t>UE przeznaczyła już ogromne środki na pomoc Ukrainie.</w:t>
      </w:r>
    </w:p>
    <w:p w14:paraId="00000018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lastRenderedPageBreak/>
        <w:t xml:space="preserve">W przemówieniu wideo </w:t>
      </w:r>
      <w:proofErr w:type="spellStart"/>
      <w:r>
        <w:rPr>
          <w:rFonts w:ascii="Verdana" w:hAnsi="Verdana"/>
          <w:b/>
          <w:sz w:val="18"/>
        </w:rPr>
        <w:t>Olivér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Várhelyi</w:t>
      </w:r>
      <w:proofErr w:type="spellEnd"/>
      <w:r>
        <w:rPr>
          <w:rFonts w:ascii="Verdana" w:hAnsi="Verdana"/>
          <w:sz w:val="18"/>
        </w:rPr>
        <w:t xml:space="preserve">, europejski komisarz do spraw sąsiedztwa i rozszerzenia, powiedział, że od początku wojny uruchomiono już ponad 6 mld EUR na wsparcie budżetu Ukrainy. UE przeznaczyła do 9 mld EUR na pomoc </w:t>
      </w:r>
      <w:proofErr w:type="spellStart"/>
      <w:r>
        <w:rPr>
          <w:rFonts w:ascii="Verdana" w:hAnsi="Verdana"/>
          <w:sz w:val="18"/>
        </w:rPr>
        <w:t>mikrofinansową</w:t>
      </w:r>
      <w:proofErr w:type="spellEnd"/>
      <w:r>
        <w:rPr>
          <w:rFonts w:ascii="Verdana" w:hAnsi="Verdana"/>
          <w:sz w:val="18"/>
        </w:rPr>
        <w:t>, która powinna przyczynić się do zaspokojenia różnych potrzeb, takich jak mieszkania, edukacja dla wewnętrznie przesiedlonych dzieci i młodzieży lub pomoc w rolnictwie.</w:t>
      </w:r>
    </w:p>
    <w:p w14:paraId="00000019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i/>
          <w:iCs/>
          <w:sz w:val="18"/>
        </w:rPr>
        <w:t>Do udanej odbudowy Ukrainy będą potrzebni kompetentni i skuteczni urzędnicy na wszystkich szczeblach.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Dlatego reforma administracji publicznej powinna znaleźć się w centrum wszystkich wysiłków</w:t>
      </w:r>
      <w:r>
        <w:rPr>
          <w:rFonts w:ascii="Verdana" w:hAnsi="Verdana"/>
          <w:sz w:val="18"/>
        </w:rPr>
        <w:t xml:space="preserve"> – stwierdził </w:t>
      </w:r>
      <w:proofErr w:type="spellStart"/>
      <w:r w:rsidRPr="00D16DB5">
        <w:rPr>
          <w:rFonts w:ascii="Verdana" w:hAnsi="Verdana"/>
          <w:b/>
          <w:bCs/>
          <w:sz w:val="18"/>
        </w:rPr>
        <w:t>Olivér</w:t>
      </w:r>
      <w:proofErr w:type="spellEnd"/>
      <w:r w:rsidRPr="00D16DB5">
        <w:rPr>
          <w:rFonts w:ascii="Verdana" w:hAnsi="Verdana"/>
          <w:b/>
          <w:bCs/>
          <w:sz w:val="18"/>
        </w:rPr>
        <w:t xml:space="preserve"> </w:t>
      </w:r>
      <w:proofErr w:type="spellStart"/>
      <w:r w:rsidRPr="00D16DB5">
        <w:rPr>
          <w:rFonts w:ascii="Verdana" w:hAnsi="Verdana"/>
          <w:b/>
          <w:bCs/>
          <w:sz w:val="18"/>
        </w:rPr>
        <w:t>Várhelyi</w:t>
      </w:r>
      <w:proofErr w:type="spellEnd"/>
      <w:r>
        <w:rPr>
          <w:rFonts w:ascii="Verdana" w:hAnsi="Verdana"/>
          <w:sz w:val="18"/>
        </w:rPr>
        <w:t>.</w:t>
      </w:r>
    </w:p>
    <w:p w14:paraId="0000001A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</w:rPr>
        <w:t>Olha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Stefaniszyna</w:t>
      </w:r>
      <w:proofErr w:type="spellEnd"/>
      <w:r>
        <w:rPr>
          <w:rFonts w:ascii="Verdana" w:hAnsi="Verdana"/>
          <w:sz w:val="18"/>
        </w:rPr>
        <w:t>, wicepremier Ukrainy ds. integracji europejskiej i euroatlantyckiej, powiedziała, że jej kraj jest wdzięczny UE za uruchomienie tak dużych zasobów.</w:t>
      </w:r>
    </w:p>
    <w:p w14:paraId="0000001B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i/>
          <w:iCs/>
          <w:sz w:val="18"/>
        </w:rPr>
        <w:t>Taka pomoc jest niezbędna, ale wojna nie zakończy się jutro, a jej skutkami trzeba będzie zajmować się przez wiele lat.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Potrzebujemy większego wsparcia wojskowego i większego wsparcia finansowego, a także większych inwestycji w Ukrainie.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Chcę podkreślić, jak pilne to potrzeby.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 xml:space="preserve">Trzeba uruchomić dodatkowe środki, aby wesprzeć budżet – 8 mld EUR na pomoc </w:t>
      </w:r>
      <w:proofErr w:type="spellStart"/>
      <w:r>
        <w:rPr>
          <w:rFonts w:ascii="Verdana" w:hAnsi="Verdana"/>
          <w:i/>
          <w:iCs/>
          <w:sz w:val="18"/>
        </w:rPr>
        <w:t>mikrofinansową</w:t>
      </w:r>
      <w:proofErr w:type="spellEnd"/>
      <w:r>
        <w:rPr>
          <w:rFonts w:ascii="Verdana" w:hAnsi="Verdana"/>
          <w:i/>
          <w:iCs/>
          <w:sz w:val="18"/>
        </w:rPr>
        <w:t xml:space="preserve"> to wsparcie ratunkowe, które pozwoli nam przetrwać do końca roku</w:t>
      </w:r>
      <w:r>
        <w:rPr>
          <w:rFonts w:ascii="Verdana" w:hAnsi="Verdana"/>
          <w:sz w:val="18"/>
        </w:rPr>
        <w:t xml:space="preserve"> – powiedziała </w:t>
      </w:r>
      <w:proofErr w:type="spellStart"/>
      <w:r w:rsidRPr="00D16DB5">
        <w:rPr>
          <w:rFonts w:ascii="Verdana" w:hAnsi="Verdana"/>
          <w:b/>
          <w:bCs/>
          <w:sz w:val="18"/>
        </w:rPr>
        <w:t>Stefaniszyna</w:t>
      </w:r>
      <w:proofErr w:type="spellEnd"/>
      <w:r>
        <w:rPr>
          <w:rFonts w:ascii="Verdana" w:hAnsi="Verdana"/>
          <w:sz w:val="18"/>
        </w:rPr>
        <w:t>.</w:t>
      </w:r>
    </w:p>
    <w:p w14:paraId="0000001C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Podczas konferencji wysłuchano postulatów wszystkich trzech Grup członków EKES-u, reprezentujących europejskich pracodawców, związki zawodowe i organizacje społeczeństwa obywatelskiego o różnych interesach.</w:t>
      </w:r>
    </w:p>
    <w:p w14:paraId="0000001D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 xml:space="preserve">Przewodniczący Grupy Pracodawców </w:t>
      </w:r>
      <w:r>
        <w:rPr>
          <w:rFonts w:ascii="Verdana" w:hAnsi="Verdana"/>
          <w:b/>
          <w:sz w:val="18"/>
        </w:rPr>
        <w:t xml:space="preserve">Stefano </w:t>
      </w:r>
      <w:proofErr w:type="spellStart"/>
      <w:r>
        <w:rPr>
          <w:rFonts w:ascii="Verdana" w:hAnsi="Verdana"/>
          <w:b/>
          <w:sz w:val="18"/>
        </w:rPr>
        <w:t>Malia</w:t>
      </w:r>
      <w:proofErr w:type="spellEnd"/>
      <w:r>
        <w:rPr>
          <w:rFonts w:ascii="Verdana" w:hAnsi="Verdana"/>
          <w:sz w:val="18"/>
        </w:rPr>
        <w:t xml:space="preserve"> podkreślił znaczenie wspierania ukraińskich MŚP. </w:t>
      </w:r>
      <w:r>
        <w:rPr>
          <w:rFonts w:ascii="Verdana" w:hAnsi="Verdana"/>
          <w:i/>
          <w:iCs/>
          <w:sz w:val="18"/>
        </w:rPr>
        <w:t>Potrzebne jest ukierunkowane wsparcie dotyczące różnych zagadnień, takich jak dostęp do finansowania.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MŚP mają kluczowe znaczenie dla ukraińskiej gospodarki i ukraińskiego społeczeństwa; musimy pomóc im przetrwać, aby mogły stymulować powojenną odbudowę</w:t>
      </w:r>
      <w:r>
        <w:rPr>
          <w:rFonts w:ascii="Verdana" w:hAnsi="Verdana"/>
          <w:sz w:val="18"/>
        </w:rPr>
        <w:t>.</w:t>
      </w:r>
    </w:p>
    <w:p w14:paraId="0000001E" w14:textId="6E1823B0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 xml:space="preserve">Przewodniczący Grupy Pracowników </w:t>
      </w:r>
      <w:r>
        <w:rPr>
          <w:rFonts w:ascii="Verdana" w:hAnsi="Verdana"/>
          <w:b/>
          <w:sz w:val="18"/>
        </w:rPr>
        <w:t>Oliver Röpke</w:t>
      </w:r>
      <w:r>
        <w:rPr>
          <w:rFonts w:ascii="Verdana" w:hAnsi="Verdana"/>
          <w:sz w:val="18"/>
        </w:rPr>
        <w:t xml:space="preserve"> przestrzegł przed deregulacją prawa pracy w</w:t>
      </w:r>
      <w:r w:rsidR="00471D05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 xml:space="preserve">Ukrainie, która może pozbawić miliony pracowników podstawowych praw socjalnych. </w:t>
      </w:r>
      <w:r>
        <w:rPr>
          <w:rFonts w:ascii="Verdana" w:hAnsi="Verdana"/>
          <w:i/>
          <w:iCs/>
          <w:sz w:val="18"/>
        </w:rPr>
        <w:t>Ukraina będzie potrzebowała jedności podczas odbudowy, w której kapitalne znaczenie będzie miało pełne zaangażowanie społeczeństwa obywatelskiego i partnerów społecznych.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Aby nie narazić tej jedności na szwank, potrzebne jest jasne zobowiązanie do przestrzegania praw socjalnych i</w:t>
      </w:r>
      <w:r w:rsidR="00471D05">
        <w:rPr>
          <w:rFonts w:ascii="Verdana" w:hAnsi="Verdana"/>
          <w:i/>
          <w:iCs/>
          <w:sz w:val="18"/>
        </w:rPr>
        <w:t> </w:t>
      </w:r>
      <w:r>
        <w:rPr>
          <w:rFonts w:ascii="Verdana" w:hAnsi="Verdana"/>
          <w:i/>
          <w:iCs/>
          <w:sz w:val="18"/>
        </w:rPr>
        <w:t>pracowniczych w Ukrainie.</w:t>
      </w:r>
    </w:p>
    <w:p w14:paraId="00000020" w14:textId="451F175C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</w:rPr>
        <w:t xml:space="preserve">Przemawiając w imieniu Grupy Organizacji Społeczeństwa Obywatelskiego, </w:t>
      </w:r>
      <w:r>
        <w:rPr>
          <w:rFonts w:ascii="Verdana" w:hAnsi="Verdana"/>
          <w:b/>
          <w:sz w:val="18"/>
        </w:rPr>
        <w:t>Lidija Pavić-Rogošić</w:t>
      </w:r>
      <w:r>
        <w:rPr>
          <w:rFonts w:ascii="Verdana" w:hAnsi="Verdana"/>
          <w:sz w:val="18"/>
        </w:rPr>
        <w:t xml:space="preserve"> zaznaczyła: </w:t>
      </w:r>
      <w:r>
        <w:rPr>
          <w:rFonts w:ascii="Verdana" w:hAnsi="Verdana"/>
          <w:i/>
          <w:iCs/>
          <w:sz w:val="18"/>
        </w:rPr>
        <w:t>Nie wystarczy odbudowa wszystkich aktywów materialnych i centralnej infrastruktury.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Musimy zadbać o to, by odbudowa nie prowadziła do powstawania nowych nierówności oraz by usunęła te istniejące i ciągle się utrzymujące.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Spójność społeczności wymaga równości szans dla wszystkich.</w:t>
      </w:r>
    </w:p>
    <w:p w14:paraId="00000021" w14:textId="77777777" w:rsidR="00770D30" w:rsidRPr="00A3360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>DALSZE INFORMACJE NA TEMAT KONFERENCJI</w:t>
      </w:r>
    </w:p>
    <w:p w14:paraId="00000022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 xml:space="preserve">Konferencja obejmowała trzy panele dyskusyjne poświęcone różnym aspektom pomocy dla Ukrainy. W pierwszej debacie przedstawiono w zarysie dotychczasowe prace organizacji społeczeństwa obywatelskiego zapewniających natychmiastowe wsparcie uchodźcom w momencie ich przybycia i pomagających im w integracji. </w:t>
      </w:r>
    </w:p>
    <w:p w14:paraId="00000023" w14:textId="77777777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Drugi panel skupił się na osobach przesiedlonych i roli ukraińskiego społeczeństwa obywatelskiego w zapewnianiu ciągłego funkcjonowania kraju w obliczu kryzysu. Wśród prelegentów byli przedstawiciele ukraińskich stowarzyszeń pracodawców, związków zawodowych i władz lokalnych, którzy opowiadali o swych działaniach w terenie.</w:t>
      </w:r>
    </w:p>
    <w:p w14:paraId="00000024" w14:textId="2C658020" w:rsidR="00770D30" w:rsidRDefault="001C43D9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Podczas ostatniej dyskusji analizowano, jak społeczeństwo obywatelskie UE może pomóc i</w:t>
      </w:r>
      <w:r w:rsidR="00471D05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>wesprzeć odbudowę Ukrainy zgodnie z wartościami i normami UE, takimi jak praworządność, demokracja i przejrzystość, w szczególności z perspektywy państwa kandydującego do UE.</w:t>
      </w:r>
    </w:p>
    <w:p w14:paraId="00000025" w14:textId="0FA0BF11" w:rsidR="00770D30" w:rsidRDefault="001C43D9" w:rsidP="00471D05">
      <w:pPr>
        <w:spacing w:before="120" w:after="120" w:line="288" w:lineRule="auto"/>
        <w:jc w:val="both"/>
        <w:rPr>
          <w:rFonts w:ascii="Verdana" w:hAnsi="Verdana"/>
          <w:i/>
          <w:iCs/>
          <w:sz w:val="18"/>
        </w:rPr>
      </w:pPr>
      <w:r>
        <w:rPr>
          <w:rFonts w:ascii="Verdana" w:hAnsi="Verdana"/>
          <w:sz w:val="18"/>
        </w:rPr>
        <w:lastRenderedPageBreak/>
        <w:t>Na zakończenie konferencji przewodniczący Sekcji Zatrudnienia, Spraw Społecznych i</w:t>
      </w:r>
      <w:r w:rsidR="00471D05">
        <w:rPr>
          <w:rFonts w:ascii="Verdana" w:hAnsi="Verdana"/>
          <w:sz w:val="18"/>
        </w:rPr>
        <w:t> </w:t>
      </w:r>
      <w:r>
        <w:rPr>
          <w:rFonts w:ascii="Verdana" w:hAnsi="Verdana"/>
          <w:sz w:val="18"/>
        </w:rPr>
        <w:t xml:space="preserve">Obywatelstwa EKES-u </w:t>
      </w:r>
      <w:proofErr w:type="spellStart"/>
      <w:r>
        <w:rPr>
          <w:rFonts w:ascii="Verdana" w:hAnsi="Verdana"/>
          <w:b/>
          <w:sz w:val="18"/>
        </w:rPr>
        <w:t>Laurențiu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Plosceanu</w:t>
      </w:r>
      <w:proofErr w:type="spellEnd"/>
      <w:r>
        <w:rPr>
          <w:rFonts w:ascii="Verdana" w:hAnsi="Verdana"/>
          <w:sz w:val="18"/>
        </w:rPr>
        <w:t xml:space="preserve"> powiedział: </w:t>
      </w:r>
      <w:r>
        <w:rPr>
          <w:rFonts w:ascii="Verdana" w:hAnsi="Verdana"/>
          <w:i/>
          <w:iCs/>
          <w:sz w:val="18"/>
        </w:rPr>
        <w:t>Musimy działać w sposób spójny i</w:t>
      </w:r>
      <w:r w:rsidR="00471D05">
        <w:rPr>
          <w:rFonts w:ascii="Verdana" w:hAnsi="Verdana"/>
          <w:i/>
          <w:iCs/>
          <w:sz w:val="18"/>
        </w:rPr>
        <w:t> </w:t>
      </w:r>
      <w:r>
        <w:rPr>
          <w:rFonts w:ascii="Verdana" w:hAnsi="Verdana"/>
          <w:i/>
          <w:iCs/>
          <w:sz w:val="18"/>
        </w:rPr>
        <w:t>nowatorski.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iCs/>
          <w:sz w:val="18"/>
        </w:rPr>
        <w:t>Naszym zadaniem jest odbudowa nie tylko infrastruktury, ale także codziennego życia, nadziei i wartości.</w:t>
      </w:r>
    </w:p>
    <w:p w14:paraId="3A2F5AEC" w14:textId="69D5F155" w:rsidR="001D61ED" w:rsidRDefault="001D61ED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  <w:lang w:val="en-GB" w:eastAsia="en-GB"/>
        </w:rPr>
      </w:pPr>
      <w:proofErr w:type="spellStart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>Więcej</w:t>
      </w:r>
      <w:proofErr w:type="spellEnd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 xml:space="preserve"> </w:t>
      </w:r>
      <w:proofErr w:type="spellStart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>informacji</w:t>
      </w:r>
      <w:proofErr w:type="spellEnd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 xml:space="preserve"> o </w:t>
      </w:r>
      <w:proofErr w:type="spellStart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>konferencji</w:t>
      </w:r>
      <w:proofErr w:type="spellEnd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 xml:space="preserve"> </w:t>
      </w:r>
      <w:proofErr w:type="spellStart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>znajduje</w:t>
      </w:r>
      <w:proofErr w:type="spellEnd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 xml:space="preserve"> </w:t>
      </w:r>
      <w:proofErr w:type="spellStart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>się</w:t>
      </w:r>
      <w:proofErr w:type="spellEnd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 xml:space="preserve"> </w:t>
      </w:r>
      <w:proofErr w:type="spellStart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>na</w:t>
      </w:r>
      <w:proofErr w:type="spellEnd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 xml:space="preserve"> </w:t>
      </w:r>
      <w:proofErr w:type="spellStart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>naszej</w:t>
      </w:r>
      <w:proofErr w:type="spellEnd"/>
      <w:r w:rsidRPr="001D61ED">
        <w:rPr>
          <w:rFonts w:ascii="Verdana" w:eastAsia="Verdana" w:hAnsi="Verdana" w:cs="Verdana"/>
          <w:sz w:val="18"/>
          <w:szCs w:val="18"/>
          <w:lang w:val="en-GB" w:eastAsia="en-GB"/>
        </w:rPr>
        <w:t xml:space="preserve"> </w:t>
      </w:r>
      <w:hyperlink r:id="rId11" w:history="1">
        <w:proofErr w:type="spellStart"/>
        <w:r w:rsidRPr="001D61ED">
          <w:rPr>
            <w:rFonts w:ascii="Verdana" w:eastAsia="Verdana" w:hAnsi="Verdana" w:cs="Verdana"/>
            <w:color w:val="0000FF" w:themeColor="hyperlink"/>
            <w:sz w:val="18"/>
            <w:szCs w:val="18"/>
            <w:u w:val="single"/>
            <w:lang w:val="en-GB" w:eastAsia="en-GB"/>
          </w:rPr>
          <w:t>stronie</w:t>
        </w:r>
        <w:proofErr w:type="spellEnd"/>
        <w:r w:rsidRPr="001D61ED">
          <w:rPr>
            <w:rFonts w:ascii="Verdana" w:eastAsia="Verdana" w:hAnsi="Verdana" w:cs="Verdana"/>
            <w:color w:val="0000FF" w:themeColor="hyperlink"/>
            <w:sz w:val="18"/>
            <w:szCs w:val="18"/>
            <w:u w:val="single"/>
            <w:lang w:val="en-GB" w:eastAsia="en-GB"/>
          </w:rPr>
          <w:t xml:space="preserve"> </w:t>
        </w:r>
        <w:proofErr w:type="spellStart"/>
        <w:r w:rsidRPr="001D61ED">
          <w:rPr>
            <w:rFonts w:ascii="Verdana" w:eastAsia="Verdana" w:hAnsi="Verdana" w:cs="Verdana"/>
            <w:color w:val="0000FF" w:themeColor="hyperlink"/>
            <w:sz w:val="18"/>
            <w:szCs w:val="18"/>
            <w:u w:val="single"/>
            <w:lang w:val="en-GB" w:eastAsia="en-GB"/>
          </w:rPr>
          <w:t>internetowej</w:t>
        </w:r>
        <w:proofErr w:type="spellEnd"/>
      </w:hyperlink>
      <w:r>
        <w:rPr>
          <w:rFonts w:ascii="Verdana" w:eastAsia="Verdana" w:hAnsi="Verdana" w:cs="Verdana"/>
          <w:sz w:val="18"/>
          <w:szCs w:val="18"/>
          <w:lang w:val="en-GB" w:eastAsia="en-GB"/>
        </w:rPr>
        <w:t>.</w:t>
      </w:r>
    </w:p>
    <w:p w14:paraId="4F9839AC" w14:textId="77777777" w:rsidR="001D61ED" w:rsidRDefault="001D61ED" w:rsidP="00471D05">
      <w:pPr>
        <w:spacing w:before="120" w:after="120" w:line="288" w:lineRule="auto"/>
        <w:jc w:val="both"/>
        <w:rPr>
          <w:rFonts w:ascii="Verdana" w:hAnsi="Verdana"/>
          <w:i/>
          <w:iCs/>
          <w:sz w:val="18"/>
        </w:rPr>
      </w:pPr>
      <w:bookmarkStart w:id="0" w:name="_GoBack"/>
      <w:bookmarkEnd w:id="0"/>
    </w:p>
    <w:p w14:paraId="08CCCD1F" w14:textId="77777777" w:rsidR="00510975" w:rsidRPr="000E012A" w:rsidRDefault="00510975" w:rsidP="00510975">
      <w:pP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Szczegółowych informacji udziela:</w:t>
      </w:r>
    </w:p>
    <w:p w14:paraId="33E5CCDE" w14:textId="77777777" w:rsidR="00510975" w:rsidRPr="000E012A" w:rsidRDefault="00510975" w:rsidP="00510975">
      <w:pPr>
        <w:spacing w:line="240" w:lineRule="auto"/>
        <w:ind w:left="36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</w:rPr>
        <w:t>Dział Prasy EKES-u – Laura Lui</w:t>
      </w:r>
      <w:r>
        <w:rPr>
          <w:rFonts w:ascii="Verdana" w:hAnsi="Verdana"/>
          <w:sz w:val="18"/>
        </w:rPr>
        <w:br/>
        <w:t>+32 2 546 91 89</w:t>
      </w:r>
    </w:p>
    <w:p w14:paraId="11F139BE" w14:textId="77777777" w:rsidR="00510975" w:rsidRPr="000E012A" w:rsidRDefault="001D61ED" w:rsidP="00510975">
      <w:pPr>
        <w:jc w:val="center"/>
        <w:rPr>
          <w:rFonts w:ascii="Verdana" w:eastAsia="Verdana" w:hAnsi="Verdana" w:cs="Verdana"/>
          <w:sz w:val="18"/>
          <w:szCs w:val="18"/>
        </w:rPr>
      </w:pPr>
      <w:hyperlink r:id="rId12">
        <w:r w:rsidR="00510975">
          <w:rPr>
            <w:rFonts w:ascii="Verdana" w:hAnsi="Verdana"/>
            <w:color w:val="0000FF"/>
            <w:sz w:val="18"/>
            <w:u w:val="single"/>
          </w:rPr>
          <w:t>laurairena.lui@eesc.europa.eu</w:t>
        </w:r>
      </w:hyperlink>
    </w:p>
    <w:p w14:paraId="6E40E05F" w14:textId="77777777" w:rsidR="00510975" w:rsidRPr="000E012A" w:rsidRDefault="00510975" w:rsidP="00510975">
      <w:pPr>
        <w:spacing w:line="240" w:lineRule="auto"/>
        <w:ind w:left="3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@EESC_PRESS</w:t>
      </w:r>
    </w:p>
    <w:p w14:paraId="58A7CFEE" w14:textId="77777777" w:rsidR="00510975" w:rsidRPr="000E012A" w:rsidRDefault="00510975" w:rsidP="0051097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14:paraId="38E0B38E" w14:textId="77777777" w:rsidR="00510975" w:rsidRPr="000E012A" w:rsidRDefault="00510975" w:rsidP="00510975">
      <w:pPr>
        <w:pBdr>
          <w:top w:val="single" w:sz="4" w:space="0" w:color="000000"/>
          <w:left w:val="nil"/>
          <w:bottom w:val="single" w:sz="4" w:space="0" w:color="000000"/>
          <w:right w:val="nil"/>
          <w:between w:val="nil"/>
        </w:pBdr>
        <w:rPr>
          <w:rFonts w:ascii="Verdana" w:eastAsia="Verdana" w:hAnsi="Verdana" w:cs="Verdana"/>
          <w:i/>
          <w:color w:val="000000"/>
          <w:sz w:val="14"/>
          <w:szCs w:val="14"/>
        </w:rPr>
      </w:pPr>
      <w:r>
        <w:rPr>
          <w:rFonts w:ascii="Verdana" w:hAnsi="Verdana"/>
          <w:i/>
          <w:color w:val="000000"/>
          <w:sz w:val="14"/>
        </w:rPr>
        <w:t>Europejski Komitet Ekonomiczno-Społeczny jest instytucjonalnym organem doradczym powołanym w 1957 r. na mocy traktatu rzymskiego. EKES liczy 329 członków z całej Europy, którzy są powoływani przez Radę UE. Reprezentuje różnorodne środowiska społeczne i gospodarcze zorganizowanego społeczeństwa obywatelskiego. Doradcza funkcja EKES-u umożliwia jego członkiniom i członkom, a zatem i reprezentowanym przez nich organizacjom, uczestniczenie w unijnym procesie decyzyjnym.</w:t>
      </w:r>
    </w:p>
    <w:p w14:paraId="1F551D1D" w14:textId="77777777" w:rsidR="00510975" w:rsidRPr="000E012A" w:rsidRDefault="00510975" w:rsidP="0051097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</w:p>
    <w:p w14:paraId="1F4AA2CD" w14:textId="77777777" w:rsidR="00510975" w:rsidRPr="000868B8" w:rsidRDefault="00510975" w:rsidP="0051097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bookmarkStart w:id="1" w:name="_gjdgxs"/>
      <w:bookmarkEnd w:id="1"/>
      <w:r>
        <w:rPr>
          <w:rFonts w:ascii="Verdana" w:hAnsi="Verdana"/>
          <w:color w:val="000000"/>
          <w:sz w:val="16"/>
        </w:rPr>
        <w:t>Jeśli nie chcą już Państwo otrzymywać wiadomości, prosimy o powiadomienie nas o tym za pośrednictwem poczty elektronicznej na adres:</w:t>
      </w:r>
      <w:r>
        <w:t xml:space="preserve"> </w:t>
      </w:r>
      <w:hyperlink r:id="rId13">
        <w:r>
          <w:rPr>
            <w:rFonts w:ascii="Verdana" w:hAnsi="Verdana"/>
            <w:color w:val="0000FF"/>
            <w:sz w:val="16"/>
            <w:u w:val="single"/>
          </w:rPr>
          <w:t>press@eesc.europa.eu</w:t>
        </w:r>
      </w:hyperlink>
      <w:r>
        <w:t>.</w:t>
      </w:r>
    </w:p>
    <w:p w14:paraId="1F548707" w14:textId="77777777" w:rsidR="00510975" w:rsidRDefault="00510975" w:rsidP="00471D05">
      <w:pPr>
        <w:spacing w:before="120" w:after="120" w:line="288" w:lineRule="auto"/>
        <w:jc w:val="both"/>
        <w:rPr>
          <w:rFonts w:ascii="Verdana" w:eastAsia="Verdana" w:hAnsi="Verdana" w:cs="Verdana"/>
          <w:sz w:val="18"/>
          <w:szCs w:val="18"/>
        </w:rPr>
      </w:pPr>
    </w:p>
    <w:sectPr w:rsidR="00510975" w:rsidSect="00D77AE1">
      <w:footerReference w:type="default" r:id="rId14"/>
      <w:pgSz w:w="11906" w:h="16838"/>
      <w:pgMar w:top="1440" w:right="1440" w:bottom="1440" w:left="1440" w:header="708" w:footer="1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5A80" w14:textId="77777777" w:rsidR="00F63A68" w:rsidRDefault="00F63A68" w:rsidP="00D77AE1">
      <w:pPr>
        <w:spacing w:after="0" w:line="240" w:lineRule="auto"/>
      </w:pPr>
      <w:r>
        <w:separator/>
      </w:r>
    </w:p>
  </w:endnote>
  <w:endnote w:type="continuationSeparator" w:id="0">
    <w:p w14:paraId="032ADD74" w14:textId="77777777" w:rsidR="00F63A68" w:rsidRDefault="00F63A68" w:rsidP="00D7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21F8" w14:textId="77777777" w:rsidR="00F83179" w:rsidRPr="0004715C" w:rsidRDefault="00F63A68" w:rsidP="0004715C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BELGIA</w:t>
    </w:r>
  </w:p>
  <w:p w14:paraId="63CDDF83" w14:textId="77777777" w:rsidR="00F83179" w:rsidRPr="0004715C" w:rsidRDefault="00F63A68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faks +32 25469764</w:t>
    </w:r>
  </w:p>
  <w:p w14:paraId="6C049C2C" w14:textId="77777777" w:rsidR="00F83179" w:rsidRDefault="00F63A68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e-mail:</w:t>
    </w:r>
    <w:r>
      <w:t xml:space="preserve">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</w:t>
    </w:r>
    <w:proofErr w:type="spellStart"/>
    <w:r>
      <w:rPr>
        <w:rFonts w:ascii="Verdana" w:hAnsi="Verdana"/>
        <w:sz w:val="16"/>
      </w:rPr>
      <w:t>internet</w:t>
    </w:r>
    <w:proofErr w:type="spellEnd"/>
    <w:r>
      <w:rPr>
        <w:rFonts w:ascii="Verdana" w:hAnsi="Verdana"/>
        <w:sz w:val="16"/>
      </w:rPr>
      <w:t>:</w:t>
    </w:r>
    <w:r>
      <w:t xml:space="preserve">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14:paraId="07E8404B" w14:textId="77777777" w:rsidR="00F83179" w:rsidRPr="0004715C" w:rsidRDefault="00F63A68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Śledź EKES na </w:t>
    </w:r>
    <w:r>
      <w:rPr>
        <w:noProof/>
        <w:lang w:val="en-GB" w:eastAsia="en-GB"/>
      </w:rPr>
      <w:drawing>
        <wp:inline distT="0" distB="0" distL="0" distR="0" wp14:anchorId="6F0EE41D" wp14:editId="29523009">
          <wp:extent cx="323850" cy="323850"/>
          <wp:effectExtent l="0" t="0" r="0" b="0"/>
          <wp:docPr id="39" name="Graphic 39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1099AB7" wp14:editId="78814953">
          <wp:extent cx="323850" cy="323850"/>
          <wp:effectExtent l="0" t="0" r="0" b="0"/>
          <wp:docPr id="40" name="Graphic 40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12E6F61B" wp14:editId="417C3483">
          <wp:extent cx="323850" cy="323850"/>
          <wp:effectExtent l="0" t="0" r="0" b="0"/>
          <wp:docPr id="41" name="Graphic 41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4F76319" wp14:editId="31A1AA4C">
          <wp:extent cx="323850" cy="323850"/>
          <wp:effectExtent l="0" t="0" r="0" b="0"/>
          <wp:docPr id="42" name="Graphic 42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220EF4E3" wp14:editId="32D562AF">
          <wp:extent cx="323850" cy="323850"/>
          <wp:effectExtent l="0" t="0" r="0" b="0"/>
          <wp:docPr id="43" name="Graphic 43" descr="https://www.facebook.com/EuropeanEconomicAndSocialCommittee&#10;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https://www.facebook.com/EuropeanEconomicAndSocialCommittee&#10;">
                    <a:hlinkClick r:id="rId15"/>
                  </pic:cNvPr>
                  <pic:cNvPicPr/>
                </pic:nvPicPr>
                <pic:blipFill>
                  <a:blip r:embed="rId16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DB968" w14:textId="77777777" w:rsidR="00F63A68" w:rsidRDefault="00F63A68" w:rsidP="00D77AE1">
      <w:pPr>
        <w:spacing w:after="0" w:line="240" w:lineRule="auto"/>
      </w:pPr>
      <w:r>
        <w:separator/>
      </w:r>
    </w:p>
  </w:footnote>
  <w:footnote w:type="continuationSeparator" w:id="0">
    <w:p w14:paraId="3A7B5990" w14:textId="77777777" w:rsidR="00F63A68" w:rsidRDefault="00F63A68" w:rsidP="00D7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0"/>
    <w:rsid w:val="00064DA4"/>
    <w:rsid w:val="00145CEC"/>
    <w:rsid w:val="001714DB"/>
    <w:rsid w:val="0018742F"/>
    <w:rsid w:val="001B47CA"/>
    <w:rsid w:val="001C43D9"/>
    <w:rsid w:val="001D61ED"/>
    <w:rsid w:val="00471D05"/>
    <w:rsid w:val="00510975"/>
    <w:rsid w:val="0051366E"/>
    <w:rsid w:val="005D12AF"/>
    <w:rsid w:val="006B7B02"/>
    <w:rsid w:val="00731F33"/>
    <w:rsid w:val="00770D30"/>
    <w:rsid w:val="007B0F1B"/>
    <w:rsid w:val="00863BE3"/>
    <w:rsid w:val="00A33600"/>
    <w:rsid w:val="00AF0F0C"/>
    <w:rsid w:val="00BE5B11"/>
    <w:rsid w:val="00D16DB5"/>
    <w:rsid w:val="00D77AE1"/>
    <w:rsid w:val="00D913F8"/>
    <w:rsid w:val="00EE0405"/>
    <w:rsid w:val="00F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3D7B22"/>
  <w15:docId w15:val="{8AE404AA-6B4E-4CFC-84F7-CA932338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6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B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3600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1874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E1"/>
  </w:style>
  <w:style w:type="paragraph" w:styleId="Footer">
    <w:name w:val="footer"/>
    <w:basedOn w:val="Normal"/>
    <w:link w:val="FooterChar"/>
    <w:uiPriority w:val="99"/>
    <w:unhideWhenUsed/>
    <w:rsid w:val="00D7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ss@eesc.europa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urairena.lui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tps://www.eesc.europa.eu/en/agenda/our-events/events/conference-relief-and-reconstruction-ukraine-and-its-european-perspectiv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5.png"/><Relationship Id="rId3" Type="http://schemas.openxmlformats.org/officeDocument/2006/relationships/hyperlink" Target="https://www.youtube.com/user/EurEcoSocCommitte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accounts/login/?next=/eu_civilsociety/" TargetMode="External"/><Relationship Id="rId17" Type="http://schemas.openxmlformats.org/officeDocument/2006/relationships/image" Target="media/image11.svg"/><Relationship Id="rId2" Type="http://schemas.openxmlformats.org/officeDocument/2006/relationships/hyperlink" Target="https://www.eesc.europa.eu/pl" TargetMode="External"/><Relationship Id="rId16" Type="http://schemas.openxmlformats.org/officeDocument/2006/relationships/image" Target="media/image6.png"/><Relationship Id="rId1" Type="http://schemas.openxmlformats.org/officeDocument/2006/relationships/hyperlink" Target="mailto:press@eesc.europa.eu" TargetMode="External"/><Relationship Id="rId6" Type="http://schemas.openxmlformats.org/officeDocument/2006/relationships/hyperlink" Target="https://twitter.com/EU_EESC" TargetMode="External"/><Relationship Id="rId11" Type="http://schemas.openxmlformats.org/officeDocument/2006/relationships/image" Target="media/image7.svg"/><Relationship Id="rId5" Type="http://schemas.openxmlformats.org/officeDocument/2006/relationships/image" Target="media/image3.svg"/><Relationship Id="rId15" Type="http://schemas.openxmlformats.org/officeDocument/2006/relationships/hyperlink" Target="https://www.facebook.com/EuropeanEconomicAndSocialCommitte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png"/><Relationship Id="rId9" Type="http://schemas.openxmlformats.org/officeDocument/2006/relationships/hyperlink" Target="https://be.linkedin.com/company/european-economic-social-committee" TargetMode="Externa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P6FJPSUHKDC2-1050578159-3113</_dlc_DocId>
    <_dlc_DocIdUrl xmlns="1299d781-265f-4ceb-999e-e1eca3df2c90">
      <Url>http://dm2016/eesc/2022/_layouts/15/DocIdRedir.aspx?ID=P6FJPSUHKDC2-1050578159-3113</Url>
      <Description>P6FJPSUHKDC2-1050578159-3113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2022-07-20T12:00:00+00:00</ProductionDate>
    <DocumentNumber xmlns="4e5ad790-8ffd-4f61-866f-51e1599a4efe">3884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30</Value>
      <Value>18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9230</FicheNumber>
    <OriginalSender xmlns="1299d781-265f-4ceb-999e-e1eca3df2c90">
      <UserInfo>
        <DisplayName>Kosim-Basimoglu Anna</DisplayName>
        <AccountId>1682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e5ad790-8ffd-4f61-866f-51e1599a4efe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6EADD26EE0CA468385E76F4CAC56BA" ma:contentTypeVersion="4" ma:contentTypeDescription="Defines the documents for Document Manager V2" ma:contentTypeScope="" ma:versionID="dc0fa69cc2a991f528bd5b7c516a5e87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4e5ad790-8ffd-4f61-866f-51e1599a4efe" targetNamespace="http://schemas.microsoft.com/office/2006/metadata/properties" ma:root="true" ma:fieldsID="32d1ef0291ab947b1497483d599cc4d6" ns2:_="" ns3:_="" ns4:_="">
    <xsd:import namespace="1299d781-265f-4ceb-999e-e1eca3df2c90"/>
    <xsd:import namespace="http://schemas.microsoft.com/sharepoint/v3/fields"/>
    <xsd:import namespace="4e5ad790-8ffd-4f61-866f-51e1599a4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d790-8ffd-4f61-866f-51e1599a4efe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11711-EB87-41F5-A4C1-D8AF7349029B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4e5ad790-8ffd-4f61-866f-51e1599a4efe"/>
  </ds:schemaRefs>
</ds:datastoreItem>
</file>

<file path=customXml/itemProps2.xml><?xml version="1.0" encoding="utf-8"?>
<ds:datastoreItem xmlns:ds="http://schemas.openxmlformats.org/officeDocument/2006/customXml" ds:itemID="{F8C24154-ADF0-4A40-8AEB-201D3A013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4e5ad790-8ffd-4f61-866f-51e1599a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F690A-56E3-4D37-98D7-59C0678881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D8446-2DC5-44DE-82E4-DB3F22703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w Krakowie w 2022 r.</dc:title>
  <dc:subject>CP</dc:subject>
  <cp:lastModifiedBy>Lui Laura Irena</cp:lastModifiedBy>
  <cp:revision>8</cp:revision>
  <dcterms:created xsi:type="dcterms:W3CDTF">2022-07-20T15:08:00Z</dcterms:created>
  <dcterms:modified xsi:type="dcterms:W3CDTF">2022-07-21T06:57:00Z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20/07/2022</vt:lpwstr>
  </property>
  <property fmtid="{D5CDD505-2E9C-101B-9397-08002B2CF9AE}" pid="4" name="Pref_Time">
    <vt:lpwstr>11:41:40</vt:lpwstr>
  </property>
  <property fmtid="{D5CDD505-2E9C-101B-9397-08002B2CF9AE}" pid="5" name="Pref_User">
    <vt:lpwstr>amett</vt:lpwstr>
  </property>
  <property fmtid="{D5CDD505-2E9C-101B-9397-08002B2CF9AE}" pid="6" name="Pref_FileName">
    <vt:lpwstr>EESC-2022-03884-00-00-CP-ORI.docx</vt:lpwstr>
  </property>
  <property fmtid="{D5CDD505-2E9C-101B-9397-08002B2CF9AE}" pid="7" name="ContentTypeId">
    <vt:lpwstr>0x010100EA97B91038054C99906057A708A1480A00626EADD26EE0CA468385E76F4CAC56BA</vt:lpwstr>
  </property>
  <property fmtid="{D5CDD505-2E9C-101B-9397-08002B2CF9AE}" pid="8" name="_dlc_DocIdItemGuid">
    <vt:lpwstr>fa68f7a5-f5cf-473a-ab07-e334ba277893</vt:lpwstr>
  </property>
  <property fmtid="{D5CDD505-2E9C-101B-9397-08002B2CF9AE}" pid="9" name="AvailableTranslations">
    <vt:lpwstr>30;#PL|1e03da61-4678-4e07-b136-b5024ca9197b;#4;#EN|f2175f21-25d7-44a3-96da-d6a61b075e1b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3884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9230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18;#CP|de8ad211-9e8d-408b-8324-674d21bb7d18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18;#CP|de8ad211-9e8d-408b-8324-674d21bb7d18;#9;#Unrestricted|826e22d7-d029-4ec0-a450-0c28ff673572;#7;#TRA|150d2a88-1431-44e6-a8ca-0bb753ab8672;#6;#Final|ea5e6674-7b27-4bac-b091-73adbb394efe;#4;#EN|f2175f21-25d7-44a3-96da-d6a61b075e1b;#1;#EESC|422833ec-8d7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30;#PL|1e03da61-4678-4e07-b136-b5024ca9197b</vt:lpwstr>
  </property>
  <property fmtid="{D5CDD505-2E9C-101B-9397-08002B2CF9AE}" pid="35" name="_docset_NoMedatataSyncRequired">
    <vt:lpwstr>False</vt:lpwstr>
  </property>
</Properties>
</file>