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68" w:rsidRDefault="00EF69D6" w:rsidP="00EF69D6">
      <w:pPr>
        <w:pStyle w:val="FootnoteText"/>
        <w:ind w:left="-567" w:firstLine="0"/>
      </w:pPr>
      <w:r>
        <w:rPr>
          <w:noProof/>
          <w:lang w:val="fr-FR" w:eastAsia="fr-FR"/>
        </w:rPr>
        <w:drawing>
          <wp:inline distT="0" distB="0" distL="0" distR="0" wp14:anchorId="13AF28BB" wp14:editId="41BA3738">
            <wp:extent cx="6330191" cy="1494846"/>
            <wp:effectExtent l="0" t="0" r="0" b="0"/>
            <wp:docPr id="1" name="Picture 1"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395" cy="1514494"/>
                    </a:xfrm>
                    <a:prstGeom prst="rect">
                      <a:avLst/>
                    </a:prstGeom>
                    <a:noFill/>
                    <a:ln>
                      <a:noFill/>
                    </a:ln>
                  </pic:spPr>
                </pic:pic>
              </a:graphicData>
            </a:graphic>
          </wp:inline>
        </w:drawing>
      </w:r>
    </w:p>
    <w:p w:rsidR="00EF69D6" w:rsidRDefault="00EF69D6" w:rsidP="004D5E99">
      <w:pPr>
        <w:pStyle w:val="FootnoteText"/>
      </w:pPr>
    </w:p>
    <w:tbl>
      <w:tblPr>
        <w:tblW w:w="0" w:type="auto"/>
        <w:tblLook w:val="0000" w:firstRow="0" w:lastRow="0" w:firstColumn="0" w:lastColumn="0" w:noHBand="0" w:noVBand="0"/>
      </w:tblPr>
      <w:tblGrid>
        <w:gridCol w:w="5067"/>
        <w:gridCol w:w="4006"/>
      </w:tblGrid>
      <w:tr w:rsidR="00EF69D6" w:rsidRPr="00EF69D6" w:rsidTr="002353B6">
        <w:trPr>
          <w:cantSplit/>
        </w:trPr>
        <w:tc>
          <w:tcPr>
            <w:tcW w:w="5168" w:type="dxa"/>
          </w:tcPr>
          <w:p w:rsidR="00EF69D6" w:rsidRPr="00EF69D6" w:rsidRDefault="00EF69D6" w:rsidP="001875FB">
            <w:pPr>
              <w:overflowPunct w:val="0"/>
              <w:autoSpaceDE w:val="0"/>
              <w:autoSpaceDN w:val="0"/>
              <w:adjustRightInd w:val="0"/>
              <w:spacing w:line="240" w:lineRule="auto"/>
              <w:textAlignment w:val="baseline"/>
              <w:rPr>
                <w:rFonts w:ascii="Verdana" w:hAnsi="Verdana"/>
                <w:b/>
                <w:bCs/>
                <w:sz w:val="18"/>
                <w:szCs w:val="18"/>
              </w:rPr>
            </w:pPr>
            <w:r>
              <w:rPr>
                <w:rFonts w:ascii="Verdana" w:hAnsi="Verdana"/>
                <w:b/>
                <w:bCs/>
                <w:sz w:val="18"/>
                <w:szCs w:val="18"/>
              </w:rPr>
              <w:t xml:space="preserve">PRESSEMEDDELELSE NR. </w:t>
            </w:r>
            <w:r w:rsidR="001875FB">
              <w:rPr>
                <w:rFonts w:ascii="Verdana" w:hAnsi="Verdana"/>
                <w:b/>
                <w:bCs/>
                <w:sz w:val="18"/>
                <w:szCs w:val="18"/>
              </w:rPr>
              <w:t>37</w:t>
            </w:r>
            <w:r>
              <w:rPr>
                <w:rFonts w:ascii="Verdana" w:hAnsi="Verdana"/>
                <w:b/>
                <w:bCs/>
                <w:sz w:val="18"/>
                <w:szCs w:val="18"/>
              </w:rPr>
              <w:t xml:space="preserve"> / 2019</w:t>
            </w:r>
          </w:p>
        </w:tc>
        <w:tc>
          <w:tcPr>
            <w:tcW w:w="4119" w:type="dxa"/>
          </w:tcPr>
          <w:p w:rsidR="00EF69D6" w:rsidRPr="00EF69D6" w:rsidRDefault="00B41C73" w:rsidP="00EF69D6">
            <w:pPr>
              <w:overflowPunct w:val="0"/>
              <w:autoSpaceDE w:val="0"/>
              <w:autoSpaceDN w:val="0"/>
              <w:adjustRightInd w:val="0"/>
              <w:spacing w:line="240" w:lineRule="auto"/>
              <w:jc w:val="right"/>
              <w:textAlignment w:val="baseline"/>
              <w:rPr>
                <w:rFonts w:ascii="Verdana" w:hAnsi="Verdana"/>
                <w:b/>
                <w:bCs/>
                <w:sz w:val="18"/>
                <w:szCs w:val="18"/>
              </w:rPr>
            </w:pPr>
            <w:r>
              <w:rPr>
                <w:rFonts w:ascii="Verdana" w:hAnsi="Verdana"/>
                <w:b/>
                <w:bCs/>
                <w:sz w:val="18"/>
                <w:szCs w:val="18"/>
              </w:rPr>
              <w:t>August 2019</w:t>
            </w:r>
          </w:p>
        </w:tc>
      </w:tr>
    </w:tbl>
    <w:p w:rsidR="00EF69D6" w:rsidRPr="002D54B5" w:rsidRDefault="00EF69D6" w:rsidP="004D5E99">
      <w:pPr>
        <w:pStyle w:val="FootnoteText"/>
      </w:pPr>
    </w:p>
    <w:p w:rsidR="00472033" w:rsidRDefault="00472033" w:rsidP="00472033">
      <w:pPr>
        <w:rPr>
          <w:rFonts w:ascii="Verdana" w:hAnsi="Verdana"/>
          <w:b/>
          <w:bCs/>
          <w:sz w:val="24"/>
          <w:szCs w:val="24"/>
        </w:rPr>
      </w:pPr>
      <w:r>
        <w:rPr>
          <w:rFonts w:ascii="Verdana" w:hAnsi="Verdana"/>
          <w:b/>
          <w:bCs/>
          <w:sz w:val="24"/>
          <w:szCs w:val="24"/>
        </w:rPr>
        <w:t xml:space="preserve">Sidste chance for at søge om </w:t>
      </w:r>
      <w:proofErr w:type="spellStart"/>
      <w:r>
        <w:rPr>
          <w:rFonts w:ascii="Verdana" w:hAnsi="Verdana"/>
          <w:b/>
          <w:bCs/>
          <w:sz w:val="24"/>
          <w:szCs w:val="24"/>
        </w:rPr>
        <w:t>EØSU's</w:t>
      </w:r>
      <w:proofErr w:type="spellEnd"/>
      <w:r>
        <w:rPr>
          <w:rFonts w:ascii="Verdana" w:hAnsi="Verdana"/>
          <w:b/>
          <w:bCs/>
          <w:sz w:val="24"/>
          <w:szCs w:val="24"/>
        </w:rPr>
        <w:t xml:space="preserve"> civilsamfundspris om ligestilling mellem kønnene</w:t>
      </w:r>
    </w:p>
    <w:p w:rsidR="00472033" w:rsidRPr="004F3C6B" w:rsidRDefault="00472033" w:rsidP="00472033"/>
    <w:p w:rsidR="00472033" w:rsidRDefault="00067825" w:rsidP="00472033">
      <w:pPr>
        <w:rPr>
          <w:rFonts w:ascii="Verdana" w:hAnsi="Verdana"/>
          <w:b/>
          <w:bCs/>
          <w:sz w:val="24"/>
          <w:szCs w:val="24"/>
        </w:rPr>
      </w:pPr>
      <w:bookmarkStart w:id="0" w:name="_GoBack"/>
      <w:r>
        <w:rPr>
          <w:rFonts w:ascii="Verdana" w:hAnsi="Verdana"/>
          <w:b/>
          <w:bCs/>
          <w:sz w:val="24"/>
          <w:szCs w:val="24"/>
        </w:rPr>
        <w:t>Sidste frist for indsendelse af bidrag: 6. september</w:t>
      </w:r>
    </w:p>
    <w:p w:rsidR="00826268" w:rsidRPr="005343F1" w:rsidRDefault="00826268" w:rsidP="00813FA9">
      <w:pPr>
        <w:rPr>
          <w:rFonts w:ascii="Verdana" w:hAnsi="Verdana"/>
          <w:b/>
          <w:bCs/>
          <w:sz w:val="18"/>
          <w:szCs w:val="18"/>
          <w:lang w:val="en-GB"/>
        </w:rPr>
      </w:pPr>
    </w:p>
    <w:p w:rsidR="00B17FAC" w:rsidRDefault="00472033" w:rsidP="00B17FAC">
      <w:pPr>
        <w:rPr>
          <w:rFonts w:ascii="Verdana" w:hAnsi="Verdana"/>
          <w:bCs/>
          <w:sz w:val="18"/>
          <w:szCs w:val="18"/>
        </w:rPr>
      </w:pPr>
      <w:r>
        <w:rPr>
          <w:rFonts w:ascii="Verdana" w:hAnsi="Verdana"/>
          <w:bCs/>
          <w:sz w:val="18"/>
          <w:szCs w:val="18"/>
        </w:rPr>
        <w:t>Det Europæiske Økonomiske og Sociale Udvalg (EØSU) opfordrer civilsamfundsorganisationer og enkeltpersoner fra hele Den Europæiske Union til at søge om sin vigtige civilsamfundspris. I år vil prisen belønne initiativer, der har som formål at bekæmpe kønsstereotyper og fremme lige muligheder for kvinder og mænd og lige behandling af dem i alle aspekter af det økonomiske liv og samfundslivet.</w:t>
      </w:r>
    </w:p>
    <w:p w:rsidR="00826268" w:rsidRDefault="00826268" w:rsidP="00813FA9">
      <w:pPr>
        <w:rPr>
          <w:rFonts w:ascii="Verdana" w:hAnsi="Verdana"/>
          <w:bCs/>
          <w:sz w:val="18"/>
          <w:szCs w:val="18"/>
          <w:lang w:val="en-GB"/>
        </w:rPr>
      </w:pPr>
    </w:p>
    <w:p w:rsidR="00472033" w:rsidRDefault="00472033" w:rsidP="00813FA9">
      <w:pPr>
        <w:rPr>
          <w:rFonts w:ascii="Verdana" w:hAnsi="Verdana"/>
          <w:bCs/>
          <w:sz w:val="18"/>
          <w:szCs w:val="18"/>
        </w:rPr>
      </w:pPr>
      <w:r>
        <w:rPr>
          <w:rFonts w:ascii="Verdana" w:hAnsi="Verdana"/>
          <w:b/>
          <w:bCs/>
          <w:sz w:val="18"/>
          <w:szCs w:val="18"/>
        </w:rPr>
        <w:t>Fristen for indsendelse af bidrag er den 6. september 2019 kl. 10</w:t>
      </w:r>
      <w:r>
        <w:rPr>
          <w:rFonts w:ascii="Verdana" w:hAnsi="Verdana"/>
          <w:bCs/>
          <w:sz w:val="18"/>
          <w:szCs w:val="18"/>
        </w:rPr>
        <w:t>.</w:t>
      </w:r>
    </w:p>
    <w:p w:rsidR="00472033" w:rsidRDefault="00472033" w:rsidP="00813FA9">
      <w:pPr>
        <w:rPr>
          <w:rFonts w:ascii="Verdana" w:hAnsi="Verdana"/>
          <w:bCs/>
          <w:sz w:val="18"/>
          <w:szCs w:val="18"/>
          <w:lang w:val="en-GB"/>
        </w:rPr>
      </w:pPr>
    </w:p>
    <w:p w:rsidR="00472033" w:rsidRDefault="00472033" w:rsidP="00813FA9">
      <w:pPr>
        <w:rPr>
          <w:rFonts w:ascii="Verdana" w:hAnsi="Verdana"/>
          <w:bCs/>
          <w:sz w:val="18"/>
          <w:szCs w:val="18"/>
        </w:rPr>
      </w:pPr>
      <w:r>
        <w:rPr>
          <w:rFonts w:ascii="Verdana" w:hAnsi="Verdana"/>
          <w:bCs/>
          <w:sz w:val="18"/>
          <w:szCs w:val="18"/>
        </w:rPr>
        <w:t>EØSU – som er talerør for fagforeninger, NGO'er og arbejdsgiverorganisationer på EU-plan – lancerede indkaldelsen af forslag til prisen, der repræsenterer et beløb på 50.000 EUR, i juni. Prisen vil blive overrakt til op mod fem prismodtagere ved en overrækkelsesceremoni, der finder sted den 12. december 2019 i Bruxelles.</w:t>
      </w:r>
    </w:p>
    <w:p w:rsidR="00472033" w:rsidRPr="005343F1" w:rsidRDefault="00472033" w:rsidP="00813FA9">
      <w:pPr>
        <w:rPr>
          <w:rFonts w:ascii="Verdana" w:hAnsi="Verdana"/>
          <w:bCs/>
          <w:sz w:val="18"/>
          <w:szCs w:val="18"/>
          <w:lang w:val="en-GB"/>
        </w:rPr>
      </w:pPr>
    </w:p>
    <w:p w:rsidR="00F24C39" w:rsidRPr="005343F1" w:rsidRDefault="00DF4571" w:rsidP="00DF4571">
      <w:pPr>
        <w:rPr>
          <w:rFonts w:ascii="Verdana" w:hAnsi="Verdana"/>
          <w:bCs/>
          <w:sz w:val="18"/>
          <w:szCs w:val="18"/>
        </w:rPr>
      </w:pPr>
      <w:proofErr w:type="spellStart"/>
      <w:r>
        <w:rPr>
          <w:rFonts w:ascii="Verdana" w:hAnsi="Verdana"/>
          <w:bCs/>
          <w:sz w:val="18"/>
          <w:szCs w:val="18"/>
        </w:rPr>
        <w:t>EØSU's</w:t>
      </w:r>
      <w:proofErr w:type="spellEnd"/>
      <w:r>
        <w:rPr>
          <w:rFonts w:ascii="Verdana" w:hAnsi="Verdana"/>
          <w:bCs/>
          <w:sz w:val="18"/>
          <w:szCs w:val="18"/>
        </w:rPr>
        <w:t xml:space="preserve"> civilsamfundspris kan tildeles alle civilsamfundsorganisationer, der er officielt registreret i Den Europæiske Union, og som er aktive på lokalt, regionalt, nationalt eller europæisk plan. Også enkeltpersoner kan deltage. For at kunne komme i betragtning skal initiativerne allerede være gennemført eller være ved at blive gennemført.</w:t>
      </w:r>
    </w:p>
    <w:p w:rsidR="002C4C12" w:rsidRPr="005343F1" w:rsidRDefault="002C4C12" w:rsidP="002C4C12">
      <w:pPr>
        <w:rPr>
          <w:rFonts w:ascii="Verdana" w:hAnsi="Verdana"/>
          <w:bCs/>
          <w:sz w:val="18"/>
          <w:szCs w:val="18"/>
          <w:lang w:val="en-GB"/>
        </w:rPr>
      </w:pPr>
    </w:p>
    <w:p w:rsidR="00472033" w:rsidRPr="005343F1" w:rsidRDefault="00472033" w:rsidP="00472033">
      <w:pPr>
        <w:rPr>
          <w:rFonts w:ascii="Verdana" w:hAnsi="Verdana"/>
          <w:bCs/>
          <w:sz w:val="18"/>
          <w:szCs w:val="18"/>
        </w:rPr>
      </w:pPr>
      <w:r>
        <w:rPr>
          <w:rFonts w:ascii="Verdana" w:hAnsi="Verdana"/>
          <w:sz w:val="18"/>
          <w:szCs w:val="18"/>
        </w:rPr>
        <w:t>Den komplette beskrivelse af betingelserne og onlineformularen kan findes på vores hjemmeside:</w:t>
      </w:r>
      <w:r>
        <w:t xml:space="preserve"> </w:t>
      </w:r>
      <w:hyperlink r:id="rId12" w:history="1">
        <w:r>
          <w:rPr>
            <w:rStyle w:val="Hyperlink"/>
            <w:rFonts w:ascii="Verdana" w:hAnsi="Verdana"/>
            <w:bCs/>
            <w:sz w:val="18"/>
            <w:szCs w:val="18"/>
          </w:rPr>
          <w:t>http://www.eesc.europa.eu/civilsocietyprize/</w:t>
        </w:r>
      </w:hyperlink>
      <w:r>
        <w:rPr>
          <w:rFonts w:ascii="Verdana" w:hAnsi="Verdana"/>
          <w:bCs/>
          <w:sz w:val="18"/>
          <w:szCs w:val="18"/>
        </w:rPr>
        <w:t xml:space="preserve"> </w:t>
      </w:r>
    </w:p>
    <w:p w:rsidR="00E839A4" w:rsidRPr="005343F1" w:rsidRDefault="00E839A4" w:rsidP="00813FA9">
      <w:pPr>
        <w:rPr>
          <w:rFonts w:ascii="Verdana" w:hAnsi="Verdana"/>
          <w:bCs/>
          <w:sz w:val="18"/>
          <w:szCs w:val="18"/>
          <w:lang w:val="en-GB"/>
        </w:rPr>
      </w:pPr>
    </w:p>
    <w:p w:rsidR="00E839A4" w:rsidRPr="005343F1" w:rsidRDefault="00E839A4" w:rsidP="00813FA9">
      <w:pPr>
        <w:rPr>
          <w:rFonts w:ascii="Verdana" w:hAnsi="Verdana"/>
          <w:b/>
          <w:bCs/>
          <w:sz w:val="18"/>
          <w:szCs w:val="18"/>
        </w:rPr>
      </w:pPr>
      <w:r>
        <w:rPr>
          <w:rFonts w:ascii="Verdana" w:hAnsi="Verdana"/>
          <w:b/>
          <w:bCs/>
          <w:sz w:val="18"/>
          <w:szCs w:val="18"/>
        </w:rPr>
        <w:t xml:space="preserve">MERE OM TEMAET FOR DETTE ÅRS PRIS </w:t>
      </w:r>
    </w:p>
    <w:p w:rsidR="0013755D" w:rsidRPr="005343F1" w:rsidRDefault="0013755D" w:rsidP="00813FA9">
      <w:pPr>
        <w:rPr>
          <w:rFonts w:ascii="Verdana" w:hAnsi="Verdana"/>
          <w:bCs/>
          <w:sz w:val="18"/>
          <w:szCs w:val="18"/>
          <w:lang w:val="en-GB"/>
        </w:rPr>
      </w:pPr>
    </w:p>
    <w:p w:rsidR="002871CA" w:rsidRPr="005343F1" w:rsidRDefault="0013755D" w:rsidP="00813FA9">
      <w:pPr>
        <w:rPr>
          <w:rFonts w:ascii="Verdana" w:hAnsi="Verdana"/>
          <w:bCs/>
          <w:sz w:val="18"/>
          <w:szCs w:val="18"/>
        </w:rPr>
      </w:pPr>
      <w:r>
        <w:rPr>
          <w:rFonts w:ascii="Verdana" w:hAnsi="Verdana"/>
          <w:bCs/>
          <w:sz w:val="18"/>
          <w:szCs w:val="18"/>
        </w:rPr>
        <w:t>EØSU vil i år uddele sin civilsamfundspris til fremragende projekter og initiativer, der dækker mindst et af følgende emner:</w:t>
      </w:r>
    </w:p>
    <w:p w:rsidR="00BB03AB" w:rsidRPr="005343F1" w:rsidRDefault="006565ED" w:rsidP="002D54B5">
      <w:pPr>
        <w:pStyle w:val="ListParagraph"/>
        <w:numPr>
          <w:ilvl w:val="0"/>
          <w:numId w:val="4"/>
        </w:numPr>
        <w:rPr>
          <w:rFonts w:ascii="Verdana" w:hAnsi="Verdana"/>
          <w:bCs/>
          <w:sz w:val="18"/>
          <w:szCs w:val="18"/>
        </w:rPr>
      </w:pPr>
      <w:r>
        <w:rPr>
          <w:rFonts w:ascii="Verdana" w:hAnsi="Verdana"/>
          <w:bCs/>
          <w:sz w:val="18"/>
          <w:szCs w:val="18"/>
        </w:rPr>
        <w:t>bekæmpelse af og oplysning om kønsstereotyper, diskriminerende social adfærd og fordomme i alle aspekter af det økonomiske liv og samfundslivet</w:t>
      </w:r>
    </w:p>
    <w:p w:rsidR="006565ED" w:rsidRPr="005343F1" w:rsidRDefault="002C1D2F" w:rsidP="002D54B5">
      <w:pPr>
        <w:pStyle w:val="ListParagraph"/>
        <w:numPr>
          <w:ilvl w:val="0"/>
          <w:numId w:val="4"/>
        </w:numPr>
        <w:rPr>
          <w:rFonts w:ascii="Verdana" w:hAnsi="Verdana"/>
          <w:bCs/>
          <w:sz w:val="18"/>
          <w:szCs w:val="18"/>
        </w:rPr>
      </w:pPr>
      <w:r>
        <w:rPr>
          <w:rFonts w:ascii="Verdana" w:hAnsi="Verdana"/>
          <w:bCs/>
          <w:sz w:val="18"/>
          <w:szCs w:val="18"/>
        </w:rPr>
        <w:t>styrkelse af bevidstheden om konsekvenserne af kønsstereotyper, der skabes af medieindhold</w:t>
      </w:r>
    </w:p>
    <w:p w:rsidR="002C1D2F" w:rsidRPr="005343F1" w:rsidRDefault="002C1D2F" w:rsidP="002D54B5">
      <w:pPr>
        <w:pStyle w:val="ListParagraph"/>
        <w:numPr>
          <w:ilvl w:val="0"/>
          <w:numId w:val="4"/>
        </w:numPr>
        <w:rPr>
          <w:rFonts w:ascii="Verdana" w:hAnsi="Verdana"/>
          <w:bCs/>
          <w:sz w:val="18"/>
          <w:szCs w:val="18"/>
        </w:rPr>
      </w:pPr>
      <w:r>
        <w:rPr>
          <w:rFonts w:ascii="Verdana" w:hAnsi="Verdana"/>
          <w:bCs/>
          <w:sz w:val="18"/>
          <w:szCs w:val="18"/>
        </w:rPr>
        <w:t>stimulering af kvinders deltagelse i traditionelle mandsdominerede erhverv, som f.eks. STEM-fagene og IKT-sektorerne, og bekæmpelse af kønssegregering inden for uddannelse</w:t>
      </w:r>
    </w:p>
    <w:p w:rsidR="002C1D2F" w:rsidRPr="005343F1" w:rsidRDefault="002C1D2F" w:rsidP="002D54B5">
      <w:pPr>
        <w:pStyle w:val="ListParagraph"/>
        <w:numPr>
          <w:ilvl w:val="0"/>
          <w:numId w:val="4"/>
        </w:numPr>
        <w:rPr>
          <w:rFonts w:ascii="Verdana" w:hAnsi="Verdana"/>
          <w:bCs/>
          <w:sz w:val="18"/>
          <w:szCs w:val="18"/>
        </w:rPr>
      </w:pPr>
      <w:r>
        <w:rPr>
          <w:rFonts w:ascii="Verdana" w:hAnsi="Verdana"/>
          <w:bCs/>
          <w:sz w:val="18"/>
          <w:szCs w:val="18"/>
        </w:rPr>
        <w:t>bekæmpelse af kønsbestemte løn- og pensionsforskelle</w:t>
      </w:r>
    </w:p>
    <w:p w:rsidR="002D54B5" w:rsidRPr="005343F1" w:rsidRDefault="002D54B5" w:rsidP="002D54B5">
      <w:pPr>
        <w:pStyle w:val="ListParagraph"/>
        <w:numPr>
          <w:ilvl w:val="0"/>
          <w:numId w:val="4"/>
        </w:numPr>
        <w:rPr>
          <w:rFonts w:ascii="Verdana" w:hAnsi="Verdana"/>
          <w:bCs/>
          <w:sz w:val="18"/>
          <w:szCs w:val="18"/>
        </w:rPr>
      </w:pPr>
      <w:r>
        <w:rPr>
          <w:rFonts w:ascii="Verdana" w:hAnsi="Verdana"/>
          <w:bCs/>
          <w:sz w:val="18"/>
          <w:szCs w:val="18"/>
        </w:rPr>
        <w:lastRenderedPageBreak/>
        <w:t xml:space="preserve">fremme af kvindeligt </w:t>
      </w:r>
      <w:proofErr w:type="spellStart"/>
      <w:r>
        <w:rPr>
          <w:rFonts w:ascii="Verdana" w:hAnsi="Verdana"/>
          <w:bCs/>
          <w:sz w:val="18"/>
          <w:szCs w:val="18"/>
        </w:rPr>
        <w:t>iværksætteri</w:t>
      </w:r>
      <w:proofErr w:type="spellEnd"/>
      <w:r>
        <w:rPr>
          <w:rFonts w:ascii="Verdana" w:hAnsi="Verdana"/>
          <w:bCs/>
          <w:sz w:val="18"/>
          <w:szCs w:val="18"/>
        </w:rPr>
        <w:t>, ligestilling i forbindelse med beslutningstagning, økonomisk uafhængighed for kvinder og balancen mellem arbejdsliv og privatliv</w:t>
      </w:r>
    </w:p>
    <w:p w:rsidR="002D54B5" w:rsidRPr="005343F1" w:rsidRDefault="002D54B5" w:rsidP="002D54B5">
      <w:pPr>
        <w:pStyle w:val="ListParagraph"/>
        <w:numPr>
          <w:ilvl w:val="0"/>
          <w:numId w:val="4"/>
        </w:numPr>
        <w:rPr>
          <w:rFonts w:ascii="Verdana" w:hAnsi="Verdana"/>
          <w:bCs/>
          <w:sz w:val="18"/>
          <w:szCs w:val="18"/>
        </w:rPr>
      </w:pPr>
      <w:r>
        <w:rPr>
          <w:rFonts w:ascii="Verdana" w:hAnsi="Verdana"/>
          <w:bCs/>
          <w:sz w:val="18"/>
          <w:szCs w:val="18"/>
        </w:rPr>
        <w:t xml:space="preserve">håndtering af de særlige udfordringer, som sårbare kvinder som f.eks. enlige mødre, kvinder med handicap, migranter, etniske minoriteter eller </w:t>
      </w:r>
      <w:proofErr w:type="spellStart"/>
      <w:r>
        <w:rPr>
          <w:rFonts w:ascii="Verdana" w:hAnsi="Verdana"/>
          <w:bCs/>
          <w:sz w:val="18"/>
          <w:szCs w:val="18"/>
        </w:rPr>
        <w:t>lavtuddannede</w:t>
      </w:r>
      <w:proofErr w:type="spellEnd"/>
      <w:r>
        <w:rPr>
          <w:rFonts w:ascii="Verdana" w:hAnsi="Verdana"/>
          <w:bCs/>
          <w:sz w:val="18"/>
          <w:szCs w:val="18"/>
        </w:rPr>
        <w:t xml:space="preserve"> arbejdstagere, står over for.</w:t>
      </w:r>
    </w:p>
    <w:p w:rsidR="00F24C39" w:rsidRPr="005343F1" w:rsidRDefault="00F24C39" w:rsidP="00813FA9">
      <w:pPr>
        <w:rPr>
          <w:rFonts w:ascii="Verdana" w:hAnsi="Verdana"/>
          <w:b/>
          <w:bCs/>
          <w:sz w:val="18"/>
          <w:szCs w:val="18"/>
          <w:lang w:val="en-GB"/>
        </w:rPr>
      </w:pPr>
    </w:p>
    <w:p w:rsidR="00F24C39" w:rsidRPr="005343F1" w:rsidRDefault="00BB03AB" w:rsidP="00813FA9">
      <w:pPr>
        <w:rPr>
          <w:rFonts w:ascii="Verdana" w:hAnsi="Verdana"/>
          <w:b/>
          <w:bCs/>
          <w:sz w:val="18"/>
          <w:szCs w:val="18"/>
        </w:rPr>
      </w:pPr>
      <w:r>
        <w:rPr>
          <w:rFonts w:ascii="Verdana" w:hAnsi="Verdana"/>
          <w:b/>
          <w:bCs/>
          <w:sz w:val="18"/>
          <w:szCs w:val="18"/>
        </w:rPr>
        <w:t>OM CIVILSAMFUNDSPRISEN</w:t>
      </w:r>
    </w:p>
    <w:p w:rsidR="00101B67" w:rsidRPr="005343F1" w:rsidRDefault="00101B67" w:rsidP="00BB03AB">
      <w:pPr>
        <w:rPr>
          <w:rFonts w:ascii="Verdana" w:hAnsi="Verdana"/>
          <w:sz w:val="18"/>
          <w:szCs w:val="18"/>
          <w:lang w:val="en-GB"/>
        </w:rPr>
      </w:pPr>
    </w:p>
    <w:p w:rsidR="00F24C39" w:rsidRPr="005343F1" w:rsidRDefault="00BB03AB" w:rsidP="00BB03AB">
      <w:pPr>
        <w:rPr>
          <w:rFonts w:ascii="Verdana" w:hAnsi="Verdana"/>
          <w:b/>
          <w:bCs/>
          <w:sz w:val="18"/>
          <w:szCs w:val="18"/>
        </w:rPr>
      </w:pPr>
      <w:r>
        <w:rPr>
          <w:rFonts w:ascii="Verdana" w:hAnsi="Verdana"/>
          <w:sz w:val="18"/>
          <w:szCs w:val="18"/>
        </w:rPr>
        <w:t>Civilsamfundsprisen, der nu uddeles for ellevte gang, blev lanceret af EØSU for at belønne og anerkende civilsamfundsorganisationers og privatpersoners initiativer og resultater, som har bidraget væsentligt til at fremme de fælles værdier, der ligger til grund for den europæiske samhørighed og integrationsproces. I 2018 havde civilsamfundsprisen fokus på identiteter, europæiske værdier og kulturarv i Europa.</w:t>
      </w:r>
    </w:p>
    <w:p w:rsidR="00101B67" w:rsidRPr="005343F1" w:rsidRDefault="00101B67" w:rsidP="00813FA9">
      <w:pPr>
        <w:rPr>
          <w:rFonts w:ascii="Verdana" w:hAnsi="Verdana"/>
          <w:b/>
          <w:bCs/>
          <w:sz w:val="18"/>
          <w:szCs w:val="18"/>
          <w:lang w:val="en-GB"/>
        </w:rPr>
      </w:pPr>
    </w:p>
    <w:p w:rsidR="00101B67" w:rsidRPr="005343F1" w:rsidRDefault="00101B67" w:rsidP="00101B67">
      <w:pPr>
        <w:overflowPunct w:val="0"/>
        <w:autoSpaceDE w:val="0"/>
        <w:autoSpaceDN w:val="0"/>
        <w:adjustRightInd w:val="0"/>
        <w:contextualSpacing/>
        <w:textAlignment w:val="baseline"/>
        <w:rPr>
          <w:rFonts w:ascii="Verdana" w:hAnsi="Verdana"/>
          <w:sz w:val="18"/>
          <w:szCs w:val="18"/>
        </w:rPr>
      </w:pPr>
      <w:r>
        <w:rPr>
          <w:rFonts w:ascii="Verdana" w:hAnsi="Verdana"/>
          <w:sz w:val="18"/>
          <w:szCs w:val="18"/>
        </w:rPr>
        <w:t xml:space="preserve">Vi opfordrer til, at du opmuntrer civilsamfundsorganisationer i dit land til at søge om </w:t>
      </w:r>
      <w:proofErr w:type="spellStart"/>
      <w:r>
        <w:rPr>
          <w:rFonts w:ascii="Verdana" w:hAnsi="Verdana"/>
          <w:sz w:val="18"/>
          <w:szCs w:val="18"/>
        </w:rPr>
        <w:t>EØSU’s</w:t>
      </w:r>
      <w:proofErr w:type="spellEnd"/>
      <w:r>
        <w:rPr>
          <w:rFonts w:ascii="Verdana" w:hAnsi="Verdana"/>
          <w:sz w:val="18"/>
          <w:szCs w:val="18"/>
        </w:rPr>
        <w:t xml:space="preserve"> civilsamfundspris 2019, hvilket kan være med til at sikre, at værdifulde projekter opnår anerkendelse.</w:t>
      </w:r>
      <w:bookmarkEnd w:id="0"/>
    </w:p>
    <w:p w:rsidR="00101B67" w:rsidRPr="005343F1" w:rsidRDefault="00101B67" w:rsidP="00101B67">
      <w:pPr>
        <w:overflowPunct w:val="0"/>
        <w:autoSpaceDE w:val="0"/>
        <w:autoSpaceDN w:val="0"/>
        <w:adjustRightInd w:val="0"/>
        <w:textAlignment w:val="baseline"/>
        <w:rPr>
          <w:rFonts w:ascii="Verdana" w:hAnsi="Verdana"/>
          <w:sz w:val="18"/>
          <w:szCs w:val="18"/>
          <w:lang w:val="en-GB"/>
        </w:rPr>
      </w:pPr>
    </w:p>
    <w:p w:rsidR="00101B67" w:rsidRPr="005343F1" w:rsidRDefault="00101B67" w:rsidP="00101B67">
      <w:pPr>
        <w:overflowPunct w:val="0"/>
        <w:autoSpaceDE w:val="0"/>
        <w:autoSpaceDN w:val="0"/>
        <w:adjustRightInd w:val="0"/>
        <w:spacing w:line="276" w:lineRule="auto"/>
        <w:jc w:val="center"/>
        <w:textAlignment w:val="baseline"/>
        <w:rPr>
          <w:rFonts w:ascii="Verdana" w:hAnsi="Verdana"/>
          <w:b/>
          <w:bCs/>
          <w:sz w:val="18"/>
          <w:szCs w:val="18"/>
        </w:rPr>
      </w:pPr>
      <w:r>
        <w:rPr>
          <w:rFonts w:ascii="Verdana" w:hAnsi="Verdana"/>
          <w:b/>
          <w:bCs/>
          <w:sz w:val="18"/>
          <w:szCs w:val="18"/>
        </w:rPr>
        <w:t>Yderligere oplysninger kan fås hos:</w:t>
      </w:r>
    </w:p>
    <w:p w:rsidR="00643071" w:rsidRDefault="00101B67" w:rsidP="00101B67">
      <w:pPr>
        <w:overflowPunct w:val="0"/>
        <w:autoSpaceDE w:val="0"/>
        <w:autoSpaceDN w:val="0"/>
        <w:adjustRightInd w:val="0"/>
        <w:spacing w:line="240" w:lineRule="auto"/>
        <w:ind w:left="360"/>
        <w:jc w:val="center"/>
        <w:textAlignment w:val="baseline"/>
        <w:outlineLvl w:val="0"/>
        <w:rPr>
          <w:rFonts w:ascii="Verdana" w:hAnsi="Verdana"/>
          <w:kern w:val="28"/>
          <w:sz w:val="18"/>
          <w:szCs w:val="18"/>
        </w:rPr>
      </w:pPr>
      <w:proofErr w:type="spellStart"/>
      <w:r>
        <w:rPr>
          <w:rFonts w:ascii="Verdana" w:hAnsi="Verdana"/>
          <w:sz w:val="18"/>
          <w:szCs w:val="18"/>
        </w:rPr>
        <w:t>EØSU’s</w:t>
      </w:r>
      <w:proofErr w:type="spellEnd"/>
      <w:r>
        <w:rPr>
          <w:rFonts w:ascii="Verdana" w:hAnsi="Verdana"/>
          <w:sz w:val="18"/>
          <w:szCs w:val="18"/>
        </w:rPr>
        <w:t xml:space="preserve"> pressekontor – Laura Lui</w:t>
      </w:r>
    </w:p>
    <w:p w:rsidR="00101B67" w:rsidRPr="004D5E99" w:rsidRDefault="00101B67" w:rsidP="00101B67">
      <w:pPr>
        <w:overflowPunct w:val="0"/>
        <w:autoSpaceDE w:val="0"/>
        <w:autoSpaceDN w:val="0"/>
        <w:adjustRightInd w:val="0"/>
        <w:spacing w:line="240" w:lineRule="auto"/>
        <w:ind w:left="360"/>
        <w:jc w:val="center"/>
        <w:textAlignment w:val="baseline"/>
        <w:outlineLvl w:val="0"/>
        <w:rPr>
          <w:rFonts w:ascii="Verdana" w:hAnsi="Verdana"/>
          <w:kern w:val="28"/>
          <w:sz w:val="18"/>
          <w:szCs w:val="18"/>
        </w:rPr>
      </w:pPr>
      <w:r>
        <w:rPr>
          <w:rFonts w:ascii="Verdana" w:hAnsi="Verdana"/>
          <w:sz w:val="18"/>
          <w:szCs w:val="18"/>
        </w:rPr>
        <w:t>+ 32 (0)2 546 91 89</w:t>
      </w:r>
    </w:p>
    <w:p w:rsidR="00101B67" w:rsidRPr="004D5E99" w:rsidRDefault="001875FB" w:rsidP="00101B67">
      <w:pPr>
        <w:overflowPunct w:val="0"/>
        <w:autoSpaceDE w:val="0"/>
        <w:autoSpaceDN w:val="0"/>
        <w:adjustRightInd w:val="0"/>
        <w:jc w:val="center"/>
        <w:textAlignment w:val="baseline"/>
        <w:rPr>
          <w:rFonts w:ascii="Verdana" w:hAnsi="Verdana"/>
          <w:sz w:val="18"/>
          <w:szCs w:val="18"/>
        </w:rPr>
      </w:pPr>
      <w:hyperlink r:id="rId13" w:history="1">
        <w:r>
          <w:rPr>
            <w:rFonts w:ascii="Verdana" w:hAnsi="Verdana"/>
            <w:color w:val="0000FF"/>
            <w:sz w:val="18"/>
            <w:szCs w:val="18"/>
            <w:u w:val="single"/>
          </w:rPr>
          <w:t>laurairena.lui@eesc.europa.eu</w:t>
        </w:r>
      </w:hyperlink>
    </w:p>
    <w:p w:rsidR="00101B67" w:rsidRPr="004D5E99" w:rsidRDefault="00101B67" w:rsidP="00101B67">
      <w:pPr>
        <w:overflowPunct w:val="0"/>
        <w:autoSpaceDE w:val="0"/>
        <w:autoSpaceDN w:val="0"/>
        <w:adjustRightInd w:val="0"/>
        <w:spacing w:line="240" w:lineRule="auto"/>
        <w:ind w:left="360"/>
        <w:jc w:val="center"/>
        <w:textAlignment w:val="baseline"/>
        <w:outlineLvl w:val="0"/>
        <w:rPr>
          <w:rFonts w:ascii="Verdana" w:hAnsi="Verdana"/>
          <w:b/>
          <w:bCs/>
          <w:kern w:val="28"/>
          <w:sz w:val="18"/>
          <w:szCs w:val="18"/>
        </w:rPr>
      </w:pPr>
      <w:r>
        <w:rPr>
          <w:rFonts w:ascii="Verdana" w:hAnsi="Verdana"/>
          <w:b/>
          <w:bCs/>
          <w:sz w:val="18"/>
          <w:szCs w:val="18"/>
        </w:rPr>
        <w:t>@EESC_PRESS</w:t>
      </w:r>
    </w:p>
    <w:p w:rsidR="00F24C39" w:rsidRPr="004D5E99" w:rsidRDefault="00F24C39" w:rsidP="00813FA9">
      <w:pPr>
        <w:rPr>
          <w:rFonts w:ascii="Verdana" w:hAnsi="Verdana"/>
          <w:b/>
          <w:bCs/>
          <w:sz w:val="18"/>
          <w:szCs w:val="18"/>
          <w:lang w:val="fr-FR"/>
        </w:rPr>
      </w:pPr>
    </w:p>
    <w:p w:rsidR="00A46ACE" w:rsidRPr="00815E16" w:rsidRDefault="00A46ACE" w:rsidP="00A46ACE">
      <w:pPr>
        <w:pStyle w:val="Body"/>
        <w:rPr>
          <w:rFonts w:ascii="Verdana" w:eastAsia="Verdana" w:hAnsi="Verdana" w:cs="Verdana"/>
          <w:sz w:val="16"/>
          <w:szCs w:val="16"/>
          <w:lang w:val="en-GB"/>
        </w:rPr>
      </w:pPr>
    </w:p>
    <w:p w:rsidR="00A46ACE" w:rsidRPr="00815E16" w:rsidRDefault="00A46ACE" w:rsidP="00A46ACE">
      <w:pPr>
        <w:pStyle w:val="Body"/>
        <w:pBdr>
          <w:top w:val="single" w:sz="4" w:space="0" w:color="000000"/>
          <w:bottom w:val="single" w:sz="4" w:space="0" w:color="000000"/>
        </w:pBdr>
        <w:rPr>
          <w:rFonts w:ascii="Verdana" w:eastAsia="Verdana" w:hAnsi="Verdana" w:cs="Verdana"/>
          <w:i/>
          <w:iCs/>
          <w:sz w:val="14"/>
          <w:szCs w:val="14"/>
        </w:rPr>
      </w:pPr>
      <w:r>
        <w:rPr>
          <w:rFonts w:ascii="Verdana" w:hAnsi="Verdana"/>
          <w:i/>
          <w:sz w:val="14"/>
        </w:rPr>
        <w:t xml:space="preserve">Det Europæiske Økonomiske og Sociale Udvalg (EØSU) blev oprettet i medfør af Romtraktaten i 1957 og er et rådgivende institutionelt organ. </w:t>
      </w:r>
      <w:proofErr w:type="spellStart"/>
      <w:r>
        <w:rPr>
          <w:rFonts w:ascii="Verdana" w:hAnsi="Verdana"/>
          <w:i/>
          <w:sz w:val="14"/>
        </w:rPr>
        <w:t>EØSU's</w:t>
      </w:r>
      <w:proofErr w:type="spellEnd"/>
      <w:r>
        <w:rPr>
          <w:rFonts w:ascii="Verdana" w:hAnsi="Verdana"/>
          <w:i/>
          <w:sz w:val="14"/>
        </w:rPr>
        <w:t xml:space="preserve"> 350 medlemmer, som kommer fra alle dele af Europa, udpeges af Rådet for Den Europæiske Union. Udvalget repræsenterer de forskellige økonomiske og sociale grupper i det organiserede civilsamfund. </w:t>
      </w:r>
      <w:proofErr w:type="spellStart"/>
      <w:r>
        <w:rPr>
          <w:rFonts w:ascii="Verdana" w:hAnsi="Verdana"/>
          <w:i/>
          <w:sz w:val="14"/>
        </w:rPr>
        <w:t>EØSU's</w:t>
      </w:r>
      <w:proofErr w:type="spellEnd"/>
      <w:r>
        <w:rPr>
          <w:rFonts w:ascii="Verdana" w:hAnsi="Verdana"/>
          <w:i/>
          <w:sz w:val="14"/>
        </w:rPr>
        <w:t xml:space="preserve"> rådgivende funktion indebærer, at dets medlemmer og de organisationer, som de repræsenterer, får mulighed for at deltage i EU's beslutningsproces.</w:t>
      </w:r>
    </w:p>
    <w:p w:rsidR="00A46ACE" w:rsidRPr="00815E16" w:rsidRDefault="00A46ACE" w:rsidP="00A46ACE">
      <w:pPr>
        <w:pStyle w:val="Body"/>
        <w:rPr>
          <w:rFonts w:ascii="Verdana" w:eastAsia="Verdana" w:hAnsi="Verdana" w:cs="Verdana"/>
          <w:sz w:val="16"/>
          <w:szCs w:val="16"/>
          <w:lang w:val="en-GB"/>
        </w:rPr>
      </w:pPr>
    </w:p>
    <w:p w:rsidR="00A46ACE" w:rsidRPr="00815E16" w:rsidRDefault="00A46ACE" w:rsidP="00A46ACE">
      <w:pPr>
        <w:pStyle w:val="Body"/>
      </w:pPr>
      <w:r>
        <w:rPr>
          <w:rFonts w:ascii="Verdana" w:hAnsi="Verdana"/>
          <w:sz w:val="16"/>
        </w:rPr>
        <w:t>Hvis du ikke længere ønsker at modtage disse beskeder, bedes du sende en e-mail til:</w:t>
      </w:r>
      <w:r>
        <w:t xml:space="preserve"> </w:t>
      </w:r>
      <w:hyperlink r:id="rId14" w:history="1">
        <w:r>
          <w:rPr>
            <w:rStyle w:val="Hyperlink3"/>
          </w:rPr>
          <w:t>press@eesc.europa.eu</w:t>
        </w:r>
      </w:hyperlink>
    </w:p>
    <w:p w:rsidR="00BF127D" w:rsidRPr="004D5E99" w:rsidRDefault="001875FB">
      <w:pPr>
        <w:rPr>
          <w:rFonts w:ascii="Verdana" w:hAnsi="Verdana"/>
          <w:sz w:val="18"/>
          <w:szCs w:val="18"/>
          <w:lang w:val="fr-FR"/>
        </w:rPr>
      </w:pPr>
    </w:p>
    <w:sectPr w:rsidR="00BF127D" w:rsidRPr="004D5E99" w:rsidSect="00A46ACE">
      <w:footerReference w:type="default" r:id="rId15"/>
      <w:pgSz w:w="11907" w:h="16839"/>
      <w:pgMar w:top="993"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D3" w:rsidRDefault="00B778D3" w:rsidP="00A46ACE">
      <w:pPr>
        <w:spacing w:line="240" w:lineRule="auto"/>
      </w:pPr>
      <w:r>
        <w:separator/>
      </w:r>
    </w:p>
  </w:endnote>
  <w:endnote w:type="continuationSeparator" w:id="0">
    <w:p w:rsidR="00B778D3" w:rsidRDefault="00B778D3" w:rsidP="00A46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E" w:rsidRDefault="00A46ACE" w:rsidP="00A46ACE">
    <w:pPr>
      <w:pStyle w:val="Header"/>
    </w:pPr>
  </w:p>
  <w:p w:rsidR="00A46ACE" w:rsidRDefault="00A46ACE" w:rsidP="00A46ACE"/>
  <w:p w:rsidR="00A46ACE" w:rsidRDefault="00A46ACE" w:rsidP="00A46ACE">
    <w:pPr>
      <w:pStyle w:val="Footer"/>
    </w:pPr>
  </w:p>
  <w:p w:rsidR="00A46ACE" w:rsidRDefault="00A46ACE" w:rsidP="00A46ACE"/>
  <w:p w:rsidR="00A46ACE" w:rsidRPr="00EA5513" w:rsidRDefault="00A46ACE" w:rsidP="00A46ACE">
    <w:pPr>
      <w:spacing w:line="240" w:lineRule="auto"/>
      <w:jc w:val="center"/>
      <w:rPr>
        <w:rFonts w:ascii="Verdana" w:hAnsi="Verdana"/>
        <w:sz w:val="16"/>
      </w:rPr>
    </w:pPr>
    <w:r>
      <w:rPr>
        <w:rFonts w:ascii="Verdana" w:hAnsi="Verdana"/>
        <w:sz w:val="16"/>
      </w:rPr>
      <w:t>Rue Belliard/</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BELGIEN</w:t>
    </w:r>
  </w:p>
  <w:p w:rsidR="00A46ACE" w:rsidRPr="00EA5513" w:rsidRDefault="00A46ACE" w:rsidP="00A46ACE">
    <w:pPr>
      <w:spacing w:line="240" w:lineRule="auto"/>
      <w:jc w:val="center"/>
      <w:rPr>
        <w:rFonts w:ascii="Verdana" w:hAnsi="Verdana"/>
        <w:sz w:val="16"/>
      </w:rPr>
    </w:pPr>
    <w:r>
      <w:rPr>
        <w:rFonts w:ascii="Verdana" w:hAnsi="Verdana"/>
        <w:sz w:val="16"/>
      </w:rPr>
      <w:t>Tlf. +32 2 546 9779 – Fax +32 25469764</w:t>
    </w:r>
  </w:p>
  <w:p w:rsidR="00A46ACE" w:rsidRPr="00EA5513" w:rsidRDefault="00A46ACE" w:rsidP="00A46ACE">
    <w:pPr>
      <w:spacing w:line="240" w:lineRule="auto"/>
      <w:jc w:val="center"/>
      <w:rPr>
        <w:rFonts w:ascii="Verdana" w:hAnsi="Verdana"/>
        <w:sz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rsidR="00A46ACE" w:rsidRDefault="00A46ACE" w:rsidP="00A46ACE">
    <w:pPr>
      <w:pStyle w:val="Footer"/>
      <w:jc w:val="center"/>
    </w:pPr>
    <w:r>
      <w:rPr>
        <w:rFonts w:ascii="Verdana" w:hAnsi="Verdana"/>
        <w:sz w:val="16"/>
      </w:rPr>
      <w:t>Følg EØSU på</w:t>
    </w:r>
    <w:r>
      <w:t xml:space="preserve"> </w:t>
    </w:r>
    <w:r>
      <w:rPr>
        <w:noProof/>
        <w:lang w:val="fr-FR" w:eastAsia="fr-FR"/>
      </w:rPr>
      <w:drawing>
        <wp:inline distT="0" distB="0" distL="0" distR="0" wp14:anchorId="0D21D07A" wp14:editId="65478846">
          <wp:extent cx="222885" cy="222885"/>
          <wp:effectExtent l="0" t="0" r="5715" b="5715"/>
          <wp:docPr id="8" name="Picture 8"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Pr>
        <w:rFonts w:ascii="Verdana" w:hAnsi="Verdana"/>
        <w:sz w:val="16"/>
      </w:rPr>
      <w:t>  </w:t>
    </w:r>
    <w:r>
      <w:rPr>
        <w:noProof/>
        <w:lang w:val="fr-FR" w:eastAsia="fr-FR"/>
      </w:rPr>
      <w:drawing>
        <wp:inline distT="0" distB="0" distL="0" distR="0" wp14:anchorId="0443C8DD" wp14:editId="377D7B2F">
          <wp:extent cx="222885" cy="222885"/>
          <wp:effectExtent l="0" t="0" r="5715" b="5715"/>
          <wp:docPr id="9" name="Picture 9"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t>  </w:t>
    </w:r>
    <w:r>
      <w:rPr>
        <w:noProof/>
        <w:lang w:val="fr-FR" w:eastAsia="fr-FR"/>
      </w:rPr>
      <w:drawing>
        <wp:inline distT="0" distB="0" distL="0" distR="0" wp14:anchorId="63EB9D0D" wp14:editId="60F4F9E6">
          <wp:extent cx="222885" cy="222885"/>
          <wp:effectExtent l="0" t="0" r="5715" b="5715"/>
          <wp:docPr id="10" name="Picture 10"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p>
  <w:p w:rsidR="00A46ACE" w:rsidRDefault="00A4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D3" w:rsidRDefault="00B778D3" w:rsidP="00A46ACE">
      <w:pPr>
        <w:spacing w:line="240" w:lineRule="auto"/>
      </w:pPr>
      <w:r>
        <w:separator/>
      </w:r>
    </w:p>
  </w:footnote>
  <w:footnote w:type="continuationSeparator" w:id="0">
    <w:p w:rsidR="00B778D3" w:rsidRDefault="00B778D3" w:rsidP="00A46A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58062F37"/>
    <w:multiLevelType w:val="hybridMultilevel"/>
    <w:tmpl w:val="F8068D66"/>
    <w:lvl w:ilvl="0" w:tplc="6F6621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16F8E"/>
    <w:multiLevelType w:val="hybridMultilevel"/>
    <w:tmpl w:val="AD10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20270"/>
    <w:multiLevelType w:val="hybridMultilevel"/>
    <w:tmpl w:val="76CE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A9"/>
    <w:rsid w:val="00021EB7"/>
    <w:rsid w:val="00067825"/>
    <w:rsid w:val="000976FB"/>
    <w:rsid w:val="00101B67"/>
    <w:rsid w:val="0013755D"/>
    <w:rsid w:val="001875FB"/>
    <w:rsid w:val="001954E9"/>
    <w:rsid w:val="0022530D"/>
    <w:rsid w:val="00244C9D"/>
    <w:rsid w:val="00267131"/>
    <w:rsid w:val="002871CA"/>
    <w:rsid w:val="002C1D2F"/>
    <w:rsid w:val="002C4C12"/>
    <w:rsid w:val="002D54B5"/>
    <w:rsid w:val="002E2288"/>
    <w:rsid w:val="002F7262"/>
    <w:rsid w:val="00341942"/>
    <w:rsid w:val="00455C30"/>
    <w:rsid w:val="00472033"/>
    <w:rsid w:val="004A055E"/>
    <w:rsid w:val="004D5E99"/>
    <w:rsid w:val="004F3C6B"/>
    <w:rsid w:val="004F3DA8"/>
    <w:rsid w:val="005343F1"/>
    <w:rsid w:val="00570813"/>
    <w:rsid w:val="005740CA"/>
    <w:rsid w:val="00581365"/>
    <w:rsid w:val="00643071"/>
    <w:rsid w:val="006565ED"/>
    <w:rsid w:val="0071413F"/>
    <w:rsid w:val="007C0970"/>
    <w:rsid w:val="007D4B33"/>
    <w:rsid w:val="007E5ECC"/>
    <w:rsid w:val="00813FA9"/>
    <w:rsid w:val="00826268"/>
    <w:rsid w:val="0083717B"/>
    <w:rsid w:val="00876BA9"/>
    <w:rsid w:val="00954B62"/>
    <w:rsid w:val="00962C1F"/>
    <w:rsid w:val="00981DAA"/>
    <w:rsid w:val="009A0543"/>
    <w:rsid w:val="009B4869"/>
    <w:rsid w:val="009B4A21"/>
    <w:rsid w:val="00A27FED"/>
    <w:rsid w:val="00A4389A"/>
    <w:rsid w:val="00A46ACE"/>
    <w:rsid w:val="00AF1624"/>
    <w:rsid w:val="00B110F2"/>
    <w:rsid w:val="00B17FAC"/>
    <w:rsid w:val="00B41C73"/>
    <w:rsid w:val="00B778D3"/>
    <w:rsid w:val="00BA122E"/>
    <w:rsid w:val="00BB03AB"/>
    <w:rsid w:val="00C3447A"/>
    <w:rsid w:val="00D37A88"/>
    <w:rsid w:val="00D4190A"/>
    <w:rsid w:val="00D444F7"/>
    <w:rsid w:val="00D57C4A"/>
    <w:rsid w:val="00D92CBC"/>
    <w:rsid w:val="00DC0BF5"/>
    <w:rsid w:val="00DF4571"/>
    <w:rsid w:val="00DF5D1F"/>
    <w:rsid w:val="00E06519"/>
    <w:rsid w:val="00E1578D"/>
    <w:rsid w:val="00E61872"/>
    <w:rsid w:val="00E839A4"/>
    <w:rsid w:val="00EA050E"/>
    <w:rsid w:val="00EB0077"/>
    <w:rsid w:val="00EF69D6"/>
    <w:rsid w:val="00F24C39"/>
    <w:rsid w:val="00F64C25"/>
    <w:rsid w:val="00FC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1DDE"/>
  <w15:docId w15:val="{85A2CDF8-3A04-4F20-9CCB-C137083E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FA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13FA9"/>
    <w:pPr>
      <w:numPr>
        <w:numId w:val="1"/>
      </w:numPr>
      <w:ind w:left="567" w:hanging="567"/>
      <w:outlineLvl w:val="0"/>
    </w:pPr>
    <w:rPr>
      <w:kern w:val="28"/>
    </w:rPr>
  </w:style>
  <w:style w:type="paragraph" w:styleId="Heading2">
    <w:name w:val="heading 2"/>
    <w:basedOn w:val="Normal"/>
    <w:next w:val="Normal"/>
    <w:link w:val="Heading2Char"/>
    <w:qFormat/>
    <w:rsid w:val="00813FA9"/>
    <w:pPr>
      <w:numPr>
        <w:ilvl w:val="1"/>
        <w:numId w:val="1"/>
      </w:numPr>
      <w:ind w:left="567" w:hanging="567"/>
      <w:outlineLvl w:val="1"/>
    </w:pPr>
  </w:style>
  <w:style w:type="paragraph" w:styleId="Heading3">
    <w:name w:val="heading 3"/>
    <w:basedOn w:val="Normal"/>
    <w:next w:val="Normal"/>
    <w:link w:val="Heading3Char"/>
    <w:qFormat/>
    <w:rsid w:val="00813FA9"/>
    <w:pPr>
      <w:numPr>
        <w:ilvl w:val="2"/>
        <w:numId w:val="1"/>
      </w:numPr>
      <w:ind w:left="567" w:hanging="567"/>
      <w:outlineLvl w:val="2"/>
    </w:pPr>
  </w:style>
  <w:style w:type="paragraph" w:styleId="Heading4">
    <w:name w:val="heading 4"/>
    <w:basedOn w:val="Normal"/>
    <w:next w:val="Normal"/>
    <w:link w:val="Heading4Char"/>
    <w:qFormat/>
    <w:rsid w:val="00813FA9"/>
    <w:pPr>
      <w:numPr>
        <w:ilvl w:val="3"/>
        <w:numId w:val="1"/>
      </w:numPr>
      <w:ind w:left="567" w:hanging="567"/>
      <w:outlineLvl w:val="3"/>
    </w:pPr>
  </w:style>
  <w:style w:type="paragraph" w:styleId="Heading5">
    <w:name w:val="heading 5"/>
    <w:basedOn w:val="Normal"/>
    <w:next w:val="Normal"/>
    <w:link w:val="Heading5Char"/>
    <w:qFormat/>
    <w:rsid w:val="00813FA9"/>
    <w:pPr>
      <w:numPr>
        <w:ilvl w:val="4"/>
        <w:numId w:val="1"/>
      </w:numPr>
      <w:ind w:left="567" w:hanging="567"/>
      <w:outlineLvl w:val="4"/>
    </w:pPr>
  </w:style>
  <w:style w:type="paragraph" w:styleId="Heading6">
    <w:name w:val="heading 6"/>
    <w:basedOn w:val="Normal"/>
    <w:next w:val="Normal"/>
    <w:link w:val="Heading6Char"/>
    <w:qFormat/>
    <w:rsid w:val="00813FA9"/>
    <w:pPr>
      <w:numPr>
        <w:ilvl w:val="5"/>
        <w:numId w:val="1"/>
      </w:numPr>
      <w:ind w:left="567" w:hanging="567"/>
      <w:outlineLvl w:val="5"/>
    </w:pPr>
  </w:style>
  <w:style w:type="paragraph" w:styleId="Heading7">
    <w:name w:val="heading 7"/>
    <w:basedOn w:val="Normal"/>
    <w:next w:val="Normal"/>
    <w:link w:val="Heading7Char"/>
    <w:qFormat/>
    <w:rsid w:val="00813FA9"/>
    <w:pPr>
      <w:numPr>
        <w:ilvl w:val="6"/>
        <w:numId w:val="1"/>
      </w:numPr>
      <w:ind w:left="567" w:hanging="567"/>
      <w:outlineLvl w:val="6"/>
    </w:pPr>
  </w:style>
  <w:style w:type="paragraph" w:styleId="Heading8">
    <w:name w:val="heading 8"/>
    <w:basedOn w:val="Normal"/>
    <w:next w:val="Normal"/>
    <w:link w:val="Heading8Char"/>
    <w:qFormat/>
    <w:rsid w:val="00813FA9"/>
    <w:pPr>
      <w:numPr>
        <w:ilvl w:val="7"/>
        <w:numId w:val="1"/>
      </w:numPr>
      <w:ind w:left="567" w:hanging="567"/>
      <w:outlineLvl w:val="7"/>
    </w:pPr>
  </w:style>
  <w:style w:type="paragraph" w:styleId="Heading9">
    <w:name w:val="heading 9"/>
    <w:basedOn w:val="Normal"/>
    <w:next w:val="Normal"/>
    <w:link w:val="Heading9Char"/>
    <w:qFormat/>
    <w:rsid w:val="00813FA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FA9"/>
    <w:rPr>
      <w:rFonts w:ascii="Times New Roman" w:eastAsia="Times New Roman" w:hAnsi="Times New Roman" w:cs="Times New Roman"/>
      <w:kern w:val="28"/>
    </w:rPr>
  </w:style>
  <w:style w:type="character" w:customStyle="1" w:styleId="Heading2Char">
    <w:name w:val="Heading 2 Char"/>
    <w:basedOn w:val="DefaultParagraphFont"/>
    <w:link w:val="Heading2"/>
    <w:rsid w:val="00813FA9"/>
    <w:rPr>
      <w:rFonts w:ascii="Times New Roman" w:eastAsia="Times New Roman" w:hAnsi="Times New Roman" w:cs="Times New Roman"/>
    </w:rPr>
  </w:style>
  <w:style w:type="character" w:customStyle="1" w:styleId="Heading3Char">
    <w:name w:val="Heading 3 Char"/>
    <w:basedOn w:val="DefaultParagraphFont"/>
    <w:link w:val="Heading3"/>
    <w:rsid w:val="00813FA9"/>
    <w:rPr>
      <w:rFonts w:ascii="Times New Roman" w:eastAsia="Times New Roman" w:hAnsi="Times New Roman" w:cs="Times New Roman"/>
    </w:rPr>
  </w:style>
  <w:style w:type="character" w:customStyle="1" w:styleId="Heading4Char">
    <w:name w:val="Heading 4 Char"/>
    <w:basedOn w:val="DefaultParagraphFont"/>
    <w:link w:val="Heading4"/>
    <w:rsid w:val="00813FA9"/>
    <w:rPr>
      <w:rFonts w:ascii="Times New Roman" w:eastAsia="Times New Roman" w:hAnsi="Times New Roman" w:cs="Times New Roman"/>
    </w:rPr>
  </w:style>
  <w:style w:type="character" w:customStyle="1" w:styleId="Heading5Char">
    <w:name w:val="Heading 5 Char"/>
    <w:basedOn w:val="DefaultParagraphFont"/>
    <w:link w:val="Heading5"/>
    <w:rsid w:val="00813FA9"/>
    <w:rPr>
      <w:rFonts w:ascii="Times New Roman" w:eastAsia="Times New Roman" w:hAnsi="Times New Roman" w:cs="Times New Roman"/>
    </w:rPr>
  </w:style>
  <w:style w:type="character" w:customStyle="1" w:styleId="Heading6Char">
    <w:name w:val="Heading 6 Char"/>
    <w:basedOn w:val="DefaultParagraphFont"/>
    <w:link w:val="Heading6"/>
    <w:rsid w:val="00813FA9"/>
    <w:rPr>
      <w:rFonts w:ascii="Times New Roman" w:eastAsia="Times New Roman" w:hAnsi="Times New Roman" w:cs="Times New Roman"/>
    </w:rPr>
  </w:style>
  <w:style w:type="character" w:customStyle="1" w:styleId="Heading7Char">
    <w:name w:val="Heading 7 Char"/>
    <w:basedOn w:val="DefaultParagraphFont"/>
    <w:link w:val="Heading7"/>
    <w:rsid w:val="00813FA9"/>
    <w:rPr>
      <w:rFonts w:ascii="Times New Roman" w:eastAsia="Times New Roman" w:hAnsi="Times New Roman" w:cs="Times New Roman"/>
    </w:rPr>
  </w:style>
  <w:style w:type="character" w:customStyle="1" w:styleId="Heading8Char">
    <w:name w:val="Heading 8 Char"/>
    <w:basedOn w:val="DefaultParagraphFont"/>
    <w:link w:val="Heading8"/>
    <w:rsid w:val="00813FA9"/>
    <w:rPr>
      <w:rFonts w:ascii="Times New Roman" w:eastAsia="Times New Roman" w:hAnsi="Times New Roman" w:cs="Times New Roman"/>
    </w:rPr>
  </w:style>
  <w:style w:type="character" w:customStyle="1" w:styleId="Heading9Char">
    <w:name w:val="Heading 9 Char"/>
    <w:basedOn w:val="DefaultParagraphFont"/>
    <w:link w:val="Heading9"/>
    <w:rsid w:val="00813FA9"/>
    <w:rPr>
      <w:rFonts w:ascii="Times New Roman" w:eastAsia="Times New Roman" w:hAnsi="Times New Roman" w:cs="Times New Roman"/>
    </w:rPr>
  </w:style>
  <w:style w:type="paragraph" w:styleId="Footer">
    <w:name w:val="footer"/>
    <w:basedOn w:val="Normal"/>
    <w:link w:val="FooterChar"/>
    <w:qFormat/>
    <w:rsid w:val="00813FA9"/>
  </w:style>
  <w:style w:type="character" w:customStyle="1" w:styleId="FooterChar">
    <w:name w:val="Footer Char"/>
    <w:basedOn w:val="DefaultParagraphFont"/>
    <w:link w:val="Footer"/>
    <w:uiPriority w:val="99"/>
    <w:rsid w:val="00813FA9"/>
    <w:rPr>
      <w:rFonts w:ascii="Times New Roman" w:eastAsia="Times New Roman" w:hAnsi="Times New Roman" w:cs="Times New Roman"/>
    </w:rPr>
  </w:style>
  <w:style w:type="paragraph" w:styleId="FootnoteText">
    <w:name w:val="footnote text"/>
    <w:basedOn w:val="Normal"/>
    <w:link w:val="FootnoteTextChar"/>
    <w:qFormat/>
    <w:rsid w:val="00813FA9"/>
    <w:pPr>
      <w:keepLines/>
      <w:spacing w:after="60" w:line="240" w:lineRule="auto"/>
      <w:ind w:left="567" w:hanging="567"/>
    </w:pPr>
    <w:rPr>
      <w:sz w:val="16"/>
    </w:rPr>
  </w:style>
  <w:style w:type="character" w:customStyle="1" w:styleId="FootnoteTextChar">
    <w:name w:val="Footnote Text Char"/>
    <w:basedOn w:val="DefaultParagraphFont"/>
    <w:link w:val="FootnoteText"/>
    <w:rsid w:val="00813FA9"/>
    <w:rPr>
      <w:rFonts w:ascii="Times New Roman" w:eastAsia="Times New Roman" w:hAnsi="Times New Roman" w:cs="Times New Roman"/>
      <w:sz w:val="16"/>
    </w:rPr>
  </w:style>
  <w:style w:type="paragraph" w:styleId="Header">
    <w:name w:val="header"/>
    <w:basedOn w:val="Normal"/>
    <w:link w:val="HeaderChar"/>
    <w:qFormat/>
    <w:rsid w:val="00813FA9"/>
  </w:style>
  <w:style w:type="character" w:customStyle="1" w:styleId="HeaderChar">
    <w:name w:val="Header Char"/>
    <w:basedOn w:val="DefaultParagraphFont"/>
    <w:link w:val="Header"/>
    <w:rsid w:val="00813FA9"/>
    <w:rPr>
      <w:rFonts w:ascii="Times New Roman" w:eastAsia="Times New Roman" w:hAnsi="Times New Roman" w:cs="Times New Roman"/>
    </w:rPr>
  </w:style>
  <w:style w:type="paragraph" w:customStyle="1" w:styleId="quotes">
    <w:name w:val="quotes"/>
    <w:basedOn w:val="Normal"/>
    <w:next w:val="Normal"/>
    <w:rsid w:val="00813FA9"/>
    <w:pPr>
      <w:ind w:left="720"/>
    </w:pPr>
    <w:rPr>
      <w:i/>
    </w:rPr>
  </w:style>
  <w:style w:type="character" w:styleId="FootnoteReference">
    <w:name w:val="footnote reference"/>
    <w:basedOn w:val="DefaultParagraphFont"/>
    <w:unhideWhenUsed/>
    <w:qFormat/>
    <w:rsid w:val="00813FA9"/>
    <w:rPr>
      <w:sz w:val="24"/>
      <w:vertAlign w:val="superscript"/>
    </w:rPr>
  </w:style>
  <w:style w:type="character" w:styleId="Hyperlink">
    <w:name w:val="Hyperlink"/>
    <w:uiPriority w:val="99"/>
    <w:rsid w:val="00813FA9"/>
    <w:rPr>
      <w:color w:val="0000FF"/>
      <w:u w:val="single"/>
    </w:rPr>
  </w:style>
  <w:style w:type="paragraph" w:styleId="ListParagraph">
    <w:name w:val="List Paragraph"/>
    <w:basedOn w:val="Normal"/>
    <w:uiPriority w:val="34"/>
    <w:qFormat/>
    <w:rsid w:val="002D54B5"/>
    <w:pPr>
      <w:ind w:left="720"/>
      <w:contextualSpacing/>
    </w:pPr>
  </w:style>
  <w:style w:type="character" w:styleId="CommentReference">
    <w:name w:val="annotation reference"/>
    <w:basedOn w:val="DefaultParagraphFont"/>
    <w:uiPriority w:val="99"/>
    <w:semiHidden/>
    <w:unhideWhenUsed/>
    <w:rsid w:val="005343F1"/>
    <w:rPr>
      <w:sz w:val="16"/>
      <w:szCs w:val="16"/>
    </w:rPr>
  </w:style>
  <w:style w:type="paragraph" w:styleId="CommentText">
    <w:name w:val="annotation text"/>
    <w:basedOn w:val="Normal"/>
    <w:link w:val="CommentTextChar"/>
    <w:uiPriority w:val="99"/>
    <w:semiHidden/>
    <w:unhideWhenUsed/>
    <w:rsid w:val="005343F1"/>
    <w:pPr>
      <w:spacing w:line="240" w:lineRule="auto"/>
    </w:pPr>
    <w:rPr>
      <w:sz w:val="20"/>
      <w:szCs w:val="20"/>
    </w:rPr>
  </w:style>
  <w:style w:type="character" w:customStyle="1" w:styleId="CommentTextChar">
    <w:name w:val="Comment Text Char"/>
    <w:basedOn w:val="DefaultParagraphFont"/>
    <w:link w:val="CommentText"/>
    <w:uiPriority w:val="99"/>
    <w:semiHidden/>
    <w:rsid w:val="005343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3F1"/>
    <w:rPr>
      <w:b/>
      <w:bCs/>
    </w:rPr>
  </w:style>
  <w:style w:type="character" w:customStyle="1" w:styleId="CommentSubjectChar">
    <w:name w:val="Comment Subject Char"/>
    <w:basedOn w:val="CommentTextChar"/>
    <w:link w:val="CommentSubject"/>
    <w:uiPriority w:val="99"/>
    <w:semiHidden/>
    <w:rsid w:val="005343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3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3F1"/>
    <w:rPr>
      <w:rFonts w:ascii="Segoe UI" w:eastAsia="Times New Roman" w:hAnsi="Segoe UI" w:cs="Segoe UI"/>
      <w:sz w:val="18"/>
      <w:szCs w:val="18"/>
    </w:rPr>
  </w:style>
  <w:style w:type="paragraph" w:styleId="Revision">
    <w:name w:val="Revision"/>
    <w:hidden/>
    <w:uiPriority w:val="99"/>
    <w:semiHidden/>
    <w:rsid w:val="005343F1"/>
    <w:pPr>
      <w:spacing w:after="0" w:line="240" w:lineRule="auto"/>
    </w:pPr>
    <w:rPr>
      <w:rFonts w:ascii="Times New Roman" w:eastAsia="Times New Roman" w:hAnsi="Times New Roman" w:cs="Times New Roman"/>
    </w:rPr>
  </w:style>
  <w:style w:type="character" w:styleId="FollowedHyperlink">
    <w:name w:val="FollowedHyperlink"/>
    <w:basedOn w:val="DefaultParagraphFont"/>
    <w:rsid w:val="00A46ACE"/>
    <w:rPr>
      <w:color w:val="800080" w:themeColor="followedHyperlink"/>
      <w:u w:val="single"/>
    </w:rPr>
  </w:style>
  <w:style w:type="paragraph" w:customStyle="1" w:styleId="Body">
    <w:name w:val="Body"/>
    <w:rsid w:val="00A46ACE"/>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character" w:customStyle="1" w:styleId="Hyperlink3">
    <w:name w:val="Hyperlink.3"/>
    <w:basedOn w:val="DefaultParagraphFont"/>
    <w:rsid w:val="00A46ACE"/>
    <w:rPr>
      <w:rFonts w:ascii="Verdana" w:eastAsia="Verdana" w:hAnsi="Verdana" w:cs="Verdana"/>
      <w:color w:val="0000FF"/>
      <w:sz w:val="16"/>
      <w:szCs w:val="16"/>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4265">
      <w:bodyDiv w:val="1"/>
      <w:marLeft w:val="0"/>
      <w:marRight w:val="0"/>
      <w:marTop w:val="0"/>
      <w:marBottom w:val="0"/>
      <w:divBdr>
        <w:top w:val="none" w:sz="0" w:space="0" w:color="auto"/>
        <w:left w:val="none" w:sz="0" w:space="0" w:color="auto"/>
        <w:bottom w:val="none" w:sz="0" w:space="0" w:color="auto"/>
        <w:right w:val="none" w:sz="0" w:space="0" w:color="auto"/>
      </w:divBdr>
    </w:div>
    <w:div w:id="609288358">
      <w:bodyDiv w:val="1"/>
      <w:marLeft w:val="0"/>
      <w:marRight w:val="0"/>
      <w:marTop w:val="0"/>
      <w:marBottom w:val="0"/>
      <w:divBdr>
        <w:top w:val="none" w:sz="0" w:space="0" w:color="auto"/>
        <w:left w:val="none" w:sz="0" w:space="0" w:color="auto"/>
        <w:bottom w:val="none" w:sz="0" w:space="0" w:color="auto"/>
        <w:right w:val="none" w:sz="0" w:space="0" w:color="auto"/>
      </w:divBdr>
    </w:div>
    <w:div w:id="20309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irena.lu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esc.europa.eu/civilsocietypr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esc.europa.eu" TargetMode="Externa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CTJJHAUHWN5E-724024958-5951</_dlc_DocId>
    <_dlc_DocIdUrl xmlns="bfc960a6-20da-4c94-8684-71380fca093b">
      <Url>http://dm2016/eesc/2019/_layouts/15/DocIdRedir.aspx?ID=CTJJHAUHWN5E-724024958-5951</Url>
      <Description>CTJJHAUHWN5E-724024958-5951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2019-08-30T12:00:00+00:00</ProductionDate>
    <FicheYear xmlns="bfc960a6-20da-4c94-8684-71380fca093b">2019</FicheYear>
    <DocumentNumber xmlns="f65a6ba9-9ade-4e46-ad2d-b102ed1f8959">2676</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65</Value>
      <Value>64</Value>
      <Value>63</Value>
      <Value>60</Value>
      <Value>59</Value>
      <Value>58</Value>
      <Value>57</Value>
      <Value>56</Value>
      <Value>55</Value>
      <Value>52</Value>
      <Value>49</Value>
      <Value>48</Value>
      <Value>46</Value>
      <Value>45</Value>
      <Value>38</Value>
      <Value>25</Value>
      <Value>21</Value>
      <Value>17</Value>
      <Value>16</Value>
      <Value>15</Value>
      <Value>14</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8371</FicheNumber>
    <DocumentPart xmlns="bfc960a6-20da-4c94-8684-71380fca093b">0</DocumentPart>
    <AdoptionDate xmlns="bfc960a6-20da-4c94-8684-71380fca093b" xsi:nil="true"/>
    <RequestingService xmlns="bfc960a6-20da-4c94-8684-71380fca093b">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65a6ba9-9ade-4e46-ad2d-b102ed1f8959"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0D8F881A6C1EF49A0296729E770AD02" ma:contentTypeVersion="4" ma:contentTypeDescription="Defines the documents for Document Manager V2" ma:contentTypeScope="" ma:versionID="dee4b33903289837b721eceeeefc0a5e">
  <xsd:schema xmlns:xsd="http://www.w3.org/2001/XMLSchema" xmlns:xs="http://www.w3.org/2001/XMLSchema" xmlns:p="http://schemas.microsoft.com/office/2006/metadata/properties" xmlns:ns2="bfc960a6-20da-4c94-8684-71380fca093b" xmlns:ns3="http://schemas.microsoft.com/sharepoint/v3/fields" xmlns:ns4="f65a6ba9-9ade-4e46-ad2d-b102ed1f8959" targetNamespace="http://schemas.microsoft.com/office/2006/metadata/properties" ma:root="true" ma:fieldsID="8b268bca67683b4cfb9f9264184f3c58" ns2:_="" ns3:_="" ns4:_="">
    <xsd:import namespace="bfc960a6-20da-4c94-8684-71380fca093b"/>
    <xsd:import namespace="http://schemas.microsoft.com/sharepoint/v3/fields"/>
    <xsd:import namespace="f65a6ba9-9ade-4e46-ad2d-b102ed1f895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a6ba9-9ade-4e46-ad2d-b102ed1f8959"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55579-E56C-4196-BB0C-A305A97A781A}">
  <ds:schemaRefs>
    <ds:schemaRef ds:uri="http://purl.org/dc/elements/1.1/"/>
    <ds:schemaRef ds:uri="http://schemas.microsoft.com/sharepoint/v3/field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bfc960a6-20da-4c94-8684-71380fca093b"/>
    <ds:schemaRef ds:uri="http://schemas.microsoft.com/office/2006/metadata/properties"/>
    <ds:schemaRef ds:uri="f65a6ba9-9ade-4e46-ad2d-b102ed1f8959"/>
    <ds:schemaRef ds:uri="http://www.w3.org/XML/1998/namespace"/>
  </ds:schemaRefs>
</ds:datastoreItem>
</file>

<file path=customXml/itemProps2.xml><?xml version="1.0" encoding="utf-8"?>
<ds:datastoreItem xmlns:ds="http://schemas.openxmlformats.org/officeDocument/2006/customXml" ds:itemID="{1D7CC4D8-669B-4525-8B50-1D1E7F8885B4}">
  <ds:schemaRefs>
    <ds:schemaRef ds:uri="http://schemas.microsoft.com/sharepoint/v3/contenttype/forms"/>
  </ds:schemaRefs>
</ds:datastoreItem>
</file>

<file path=customXml/itemProps3.xml><?xml version="1.0" encoding="utf-8"?>
<ds:datastoreItem xmlns:ds="http://schemas.openxmlformats.org/officeDocument/2006/customXml" ds:itemID="{30AB6BEE-FF52-4786-8FE6-9D362F0A3A82}">
  <ds:schemaRefs>
    <ds:schemaRef ds:uri="http://schemas.microsoft.com/sharepoint/events"/>
  </ds:schemaRefs>
</ds:datastoreItem>
</file>

<file path=customXml/itemProps4.xml><?xml version="1.0" encoding="utf-8"?>
<ds:datastoreItem xmlns:ds="http://schemas.openxmlformats.org/officeDocument/2006/customXml" ds:itemID="{05383B12-A458-4A64-9C72-8F67C489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f65a6ba9-9ade-4e46-ad2d-b102ed1f8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Sidste chance - Civilsamfundsprisen</vt:lpstr>
    </vt:vector>
  </TitlesOfParts>
  <Company>CESE-CdR</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Sidste chance - Civilsamfundsprisen</dc:title>
  <dc:subject>Pressemeddelelse</dc:subject>
  <dc:creator>llui</dc:creator>
  <cp:keywords>EESC-2019-02676-00-01-CP-TRA-EN</cp:keywords>
  <dc:description>Rapporteur:  - Original language: EN - Date of document: 30/08/2019 - Date of meeting:  - External documents:  - Administrator:  LUI LAURA IRENA</dc:description>
  <cp:lastModifiedBy>Jkloe</cp:lastModifiedBy>
  <cp:revision>2</cp:revision>
  <cp:lastPrinted>2019-08-29T10:14:00Z</cp:lastPrinted>
  <dcterms:created xsi:type="dcterms:W3CDTF">2019-08-30T07:56:00Z</dcterms:created>
  <dcterms:modified xsi:type="dcterms:W3CDTF">2019-08-30T07:56:00Z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29/08/2019, 29/05/2019</vt:lpwstr>
  </property>
  <property fmtid="{D5CDD505-2E9C-101B-9397-08002B2CF9AE}" pid="4" name="Pref_Time">
    <vt:lpwstr>13:55:11, 13:20:50</vt:lpwstr>
  </property>
  <property fmtid="{D5CDD505-2E9C-101B-9397-08002B2CF9AE}" pid="5" name="Pref_User">
    <vt:lpwstr>amett, amett</vt:lpwstr>
  </property>
  <property fmtid="{D5CDD505-2E9C-101B-9397-08002B2CF9AE}" pid="6" name="Pref_FileName">
    <vt:lpwstr>EESC-2019-02676-00-01-CP-ORI.docx, EESC-2019-02676-00-00-CP-ORI.docx</vt:lpwstr>
  </property>
  <property fmtid="{D5CDD505-2E9C-101B-9397-08002B2CF9AE}" pid="7" name="ContentTypeId">
    <vt:lpwstr>0x010100EA97B91038054C99906057A708A1480A0090D8F881A6C1EF49A0296729E770AD02</vt:lpwstr>
  </property>
  <property fmtid="{D5CDD505-2E9C-101B-9397-08002B2CF9AE}" pid="8" name="_dlc_DocIdItemGuid">
    <vt:lpwstr>153dde60-e6cc-44d9-a740-ff20eac6ea21</vt:lpwstr>
  </property>
  <property fmtid="{D5CDD505-2E9C-101B-9397-08002B2CF9AE}" pid="9" name="AvailableTranslations">
    <vt:lpwstr>63;#MT|7df99101-6854-4a26-b53a-b88c0da02c26;#64;#PT|50ccc04a-eadd-42ae-a0cb-acaf45f812ba;#60;#HU|6b229040-c589-4408-b4c1-4285663d20a8;#59;#HR|2f555653-ed1a-4fe6-8362-9082d95989e5;#25;#SK|46d9fce0-ef79-4f71-b89b-cd6aa82426b8;#17;#ES|e7a6b05b-ae16-40c8-add9</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2676</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15;#CP|de8ad211-9e8d-408b-8324-674d21bb7d18</vt:lpwstr>
  </property>
  <property fmtid="{D5CDD505-2E9C-101B-9397-08002B2CF9AE}" pid="21" name="RequestingService">
    <vt:lpwstr>Presse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MT|7df99101-6854-4a26-b53a-b88c0da02c26;PT|50ccc04a-eadd-42ae-a0cb-acaf45f812ba;HU|6b229040-c589-4408-b4c1-4285663d20a8;HR|2f555653-ed1a-4fe6-8362-9082d95989e5;SK|46d9fce0-ef79-4f71-b89b-cd6aa82426b8;ES|e7a6b05b-ae16-40c8-add9-68b64b03aeba;IT|0774613c-01e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58;#LV|46f7e311-5d9f-4663-b433-18aeccb7ace7;#65;#ET|ff6c3f4c-b02c-4c3c-ab07-2c37995a7a0a;#64;#PT|50ccc04a-eadd-42ae-a0cb-acaf45f812ba;#63;#MT|7df99101-6854-4a26-b53a-b88c0da02c26;#25;#SK|46d9fce0-ef79-4f71-b89b-cd6aa82426b8;#38;#SV|c2ed69e7-a339-43d7-8f22</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8371</vt:i4>
  </property>
  <property fmtid="{D5CDD505-2E9C-101B-9397-08002B2CF9AE}" pid="35" name="DocumentLanguage">
    <vt:lpwstr>52;#DA|5d49c027-8956-412b-aa16-e85a0f96ad0e</vt:lpwstr>
  </property>
</Properties>
</file>