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4E056" w14:textId="49030001" w:rsidR="007F0055" w:rsidRPr="00815E16" w:rsidRDefault="008028C1" w:rsidP="007F0055">
      <w:pPr>
        <w:ind w:left="-993"/>
        <w:jc w:val="center"/>
      </w:pPr>
      <w:r>
        <w:rPr>
          <w:noProof/>
          <w:lang w:val="fr-BE" w:eastAsia="fr-BE"/>
        </w:rPr>
        <w:drawing>
          <wp:inline distT="0" distB="0" distL="0" distR="0" wp14:anchorId="1323F172" wp14:editId="1D23D653">
            <wp:extent cx="6949440" cy="1653872"/>
            <wp:effectExtent l="0" t="0" r="3810" b="3810"/>
            <wp:docPr id="5" name="Picture 5"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CESE-F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4958" cy="1662325"/>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815E16" w14:paraId="34424FB4" w14:textId="77777777" w:rsidTr="00FB0E98">
        <w:trPr>
          <w:cantSplit/>
        </w:trPr>
        <w:tc>
          <w:tcPr>
            <w:tcW w:w="5168" w:type="dxa"/>
          </w:tcPr>
          <w:p w14:paraId="0C2EF7D8" w14:textId="0A039088" w:rsidR="007F0055" w:rsidRPr="00815E16" w:rsidRDefault="00F11CFC" w:rsidP="006B218B">
            <w:pPr>
              <w:spacing w:line="240" w:lineRule="auto"/>
              <w:rPr>
                <w:rFonts w:ascii="Verdana" w:hAnsi="Verdana"/>
                <w:b/>
                <w:bCs/>
                <w:sz w:val="18"/>
                <w:szCs w:val="18"/>
              </w:rPr>
            </w:pPr>
            <w:r>
              <w:rPr>
                <w:rFonts w:ascii="Verdana" w:hAnsi="Verdana"/>
                <w:b/>
                <w:bCs/>
                <w:sz w:val="18"/>
                <w:szCs w:val="18"/>
              </w:rPr>
              <w:t>Nº 35/2019</w:t>
            </w:r>
          </w:p>
        </w:tc>
        <w:tc>
          <w:tcPr>
            <w:tcW w:w="4119" w:type="dxa"/>
          </w:tcPr>
          <w:p w14:paraId="00E6E094" w14:textId="45CC6ED9" w:rsidR="007F0055" w:rsidRPr="00815E16" w:rsidRDefault="006B218B" w:rsidP="00014CDB">
            <w:pPr>
              <w:spacing w:line="240" w:lineRule="auto"/>
              <w:jc w:val="right"/>
              <w:rPr>
                <w:rFonts w:ascii="Verdana" w:hAnsi="Verdana"/>
                <w:b/>
                <w:bCs/>
                <w:sz w:val="18"/>
                <w:szCs w:val="18"/>
              </w:rPr>
            </w:pPr>
            <w:r>
              <w:rPr>
                <w:rFonts w:ascii="Verdana" w:hAnsi="Verdana"/>
                <w:b/>
                <w:bCs/>
                <w:sz w:val="18"/>
                <w:szCs w:val="18"/>
              </w:rPr>
              <w:t>18 juillet 2019</w:t>
            </w:r>
          </w:p>
        </w:tc>
      </w:tr>
    </w:tbl>
    <w:p w14:paraId="6EF8803C" w14:textId="77777777" w:rsidR="007F0055" w:rsidRPr="00815E16" w:rsidRDefault="007F0055" w:rsidP="007F0055">
      <w:pPr>
        <w:spacing w:line="240" w:lineRule="auto"/>
        <w:rPr>
          <w:rFonts w:ascii="Verdana" w:hAnsi="Verdana"/>
          <w:b/>
          <w:i/>
          <w:sz w:val="20"/>
        </w:rPr>
        <w:sectPr w:rsidR="007F0055" w:rsidRPr="00815E16" w:rsidSect="00EB23B6">
          <w:footerReference w:type="default" r:id="rId13"/>
          <w:pgSz w:w="11907" w:h="16839" w:code="9"/>
          <w:pgMar w:top="426" w:right="1418" w:bottom="1418" w:left="1418" w:header="3062" w:footer="850" w:gutter="0"/>
          <w:cols w:space="720"/>
          <w:docGrid w:linePitch="299"/>
        </w:sectPr>
      </w:pPr>
    </w:p>
    <w:p w14:paraId="4E5C6CF4" w14:textId="77777777" w:rsidR="0059271E" w:rsidRPr="00815E16" w:rsidRDefault="0059271E" w:rsidP="00691C09">
      <w:pPr>
        <w:rPr>
          <w:rFonts w:ascii="Verdana" w:hAnsi="Verdana"/>
          <w:sz w:val="18"/>
          <w:szCs w:val="18"/>
        </w:rPr>
      </w:pPr>
    </w:p>
    <w:p w14:paraId="4ACCA521" w14:textId="77777777" w:rsidR="008F03D3" w:rsidRPr="00815E16" w:rsidRDefault="008F03D3" w:rsidP="00691C09">
      <w:pPr>
        <w:rPr>
          <w:rFonts w:ascii="Verdana" w:hAnsi="Verdana"/>
          <w:sz w:val="18"/>
          <w:szCs w:val="18"/>
        </w:rPr>
      </w:pPr>
    </w:p>
    <w:p w14:paraId="27E7D0AF" w14:textId="5AC6C73F" w:rsidR="00177ED4" w:rsidRPr="00E0556E" w:rsidRDefault="006B218B" w:rsidP="00177ED4">
      <w:pPr>
        <w:pStyle w:val="Body"/>
        <w:jc w:val="center"/>
        <w:rPr>
          <w:rFonts w:ascii="Verdana" w:eastAsia="Verdana" w:hAnsi="Verdana" w:cs="Verdana"/>
          <w:sz w:val="26"/>
          <w:szCs w:val="26"/>
        </w:rPr>
      </w:pPr>
      <w:r>
        <w:rPr>
          <w:rFonts w:ascii="Verdana" w:hAnsi="Verdana"/>
          <w:b/>
          <w:color w:val="0070C0"/>
          <w:sz w:val="26"/>
          <w:szCs w:val="26"/>
          <w:u w:color="0070C0"/>
        </w:rPr>
        <w:t xml:space="preserve">Présentation du programme </w:t>
      </w:r>
      <w:r w:rsidR="00A44499">
        <w:rPr>
          <w:rFonts w:ascii="Verdana" w:hAnsi="Verdana"/>
          <w:b/>
          <w:color w:val="0070C0"/>
          <w:sz w:val="26"/>
          <w:szCs w:val="26"/>
          <w:u w:color="0070C0"/>
        </w:rPr>
        <w:t>de la présidence finlandaise de </w:t>
      </w:r>
      <w:r>
        <w:rPr>
          <w:rFonts w:ascii="Verdana" w:hAnsi="Verdana"/>
          <w:b/>
          <w:color w:val="0070C0"/>
          <w:sz w:val="26"/>
          <w:szCs w:val="26"/>
          <w:u w:color="0070C0"/>
        </w:rPr>
        <w:t>l</w:t>
      </w:r>
      <w:r w:rsidR="00010E1B">
        <w:rPr>
          <w:rFonts w:ascii="Verdana" w:hAnsi="Verdana"/>
          <w:b/>
          <w:color w:val="0070C0"/>
          <w:sz w:val="26"/>
          <w:szCs w:val="26"/>
          <w:u w:color="0070C0"/>
        </w:rPr>
        <w:t>’</w:t>
      </w:r>
      <w:r>
        <w:rPr>
          <w:rFonts w:ascii="Verdana" w:hAnsi="Verdana"/>
          <w:b/>
          <w:color w:val="0070C0"/>
          <w:sz w:val="26"/>
          <w:szCs w:val="26"/>
          <w:u w:color="0070C0"/>
        </w:rPr>
        <w:t xml:space="preserve">UE au CESE – Les principales priorités: </w:t>
      </w:r>
      <w:r w:rsidR="00A44499">
        <w:rPr>
          <w:rFonts w:ascii="Verdana" w:hAnsi="Verdana"/>
          <w:b/>
          <w:color w:val="0070C0"/>
          <w:sz w:val="26"/>
          <w:szCs w:val="26"/>
          <w:u w:color="0070C0"/>
        </w:rPr>
        <w:br/>
      </w:r>
      <w:bookmarkStart w:id="0" w:name="_GoBack"/>
      <w:bookmarkEnd w:id="0"/>
      <w:r>
        <w:rPr>
          <w:rFonts w:ascii="Verdana" w:hAnsi="Verdana"/>
          <w:b/>
          <w:color w:val="0070C0"/>
          <w:sz w:val="26"/>
          <w:szCs w:val="26"/>
          <w:u w:color="0070C0"/>
        </w:rPr>
        <w:t>durabilité et bien-être</w:t>
      </w:r>
    </w:p>
    <w:p w14:paraId="033DA06C" w14:textId="77777777" w:rsidR="00FB6190" w:rsidRDefault="00FB6190" w:rsidP="00177ED4">
      <w:pPr>
        <w:pStyle w:val="Body"/>
        <w:rPr>
          <w:rFonts w:ascii="Verdana" w:hAnsi="Verdana"/>
          <w:b/>
          <w:sz w:val="18"/>
          <w:lang w:val="en-GB"/>
        </w:rPr>
      </w:pPr>
    </w:p>
    <w:p w14:paraId="6E3FF05A" w14:textId="4786CE53" w:rsidR="00177ED4" w:rsidRPr="00815E16" w:rsidRDefault="00CA02B4" w:rsidP="00177ED4">
      <w:pPr>
        <w:pStyle w:val="Body"/>
        <w:rPr>
          <w:rFonts w:ascii="Verdana" w:eastAsia="Verdana" w:hAnsi="Verdana" w:cs="Verdana"/>
          <w:sz w:val="18"/>
          <w:szCs w:val="18"/>
        </w:rPr>
      </w:pPr>
      <w:r>
        <w:rPr>
          <w:rFonts w:ascii="Verdana" w:hAnsi="Verdana"/>
          <w:b/>
          <w:sz w:val="18"/>
        </w:rPr>
        <w:t xml:space="preserve">Lors de sa session plénière du 18 juillet, le Comité économique et social européen (CESE) a accueilli à son siège à Bruxelles la ministre finlandaise des affaires sociales et de la santé, </w:t>
      </w:r>
      <w:proofErr w:type="spellStart"/>
      <w:r>
        <w:rPr>
          <w:rFonts w:ascii="Verdana" w:hAnsi="Verdana"/>
          <w:b/>
          <w:sz w:val="18"/>
        </w:rPr>
        <w:t>Aino-Kaisa</w:t>
      </w:r>
      <w:proofErr w:type="spellEnd"/>
      <w:r>
        <w:rPr>
          <w:rFonts w:ascii="Verdana" w:hAnsi="Verdana"/>
          <w:b/>
          <w:sz w:val="18"/>
        </w:rPr>
        <w:t> </w:t>
      </w:r>
      <w:proofErr w:type="spellStart"/>
      <w:r>
        <w:rPr>
          <w:rFonts w:ascii="Verdana" w:hAnsi="Verdana"/>
          <w:b/>
          <w:sz w:val="18"/>
        </w:rPr>
        <w:t>Pekonen</w:t>
      </w:r>
      <w:proofErr w:type="spellEnd"/>
      <w:r>
        <w:rPr>
          <w:rFonts w:ascii="Verdana" w:hAnsi="Verdana"/>
          <w:b/>
          <w:sz w:val="18"/>
        </w:rPr>
        <w:t>, venue présenter le programme de la présidence finlandaise de l</w:t>
      </w:r>
      <w:r w:rsidR="00010E1B">
        <w:rPr>
          <w:rFonts w:ascii="Verdana" w:hAnsi="Verdana"/>
          <w:b/>
          <w:sz w:val="18"/>
        </w:rPr>
        <w:t>’</w:t>
      </w:r>
      <w:r>
        <w:rPr>
          <w:rFonts w:ascii="Verdana" w:hAnsi="Verdana"/>
          <w:b/>
          <w:sz w:val="18"/>
        </w:rPr>
        <w:t>UE. Ce programme met plus particulièrement l</w:t>
      </w:r>
      <w:r w:rsidR="00010E1B">
        <w:rPr>
          <w:rFonts w:ascii="Verdana" w:hAnsi="Verdana"/>
          <w:b/>
          <w:sz w:val="18"/>
        </w:rPr>
        <w:t>’</w:t>
      </w:r>
      <w:r>
        <w:rPr>
          <w:rFonts w:ascii="Verdana" w:hAnsi="Verdana"/>
          <w:b/>
          <w:sz w:val="18"/>
        </w:rPr>
        <w:t>accent sur la durabilité et le bien-être des citoyens. La ministre a également inscrit le renforcement de l</w:t>
      </w:r>
      <w:r w:rsidR="00010E1B">
        <w:rPr>
          <w:rFonts w:ascii="Verdana" w:hAnsi="Verdana"/>
          <w:b/>
          <w:sz w:val="18"/>
        </w:rPr>
        <w:t>’</w:t>
      </w:r>
      <w:r>
        <w:rPr>
          <w:rFonts w:ascii="Verdana" w:hAnsi="Verdana"/>
          <w:b/>
          <w:sz w:val="18"/>
        </w:rPr>
        <w:t>état de droit et des valeurs de l</w:t>
      </w:r>
      <w:r w:rsidR="00010E1B">
        <w:rPr>
          <w:rFonts w:ascii="Verdana" w:hAnsi="Verdana"/>
          <w:b/>
          <w:sz w:val="18"/>
        </w:rPr>
        <w:t>’</w:t>
      </w:r>
      <w:r>
        <w:rPr>
          <w:rFonts w:ascii="Verdana" w:hAnsi="Verdana"/>
          <w:b/>
          <w:sz w:val="18"/>
        </w:rPr>
        <w:t xml:space="preserve">UE parmi ses autres priorités.  </w:t>
      </w:r>
    </w:p>
    <w:p w14:paraId="25F4917A" w14:textId="77777777" w:rsidR="00177ED4" w:rsidRPr="00815E16" w:rsidRDefault="00177ED4" w:rsidP="00177ED4">
      <w:pPr>
        <w:pStyle w:val="Body"/>
        <w:rPr>
          <w:rFonts w:ascii="Verdana" w:eastAsia="Verdana" w:hAnsi="Verdana" w:cs="Verdana"/>
          <w:sz w:val="18"/>
          <w:szCs w:val="18"/>
          <w:lang w:val="en-GB"/>
        </w:rPr>
      </w:pPr>
    </w:p>
    <w:p w14:paraId="0A53F507" w14:textId="71617B5B" w:rsidR="00745614" w:rsidRDefault="0042344F" w:rsidP="005C38F3">
      <w:pPr>
        <w:overflowPunct/>
        <w:autoSpaceDE/>
        <w:autoSpaceDN/>
        <w:adjustRightInd/>
        <w:spacing w:after="240" w:line="264" w:lineRule="auto"/>
        <w:textAlignment w:val="auto"/>
        <w:rPr>
          <w:rFonts w:ascii="Calibri" w:hAnsi="Calibri" w:cs="Calibri"/>
          <w:szCs w:val="22"/>
        </w:rPr>
      </w:pPr>
      <w:r>
        <w:rPr>
          <w:rFonts w:ascii="Calibri" w:hAnsi="Calibri"/>
          <w:szCs w:val="22"/>
        </w:rPr>
        <w:t>Dans son allocution annonçant le discours de M</w:t>
      </w:r>
      <w:r>
        <w:rPr>
          <w:rFonts w:ascii="Calibri" w:hAnsi="Calibri"/>
          <w:szCs w:val="22"/>
          <w:vertAlign w:val="superscript"/>
        </w:rPr>
        <w:t>me</w:t>
      </w:r>
      <w:r>
        <w:rPr>
          <w:rFonts w:ascii="Calibri" w:hAnsi="Calibri"/>
          <w:szCs w:val="22"/>
        </w:rPr>
        <w:t> </w:t>
      </w:r>
      <w:proofErr w:type="spellStart"/>
      <w:r>
        <w:rPr>
          <w:rFonts w:ascii="Calibri" w:hAnsi="Calibri"/>
          <w:szCs w:val="22"/>
        </w:rPr>
        <w:t>Pekonen</w:t>
      </w:r>
      <w:proofErr w:type="spellEnd"/>
      <w:r>
        <w:rPr>
          <w:rFonts w:ascii="Calibri" w:hAnsi="Calibri"/>
          <w:szCs w:val="22"/>
        </w:rPr>
        <w:t>, Luca </w:t>
      </w:r>
      <w:proofErr w:type="spellStart"/>
      <w:r>
        <w:rPr>
          <w:rFonts w:ascii="Calibri" w:hAnsi="Calibri"/>
          <w:szCs w:val="22"/>
        </w:rPr>
        <w:t>Jahier</w:t>
      </w:r>
      <w:proofErr w:type="spellEnd"/>
      <w:r>
        <w:rPr>
          <w:rFonts w:ascii="Calibri" w:hAnsi="Calibri"/>
          <w:szCs w:val="22"/>
        </w:rPr>
        <w:t>, président du CESE, a évoqué les principaux défis auxquels la présidence finlandaise de l</w:t>
      </w:r>
      <w:r w:rsidR="00010E1B">
        <w:rPr>
          <w:rFonts w:ascii="Calibri" w:hAnsi="Calibri"/>
          <w:szCs w:val="22"/>
        </w:rPr>
        <w:t>’</w:t>
      </w:r>
      <w:r>
        <w:rPr>
          <w:rFonts w:ascii="Calibri" w:hAnsi="Calibri"/>
          <w:szCs w:val="22"/>
        </w:rPr>
        <w:t>UE devra faire face d</w:t>
      </w:r>
      <w:r w:rsidR="00010E1B">
        <w:rPr>
          <w:rFonts w:ascii="Calibri" w:hAnsi="Calibri"/>
          <w:szCs w:val="22"/>
        </w:rPr>
        <w:t>’</w:t>
      </w:r>
      <w:r>
        <w:rPr>
          <w:rFonts w:ascii="Calibri" w:hAnsi="Calibri"/>
          <w:szCs w:val="22"/>
        </w:rPr>
        <w:t>ici la fin de l</w:t>
      </w:r>
      <w:r w:rsidR="00010E1B">
        <w:rPr>
          <w:rFonts w:ascii="Calibri" w:hAnsi="Calibri"/>
          <w:szCs w:val="22"/>
        </w:rPr>
        <w:t>’</w:t>
      </w:r>
      <w:r>
        <w:rPr>
          <w:rFonts w:ascii="Calibri" w:hAnsi="Calibri"/>
          <w:szCs w:val="22"/>
        </w:rPr>
        <w:t>année, parmi lesquels l</w:t>
      </w:r>
      <w:r w:rsidR="00010E1B">
        <w:rPr>
          <w:rFonts w:ascii="Calibri" w:hAnsi="Calibri"/>
          <w:szCs w:val="22"/>
        </w:rPr>
        <w:t>’</w:t>
      </w:r>
      <w:r>
        <w:rPr>
          <w:rFonts w:ascii="Calibri" w:hAnsi="Calibri"/>
          <w:szCs w:val="22"/>
        </w:rPr>
        <w:t>expansion du populisme, les menaces pesant sur l</w:t>
      </w:r>
      <w:r w:rsidR="00010E1B">
        <w:rPr>
          <w:rFonts w:ascii="Calibri" w:hAnsi="Calibri"/>
          <w:szCs w:val="22"/>
        </w:rPr>
        <w:t>’</w:t>
      </w:r>
      <w:r>
        <w:rPr>
          <w:rFonts w:ascii="Calibri" w:hAnsi="Calibri"/>
          <w:szCs w:val="22"/>
        </w:rPr>
        <w:t>État de droit, le changement climatique et les problématiques mondiales. «La mise en œuvre du programme de développement durable à l</w:t>
      </w:r>
      <w:r w:rsidR="00010E1B">
        <w:rPr>
          <w:rFonts w:ascii="Calibri" w:hAnsi="Calibri"/>
          <w:szCs w:val="22"/>
        </w:rPr>
        <w:t>’</w:t>
      </w:r>
      <w:r>
        <w:rPr>
          <w:rFonts w:ascii="Calibri" w:hAnsi="Calibri"/>
          <w:szCs w:val="22"/>
        </w:rPr>
        <w:t>horizon 2030 nécessitera une approche globale exigeant que les défis économiques et sociaux soient abordés ensemble», a déclaré M. </w:t>
      </w:r>
      <w:proofErr w:type="spellStart"/>
      <w:r>
        <w:rPr>
          <w:rFonts w:ascii="Calibri" w:hAnsi="Calibri"/>
          <w:szCs w:val="22"/>
        </w:rPr>
        <w:t>Jahier</w:t>
      </w:r>
      <w:proofErr w:type="spellEnd"/>
      <w:r>
        <w:rPr>
          <w:rFonts w:ascii="Calibri" w:hAnsi="Calibri"/>
          <w:szCs w:val="22"/>
        </w:rPr>
        <w:t xml:space="preserve">. </w:t>
      </w:r>
    </w:p>
    <w:p w14:paraId="0DF3762B" w14:textId="4B373F2D" w:rsidR="000101A8" w:rsidRDefault="000101A8" w:rsidP="005C38F3">
      <w:pPr>
        <w:overflowPunct/>
        <w:autoSpaceDE/>
        <w:autoSpaceDN/>
        <w:adjustRightInd/>
        <w:spacing w:after="240" w:line="264" w:lineRule="auto"/>
        <w:textAlignment w:val="auto"/>
        <w:rPr>
          <w:rFonts w:ascii="Calibri" w:hAnsi="Calibri" w:cs="Calibri"/>
          <w:szCs w:val="22"/>
        </w:rPr>
      </w:pPr>
      <w:r>
        <w:rPr>
          <w:rFonts w:ascii="Calibri" w:hAnsi="Calibri"/>
          <w:szCs w:val="22"/>
        </w:rPr>
        <w:t>M</w:t>
      </w:r>
      <w:r>
        <w:rPr>
          <w:rFonts w:ascii="Calibri" w:hAnsi="Calibri"/>
          <w:szCs w:val="22"/>
          <w:vertAlign w:val="superscript"/>
        </w:rPr>
        <w:t>me</w:t>
      </w:r>
      <w:r>
        <w:rPr>
          <w:rFonts w:ascii="Calibri" w:hAnsi="Calibri"/>
          <w:szCs w:val="22"/>
        </w:rPr>
        <w:t> </w:t>
      </w:r>
      <w:proofErr w:type="spellStart"/>
      <w:r>
        <w:rPr>
          <w:rFonts w:ascii="Calibri" w:hAnsi="Calibri"/>
          <w:szCs w:val="22"/>
        </w:rPr>
        <w:t>Pekonen</w:t>
      </w:r>
      <w:proofErr w:type="spellEnd"/>
      <w:r>
        <w:rPr>
          <w:rFonts w:ascii="Calibri" w:hAnsi="Calibri"/>
          <w:szCs w:val="22"/>
        </w:rPr>
        <w:t xml:space="preserve"> a commencé son discours en prenant acte des défis difficiles auxquels l</w:t>
      </w:r>
      <w:r w:rsidR="00010E1B">
        <w:rPr>
          <w:rFonts w:ascii="Calibri" w:hAnsi="Calibri"/>
          <w:szCs w:val="22"/>
        </w:rPr>
        <w:t>’</w:t>
      </w:r>
      <w:r>
        <w:rPr>
          <w:rFonts w:ascii="Calibri" w:hAnsi="Calibri"/>
          <w:szCs w:val="22"/>
        </w:rPr>
        <w:t>Europe devra faire face dans un avenir proche et en admettant que la présidence de son pays intervenait «à un moment intéressant, où se posent un certain nombre de questions qu</w:t>
      </w:r>
      <w:r w:rsidR="00010E1B">
        <w:rPr>
          <w:rFonts w:ascii="Calibri" w:hAnsi="Calibri"/>
          <w:szCs w:val="22"/>
        </w:rPr>
        <w:t>’</w:t>
      </w:r>
      <w:r>
        <w:rPr>
          <w:rFonts w:ascii="Calibri" w:hAnsi="Calibri"/>
          <w:szCs w:val="22"/>
        </w:rPr>
        <w:t>il faut régler». Ayant cela à l</w:t>
      </w:r>
      <w:r w:rsidR="00010E1B">
        <w:rPr>
          <w:rFonts w:ascii="Calibri" w:hAnsi="Calibri"/>
          <w:szCs w:val="22"/>
        </w:rPr>
        <w:t>’</w:t>
      </w:r>
      <w:r>
        <w:rPr>
          <w:rFonts w:ascii="Calibri" w:hAnsi="Calibri"/>
          <w:szCs w:val="22"/>
        </w:rPr>
        <w:t>esprit, elle a annoncé que la «Finlande souhaite que son action soit porteuse pour l</w:t>
      </w:r>
      <w:r w:rsidR="00010E1B">
        <w:rPr>
          <w:rFonts w:ascii="Calibri" w:hAnsi="Calibri"/>
          <w:szCs w:val="22"/>
        </w:rPr>
        <w:t>’</w:t>
      </w:r>
      <w:r>
        <w:rPr>
          <w:rFonts w:ascii="Calibri" w:hAnsi="Calibri"/>
          <w:szCs w:val="22"/>
        </w:rPr>
        <w:t>avenir de l</w:t>
      </w:r>
      <w:r w:rsidR="00010E1B">
        <w:rPr>
          <w:rFonts w:ascii="Calibri" w:hAnsi="Calibri"/>
          <w:szCs w:val="22"/>
        </w:rPr>
        <w:t>’</w:t>
      </w:r>
      <w:r>
        <w:rPr>
          <w:rFonts w:ascii="Calibri" w:hAnsi="Calibri"/>
          <w:szCs w:val="22"/>
        </w:rPr>
        <w:t xml:space="preserve">Union européenne, et que cet avenir soit durable sur le plan social, économique et écologique». </w:t>
      </w:r>
    </w:p>
    <w:p w14:paraId="1B91B675" w14:textId="3AC33658" w:rsidR="00F21EDA" w:rsidRDefault="00970317" w:rsidP="005C38F3">
      <w:pPr>
        <w:overflowPunct/>
        <w:autoSpaceDE/>
        <w:autoSpaceDN/>
        <w:adjustRightInd/>
        <w:spacing w:after="240" w:line="264" w:lineRule="auto"/>
        <w:textAlignment w:val="auto"/>
        <w:rPr>
          <w:rFonts w:ascii="Calibri" w:hAnsi="Calibri" w:cs="Calibri"/>
          <w:szCs w:val="22"/>
        </w:rPr>
      </w:pPr>
      <w:r>
        <w:rPr>
          <w:rFonts w:ascii="Calibri" w:hAnsi="Calibri"/>
          <w:szCs w:val="22"/>
        </w:rPr>
        <w:t>Le rôle de chef de file mondial que l</w:t>
      </w:r>
      <w:r w:rsidR="00010E1B">
        <w:rPr>
          <w:rFonts w:ascii="Calibri" w:hAnsi="Calibri"/>
          <w:szCs w:val="22"/>
        </w:rPr>
        <w:t>’</w:t>
      </w:r>
      <w:r>
        <w:rPr>
          <w:rFonts w:ascii="Calibri" w:hAnsi="Calibri"/>
          <w:szCs w:val="22"/>
        </w:rPr>
        <w:t>UE doit jouer dans le domaine de l</w:t>
      </w:r>
      <w:r w:rsidR="00010E1B">
        <w:rPr>
          <w:rFonts w:ascii="Calibri" w:hAnsi="Calibri"/>
          <w:szCs w:val="22"/>
        </w:rPr>
        <w:t>’</w:t>
      </w:r>
      <w:r>
        <w:rPr>
          <w:rFonts w:ascii="Calibri" w:hAnsi="Calibri"/>
          <w:szCs w:val="22"/>
        </w:rPr>
        <w:t>action pour le climat est donc une priorité essentielle de la présidence finlandaise. Dans cette optique, elle entend parvenir à un accord sur les principaux éléments d</w:t>
      </w:r>
      <w:r w:rsidR="00010E1B">
        <w:rPr>
          <w:rFonts w:ascii="Calibri" w:hAnsi="Calibri"/>
          <w:szCs w:val="22"/>
        </w:rPr>
        <w:t>’</w:t>
      </w:r>
      <w:r>
        <w:rPr>
          <w:rFonts w:ascii="Calibri" w:hAnsi="Calibri"/>
          <w:szCs w:val="22"/>
        </w:rPr>
        <w:t>un plan à long terme engageant l</w:t>
      </w:r>
      <w:r w:rsidR="00010E1B">
        <w:rPr>
          <w:rFonts w:ascii="Calibri" w:hAnsi="Calibri"/>
          <w:szCs w:val="22"/>
        </w:rPr>
        <w:t>’</w:t>
      </w:r>
      <w:r>
        <w:rPr>
          <w:rFonts w:ascii="Calibri" w:hAnsi="Calibri"/>
          <w:szCs w:val="22"/>
        </w:rPr>
        <w:t>UE à faire en sorte de parvenir à la neutralité climatique d</w:t>
      </w:r>
      <w:r w:rsidR="00010E1B">
        <w:rPr>
          <w:rFonts w:ascii="Calibri" w:hAnsi="Calibri"/>
          <w:szCs w:val="22"/>
        </w:rPr>
        <w:t>’</w:t>
      </w:r>
      <w:r>
        <w:rPr>
          <w:rFonts w:ascii="Calibri" w:hAnsi="Calibri"/>
          <w:szCs w:val="22"/>
        </w:rPr>
        <w:t xml:space="preserve">ici la fin de 2019, conformément à la demande du Conseil européen. </w:t>
      </w:r>
    </w:p>
    <w:p w14:paraId="7A062580" w14:textId="68FAAA19" w:rsidR="00F21EDA" w:rsidRDefault="009C55D5" w:rsidP="005C38F3">
      <w:pPr>
        <w:overflowPunct/>
        <w:autoSpaceDE/>
        <w:autoSpaceDN/>
        <w:adjustRightInd/>
        <w:spacing w:after="240" w:line="264" w:lineRule="auto"/>
        <w:textAlignment w:val="auto"/>
        <w:rPr>
          <w:rFonts w:ascii="Calibri" w:hAnsi="Calibri" w:cs="Calibri"/>
          <w:szCs w:val="22"/>
        </w:rPr>
      </w:pPr>
      <w:r>
        <w:rPr>
          <w:rFonts w:ascii="Calibri" w:hAnsi="Calibri"/>
          <w:szCs w:val="22"/>
        </w:rPr>
        <w:t>Les priorités de la présidence finlandaise impliquent que toutes les mesures destinées à lutter contre le changement climatique soient socialement durables. Comme l</w:t>
      </w:r>
      <w:r w:rsidR="00010E1B">
        <w:rPr>
          <w:rFonts w:ascii="Calibri" w:hAnsi="Calibri"/>
          <w:szCs w:val="22"/>
        </w:rPr>
        <w:t>’</w:t>
      </w:r>
      <w:r>
        <w:rPr>
          <w:rFonts w:ascii="Calibri" w:hAnsi="Calibri"/>
          <w:szCs w:val="22"/>
        </w:rPr>
        <w:t xml:space="preserve">a dit la ministre </w:t>
      </w:r>
      <w:proofErr w:type="spellStart"/>
      <w:r>
        <w:rPr>
          <w:rFonts w:ascii="Calibri" w:hAnsi="Calibri"/>
          <w:szCs w:val="22"/>
        </w:rPr>
        <w:t>Pekonen</w:t>
      </w:r>
      <w:proofErr w:type="spellEnd"/>
      <w:r>
        <w:rPr>
          <w:rFonts w:ascii="Calibri" w:hAnsi="Calibri"/>
          <w:szCs w:val="22"/>
        </w:rPr>
        <w:t>, «l</w:t>
      </w:r>
      <w:r w:rsidR="00010E1B">
        <w:rPr>
          <w:rFonts w:ascii="Calibri" w:hAnsi="Calibri"/>
          <w:szCs w:val="22"/>
        </w:rPr>
        <w:t>’</w:t>
      </w:r>
      <w:r>
        <w:rPr>
          <w:rFonts w:ascii="Calibri" w:hAnsi="Calibri"/>
          <w:szCs w:val="22"/>
        </w:rPr>
        <w:t>un des principaux objectifs de l</w:t>
      </w:r>
      <w:r w:rsidR="00010E1B">
        <w:rPr>
          <w:rFonts w:ascii="Calibri" w:hAnsi="Calibri"/>
          <w:szCs w:val="22"/>
        </w:rPr>
        <w:t>’</w:t>
      </w:r>
      <w:r>
        <w:rPr>
          <w:rFonts w:ascii="Calibri" w:hAnsi="Calibri"/>
          <w:szCs w:val="22"/>
        </w:rPr>
        <w:t>Union européenne est de promouvoir le bien-être de ses citoyens». L</w:t>
      </w:r>
      <w:r w:rsidR="00010E1B">
        <w:rPr>
          <w:rFonts w:ascii="Calibri" w:hAnsi="Calibri"/>
          <w:szCs w:val="22"/>
        </w:rPr>
        <w:t>’</w:t>
      </w:r>
      <w:r>
        <w:rPr>
          <w:rFonts w:ascii="Calibri" w:hAnsi="Calibri"/>
          <w:szCs w:val="22"/>
        </w:rPr>
        <w:t>objectif de croissance économique ayant, de manière générale, prévalu, celui du bien-être semble avoir été parfois oublié, or ces deux finalités ne s</w:t>
      </w:r>
      <w:r w:rsidR="00010E1B">
        <w:rPr>
          <w:rFonts w:ascii="Calibri" w:hAnsi="Calibri"/>
          <w:szCs w:val="22"/>
        </w:rPr>
        <w:t>’</w:t>
      </w:r>
      <w:r>
        <w:rPr>
          <w:rFonts w:ascii="Calibri" w:hAnsi="Calibri"/>
          <w:szCs w:val="22"/>
        </w:rPr>
        <w:t>excluent pas l</w:t>
      </w:r>
      <w:r w:rsidR="00010E1B">
        <w:rPr>
          <w:rFonts w:ascii="Calibri" w:hAnsi="Calibri"/>
          <w:szCs w:val="22"/>
        </w:rPr>
        <w:t>’</w:t>
      </w:r>
      <w:r>
        <w:rPr>
          <w:rFonts w:ascii="Calibri" w:hAnsi="Calibri"/>
          <w:szCs w:val="22"/>
        </w:rPr>
        <w:t>une l</w:t>
      </w:r>
      <w:r w:rsidR="00010E1B">
        <w:rPr>
          <w:rFonts w:ascii="Calibri" w:hAnsi="Calibri"/>
          <w:szCs w:val="22"/>
        </w:rPr>
        <w:t>’</w:t>
      </w:r>
      <w:r>
        <w:rPr>
          <w:rFonts w:ascii="Calibri" w:hAnsi="Calibri"/>
          <w:szCs w:val="22"/>
        </w:rPr>
        <w:t xml:space="preserve">autre mais se renforcent mutuellement». </w:t>
      </w:r>
    </w:p>
    <w:p w14:paraId="09288B51" w14:textId="3B0D0AE7" w:rsidR="00456AF0" w:rsidRDefault="001139D6" w:rsidP="005C38F3">
      <w:pPr>
        <w:overflowPunct/>
        <w:autoSpaceDE/>
        <w:autoSpaceDN/>
        <w:adjustRightInd/>
        <w:spacing w:after="240" w:line="264" w:lineRule="auto"/>
        <w:textAlignment w:val="auto"/>
        <w:rPr>
          <w:rFonts w:ascii="Calibri" w:hAnsi="Calibri" w:cs="Calibri"/>
          <w:szCs w:val="22"/>
        </w:rPr>
      </w:pPr>
      <w:r>
        <w:rPr>
          <w:rFonts w:ascii="Calibri" w:hAnsi="Calibri"/>
          <w:szCs w:val="22"/>
        </w:rPr>
        <w:lastRenderedPageBreak/>
        <w:t xml:space="preserve">En expliquant cette interaction positive, </w:t>
      </w:r>
      <w:proofErr w:type="spellStart"/>
      <w:r>
        <w:rPr>
          <w:rFonts w:ascii="Calibri" w:hAnsi="Calibri"/>
          <w:szCs w:val="22"/>
        </w:rPr>
        <w:t>Aino-Kaisa</w:t>
      </w:r>
      <w:proofErr w:type="spellEnd"/>
      <w:r>
        <w:rPr>
          <w:rFonts w:ascii="Calibri" w:hAnsi="Calibri"/>
          <w:szCs w:val="22"/>
        </w:rPr>
        <w:t xml:space="preserve"> </w:t>
      </w:r>
      <w:proofErr w:type="spellStart"/>
      <w:r>
        <w:rPr>
          <w:rFonts w:ascii="Calibri" w:hAnsi="Calibri"/>
          <w:szCs w:val="22"/>
        </w:rPr>
        <w:t>Pekonen</w:t>
      </w:r>
      <w:proofErr w:type="spellEnd"/>
      <w:r>
        <w:rPr>
          <w:rFonts w:ascii="Calibri" w:hAnsi="Calibri"/>
          <w:szCs w:val="22"/>
        </w:rPr>
        <w:t xml:space="preserve"> a fait valoir que la croissance économique améliorait le bien-être des personnes et que leur santé, leur capacité d</w:t>
      </w:r>
      <w:r w:rsidR="00010E1B">
        <w:rPr>
          <w:rFonts w:ascii="Calibri" w:hAnsi="Calibri"/>
          <w:szCs w:val="22"/>
        </w:rPr>
        <w:t>’</w:t>
      </w:r>
      <w:r>
        <w:rPr>
          <w:rFonts w:ascii="Calibri" w:hAnsi="Calibri"/>
          <w:szCs w:val="22"/>
        </w:rPr>
        <w:t>action et leur inclusion contribuaient à leur tour à renforcer la croissance et la stabilité. Á partir du moment où cette corrélation entre bien-être et économie est intégrée dans le processus de prise de décision, il est plus facile de commencer à investir dans le bien-être et la santé des personnes.</w:t>
      </w:r>
    </w:p>
    <w:p w14:paraId="38ADB93C" w14:textId="6EB3901F" w:rsidR="00456AF0" w:rsidRDefault="00F33A2D" w:rsidP="005C38F3">
      <w:pPr>
        <w:overflowPunct/>
        <w:autoSpaceDE/>
        <w:autoSpaceDN/>
        <w:adjustRightInd/>
        <w:spacing w:after="240" w:line="264" w:lineRule="auto"/>
        <w:textAlignment w:val="auto"/>
        <w:rPr>
          <w:rFonts w:ascii="Calibri" w:hAnsi="Calibri" w:cs="Calibri"/>
          <w:szCs w:val="22"/>
        </w:rPr>
      </w:pPr>
      <w:r>
        <w:rPr>
          <w:rFonts w:ascii="Calibri" w:hAnsi="Calibri"/>
          <w:szCs w:val="22"/>
        </w:rPr>
        <w:t>Et de poursuivre: «Le modèle social européen repose sur le principe selon lequel personne ne doit être laissé pour compte et que les citoyens doivent se sentir en sécurité et avoir le sentiment qu</w:t>
      </w:r>
      <w:r w:rsidR="00010E1B">
        <w:rPr>
          <w:rFonts w:ascii="Calibri" w:hAnsi="Calibri"/>
          <w:szCs w:val="22"/>
        </w:rPr>
        <w:t>’</w:t>
      </w:r>
      <w:r>
        <w:rPr>
          <w:rFonts w:ascii="Calibri" w:hAnsi="Calibri"/>
          <w:szCs w:val="22"/>
        </w:rPr>
        <w:t>on s</w:t>
      </w:r>
      <w:r w:rsidR="00010E1B">
        <w:rPr>
          <w:rFonts w:ascii="Calibri" w:hAnsi="Calibri"/>
          <w:szCs w:val="22"/>
        </w:rPr>
        <w:t>’</w:t>
      </w:r>
      <w:r>
        <w:rPr>
          <w:rFonts w:ascii="Calibri" w:hAnsi="Calibri"/>
          <w:szCs w:val="22"/>
        </w:rPr>
        <w:t>occupe d</w:t>
      </w:r>
      <w:r w:rsidR="00010E1B">
        <w:rPr>
          <w:rFonts w:ascii="Calibri" w:hAnsi="Calibri"/>
          <w:szCs w:val="22"/>
        </w:rPr>
        <w:t>’</w:t>
      </w:r>
      <w:r>
        <w:rPr>
          <w:rFonts w:ascii="Calibri" w:hAnsi="Calibri"/>
          <w:szCs w:val="22"/>
        </w:rPr>
        <w:t>eux. L</w:t>
      </w:r>
      <w:r w:rsidR="00010E1B">
        <w:rPr>
          <w:rFonts w:ascii="Calibri" w:hAnsi="Calibri"/>
          <w:szCs w:val="22"/>
        </w:rPr>
        <w:t>’</w:t>
      </w:r>
      <w:r>
        <w:rPr>
          <w:rFonts w:ascii="Calibri" w:hAnsi="Calibri"/>
          <w:szCs w:val="22"/>
        </w:rPr>
        <w:t>économie du bien-être met en avant le fait que ce bien-être est non seulement vital d</w:t>
      </w:r>
      <w:r w:rsidR="00010E1B">
        <w:rPr>
          <w:rFonts w:ascii="Calibri" w:hAnsi="Calibri"/>
          <w:szCs w:val="22"/>
        </w:rPr>
        <w:t>’</w:t>
      </w:r>
      <w:r>
        <w:rPr>
          <w:rFonts w:ascii="Calibri" w:hAnsi="Calibri"/>
          <w:szCs w:val="22"/>
        </w:rPr>
        <w:t>un point de vue humain mais qu</w:t>
      </w:r>
      <w:r w:rsidR="00010E1B">
        <w:rPr>
          <w:rFonts w:ascii="Calibri" w:hAnsi="Calibri"/>
          <w:szCs w:val="22"/>
        </w:rPr>
        <w:t>’</w:t>
      </w:r>
      <w:r>
        <w:rPr>
          <w:rFonts w:ascii="Calibri" w:hAnsi="Calibri"/>
          <w:szCs w:val="22"/>
        </w:rPr>
        <w:t>il constitue également notre avantage comparatif vis-à-vis de la concurrence mondiale.»</w:t>
      </w:r>
    </w:p>
    <w:p w14:paraId="4CC06429" w14:textId="4B3B1C30" w:rsidR="002A4E72" w:rsidRDefault="002A4E72" w:rsidP="005C38F3">
      <w:pPr>
        <w:overflowPunct/>
        <w:autoSpaceDE/>
        <w:autoSpaceDN/>
        <w:adjustRightInd/>
        <w:spacing w:after="240" w:line="264" w:lineRule="auto"/>
        <w:textAlignment w:val="auto"/>
        <w:rPr>
          <w:rFonts w:ascii="Calibri" w:hAnsi="Calibri" w:cs="Calibri"/>
          <w:szCs w:val="22"/>
        </w:rPr>
      </w:pPr>
      <w:r>
        <w:rPr>
          <w:rFonts w:ascii="Calibri" w:hAnsi="Calibri"/>
          <w:szCs w:val="22"/>
        </w:rPr>
        <w:t>Telle que définie dans le cadre des priorités de la présidence finlandaise, l</w:t>
      </w:r>
      <w:r w:rsidR="00010E1B">
        <w:rPr>
          <w:rFonts w:ascii="Calibri" w:hAnsi="Calibri"/>
          <w:szCs w:val="22"/>
        </w:rPr>
        <w:t>’</w:t>
      </w:r>
      <w:r>
        <w:rPr>
          <w:rFonts w:ascii="Calibri" w:hAnsi="Calibri"/>
          <w:szCs w:val="22"/>
        </w:rPr>
        <w:t>économie du bien-être signifie que la croissance économique est poursuivie conformément au programme de développement durable à l</w:t>
      </w:r>
      <w:r w:rsidR="00010E1B">
        <w:rPr>
          <w:rFonts w:ascii="Calibri" w:hAnsi="Calibri"/>
          <w:szCs w:val="22"/>
        </w:rPr>
        <w:t>’</w:t>
      </w:r>
      <w:r>
        <w:rPr>
          <w:rFonts w:ascii="Calibri" w:hAnsi="Calibri"/>
          <w:szCs w:val="22"/>
        </w:rPr>
        <w:t>horizon 2030 des Nations unies. «L</w:t>
      </w:r>
      <w:r w:rsidR="00010E1B">
        <w:rPr>
          <w:rFonts w:ascii="Calibri" w:hAnsi="Calibri"/>
          <w:szCs w:val="22"/>
        </w:rPr>
        <w:t>’</w:t>
      </w:r>
      <w:r>
        <w:rPr>
          <w:rFonts w:ascii="Calibri" w:hAnsi="Calibri"/>
          <w:szCs w:val="22"/>
        </w:rPr>
        <w:t>UE doit défendre le multilatéralisme et jouer un rôle moteur dans la résolution de problématiques mondiales telles que le changement climatique», a insisté la ministre.</w:t>
      </w:r>
    </w:p>
    <w:p w14:paraId="6CD71A1B" w14:textId="2E809CED" w:rsidR="00456AF0" w:rsidRPr="00745614" w:rsidRDefault="002A4E72" w:rsidP="005C38F3">
      <w:pPr>
        <w:overflowPunct/>
        <w:autoSpaceDE/>
        <w:autoSpaceDN/>
        <w:adjustRightInd/>
        <w:spacing w:after="240" w:line="264" w:lineRule="auto"/>
        <w:textAlignment w:val="auto"/>
        <w:rPr>
          <w:rFonts w:ascii="Calibri" w:hAnsi="Calibri" w:cs="Calibri"/>
          <w:szCs w:val="22"/>
        </w:rPr>
      </w:pPr>
      <w:r>
        <w:rPr>
          <w:rFonts w:ascii="Calibri" w:hAnsi="Calibri"/>
          <w:szCs w:val="22"/>
        </w:rPr>
        <w:t>Pour atteindre ses objectifs, la présidence finlandaise renforcera le dialogue non seulement avec d</w:t>
      </w:r>
      <w:r w:rsidR="00010E1B">
        <w:rPr>
          <w:rFonts w:ascii="Calibri" w:hAnsi="Calibri"/>
          <w:szCs w:val="22"/>
        </w:rPr>
        <w:t>’</w:t>
      </w:r>
      <w:r>
        <w:rPr>
          <w:rFonts w:ascii="Calibri" w:hAnsi="Calibri"/>
          <w:szCs w:val="22"/>
        </w:rPr>
        <w:t>autres acteurs mondiaux, mais aussi au sein de l</w:t>
      </w:r>
      <w:r w:rsidR="00010E1B">
        <w:rPr>
          <w:rFonts w:ascii="Calibri" w:hAnsi="Calibri"/>
          <w:szCs w:val="22"/>
        </w:rPr>
        <w:t>’</w:t>
      </w:r>
      <w:r>
        <w:rPr>
          <w:rFonts w:ascii="Calibri" w:hAnsi="Calibri"/>
          <w:szCs w:val="22"/>
        </w:rPr>
        <w:t>UE avec d</w:t>
      </w:r>
      <w:r w:rsidR="00010E1B">
        <w:rPr>
          <w:rFonts w:ascii="Calibri" w:hAnsi="Calibri"/>
          <w:szCs w:val="22"/>
        </w:rPr>
        <w:t>’</w:t>
      </w:r>
      <w:r>
        <w:rPr>
          <w:rFonts w:ascii="Calibri" w:hAnsi="Calibri"/>
          <w:szCs w:val="22"/>
        </w:rPr>
        <w:t>autres institutions et partenaires, notamment avec la société civile. «Le dialogue avec les partenaires sociaux est l</w:t>
      </w:r>
      <w:r w:rsidR="00010E1B">
        <w:rPr>
          <w:rFonts w:ascii="Calibri" w:hAnsi="Calibri"/>
          <w:szCs w:val="22"/>
        </w:rPr>
        <w:t>’</w:t>
      </w:r>
      <w:r>
        <w:rPr>
          <w:rFonts w:ascii="Calibri" w:hAnsi="Calibri"/>
          <w:szCs w:val="22"/>
        </w:rPr>
        <w:t>une des priorités de la présidence finlandaise», a conclu M</w:t>
      </w:r>
      <w:r>
        <w:rPr>
          <w:rFonts w:ascii="Calibri" w:hAnsi="Calibri"/>
          <w:szCs w:val="22"/>
          <w:vertAlign w:val="superscript"/>
        </w:rPr>
        <w:t>me</w:t>
      </w:r>
      <w:r>
        <w:rPr>
          <w:rFonts w:ascii="Calibri" w:hAnsi="Calibri"/>
          <w:szCs w:val="22"/>
        </w:rPr>
        <w:t> </w:t>
      </w:r>
      <w:proofErr w:type="spellStart"/>
      <w:r>
        <w:rPr>
          <w:rFonts w:ascii="Calibri" w:hAnsi="Calibri"/>
          <w:szCs w:val="22"/>
        </w:rPr>
        <w:t>Pekonen</w:t>
      </w:r>
      <w:proofErr w:type="spellEnd"/>
      <w:r>
        <w:rPr>
          <w:rFonts w:ascii="Calibri" w:hAnsi="Calibri"/>
          <w:szCs w:val="22"/>
        </w:rPr>
        <w:t>. «Le CESE joue un rôle clé et nous sommes heureux qu</w:t>
      </w:r>
      <w:r w:rsidR="00010E1B">
        <w:rPr>
          <w:rFonts w:ascii="Calibri" w:hAnsi="Calibri"/>
          <w:szCs w:val="22"/>
        </w:rPr>
        <w:t>’</w:t>
      </w:r>
      <w:r>
        <w:rPr>
          <w:rFonts w:ascii="Calibri" w:hAnsi="Calibri"/>
          <w:szCs w:val="22"/>
        </w:rPr>
        <w:t>il élabore des avis essentiels qui sont en accord avec nos propositions.»</w:t>
      </w:r>
    </w:p>
    <w:p w14:paraId="35D97CE0" w14:textId="77777777" w:rsidR="00651F0B" w:rsidRDefault="00651F0B" w:rsidP="00177ED4">
      <w:pPr>
        <w:pStyle w:val="Body"/>
        <w:spacing w:after="120"/>
        <w:rPr>
          <w:rFonts w:ascii="Verdana" w:hAnsi="Verdana"/>
          <w:sz w:val="18"/>
          <w:lang w:val="en-GB"/>
        </w:rPr>
      </w:pPr>
    </w:p>
    <w:p w14:paraId="73987D5B" w14:textId="77777777" w:rsidR="00177ED4" w:rsidRPr="00815E16" w:rsidRDefault="00177ED4" w:rsidP="00177ED4">
      <w:pPr>
        <w:pStyle w:val="Body"/>
        <w:spacing w:after="120"/>
        <w:rPr>
          <w:rFonts w:ascii="Verdana" w:eastAsia="Verdana" w:hAnsi="Verdana" w:cs="Verdana"/>
          <w:sz w:val="18"/>
          <w:szCs w:val="18"/>
          <w:lang w:val="en-GB"/>
        </w:rPr>
      </w:pPr>
    </w:p>
    <w:p w14:paraId="3C0E000C" w14:textId="77777777" w:rsidR="00177ED4" w:rsidRPr="00815E16" w:rsidRDefault="00177ED4" w:rsidP="00177ED4">
      <w:pPr>
        <w:pStyle w:val="Body"/>
        <w:spacing w:line="276" w:lineRule="auto"/>
        <w:jc w:val="center"/>
        <w:rPr>
          <w:rFonts w:ascii="Verdana" w:eastAsia="Verdana" w:hAnsi="Verdana" w:cs="Verdana"/>
          <w:b/>
          <w:bCs/>
          <w:sz w:val="18"/>
          <w:szCs w:val="18"/>
        </w:rPr>
      </w:pPr>
      <w:r>
        <w:rPr>
          <w:rFonts w:ascii="Verdana" w:hAnsi="Verdana"/>
          <w:b/>
          <w:sz w:val="18"/>
        </w:rPr>
        <w:t>Pour de plus amples informations, veuillez prendre contact avec le:</w:t>
      </w:r>
    </w:p>
    <w:p w14:paraId="0024AD19" w14:textId="77777777" w:rsidR="00177ED4" w:rsidRPr="00815E16" w:rsidRDefault="00177ED4" w:rsidP="00177ED4">
      <w:pPr>
        <w:pStyle w:val="Heading"/>
        <w:spacing w:line="240" w:lineRule="auto"/>
        <w:ind w:left="360"/>
        <w:jc w:val="center"/>
        <w:rPr>
          <w:rFonts w:ascii="Verdana" w:hAnsi="Verdana"/>
          <w:sz w:val="18"/>
        </w:rPr>
      </w:pPr>
      <w:r>
        <w:rPr>
          <w:rFonts w:ascii="Verdana" w:hAnsi="Verdana"/>
          <w:sz w:val="18"/>
        </w:rPr>
        <w:t xml:space="preserve">Service de presse du CESE – David </w:t>
      </w:r>
      <w:proofErr w:type="spellStart"/>
      <w:r>
        <w:rPr>
          <w:rFonts w:ascii="Verdana" w:hAnsi="Verdana"/>
          <w:sz w:val="18"/>
        </w:rPr>
        <w:t>Gippini</w:t>
      </w:r>
      <w:proofErr w:type="spellEnd"/>
      <w:r>
        <w:rPr>
          <w:rFonts w:ascii="Verdana" w:hAnsi="Verdana"/>
          <w:sz w:val="18"/>
        </w:rPr>
        <w:t xml:space="preserve"> Fournier</w:t>
      </w:r>
      <w:r>
        <w:rPr>
          <w:rFonts w:ascii="Verdana" w:hAnsi="Verdana"/>
          <w:sz w:val="18"/>
        </w:rPr>
        <w:br/>
        <w:t>+32 2 546 92 76</w:t>
      </w:r>
    </w:p>
    <w:p w14:paraId="1A11384E" w14:textId="69F80088" w:rsidR="00177ED4" w:rsidRPr="00A25843" w:rsidRDefault="00A25843" w:rsidP="00177ED4">
      <w:pPr>
        <w:pStyle w:val="Body"/>
        <w:jc w:val="center"/>
        <w:rPr>
          <w:rStyle w:val="Hyperlink"/>
        </w:rPr>
      </w:pPr>
      <w:hyperlink r:id="rId14" w:history="1">
        <w:r>
          <w:rPr>
            <w:rStyle w:val="Hyperlink"/>
          </w:rPr>
          <w:t>david.gippinifournier@eesc.europa.eu</w:t>
        </w:r>
      </w:hyperlink>
    </w:p>
    <w:p w14:paraId="21A9BFDD" w14:textId="77777777" w:rsidR="00177ED4" w:rsidRPr="00815E16" w:rsidRDefault="00177ED4" w:rsidP="00177ED4">
      <w:pPr>
        <w:pStyle w:val="Heading"/>
        <w:spacing w:line="240" w:lineRule="auto"/>
        <w:jc w:val="center"/>
        <w:rPr>
          <w:rFonts w:ascii="Verdana" w:hAnsi="Verdana"/>
          <w:b/>
          <w:sz w:val="18"/>
        </w:rPr>
      </w:pPr>
      <w:r>
        <w:rPr>
          <w:rFonts w:ascii="Verdana" w:hAnsi="Verdana"/>
          <w:b/>
          <w:sz w:val="18"/>
        </w:rPr>
        <w:t>@EESC_PRESS</w:t>
      </w:r>
    </w:p>
    <w:p w14:paraId="0832339F" w14:textId="045DC65D" w:rsidR="00177ED4" w:rsidRPr="00815E16" w:rsidRDefault="00A44499" w:rsidP="00177ED4">
      <w:pPr>
        <w:pStyle w:val="Body"/>
        <w:jc w:val="center"/>
        <w:rPr>
          <w:color w:val="1F497D"/>
          <w:u w:color="1F497D"/>
        </w:rPr>
      </w:pPr>
      <w:hyperlink r:id="rId15" w:history="1">
        <w:r w:rsidR="00A25843">
          <w:rPr>
            <w:rStyle w:val="Hyperlink2"/>
          </w:rPr>
          <w:t>VIDÉO: «L</w:t>
        </w:r>
        <w:r w:rsidR="00010E1B">
          <w:rPr>
            <w:rStyle w:val="Hyperlink2"/>
          </w:rPr>
          <w:t>’</w:t>
        </w:r>
        <w:r w:rsidR="00A25843">
          <w:rPr>
            <w:rStyle w:val="Hyperlink2"/>
          </w:rPr>
          <w:t>Europe au travail»</w:t>
        </w:r>
      </w:hyperlink>
    </w:p>
    <w:p w14:paraId="08F31882" w14:textId="77777777" w:rsidR="00177ED4" w:rsidRPr="00815E16" w:rsidRDefault="00177ED4" w:rsidP="00177ED4">
      <w:pPr>
        <w:pStyle w:val="Body"/>
        <w:rPr>
          <w:rFonts w:ascii="Verdana" w:eastAsia="Verdana" w:hAnsi="Verdana" w:cs="Verdana"/>
          <w:sz w:val="16"/>
          <w:szCs w:val="16"/>
          <w:lang w:val="en-GB"/>
        </w:rPr>
      </w:pPr>
    </w:p>
    <w:p w14:paraId="70FFDA1D" w14:textId="69F43BA2" w:rsidR="00177ED4" w:rsidRPr="00815E16" w:rsidRDefault="00177ED4" w:rsidP="00177ED4">
      <w:pPr>
        <w:pStyle w:val="Body"/>
        <w:pBdr>
          <w:top w:val="single" w:sz="4" w:space="0" w:color="000000"/>
          <w:bottom w:val="single" w:sz="4" w:space="0" w:color="000000"/>
        </w:pBdr>
        <w:rPr>
          <w:rFonts w:ascii="Verdana" w:eastAsia="Verdana" w:hAnsi="Verdana" w:cs="Verdana"/>
          <w:i/>
          <w:iCs/>
          <w:sz w:val="14"/>
          <w:szCs w:val="14"/>
        </w:rPr>
      </w:pPr>
      <w:r>
        <w:rPr>
          <w:rFonts w:ascii="Verdana" w:hAnsi="Verdana"/>
          <w:i/>
          <w:sz w:val="14"/>
        </w:rPr>
        <w:t>Le Comité économique et social européen est un organe institutionnel consultatif, établi en 1957 par le traité de Rome. Il compte 350 membres venus de l</w:t>
      </w:r>
      <w:r w:rsidR="00010E1B">
        <w:rPr>
          <w:rFonts w:ascii="Verdana" w:hAnsi="Verdana"/>
          <w:i/>
          <w:sz w:val="14"/>
        </w:rPr>
        <w:t>’</w:t>
      </w:r>
      <w:r>
        <w:rPr>
          <w:rFonts w:ascii="Verdana" w:hAnsi="Verdana"/>
          <w:i/>
          <w:sz w:val="14"/>
        </w:rPr>
        <w:t>Europe entière, qui sont nommés par le Conseil. Il assure la représentation des différentes composantes à caractère économique et social de la société civile organisée. Grâce à sa mission de consultation, ses membres, et donc les organisations qu</w:t>
      </w:r>
      <w:r w:rsidR="00010E1B">
        <w:rPr>
          <w:rFonts w:ascii="Verdana" w:hAnsi="Verdana"/>
          <w:i/>
          <w:sz w:val="14"/>
        </w:rPr>
        <w:t>’</w:t>
      </w:r>
      <w:r>
        <w:rPr>
          <w:rFonts w:ascii="Verdana" w:hAnsi="Verdana"/>
          <w:i/>
          <w:sz w:val="14"/>
        </w:rPr>
        <w:t>ils représentent, peuvent participer au processus décisionnel de l</w:t>
      </w:r>
      <w:r w:rsidR="00010E1B">
        <w:rPr>
          <w:rFonts w:ascii="Verdana" w:hAnsi="Verdana"/>
          <w:i/>
          <w:sz w:val="14"/>
        </w:rPr>
        <w:t>’</w:t>
      </w:r>
      <w:r>
        <w:rPr>
          <w:rFonts w:ascii="Verdana" w:hAnsi="Verdana"/>
          <w:i/>
          <w:sz w:val="14"/>
        </w:rPr>
        <w:t>Union européenne.</w:t>
      </w:r>
    </w:p>
    <w:p w14:paraId="225F6ECB" w14:textId="77777777" w:rsidR="00177ED4" w:rsidRPr="00815E16" w:rsidRDefault="00177ED4" w:rsidP="00177ED4">
      <w:pPr>
        <w:pStyle w:val="Body"/>
        <w:rPr>
          <w:rFonts w:ascii="Verdana" w:eastAsia="Verdana" w:hAnsi="Verdana" w:cs="Verdana"/>
          <w:sz w:val="16"/>
          <w:szCs w:val="16"/>
          <w:lang w:val="en-GB"/>
        </w:rPr>
      </w:pPr>
    </w:p>
    <w:p w14:paraId="422A16B8" w14:textId="00730271" w:rsidR="00177ED4" w:rsidRPr="00815E16" w:rsidRDefault="00177ED4" w:rsidP="00177ED4">
      <w:pPr>
        <w:pStyle w:val="Body"/>
      </w:pPr>
      <w:r>
        <w:rPr>
          <w:rFonts w:ascii="Verdana" w:hAnsi="Verdana"/>
          <w:sz w:val="16"/>
        </w:rPr>
        <w:t>Si vous ne souhaitez plus recevoir de messages de notre part, merci de nous envoyer un courriel à l</w:t>
      </w:r>
      <w:r w:rsidR="00010E1B">
        <w:rPr>
          <w:rFonts w:ascii="Verdana" w:hAnsi="Verdana"/>
          <w:sz w:val="16"/>
        </w:rPr>
        <w:t>’</w:t>
      </w:r>
      <w:r>
        <w:rPr>
          <w:rFonts w:ascii="Verdana" w:hAnsi="Verdana"/>
          <w:sz w:val="16"/>
        </w:rPr>
        <w:t xml:space="preserve">adresse </w:t>
      </w:r>
      <w:hyperlink r:id="rId16" w:history="1">
        <w:r>
          <w:rPr>
            <w:rStyle w:val="Hyperlink3"/>
          </w:rPr>
          <w:t>press@eesc.europa.eu</w:t>
        </w:r>
      </w:hyperlink>
      <w:r>
        <w:rPr>
          <w:rFonts w:ascii="Verdana" w:hAnsi="Verdana"/>
          <w:sz w:val="16"/>
        </w:rPr>
        <w:t>.</w:t>
      </w:r>
    </w:p>
    <w:p w14:paraId="63B67ACA" w14:textId="77777777" w:rsidR="00474E33" w:rsidRPr="00815E16" w:rsidRDefault="00474E33" w:rsidP="00C97491">
      <w:pPr>
        <w:rPr>
          <w:rFonts w:ascii="Verdana" w:hAnsi="Verdana"/>
          <w:color w:val="0000FF"/>
          <w:sz w:val="16"/>
          <w:szCs w:val="16"/>
          <w:u w:val="single"/>
          <w:lang w:eastAsia="fr-BE"/>
        </w:rPr>
      </w:pPr>
    </w:p>
    <w:sectPr w:rsidR="00474E33" w:rsidRPr="00815E16" w:rsidSect="00EB23B6">
      <w:footnotePr>
        <w:numFmt w:val="chicago"/>
      </w:footnotePr>
      <w:type w:val="continuous"/>
      <w:pgSz w:w="11907" w:h="16839" w:code="9"/>
      <w:pgMar w:top="1440" w:right="1440" w:bottom="1440" w:left="1440" w:header="3062"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0DFAD" w14:textId="77777777" w:rsidR="00AE0186" w:rsidRDefault="00AE0186">
      <w:r>
        <w:separator/>
      </w:r>
    </w:p>
  </w:endnote>
  <w:endnote w:type="continuationSeparator" w:id="0">
    <w:p w14:paraId="6118B436" w14:textId="77777777" w:rsidR="00AE0186" w:rsidRDefault="00AE0186">
      <w:r>
        <w:continuationSeparator/>
      </w:r>
    </w:p>
  </w:endnote>
  <w:endnote w:type="continuationNotice" w:id="1">
    <w:p w14:paraId="52871E26" w14:textId="77777777" w:rsidR="00AE0186" w:rsidRDefault="00AE01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41A39" w14:textId="77777777" w:rsidR="00D15561" w:rsidRPr="00EA5513" w:rsidRDefault="00D15561" w:rsidP="00FB0E98">
    <w:pPr>
      <w:spacing w:line="240" w:lineRule="auto"/>
      <w:jc w:val="center"/>
      <w:rPr>
        <w:rFonts w:ascii="Verdana" w:hAnsi="Verdana"/>
        <w:sz w:val="16"/>
      </w:rPr>
    </w:pPr>
    <w:r>
      <w:rPr>
        <w:rFonts w:ascii="Verdana" w:hAnsi="Verdana"/>
        <w:sz w:val="16"/>
      </w:rPr>
      <w:t>Rue Belliard 99 – 1040 Bruxelles – BELGIQUE</w:t>
    </w:r>
  </w:p>
  <w:p w14:paraId="524ECCBB" w14:textId="77777777" w:rsidR="00D15561" w:rsidRPr="00EA5513" w:rsidRDefault="00D15561" w:rsidP="00FB0E98">
    <w:pPr>
      <w:spacing w:line="240" w:lineRule="auto"/>
      <w:jc w:val="center"/>
      <w:rPr>
        <w:rFonts w:ascii="Verdana" w:hAnsi="Verdana"/>
        <w:sz w:val="16"/>
      </w:rPr>
    </w:pPr>
    <w:r>
      <w:rPr>
        <w:rFonts w:ascii="Verdana" w:hAnsi="Verdana"/>
        <w:sz w:val="16"/>
      </w:rPr>
      <w:t>Tél. +32 2 546 9779 – Fax +32 25469764</w:t>
    </w:r>
  </w:p>
  <w:p w14:paraId="3410FB79" w14:textId="77777777" w:rsidR="00D15561" w:rsidRPr="00EA5513" w:rsidRDefault="00D15561" w:rsidP="00FB0E98">
    <w:pPr>
      <w:spacing w:line="240" w:lineRule="auto"/>
      <w:jc w:val="center"/>
      <w:rPr>
        <w:rFonts w:ascii="Verdana" w:hAnsi="Verdana"/>
        <w:sz w:val="16"/>
      </w:rPr>
    </w:pPr>
    <w:r>
      <w:rPr>
        <w:rFonts w:ascii="Verdana" w:hAnsi="Verdana"/>
        <w:sz w:val="16"/>
      </w:rPr>
      <w:t xml:space="preserve">Courriel: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0A8C2D1F" w14:textId="77777777" w:rsidR="00D15561" w:rsidRPr="00473E94" w:rsidRDefault="00D15561" w:rsidP="00FB0E98">
    <w:pPr>
      <w:spacing w:line="240" w:lineRule="auto"/>
      <w:jc w:val="center"/>
    </w:pPr>
    <w:r>
      <w:t xml:space="preserve">Suivez le CESE sur  </w:t>
    </w:r>
    <w:r>
      <w:rPr>
        <w:noProof/>
        <w:lang w:val="fr-BE" w:eastAsia="fr-BE"/>
      </w:rPr>
      <w:drawing>
        <wp:inline distT="0" distB="0" distL="0" distR="0" wp14:anchorId="48BB27DF" wp14:editId="4EF567AF">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rPr>
      <w:drawing>
        <wp:inline distT="0" distB="0" distL="0" distR="0" wp14:anchorId="37977DF7" wp14:editId="49C83AF5">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rPr>
      <w:drawing>
        <wp:inline distT="0" distB="0" distL="0" distR="0" wp14:anchorId="218A94C2" wp14:editId="5C79A274">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A7D4C" w14:textId="77777777" w:rsidR="00AE0186" w:rsidRDefault="00AE0186">
      <w:r>
        <w:separator/>
      </w:r>
    </w:p>
  </w:footnote>
  <w:footnote w:type="continuationSeparator" w:id="0">
    <w:p w14:paraId="3C16E132" w14:textId="77777777" w:rsidR="00AE0186" w:rsidRDefault="00AE0186">
      <w:r>
        <w:continuationSeparator/>
      </w:r>
    </w:p>
  </w:footnote>
  <w:footnote w:type="continuationNotice" w:id="1">
    <w:p w14:paraId="68A2CCE0" w14:textId="77777777" w:rsidR="00AE0186" w:rsidRDefault="00AE018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CD5188"/>
    <w:multiLevelType w:val="hybridMultilevel"/>
    <w:tmpl w:val="488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56926"/>
    <w:multiLevelType w:val="hybridMultilevel"/>
    <w:tmpl w:val="CA8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8" w15:restartNumberingAfterBreak="0">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751EE"/>
    <w:multiLevelType w:val="hybridMultilevel"/>
    <w:tmpl w:val="54C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61B420C"/>
    <w:multiLevelType w:val="hybridMultilevel"/>
    <w:tmpl w:val="DE96C4EC"/>
    <w:lvl w:ilvl="0" w:tplc="497ED56A">
      <w:start w:val="1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1"/>
  </w:num>
  <w:num w:numId="5">
    <w:abstractNumId w:val="7"/>
  </w:num>
  <w:num w:numId="6">
    <w:abstractNumId w:val="2"/>
  </w:num>
  <w:num w:numId="7">
    <w:abstractNumId w:val="10"/>
  </w:num>
  <w:num w:numId="8">
    <w:abstractNumId w:val="5"/>
  </w:num>
  <w:num w:numId="9">
    <w:abstractNumId w:val="0"/>
  </w:num>
  <w:num w:numId="10">
    <w:abstractNumId w:val="8"/>
  </w:num>
  <w:num w:numId="11">
    <w:abstractNumId w:val="4"/>
  </w:num>
  <w:num w:numId="12">
    <w:abstractNumId w:val="3"/>
  </w:num>
  <w:num w:numId="13">
    <w:abstractNumId w:val="1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0BEE"/>
    <w:rsid w:val="00001753"/>
    <w:rsid w:val="000036B3"/>
    <w:rsid w:val="00003B1A"/>
    <w:rsid w:val="00005020"/>
    <w:rsid w:val="00005CF8"/>
    <w:rsid w:val="00005DE0"/>
    <w:rsid w:val="000101A8"/>
    <w:rsid w:val="00010CBF"/>
    <w:rsid w:val="00010E1B"/>
    <w:rsid w:val="00014CDB"/>
    <w:rsid w:val="0001598C"/>
    <w:rsid w:val="0001610E"/>
    <w:rsid w:val="00017539"/>
    <w:rsid w:val="00020FDA"/>
    <w:rsid w:val="0002144F"/>
    <w:rsid w:val="0002395B"/>
    <w:rsid w:val="00024573"/>
    <w:rsid w:val="00024E54"/>
    <w:rsid w:val="000276EF"/>
    <w:rsid w:val="00027BAF"/>
    <w:rsid w:val="00027DA8"/>
    <w:rsid w:val="00031D36"/>
    <w:rsid w:val="0003265D"/>
    <w:rsid w:val="00034E7B"/>
    <w:rsid w:val="000354D9"/>
    <w:rsid w:val="00035A81"/>
    <w:rsid w:val="00037AC0"/>
    <w:rsid w:val="000404DA"/>
    <w:rsid w:val="00041BA8"/>
    <w:rsid w:val="00041ED2"/>
    <w:rsid w:val="00042E80"/>
    <w:rsid w:val="00043912"/>
    <w:rsid w:val="0004423B"/>
    <w:rsid w:val="000451AC"/>
    <w:rsid w:val="0005033B"/>
    <w:rsid w:val="00051720"/>
    <w:rsid w:val="00062808"/>
    <w:rsid w:val="00063112"/>
    <w:rsid w:val="000646D7"/>
    <w:rsid w:val="00066E42"/>
    <w:rsid w:val="00067A73"/>
    <w:rsid w:val="000723EC"/>
    <w:rsid w:val="000729E3"/>
    <w:rsid w:val="00074355"/>
    <w:rsid w:val="000757AB"/>
    <w:rsid w:val="000758D3"/>
    <w:rsid w:val="00076507"/>
    <w:rsid w:val="0008346A"/>
    <w:rsid w:val="00083BD0"/>
    <w:rsid w:val="00085E2B"/>
    <w:rsid w:val="000872FC"/>
    <w:rsid w:val="00096784"/>
    <w:rsid w:val="000A0E27"/>
    <w:rsid w:val="000A5883"/>
    <w:rsid w:val="000A62FE"/>
    <w:rsid w:val="000B0714"/>
    <w:rsid w:val="000B2ED0"/>
    <w:rsid w:val="000B46A8"/>
    <w:rsid w:val="000C2077"/>
    <w:rsid w:val="000C2D56"/>
    <w:rsid w:val="000D1CCB"/>
    <w:rsid w:val="000D32BF"/>
    <w:rsid w:val="000D5768"/>
    <w:rsid w:val="000D7DA6"/>
    <w:rsid w:val="000E0419"/>
    <w:rsid w:val="000E0B76"/>
    <w:rsid w:val="000E1D13"/>
    <w:rsid w:val="000E3882"/>
    <w:rsid w:val="000E3EFD"/>
    <w:rsid w:val="000E48BD"/>
    <w:rsid w:val="000E4DF9"/>
    <w:rsid w:val="000E4FA6"/>
    <w:rsid w:val="000F0179"/>
    <w:rsid w:val="000F073D"/>
    <w:rsid w:val="000F1160"/>
    <w:rsid w:val="000F64DB"/>
    <w:rsid w:val="0010124F"/>
    <w:rsid w:val="00103C50"/>
    <w:rsid w:val="00104EB3"/>
    <w:rsid w:val="00106CB5"/>
    <w:rsid w:val="00107959"/>
    <w:rsid w:val="00110004"/>
    <w:rsid w:val="00110828"/>
    <w:rsid w:val="0011091D"/>
    <w:rsid w:val="00112D4F"/>
    <w:rsid w:val="001139D6"/>
    <w:rsid w:val="0011541D"/>
    <w:rsid w:val="00122CF2"/>
    <w:rsid w:val="00124AC7"/>
    <w:rsid w:val="00131ED0"/>
    <w:rsid w:val="00135439"/>
    <w:rsid w:val="001361D2"/>
    <w:rsid w:val="00136FB1"/>
    <w:rsid w:val="001376DA"/>
    <w:rsid w:val="0014587D"/>
    <w:rsid w:val="001477B3"/>
    <w:rsid w:val="00151E5F"/>
    <w:rsid w:val="00153599"/>
    <w:rsid w:val="00154CD8"/>
    <w:rsid w:val="001568B6"/>
    <w:rsid w:val="0015752F"/>
    <w:rsid w:val="00163C39"/>
    <w:rsid w:val="00171C0A"/>
    <w:rsid w:val="00172BE9"/>
    <w:rsid w:val="00174FF6"/>
    <w:rsid w:val="0017578E"/>
    <w:rsid w:val="00176E23"/>
    <w:rsid w:val="00177E02"/>
    <w:rsid w:val="00177ED4"/>
    <w:rsid w:val="00181BE4"/>
    <w:rsid w:val="001821BC"/>
    <w:rsid w:val="0018320E"/>
    <w:rsid w:val="001847A3"/>
    <w:rsid w:val="00184B69"/>
    <w:rsid w:val="0019031C"/>
    <w:rsid w:val="0019276B"/>
    <w:rsid w:val="001974DC"/>
    <w:rsid w:val="001A2673"/>
    <w:rsid w:val="001A3020"/>
    <w:rsid w:val="001A5C37"/>
    <w:rsid w:val="001A7001"/>
    <w:rsid w:val="001A7776"/>
    <w:rsid w:val="001A7BFC"/>
    <w:rsid w:val="001B5A35"/>
    <w:rsid w:val="001B5C6B"/>
    <w:rsid w:val="001B7F8A"/>
    <w:rsid w:val="001C06AE"/>
    <w:rsid w:val="001C33DE"/>
    <w:rsid w:val="001C5F09"/>
    <w:rsid w:val="001C67C4"/>
    <w:rsid w:val="001C7A37"/>
    <w:rsid w:val="001D0035"/>
    <w:rsid w:val="001D0F52"/>
    <w:rsid w:val="001D4EB8"/>
    <w:rsid w:val="001D5F0D"/>
    <w:rsid w:val="001D7F63"/>
    <w:rsid w:val="001E1D5D"/>
    <w:rsid w:val="001E266D"/>
    <w:rsid w:val="001E4A25"/>
    <w:rsid w:val="001E4A43"/>
    <w:rsid w:val="001E6221"/>
    <w:rsid w:val="001E62B2"/>
    <w:rsid w:val="001E722D"/>
    <w:rsid w:val="001F2CB3"/>
    <w:rsid w:val="001F4D96"/>
    <w:rsid w:val="001F537D"/>
    <w:rsid w:val="001F761E"/>
    <w:rsid w:val="00203C57"/>
    <w:rsid w:val="0020611D"/>
    <w:rsid w:val="00206ADE"/>
    <w:rsid w:val="00206C69"/>
    <w:rsid w:val="002123D6"/>
    <w:rsid w:val="00212750"/>
    <w:rsid w:val="00213771"/>
    <w:rsid w:val="002140AB"/>
    <w:rsid w:val="0021477C"/>
    <w:rsid w:val="00214B74"/>
    <w:rsid w:val="002160D7"/>
    <w:rsid w:val="00220724"/>
    <w:rsid w:val="00222AFA"/>
    <w:rsid w:val="002234E9"/>
    <w:rsid w:val="00223EED"/>
    <w:rsid w:val="00226181"/>
    <w:rsid w:val="0022766A"/>
    <w:rsid w:val="00230A7B"/>
    <w:rsid w:val="00231B31"/>
    <w:rsid w:val="0023296C"/>
    <w:rsid w:val="00236CC8"/>
    <w:rsid w:val="00241BA9"/>
    <w:rsid w:val="002423D2"/>
    <w:rsid w:val="002461D4"/>
    <w:rsid w:val="00247D23"/>
    <w:rsid w:val="0025073F"/>
    <w:rsid w:val="00252E1E"/>
    <w:rsid w:val="002570C1"/>
    <w:rsid w:val="00257349"/>
    <w:rsid w:val="00257B69"/>
    <w:rsid w:val="002606D6"/>
    <w:rsid w:val="00260E75"/>
    <w:rsid w:val="002657D5"/>
    <w:rsid w:val="00265BD4"/>
    <w:rsid w:val="00273C93"/>
    <w:rsid w:val="0027619F"/>
    <w:rsid w:val="002801C2"/>
    <w:rsid w:val="00280A82"/>
    <w:rsid w:val="00280E21"/>
    <w:rsid w:val="00285E3E"/>
    <w:rsid w:val="00286DD3"/>
    <w:rsid w:val="002876E6"/>
    <w:rsid w:val="002906EF"/>
    <w:rsid w:val="00293841"/>
    <w:rsid w:val="00296386"/>
    <w:rsid w:val="002A20E6"/>
    <w:rsid w:val="002A4E72"/>
    <w:rsid w:val="002A52AE"/>
    <w:rsid w:val="002A72F5"/>
    <w:rsid w:val="002A77BD"/>
    <w:rsid w:val="002B261C"/>
    <w:rsid w:val="002B3FD4"/>
    <w:rsid w:val="002B47DD"/>
    <w:rsid w:val="002B4BBC"/>
    <w:rsid w:val="002B5671"/>
    <w:rsid w:val="002B6258"/>
    <w:rsid w:val="002B64BE"/>
    <w:rsid w:val="002C04FA"/>
    <w:rsid w:val="002D185E"/>
    <w:rsid w:val="002D234E"/>
    <w:rsid w:val="002D473B"/>
    <w:rsid w:val="002D51D6"/>
    <w:rsid w:val="002D6693"/>
    <w:rsid w:val="002E060B"/>
    <w:rsid w:val="002E073F"/>
    <w:rsid w:val="002E0B35"/>
    <w:rsid w:val="002E1E2B"/>
    <w:rsid w:val="002E25EB"/>
    <w:rsid w:val="002E7D3C"/>
    <w:rsid w:val="002F1F53"/>
    <w:rsid w:val="002F2420"/>
    <w:rsid w:val="002F25C2"/>
    <w:rsid w:val="002F6138"/>
    <w:rsid w:val="0030432D"/>
    <w:rsid w:val="00305774"/>
    <w:rsid w:val="003060A9"/>
    <w:rsid w:val="003060D6"/>
    <w:rsid w:val="00306C6B"/>
    <w:rsid w:val="003070FB"/>
    <w:rsid w:val="00307366"/>
    <w:rsid w:val="00314692"/>
    <w:rsid w:val="00321B20"/>
    <w:rsid w:val="003246FA"/>
    <w:rsid w:val="00327020"/>
    <w:rsid w:val="003308C2"/>
    <w:rsid w:val="003309F2"/>
    <w:rsid w:val="00331C71"/>
    <w:rsid w:val="00332429"/>
    <w:rsid w:val="00334DCC"/>
    <w:rsid w:val="0033715B"/>
    <w:rsid w:val="00337721"/>
    <w:rsid w:val="00342AF7"/>
    <w:rsid w:val="00344CBB"/>
    <w:rsid w:val="00345B8D"/>
    <w:rsid w:val="00345E57"/>
    <w:rsid w:val="00347274"/>
    <w:rsid w:val="00347565"/>
    <w:rsid w:val="00351778"/>
    <w:rsid w:val="00352101"/>
    <w:rsid w:val="003532DC"/>
    <w:rsid w:val="00353B90"/>
    <w:rsid w:val="00355238"/>
    <w:rsid w:val="003562BA"/>
    <w:rsid w:val="003627C6"/>
    <w:rsid w:val="00364441"/>
    <w:rsid w:val="00367056"/>
    <w:rsid w:val="003706C6"/>
    <w:rsid w:val="0037635F"/>
    <w:rsid w:val="00381873"/>
    <w:rsid w:val="003819C6"/>
    <w:rsid w:val="003819E4"/>
    <w:rsid w:val="0038229B"/>
    <w:rsid w:val="00383721"/>
    <w:rsid w:val="00384E43"/>
    <w:rsid w:val="003851FD"/>
    <w:rsid w:val="00385DDB"/>
    <w:rsid w:val="0038751A"/>
    <w:rsid w:val="0039000B"/>
    <w:rsid w:val="003900BD"/>
    <w:rsid w:val="0039071F"/>
    <w:rsid w:val="00394EB3"/>
    <w:rsid w:val="0039754C"/>
    <w:rsid w:val="003A3500"/>
    <w:rsid w:val="003A451A"/>
    <w:rsid w:val="003A6EDB"/>
    <w:rsid w:val="003B0EB8"/>
    <w:rsid w:val="003B26B8"/>
    <w:rsid w:val="003B4A40"/>
    <w:rsid w:val="003B543C"/>
    <w:rsid w:val="003B6912"/>
    <w:rsid w:val="003B6B77"/>
    <w:rsid w:val="003B70AA"/>
    <w:rsid w:val="003C064E"/>
    <w:rsid w:val="003C0CA6"/>
    <w:rsid w:val="003C0FB2"/>
    <w:rsid w:val="003C33A5"/>
    <w:rsid w:val="003C3C33"/>
    <w:rsid w:val="003C5451"/>
    <w:rsid w:val="003C67BB"/>
    <w:rsid w:val="003D31E2"/>
    <w:rsid w:val="003D394C"/>
    <w:rsid w:val="003D4014"/>
    <w:rsid w:val="003D700E"/>
    <w:rsid w:val="003E32A0"/>
    <w:rsid w:val="003E6D28"/>
    <w:rsid w:val="003E735D"/>
    <w:rsid w:val="003F017D"/>
    <w:rsid w:val="003F0224"/>
    <w:rsid w:val="003F0F44"/>
    <w:rsid w:val="003F1504"/>
    <w:rsid w:val="003F34AA"/>
    <w:rsid w:val="003F4986"/>
    <w:rsid w:val="003F4B7D"/>
    <w:rsid w:val="003F6FAA"/>
    <w:rsid w:val="003F7E29"/>
    <w:rsid w:val="00410DB5"/>
    <w:rsid w:val="00412B09"/>
    <w:rsid w:val="004137B8"/>
    <w:rsid w:val="004161BD"/>
    <w:rsid w:val="00416D30"/>
    <w:rsid w:val="00417D5F"/>
    <w:rsid w:val="0042133C"/>
    <w:rsid w:val="00421DC4"/>
    <w:rsid w:val="00422387"/>
    <w:rsid w:val="0042344F"/>
    <w:rsid w:val="004247E1"/>
    <w:rsid w:val="004313E1"/>
    <w:rsid w:val="0043400A"/>
    <w:rsid w:val="00434A5E"/>
    <w:rsid w:val="0043667D"/>
    <w:rsid w:val="00436C3B"/>
    <w:rsid w:val="00440542"/>
    <w:rsid w:val="004409F6"/>
    <w:rsid w:val="00440AF7"/>
    <w:rsid w:val="00440F26"/>
    <w:rsid w:val="0044196E"/>
    <w:rsid w:val="00441BA1"/>
    <w:rsid w:val="00441C30"/>
    <w:rsid w:val="00441FDD"/>
    <w:rsid w:val="004424F7"/>
    <w:rsid w:val="00445D49"/>
    <w:rsid w:val="00446B60"/>
    <w:rsid w:val="00453F4D"/>
    <w:rsid w:val="00456AF0"/>
    <w:rsid w:val="00457119"/>
    <w:rsid w:val="00465A83"/>
    <w:rsid w:val="00467DD6"/>
    <w:rsid w:val="004701CB"/>
    <w:rsid w:val="00474E33"/>
    <w:rsid w:val="004779BB"/>
    <w:rsid w:val="004801BC"/>
    <w:rsid w:val="00480714"/>
    <w:rsid w:val="004819BF"/>
    <w:rsid w:val="004859A3"/>
    <w:rsid w:val="00486B7E"/>
    <w:rsid w:val="004879C9"/>
    <w:rsid w:val="004901A5"/>
    <w:rsid w:val="0049036C"/>
    <w:rsid w:val="004915D9"/>
    <w:rsid w:val="00493AF1"/>
    <w:rsid w:val="00493D9B"/>
    <w:rsid w:val="004A0DCD"/>
    <w:rsid w:val="004A4BFF"/>
    <w:rsid w:val="004A6E4C"/>
    <w:rsid w:val="004B0CA9"/>
    <w:rsid w:val="004B2628"/>
    <w:rsid w:val="004B2A88"/>
    <w:rsid w:val="004B3A43"/>
    <w:rsid w:val="004B3CF2"/>
    <w:rsid w:val="004B41BD"/>
    <w:rsid w:val="004C2609"/>
    <w:rsid w:val="004C3355"/>
    <w:rsid w:val="004C34EC"/>
    <w:rsid w:val="004C5613"/>
    <w:rsid w:val="004C5A11"/>
    <w:rsid w:val="004C5ABB"/>
    <w:rsid w:val="004C6382"/>
    <w:rsid w:val="004D0108"/>
    <w:rsid w:val="004D2388"/>
    <w:rsid w:val="004D2A85"/>
    <w:rsid w:val="004D37AE"/>
    <w:rsid w:val="004D3983"/>
    <w:rsid w:val="004D4755"/>
    <w:rsid w:val="004D496C"/>
    <w:rsid w:val="004D6AA4"/>
    <w:rsid w:val="004D73D5"/>
    <w:rsid w:val="004D79AF"/>
    <w:rsid w:val="004E00AA"/>
    <w:rsid w:val="004E158C"/>
    <w:rsid w:val="004E3756"/>
    <w:rsid w:val="004E3F4D"/>
    <w:rsid w:val="004E702D"/>
    <w:rsid w:val="004E7D7F"/>
    <w:rsid w:val="004F03E4"/>
    <w:rsid w:val="004F1A94"/>
    <w:rsid w:val="004F27B6"/>
    <w:rsid w:val="004F55F9"/>
    <w:rsid w:val="004F6157"/>
    <w:rsid w:val="004F69CB"/>
    <w:rsid w:val="00500314"/>
    <w:rsid w:val="00502C92"/>
    <w:rsid w:val="005046FB"/>
    <w:rsid w:val="0050585D"/>
    <w:rsid w:val="00505966"/>
    <w:rsid w:val="00506389"/>
    <w:rsid w:val="0050788B"/>
    <w:rsid w:val="005125DB"/>
    <w:rsid w:val="005130EC"/>
    <w:rsid w:val="00516DF6"/>
    <w:rsid w:val="00521626"/>
    <w:rsid w:val="00522DF6"/>
    <w:rsid w:val="00525110"/>
    <w:rsid w:val="00527548"/>
    <w:rsid w:val="005304D7"/>
    <w:rsid w:val="00531726"/>
    <w:rsid w:val="00540770"/>
    <w:rsid w:val="0054183A"/>
    <w:rsid w:val="00541F3D"/>
    <w:rsid w:val="00542F5B"/>
    <w:rsid w:val="005450F7"/>
    <w:rsid w:val="00546F59"/>
    <w:rsid w:val="00547DF6"/>
    <w:rsid w:val="00550A9F"/>
    <w:rsid w:val="005526FF"/>
    <w:rsid w:val="0055620F"/>
    <w:rsid w:val="00557427"/>
    <w:rsid w:val="00561A01"/>
    <w:rsid w:val="00562C25"/>
    <w:rsid w:val="005633F0"/>
    <w:rsid w:val="0056376E"/>
    <w:rsid w:val="005646AC"/>
    <w:rsid w:val="00566342"/>
    <w:rsid w:val="0056698D"/>
    <w:rsid w:val="005675F6"/>
    <w:rsid w:val="00567BF1"/>
    <w:rsid w:val="00570E8F"/>
    <w:rsid w:val="00571251"/>
    <w:rsid w:val="005712FF"/>
    <w:rsid w:val="00574FF7"/>
    <w:rsid w:val="00581617"/>
    <w:rsid w:val="0058189B"/>
    <w:rsid w:val="00582628"/>
    <w:rsid w:val="00583014"/>
    <w:rsid w:val="005831A1"/>
    <w:rsid w:val="00584E59"/>
    <w:rsid w:val="005865BD"/>
    <w:rsid w:val="0058718E"/>
    <w:rsid w:val="00591334"/>
    <w:rsid w:val="0059271E"/>
    <w:rsid w:val="005929F9"/>
    <w:rsid w:val="00592DB2"/>
    <w:rsid w:val="00595144"/>
    <w:rsid w:val="005956B9"/>
    <w:rsid w:val="005A5F0F"/>
    <w:rsid w:val="005A6561"/>
    <w:rsid w:val="005B04DF"/>
    <w:rsid w:val="005B1566"/>
    <w:rsid w:val="005B15EF"/>
    <w:rsid w:val="005B4338"/>
    <w:rsid w:val="005B689D"/>
    <w:rsid w:val="005B77EE"/>
    <w:rsid w:val="005C164D"/>
    <w:rsid w:val="005C38F3"/>
    <w:rsid w:val="005C42B7"/>
    <w:rsid w:val="005C4FDC"/>
    <w:rsid w:val="005C7502"/>
    <w:rsid w:val="005D14F8"/>
    <w:rsid w:val="005D2ACF"/>
    <w:rsid w:val="005D2CF0"/>
    <w:rsid w:val="005D54B0"/>
    <w:rsid w:val="005D77BC"/>
    <w:rsid w:val="005E0FE2"/>
    <w:rsid w:val="005E14AA"/>
    <w:rsid w:val="005E2475"/>
    <w:rsid w:val="005E4D94"/>
    <w:rsid w:val="005E6729"/>
    <w:rsid w:val="005E6B40"/>
    <w:rsid w:val="005E6F87"/>
    <w:rsid w:val="005F4C0D"/>
    <w:rsid w:val="005F7884"/>
    <w:rsid w:val="005F7B7F"/>
    <w:rsid w:val="006023F8"/>
    <w:rsid w:val="0060240F"/>
    <w:rsid w:val="00603008"/>
    <w:rsid w:val="0060387F"/>
    <w:rsid w:val="00603916"/>
    <w:rsid w:val="00607466"/>
    <w:rsid w:val="00610051"/>
    <w:rsid w:val="00611129"/>
    <w:rsid w:val="00613737"/>
    <w:rsid w:val="00613F7D"/>
    <w:rsid w:val="00617079"/>
    <w:rsid w:val="0062197B"/>
    <w:rsid w:val="00626D7F"/>
    <w:rsid w:val="00636774"/>
    <w:rsid w:val="00641B17"/>
    <w:rsid w:val="00644480"/>
    <w:rsid w:val="00644F29"/>
    <w:rsid w:val="00645C77"/>
    <w:rsid w:val="00646545"/>
    <w:rsid w:val="00647A78"/>
    <w:rsid w:val="00650D12"/>
    <w:rsid w:val="00651F0B"/>
    <w:rsid w:val="006532BC"/>
    <w:rsid w:val="00657D6A"/>
    <w:rsid w:val="00662CD1"/>
    <w:rsid w:val="00665EA7"/>
    <w:rsid w:val="00666832"/>
    <w:rsid w:val="006713DB"/>
    <w:rsid w:val="006721C3"/>
    <w:rsid w:val="00674F40"/>
    <w:rsid w:val="0068006A"/>
    <w:rsid w:val="00681833"/>
    <w:rsid w:val="00681A53"/>
    <w:rsid w:val="0068280A"/>
    <w:rsid w:val="00686150"/>
    <w:rsid w:val="0069183B"/>
    <w:rsid w:val="00691C09"/>
    <w:rsid w:val="00692C95"/>
    <w:rsid w:val="00695ED4"/>
    <w:rsid w:val="006966E9"/>
    <w:rsid w:val="006A086F"/>
    <w:rsid w:val="006A0890"/>
    <w:rsid w:val="006A16AF"/>
    <w:rsid w:val="006A1BEB"/>
    <w:rsid w:val="006A20C5"/>
    <w:rsid w:val="006A3F57"/>
    <w:rsid w:val="006A455B"/>
    <w:rsid w:val="006A67B5"/>
    <w:rsid w:val="006B045A"/>
    <w:rsid w:val="006B135B"/>
    <w:rsid w:val="006B218B"/>
    <w:rsid w:val="006B439D"/>
    <w:rsid w:val="006B4650"/>
    <w:rsid w:val="006B5245"/>
    <w:rsid w:val="006B7452"/>
    <w:rsid w:val="006B7C00"/>
    <w:rsid w:val="006B7F6F"/>
    <w:rsid w:val="006C51AA"/>
    <w:rsid w:val="006C6751"/>
    <w:rsid w:val="006C6EE9"/>
    <w:rsid w:val="006D0C97"/>
    <w:rsid w:val="006D1EFB"/>
    <w:rsid w:val="006D31BA"/>
    <w:rsid w:val="006D3A89"/>
    <w:rsid w:val="006D43E8"/>
    <w:rsid w:val="006D6C90"/>
    <w:rsid w:val="006D7366"/>
    <w:rsid w:val="006D73B0"/>
    <w:rsid w:val="006E0742"/>
    <w:rsid w:val="006E0CB4"/>
    <w:rsid w:val="006E1CF9"/>
    <w:rsid w:val="006E234F"/>
    <w:rsid w:val="006E2B1E"/>
    <w:rsid w:val="006E2CD5"/>
    <w:rsid w:val="006E4EB9"/>
    <w:rsid w:val="006F0FD9"/>
    <w:rsid w:val="006F3085"/>
    <w:rsid w:val="006F3BCD"/>
    <w:rsid w:val="006F49F1"/>
    <w:rsid w:val="006F4E45"/>
    <w:rsid w:val="00702F9A"/>
    <w:rsid w:val="00704473"/>
    <w:rsid w:val="00705E91"/>
    <w:rsid w:val="007060F6"/>
    <w:rsid w:val="007108F1"/>
    <w:rsid w:val="00711E0F"/>
    <w:rsid w:val="00715473"/>
    <w:rsid w:val="00717447"/>
    <w:rsid w:val="00721723"/>
    <w:rsid w:val="00724291"/>
    <w:rsid w:val="00724654"/>
    <w:rsid w:val="00724C64"/>
    <w:rsid w:val="00724FC1"/>
    <w:rsid w:val="00726B29"/>
    <w:rsid w:val="00730C35"/>
    <w:rsid w:val="00732454"/>
    <w:rsid w:val="007344A1"/>
    <w:rsid w:val="00734D27"/>
    <w:rsid w:val="00735103"/>
    <w:rsid w:val="00736398"/>
    <w:rsid w:val="007368F8"/>
    <w:rsid w:val="00742C43"/>
    <w:rsid w:val="00743B9F"/>
    <w:rsid w:val="00745105"/>
    <w:rsid w:val="0074515C"/>
    <w:rsid w:val="0074545B"/>
    <w:rsid w:val="00745614"/>
    <w:rsid w:val="00745C09"/>
    <w:rsid w:val="007465F9"/>
    <w:rsid w:val="00746C98"/>
    <w:rsid w:val="00751BB3"/>
    <w:rsid w:val="007531B1"/>
    <w:rsid w:val="00753FBC"/>
    <w:rsid w:val="00755486"/>
    <w:rsid w:val="00761325"/>
    <w:rsid w:val="00763EC7"/>
    <w:rsid w:val="007642F1"/>
    <w:rsid w:val="007646FA"/>
    <w:rsid w:val="00770E48"/>
    <w:rsid w:val="00771F09"/>
    <w:rsid w:val="00775050"/>
    <w:rsid w:val="007750C2"/>
    <w:rsid w:val="00776265"/>
    <w:rsid w:val="007778C5"/>
    <w:rsid w:val="007800B8"/>
    <w:rsid w:val="0078148E"/>
    <w:rsid w:val="007814B8"/>
    <w:rsid w:val="00783886"/>
    <w:rsid w:val="0078682C"/>
    <w:rsid w:val="00786F93"/>
    <w:rsid w:val="0079593D"/>
    <w:rsid w:val="007A0917"/>
    <w:rsid w:val="007A48C3"/>
    <w:rsid w:val="007A645D"/>
    <w:rsid w:val="007A6910"/>
    <w:rsid w:val="007A76E7"/>
    <w:rsid w:val="007B01F7"/>
    <w:rsid w:val="007B120B"/>
    <w:rsid w:val="007B2EDE"/>
    <w:rsid w:val="007B6D57"/>
    <w:rsid w:val="007B6E84"/>
    <w:rsid w:val="007C05C9"/>
    <w:rsid w:val="007C1EA7"/>
    <w:rsid w:val="007C355B"/>
    <w:rsid w:val="007C4858"/>
    <w:rsid w:val="007C7AEE"/>
    <w:rsid w:val="007D2F21"/>
    <w:rsid w:val="007D3755"/>
    <w:rsid w:val="007D49EF"/>
    <w:rsid w:val="007E0606"/>
    <w:rsid w:val="007E499C"/>
    <w:rsid w:val="007E5624"/>
    <w:rsid w:val="007E56A9"/>
    <w:rsid w:val="007F0055"/>
    <w:rsid w:val="007F2E86"/>
    <w:rsid w:val="007F2E9C"/>
    <w:rsid w:val="007F502A"/>
    <w:rsid w:val="007F5542"/>
    <w:rsid w:val="00800BAC"/>
    <w:rsid w:val="00800D41"/>
    <w:rsid w:val="008017A5"/>
    <w:rsid w:val="00801833"/>
    <w:rsid w:val="008028C1"/>
    <w:rsid w:val="0080553F"/>
    <w:rsid w:val="008062DC"/>
    <w:rsid w:val="00806BC7"/>
    <w:rsid w:val="00810DF7"/>
    <w:rsid w:val="0081104C"/>
    <w:rsid w:val="008115C3"/>
    <w:rsid w:val="00811E10"/>
    <w:rsid w:val="00812AEF"/>
    <w:rsid w:val="008142A2"/>
    <w:rsid w:val="008151FE"/>
    <w:rsid w:val="00815995"/>
    <w:rsid w:val="00815CCE"/>
    <w:rsid w:val="00815E16"/>
    <w:rsid w:val="00820EDA"/>
    <w:rsid w:val="00822179"/>
    <w:rsid w:val="00827629"/>
    <w:rsid w:val="008277EC"/>
    <w:rsid w:val="00831AF8"/>
    <w:rsid w:val="00835406"/>
    <w:rsid w:val="008369F6"/>
    <w:rsid w:val="00837C9C"/>
    <w:rsid w:val="0084364E"/>
    <w:rsid w:val="008436DC"/>
    <w:rsid w:val="008471BB"/>
    <w:rsid w:val="008472EE"/>
    <w:rsid w:val="0085439E"/>
    <w:rsid w:val="00855176"/>
    <w:rsid w:val="008556BE"/>
    <w:rsid w:val="00855EA7"/>
    <w:rsid w:val="00855FB1"/>
    <w:rsid w:val="00856940"/>
    <w:rsid w:val="0086298B"/>
    <w:rsid w:val="0086564C"/>
    <w:rsid w:val="00867F5B"/>
    <w:rsid w:val="008710F9"/>
    <w:rsid w:val="00872B09"/>
    <w:rsid w:val="00876605"/>
    <w:rsid w:val="00880C5A"/>
    <w:rsid w:val="008816EF"/>
    <w:rsid w:val="00882AFD"/>
    <w:rsid w:val="008833AC"/>
    <w:rsid w:val="00884FD2"/>
    <w:rsid w:val="00885EBF"/>
    <w:rsid w:val="008865B0"/>
    <w:rsid w:val="00890326"/>
    <w:rsid w:val="008916D1"/>
    <w:rsid w:val="008926AF"/>
    <w:rsid w:val="008933DF"/>
    <w:rsid w:val="00894C3D"/>
    <w:rsid w:val="00897166"/>
    <w:rsid w:val="008A16D8"/>
    <w:rsid w:val="008A42B7"/>
    <w:rsid w:val="008A57C7"/>
    <w:rsid w:val="008A7A98"/>
    <w:rsid w:val="008A7F34"/>
    <w:rsid w:val="008B031E"/>
    <w:rsid w:val="008B2610"/>
    <w:rsid w:val="008B5254"/>
    <w:rsid w:val="008B6138"/>
    <w:rsid w:val="008B631E"/>
    <w:rsid w:val="008B6D08"/>
    <w:rsid w:val="008B7BCE"/>
    <w:rsid w:val="008C0AAF"/>
    <w:rsid w:val="008C2735"/>
    <w:rsid w:val="008C6786"/>
    <w:rsid w:val="008D00A5"/>
    <w:rsid w:val="008D2F9F"/>
    <w:rsid w:val="008D66D5"/>
    <w:rsid w:val="008E0CDB"/>
    <w:rsid w:val="008E0F34"/>
    <w:rsid w:val="008E79A7"/>
    <w:rsid w:val="008F03D3"/>
    <w:rsid w:val="008F1CBB"/>
    <w:rsid w:val="008F1DD9"/>
    <w:rsid w:val="008F2A4F"/>
    <w:rsid w:val="008F33DD"/>
    <w:rsid w:val="008F5A0A"/>
    <w:rsid w:val="008F5D71"/>
    <w:rsid w:val="008F5E7A"/>
    <w:rsid w:val="008F6452"/>
    <w:rsid w:val="008F7081"/>
    <w:rsid w:val="00900B14"/>
    <w:rsid w:val="009023B3"/>
    <w:rsid w:val="0090291B"/>
    <w:rsid w:val="00904588"/>
    <w:rsid w:val="0090570E"/>
    <w:rsid w:val="00906267"/>
    <w:rsid w:val="009112DE"/>
    <w:rsid w:val="009134AE"/>
    <w:rsid w:val="0091464B"/>
    <w:rsid w:val="00915773"/>
    <w:rsid w:val="00915CBE"/>
    <w:rsid w:val="00916C00"/>
    <w:rsid w:val="00923AA1"/>
    <w:rsid w:val="0093047F"/>
    <w:rsid w:val="009313D6"/>
    <w:rsid w:val="00932CBD"/>
    <w:rsid w:val="00933640"/>
    <w:rsid w:val="009370A1"/>
    <w:rsid w:val="0093760D"/>
    <w:rsid w:val="00937D71"/>
    <w:rsid w:val="00942203"/>
    <w:rsid w:val="009441C7"/>
    <w:rsid w:val="00946B47"/>
    <w:rsid w:val="00947126"/>
    <w:rsid w:val="00950F2B"/>
    <w:rsid w:val="00954319"/>
    <w:rsid w:val="009551D6"/>
    <w:rsid w:val="0095681D"/>
    <w:rsid w:val="009576E3"/>
    <w:rsid w:val="0095773D"/>
    <w:rsid w:val="009577F1"/>
    <w:rsid w:val="00957BFB"/>
    <w:rsid w:val="00961527"/>
    <w:rsid w:val="00961ADC"/>
    <w:rsid w:val="0096222A"/>
    <w:rsid w:val="0096676D"/>
    <w:rsid w:val="00967FA1"/>
    <w:rsid w:val="00970317"/>
    <w:rsid w:val="00972375"/>
    <w:rsid w:val="00973BB6"/>
    <w:rsid w:val="00973E0E"/>
    <w:rsid w:val="00974F1A"/>
    <w:rsid w:val="00975F2C"/>
    <w:rsid w:val="009775E0"/>
    <w:rsid w:val="00981502"/>
    <w:rsid w:val="0098357C"/>
    <w:rsid w:val="0098576E"/>
    <w:rsid w:val="00987C0D"/>
    <w:rsid w:val="00990362"/>
    <w:rsid w:val="0099038B"/>
    <w:rsid w:val="00991035"/>
    <w:rsid w:val="00994ACA"/>
    <w:rsid w:val="00996B36"/>
    <w:rsid w:val="009972F3"/>
    <w:rsid w:val="009A2733"/>
    <w:rsid w:val="009A4878"/>
    <w:rsid w:val="009A5341"/>
    <w:rsid w:val="009A630B"/>
    <w:rsid w:val="009A6695"/>
    <w:rsid w:val="009B2CF5"/>
    <w:rsid w:val="009B3226"/>
    <w:rsid w:val="009B4631"/>
    <w:rsid w:val="009B586A"/>
    <w:rsid w:val="009C0513"/>
    <w:rsid w:val="009C120F"/>
    <w:rsid w:val="009C3050"/>
    <w:rsid w:val="009C3939"/>
    <w:rsid w:val="009C55D5"/>
    <w:rsid w:val="009C5E6F"/>
    <w:rsid w:val="009C5E8D"/>
    <w:rsid w:val="009C6746"/>
    <w:rsid w:val="009D13B4"/>
    <w:rsid w:val="009D2DDF"/>
    <w:rsid w:val="009D6FDB"/>
    <w:rsid w:val="009D7600"/>
    <w:rsid w:val="009D7DA7"/>
    <w:rsid w:val="009E1E82"/>
    <w:rsid w:val="009E2D20"/>
    <w:rsid w:val="009E465D"/>
    <w:rsid w:val="009E5BC8"/>
    <w:rsid w:val="009E62AF"/>
    <w:rsid w:val="009E7202"/>
    <w:rsid w:val="009E7419"/>
    <w:rsid w:val="009E7BA1"/>
    <w:rsid w:val="009F0DFE"/>
    <w:rsid w:val="009F1D68"/>
    <w:rsid w:val="009F3D1A"/>
    <w:rsid w:val="009F3F11"/>
    <w:rsid w:val="00A00A95"/>
    <w:rsid w:val="00A00B25"/>
    <w:rsid w:val="00A11A29"/>
    <w:rsid w:val="00A13BB6"/>
    <w:rsid w:val="00A1408A"/>
    <w:rsid w:val="00A14F04"/>
    <w:rsid w:val="00A15034"/>
    <w:rsid w:val="00A158A7"/>
    <w:rsid w:val="00A233A4"/>
    <w:rsid w:val="00A25843"/>
    <w:rsid w:val="00A25879"/>
    <w:rsid w:val="00A26072"/>
    <w:rsid w:val="00A26843"/>
    <w:rsid w:val="00A271CA"/>
    <w:rsid w:val="00A3451B"/>
    <w:rsid w:val="00A35547"/>
    <w:rsid w:val="00A3581F"/>
    <w:rsid w:val="00A35962"/>
    <w:rsid w:val="00A37F49"/>
    <w:rsid w:val="00A41AC7"/>
    <w:rsid w:val="00A428BA"/>
    <w:rsid w:val="00A436AA"/>
    <w:rsid w:val="00A44499"/>
    <w:rsid w:val="00A50421"/>
    <w:rsid w:val="00A50479"/>
    <w:rsid w:val="00A50788"/>
    <w:rsid w:val="00A52B57"/>
    <w:rsid w:val="00A5585C"/>
    <w:rsid w:val="00A6250E"/>
    <w:rsid w:val="00A6427B"/>
    <w:rsid w:val="00A64725"/>
    <w:rsid w:val="00A6698C"/>
    <w:rsid w:val="00A6741D"/>
    <w:rsid w:val="00A67756"/>
    <w:rsid w:val="00A709FB"/>
    <w:rsid w:val="00A71048"/>
    <w:rsid w:val="00A7205C"/>
    <w:rsid w:val="00A726C7"/>
    <w:rsid w:val="00A767BD"/>
    <w:rsid w:val="00A80F33"/>
    <w:rsid w:val="00A81C52"/>
    <w:rsid w:val="00A824A5"/>
    <w:rsid w:val="00A83101"/>
    <w:rsid w:val="00A83526"/>
    <w:rsid w:val="00A90DB7"/>
    <w:rsid w:val="00A9124B"/>
    <w:rsid w:val="00A91ECB"/>
    <w:rsid w:val="00A95110"/>
    <w:rsid w:val="00A96049"/>
    <w:rsid w:val="00A97A93"/>
    <w:rsid w:val="00AA08CC"/>
    <w:rsid w:val="00AA735E"/>
    <w:rsid w:val="00AB0458"/>
    <w:rsid w:val="00AB1FF2"/>
    <w:rsid w:val="00AB2432"/>
    <w:rsid w:val="00AB2738"/>
    <w:rsid w:val="00AB3EB1"/>
    <w:rsid w:val="00AD05F3"/>
    <w:rsid w:val="00AD2A23"/>
    <w:rsid w:val="00AD3A37"/>
    <w:rsid w:val="00AD4019"/>
    <w:rsid w:val="00AD63AF"/>
    <w:rsid w:val="00AD65F6"/>
    <w:rsid w:val="00AE0186"/>
    <w:rsid w:val="00AE02B2"/>
    <w:rsid w:val="00AE1DD6"/>
    <w:rsid w:val="00AE29B4"/>
    <w:rsid w:val="00AE2B91"/>
    <w:rsid w:val="00AE2EC5"/>
    <w:rsid w:val="00AE48C9"/>
    <w:rsid w:val="00AE681F"/>
    <w:rsid w:val="00AE6D54"/>
    <w:rsid w:val="00AE710C"/>
    <w:rsid w:val="00AF0350"/>
    <w:rsid w:val="00AF05C3"/>
    <w:rsid w:val="00AF3F4D"/>
    <w:rsid w:val="00AF4E8F"/>
    <w:rsid w:val="00B06908"/>
    <w:rsid w:val="00B0761C"/>
    <w:rsid w:val="00B0771F"/>
    <w:rsid w:val="00B10C4D"/>
    <w:rsid w:val="00B13BA9"/>
    <w:rsid w:val="00B13E9C"/>
    <w:rsid w:val="00B162F9"/>
    <w:rsid w:val="00B16D80"/>
    <w:rsid w:val="00B2172F"/>
    <w:rsid w:val="00B21E30"/>
    <w:rsid w:val="00B2414C"/>
    <w:rsid w:val="00B2492C"/>
    <w:rsid w:val="00B25BFF"/>
    <w:rsid w:val="00B27E3D"/>
    <w:rsid w:val="00B31AFF"/>
    <w:rsid w:val="00B3532C"/>
    <w:rsid w:val="00B36369"/>
    <w:rsid w:val="00B36B1D"/>
    <w:rsid w:val="00B401A7"/>
    <w:rsid w:val="00B42CAF"/>
    <w:rsid w:val="00B50526"/>
    <w:rsid w:val="00B54311"/>
    <w:rsid w:val="00B57263"/>
    <w:rsid w:val="00B626B5"/>
    <w:rsid w:val="00B669DA"/>
    <w:rsid w:val="00B67852"/>
    <w:rsid w:val="00B7299E"/>
    <w:rsid w:val="00B73878"/>
    <w:rsid w:val="00B741BA"/>
    <w:rsid w:val="00B7488B"/>
    <w:rsid w:val="00B77A43"/>
    <w:rsid w:val="00B77D5E"/>
    <w:rsid w:val="00B77E94"/>
    <w:rsid w:val="00B83FE1"/>
    <w:rsid w:val="00B84E69"/>
    <w:rsid w:val="00B8535D"/>
    <w:rsid w:val="00B86622"/>
    <w:rsid w:val="00B86FAC"/>
    <w:rsid w:val="00B90B61"/>
    <w:rsid w:val="00B93325"/>
    <w:rsid w:val="00B96068"/>
    <w:rsid w:val="00BA22D0"/>
    <w:rsid w:val="00BB3B52"/>
    <w:rsid w:val="00BB6ED4"/>
    <w:rsid w:val="00BC358D"/>
    <w:rsid w:val="00BC4256"/>
    <w:rsid w:val="00BC4BB5"/>
    <w:rsid w:val="00BC7B23"/>
    <w:rsid w:val="00BD56F0"/>
    <w:rsid w:val="00BE032D"/>
    <w:rsid w:val="00BE093E"/>
    <w:rsid w:val="00BE1C81"/>
    <w:rsid w:val="00BE1E52"/>
    <w:rsid w:val="00BE298D"/>
    <w:rsid w:val="00BE3074"/>
    <w:rsid w:val="00BE33B4"/>
    <w:rsid w:val="00BE469C"/>
    <w:rsid w:val="00BF0C50"/>
    <w:rsid w:val="00BF2520"/>
    <w:rsid w:val="00BF4787"/>
    <w:rsid w:val="00BF4E0B"/>
    <w:rsid w:val="00BF6484"/>
    <w:rsid w:val="00C00588"/>
    <w:rsid w:val="00C00785"/>
    <w:rsid w:val="00C04BD5"/>
    <w:rsid w:val="00C05D84"/>
    <w:rsid w:val="00C0625E"/>
    <w:rsid w:val="00C07A61"/>
    <w:rsid w:val="00C10E5D"/>
    <w:rsid w:val="00C1101E"/>
    <w:rsid w:val="00C215D3"/>
    <w:rsid w:val="00C215F6"/>
    <w:rsid w:val="00C237DA"/>
    <w:rsid w:val="00C24CEC"/>
    <w:rsid w:val="00C2643F"/>
    <w:rsid w:val="00C27097"/>
    <w:rsid w:val="00C31288"/>
    <w:rsid w:val="00C31F65"/>
    <w:rsid w:val="00C338E5"/>
    <w:rsid w:val="00C403E8"/>
    <w:rsid w:val="00C4213F"/>
    <w:rsid w:val="00C43DF8"/>
    <w:rsid w:val="00C451F1"/>
    <w:rsid w:val="00C4694C"/>
    <w:rsid w:val="00C5006A"/>
    <w:rsid w:val="00C51C5F"/>
    <w:rsid w:val="00C55412"/>
    <w:rsid w:val="00C57E3D"/>
    <w:rsid w:val="00C6052C"/>
    <w:rsid w:val="00C60565"/>
    <w:rsid w:val="00C61153"/>
    <w:rsid w:val="00C628C5"/>
    <w:rsid w:val="00C62A62"/>
    <w:rsid w:val="00C6443F"/>
    <w:rsid w:val="00C65475"/>
    <w:rsid w:val="00C6584D"/>
    <w:rsid w:val="00C7089D"/>
    <w:rsid w:val="00C7166A"/>
    <w:rsid w:val="00C803D2"/>
    <w:rsid w:val="00C805EA"/>
    <w:rsid w:val="00C85328"/>
    <w:rsid w:val="00C87476"/>
    <w:rsid w:val="00C90EF2"/>
    <w:rsid w:val="00C933EC"/>
    <w:rsid w:val="00C97491"/>
    <w:rsid w:val="00CA02B4"/>
    <w:rsid w:val="00CA1BE9"/>
    <w:rsid w:val="00CA4896"/>
    <w:rsid w:val="00CA4CB5"/>
    <w:rsid w:val="00CA5181"/>
    <w:rsid w:val="00CA5985"/>
    <w:rsid w:val="00CA724D"/>
    <w:rsid w:val="00CA76AC"/>
    <w:rsid w:val="00CA79DA"/>
    <w:rsid w:val="00CA7D27"/>
    <w:rsid w:val="00CB2028"/>
    <w:rsid w:val="00CB4264"/>
    <w:rsid w:val="00CB4E65"/>
    <w:rsid w:val="00CB7912"/>
    <w:rsid w:val="00CB79DE"/>
    <w:rsid w:val="00CC0583"/>
    <w:rsid w:val="00CC362B"/>
    <w:rsid w:val="00CC4D35"/>
    <w:rsid w:val="00CC51F9"/>
    <w:rsid w:val="00CC6ED6"/>
    <w:rsid w:val="00CC745E"/>
    <w:rsid w:val="00CC775E"/>
    <w:rsid w:val="00CC7C63"/>
    <w:rsid w:val="00CD2B9F"/>
    <w:rsid w:val="00CD5177"/>
    <w:rsid w:val="00CE17B7"/>
    <w:rsid w:val="00CE2258"/>
    <w:rsid w:val="00CE251A"/>
    <w:rsid w:val="00CE38F6"/>
    <w:rsid w:val="00CE5AEF"/>
    <w:rsid w:val="00CE6CB3"/>
    <w:rsid w:val="00CE738D"/>
    <w:rsid w:val="00CF1763"/>
    <w:rsid w:val="00CF713B"/>
    <w:rsid w:val="00D01408"/>
    <w:rsid w:val="00D01AED"/>
    <w:rsid w:val="00D046CE"/>
    <w:rsid w:val="00D04F9D"/>
    <w:rsid w:val="00D10E5F"/>
    <w:rsid w:val="00D10F08"/>
    <w:rsid w:val="00D11E37"/>
    <w:rsid w:val="00D134A6"/>
    <w:rsid w:val="00D15561"/>
    <w:rsid w:val="00D15598"/>
    <w:rsid w:val="00D171D1"/>
    <w:rsid w:val="00D17C45"/>
    <w:rsid w:val="00D17C5C"/>
    <w:rsid w:val="00D232F5"/>
    <w:rsid w:val="00D23754"/>
    <w:rsid w:val="00D2509C"/>
    <w:rsid w:val="00D25786"/>
    <w:rsid w:val="00D26835"/>
    <w:rsid w:val="00D26E10"/>
    <w:rsid w:val="00D27474"/>
    <w:rsid w:val="00D30E5D"/>
    <w:rsid w:val="00D318A1"/>
    <w:rsid w:val="00D34CD8"/>
    <w:rsid w:val="00D36367"/>
    <w:rsid w:val="00D3738B"/>
    <w:rsid w:val="00D37E15"/>
    <w:rsid w:val="00D4072C"/>
    <w:rsid w:val="00D44A5E"/>
    <w:rsid w:val="00D45810"/>
    <w:rsid w:val="00D51364"/>
    <w:rsid w:val="00D51FC2"/>
    <w:rsid w:val="00D52CDB"/>
    <w:rsid w:val="00D53250"/>
    <w:rsid w:val="00D53CFE"/>
    <w:rsid w:val="00D5413C"/>
    <w:rsid w:val="00D5772A"/>
    <w:rsid w:val="00D61B99"/>
    <w:rsid w:val="00D63BF0"/>
    <w:rsid w:val="00D7254D"/>
    <w:rsid w:val="00D74E72"/>
    <w:rsid w:val="00D77E90"/>
    <w:rsid w:val="00D81293"/>
    <w:rsid w:val="00D817BD"/>
    <w:rsid w:val="00D85BCC"/>
    <w:rsid w:val="00D860EB"/>
    <w:rsid w:val="00D8728B"/>
    <w:rsid w:val="00D94CE2"/>
    <w:rsid w:val="00D95E54"/>
    <w:rsid w:val="00DA38B6"/>
    <w:rsid w:val="00DA4730"/>
    <w:rsid w:val="00DA6823"/>
    <w:rsid w:val="00DB0142"/>
    <w:rsid w:val="00DB03EF"/>
    <w:rsid w:val="00DB2BCF"/>
    <w:rsid w:val="00DB4201"/>
    <w:rsid w:val="00DB4AF9"/>
    <w:rsid w:val="00DB6E38"/>
    <w:rsid w:val="00DC17AE"/>
    <w:rsid w:val="00DC2B86"/>
    <w:rsid w:val="00DD20E0"/>
    <w:rsid w:val="00DD2F4B"/>
    <w:rsid w:val="00DD4949"/>
    <w:rsid w:val="00DD7489"/>
    <w:rsid w:val="00DE0DCC"/>
    <w:rsid w:val="00DE1EEF"/>
    <w:rsid w:val="00DE3017"/>
    <w:rsid w:val="00DE4044"/>
    <w:rsid w:val="00DE64BD"/>
    <w:rsid w:val="00DF0025"/>
    <w:rsid w:val="00DF08EC"/>
    <w:rsid w:val="00DF1A72"/>
    <w:rsid w:val="00DF25C8"/>
    <w:rsid w:val="00DF57EB"/>
    <w:rsid w:val="00DF59DB"/>
    <w:rsid w:val="00DF72B0"/>
    <w:rsid w:val="00E047B5"/>
    <w:rsid w:val="00E05168"/>
    <w:rsid w:val="00E0556E"/>
    <w:rsid w:val="00E06FB0"/>
    <w:rsid w:val="00E106C8"/>
    <w:rsid w:val="00E11B79"/>
    <w:rsid w:val="00E124D5"/>
    <w:rsid w:val="00E12AD4"/>
    <w:rsid w:val="00E14ED6"/>
    <w:rsid w:val="00E21A41"/>
    <w:rsid w:val="00E21A67"/>
    <w:rsid w:val="00E23B46"/>
    <w:rsid w:val="00E24379"/>
    <w:rsid w:val="00E258FC"/>
    <w:rsid w:val="00E25CA0"/>
    <w:rsid w:val="00E27305"/>
    <w:rsid w:val="00E274CF"/>
    <w:rsid w:val="00E27C0E"/>
    <w:rsid w:val="00E336DF"/>
    <w:rsid w:val="00E3480E"/>
    <w:rsid w:val="00E355A9"/>
    <w:rsid w:val="00E36A23"/>
    <w:rsid w:val="00E37FDB"/>
    <w:rsid w:val="00E42C5E"/>
    <w:rsid w:val="00E43F2E"/>
    <w:rsid w:val="00E46DC6"/>
    <w:rsid w:val="00E51193"/>
    <w:rsid w:val="00E51A0F"/>
    <w:rsid w:val="00E529D4"/>
    <w:rsid w:val="00E56013"/>
    <w:rsid w:val="00E56377"/>
    <w:rsid w:val="00E61216"/>
    <w:rsid w:val="00E6462A"/>
    <w:rsid w:val="00E64840"/>
    <w:rsid w:val="00E64ACB"/>
    <w:rsid w:val="00E64F52"/>
    <w:rsid w:val="00E6598C"/>
    <w:rsid w:val="00E67257"/>
    <w:rsid w:val="00E770AF"/>
    <w:rsid w:val="00E80736"/>
    <w:rsid w:val="00E82908"/>
    <w:rsid w:val="00E86438"/>
    <w:rsid w:val="00E87485"/>
    <w:rsid w:val="00E902B3"/>
    <w:rsid w:val="00E91CDE"/>
    <w:rsid w:val="00E921B8"/>
    <w:rsid w:val="00E92AAE"/>
    <w:rsid w:val="00E94ED6"/>
    <w:rsid w:val="00E96E8E"/>
    <w:rsid w:val="00EA1C9B"/>
    <w:rsid w:val="00EA2935"/>
    <w:rsid w:val="00EA3A34"/>
    <w:rsid w:val="00EA4262"/>
    <w:rsid w:val="00EA4A6B"/>
    <w:rsid w:val="00EA5EE2"/>
    <w:rsid w:val="00EA6691"/>
    <w:rsid w:val="00EA7141"/>
    <w:rsid w:val="00EB0910"/>
    <w:rsid w:val="00EB214C"/>
    <w:rsid w:val="00EB23B6"/>
    <w:rsid w:val="00EB5418"/>
    <w:rsid w:val="00EB5F8B"/>
    <w:rsid w:val="00EC050C"/>
    <w:rsid w:val="00EC2ACF"/>
    <w:rsid w:val="00EC6A5B"/>
    <w:rsid w:val="00EC7BB3"/>
    <w:rsid w:val="00EC7D1F"/>
    <w:rsid w:val="00ED454D"/>
    <w:rsid w:val="00ED5D04"/>
    <w:rsid w:val="00ED6F17"/>
    <w:rsid w:val="00ED779C"/>
    <w:rsid w:val="00EE14B9"/>
    <w:rsid w:val="00EE1C58"/>
    <w:rsid w:val="00EE20C2"/>
    <w:rsid w:val="00EE2DBA"/>
    <w:rsid w:val="00EE3680"/>
    <w:rsid w:val="00EE409D"/>
    <w:rsid w:val="00EE5F7A"/>
    <w:rsid w:val="00EE77CB"/>
    <w:rsid w:val="00EF1257"/>
    <w:rsid w:val="00EF1B90"/>
    <w:rsid w:val="00EF2A09"/>
    <w:rsid w:val="00EF59CE"/>
    <w:rsid w:val="00F029CE"/>
    <w:rsid w:val="00F05B64"/>
    <w:rsid w:val="00F06509"/>
    <w:rsid w:val="00F06C66"/>
    <w:rsid w:val="00F11CFC"/>
    <w:rsid w:val="00F121F7"/>
    <w:rsid w:val="00F12F47"/>
    <w:rsid w:val="00F13585"/>
    <w:rsid w:val="00F20A0F"/>
    <w:rsid w:val="00F21EDA"/>
    <w:rsid w:val="00F22E92"/>
    <w:rsid w:val="00F2318C"/>
    <w:rsid w:val="00F273B4"/>
    <w:rsid w:val="00F2758C"/>
    <w:rsid w:val="00F300B1"/>
    <w:rsid w:val="00F33A2D"/>
    <w:rsid w:val="00F36C27"/>
    <w:rsid w:val="00F37C3E"/>
    <w:rsid w:val="00F441CF"/>
    <w:rsid w:val="00F44330"/>
    <w:rsid w:val="00F447C4"/>
    <w:rsid w:val="00F453E6"/>
    <w:rsid w:val="00F513BA"/>
    <w:rsid w:val="00F52CCB"/>
    <w:rsid w:val="00F55191"/>
    <w:rsid w:val="00F56459"/>
    <w:rsid w:val="00F6447B"/>
    <w:rsid w:val="00F644AD"/>
    <w:rsid w:val="00F64924"/>
    <w:rsid w:val="00F7044E"/>
    <w:rsid w:val="00F70635"/>
    <w:rsid w:val="00F708F1"/>
    <w:rsid w:val="00F7157E"/>
    <w:rsid w:val="00F730E9"/>
    <w:rsid w:val="00F734F8"/>
    <w:rsid w:val="00F73F98"/>
    <w:rsid w:val="00F7479E"/>
    <w:rsid w:val="00F7742A"/>
    <w:rsid w:val="00F81678"/>
    <w:rsid w:val="00F81886"/>
    <w:rsid w:val="00F84EA0"/>
    <w:rsid w:val="00F878DB"/>
    <w:rsid w:val="00F94BA4"/>
    <w:rsid w:val="00F9536D"/>
    <w:rsid w:val="00FA6639"/>
    <w:rsid w:val="00FB00B9"/>
    <w:rsid w:val="00FB0E98"/>
    <w:rsid w:val="00FB0FFC"/>
    <w:rsid w:val="00FB1839"/>
    <w:rsid w:val="00FB2AC6"/>
    <w:rsid w:val="00FB4E85"/>
    <w:rsid w:val="00FB5E7A"/>
    <w:rsid w:val="00FB6190"/>
    <w:rsid w:val="00FB68A9"/>
    <w:rsid w:val="00FB6F6B"/>
    <w:rsid w:val="00FB7330"/>
    <w:rsid w:val="00FB76CE"/>
    <w:rsid w:val="00FB7DCF"/>
    <w:rsid w:val="00FC1182"/>
    <w:rsid w:val="00FC3930"/>
    <w:rsid w:val="00FC4B34"/>
    <w:rsid w:val="00FC77BA"/>
    <w:rsid w:val="00FD172B"/>
    <w:rsid w:val="00FD1E6C"/>
    <w:rsid w:val="00FD20C1"/>
    <w:rsid w:val="00FD3581"/>
    <w:rsid w:val="00FD36DD"/>
    <w:rsid w:val="00FD3E28"/>
    <w:rsid w:val="00FD5013"/>
    <w:rsid w:val="00FD516B"/>
    <w:rsid w:val="00FD5532"/>
    <w:rsid w:val="00FD583E"/>
    <w:rsid w:val="00FD5EA4"/>
    <w:rsid w:val="00FD751C"/>
    <w:rsid w:val="00FE0564"/>
    <w:rsid w:val="00FE5968"/>
    <w:rsid w:val="00FE5D52"/>
    <w:rsid w:val="00FF05E7"/>
    <w:rsid w:val="00FF0649"/>
    <w:rsid w:val="00FF25DA"/>
    <w:rsid w:val="00FF35EE"/>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23491"/>
  <w15:docId w15:val="{3C4A6860-85CF-4C0D-9575-AF9EE83E9B1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fr-FR"/>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fr-FR"/>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fr-FR"/>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FR"/>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 w:type="paragraph" w:customStyle="1" w:styleId="Body">
    <w:name w:val="Body"/>
    <w:rsid w:val="00177ED4"/>
    <w:pPr>
      <w:pBdr>
        <w:top w:val="nil"/>
        <w:left w:val="nil"/>
        <w:bottom w:val="nil"/>
        <w:right w:val="nil"/>
        <w:between w:val="nil"/>
        <w:bar w:val="nil"/>
      </w:pBdr>
    </w:pPr>
    <w:rPr>
      <w:rFonts w:eastAsia="Arial Unicode MS" w:cs="Arial Unicode MS"/>
      <w:color w:val="000000"/>
      <w:u w:color="000000"/>
      <w:bdr w:val="nil"/>
      <w:lang w:eastAsia="fr-BE"/>
    </w:rPr>
  </w:style>
  <w:style w:type="character" w:customStyle="1" w:styleId="Link">
    <w:name w:val="Link"/>
    <w:rsid w:val="00177ED4"/>
    <w:rPr>
      <w:color w:val="0000FF"/>
      <w:u w:val="single" w:color="0000FF"/>
    </w:rPr>
  </w:style>
  <w:style w:type="character" w:customStyle="1" w:styleId="Hyperlink1">
    <w:name w:val="Hyperlink.1"/>
    <w:basedOn w:val="Link"/>
    <w:rsid w:val="00177ED4"/>
    <w:rPr>
      <w:rFonts w:ascii="Verdana" w:eastAsia="Verdana" w:hAnsi="Verdana" w:cs="Verdana"/>
      <w:i/>
      <w:iCs/>
      <w:color w:val="0000FF"/>
      <w:sz w:val="18"/>
      <w:szCs w:val="18"/>
      <w:u w:val="single" w:color="0000FF"/>
    </w:rPr>
  </w:style>
  <w:style w:type="character" w:customStyle="1" w:styleId="Hyperlink2">
    <w:name w:val="Hyperlink.2"/>
    <w:basedOn w:val="Link"/>
    <w:rsid w:val="00177ED4"/>
    <w:rPr>
      <w:rFonts w:ascii="Verdana" w:eastAsia="Verdana" w:hAnsi="Verdana" w:cs="Verdana"/>
      <w:color w:val="0000FF"/>
      <w:sz w:val="18"/>
      <w:szCs w:val="18"/>
      <w:u w:val="single" w:color="0000FF"/>
    </w:rPr>
  </w:style>
  <w:style w:type="paragraph" w:customStyle="1" w:styleId="Heading">
    <w:name w:val="Heading"/>
    <w:next w:val="Body"/>
    <w:rsid w:val="00177ED4"/>
    <w:pPr>
      <w:pBdr>
        <w:top w:val="nil"/>
        <w:left w:val="nil"/>
        <w:bottom w:val="nil"/>
        <w:right w:val="nil"/>
        <w:between w:val="nil"/>
        <w:bar w:val="nil"/>
      </w:pBdr>
      <w:outlineLvl w:val="0"/>
    </w:pPr>
    <w:rPr>
      <w:rFonts w:eastAsia="Arial Unicode MS" w:cs="Arial Unicode MS"/>
      <w:color w:val="000000"/>
      <w:kern w:val="28"/>
      <w:u w:color="000000"/>
      <w:bdr w:val="nil"/>
      <w:lang w:eastAsia="fr-BE"/>
    </w:rPr>
  </w:style>
  <w:style w:type="character" w:customStyle="1" w:styleId="Hyperlink3">
    <w:name w:val="Hyperlink.3"/>
    <w:basedOn w:val="Link"/>
    <w:rsid w:val="00177ED4"/>
    <w:rPr>
      <w:rFonts w:ascii="Verdana" w:eastAsia="Verdana" w:hAnsi="Verdana" w:cs="Verdana"/>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22908209">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871573032">
      <w:bodyDiv w:val="1"/>
      <w:marLeft w:val="0"/>
      <w:marRight w:val="0"/>
      <w:marTop w:val="0"/>
      <w:marBottom w:val="0"/>
      <w:divBdr>
        <w:top w:val="none" w:sz="0" w:space="0" w:color="auto"/>
        <w:left w:val="none" w:sz="0" w:space="0" w:color="auto"/>
        <w:bottom w:val="none" w:sz="0" w:space="0" w:color="auto"/>
        <w:right w:val="none" w:sz="0" w:space="0" w:color="auto"/>
      </w:divBdr>
    </w:div>
    <w:div w:id="1052266701">
      <w:bodyDiv w:val="1"/>
      <w:marLeft w:val="0"/>
      <w:marRight w:val="0"/>
      <w:marTop w:val="0"/>
      <w:marBottom w:val="0"/>
      <w:divBdr>
        <w:top w:val="none" w:sz="0" w:space="0" w:color="auto"/>
        <w:left w:val="none" w:sz="0" w:space="0" w:color="auto"/>
        <w:bottom w:val="none" w:sz="0" w:space="0" w:color="auto"/>
        <w:right w:val="none" w:sz="0" w:space="0" w:color="auto"/>
      </w:divBdr>
      <w:divsChild>
        <w:div w:id="220751157">
          <w:marLeft w:val="0"/>
          <w:marRight w:val="0"/>
          <w:marTop w:val="0"/>
          <w:marBottom w:val="0"/>
          <w:divBdr>
            <w:top w:val="none" w:sz="0" w:space="0" w:color="auto"/>
            <w:left w:val="none" w:sz="0" w:space="0" w:color="auto"/>
            <w:bottom w:val="none" w:sz="0" w:space="0" w:color="auto"/>
            <w:right w:val="none" w:sz="0" w:space="0" w:color="auto"/>
          </w:divBdr>
          <w:divsChild>
            <w:div w:id="881357432">
              <w:marLeft w:val="0"/>
              <w:marRight w:val="0"/>
              <w:marTop w:val="0"/>
              <w:marBottom w:val="0"/>
              <w:divBdr>
                <w:top w:val="none" w:sz="0" w:space="0" w:color="auto"/>
                <w:left w:val="none" w:sz="0" w:space="0" w:color="auto"/>
                <w:bottom w:val="none" w:sz="0" w:space="0" w:color="auto"/>
                <w:right w:val="none" w:sz="0" w:space="0" w:color="auto"/>
              </w:divBdr>
              <w:divsChild>
                <w:div w:id="218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7146">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379472854">
      <w:bodyDiv w:val="1"/>
      <w:marLeft w:val="0"/>
      <w:marRight w:val="0"/>
      <w:marTop w:val="0"/>
      <w:marBottom w:val="0"/>
      <w:divBdr>
        <w:top w:val="none" w:sz="0" w:space="0" w:color="auto"/>
        <w:left w:val="none" w:sz="0" w:space="0" w:color="auto"/>
        <w:bottom w:val="none" w:sz="0" w:space="0" w:color="auto"/>
        <w:right w:val="none" w:sz="0" w:space="0" w:color="auto"/>
      </w:divBdr>
    </w:div>
    <w:div w:id="1396470430">
      <w:bodyDiv w:val="1"/>
      <w:marLeft w:val="0"/>
      <w:marRight w:val="0"/>
      <w:marTop w:val="0"/>
      <w:marBottom w:val="0"/>
      <w:divBdr>
        <w:top w:val="none" w:sz="0" w:space="0" w:color="auto"/>
        <w:left w:val="none" w:sz="0" w:space="0" w:color="auto"/>
        <w:bottom w:val="none" w:sz="0" w:space="0" w:color="auto"/>
        <w:right w:val="none" w:sz="0" w:space="0" w:color="auto"/>
      </w:divBdr>
    </w:div>
    <w:div w:id="1531990633">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16" Type="http://schemas.openxmlformats.org/officeDocument/2006/relationships/hyperlink" Target="mailto:press@eesc.europa.eu" TargetMode="External"/><Relationship Id="rId20" Type="http://schemas.openxmlformats.org/officeDocument/2006/relationships/customXml" Target="../customXml/item2.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yperlink" Target="https://www.eesc.europa.eu/fr/node/62281" TargetMode="External"/><Relationship Id="rId10" Type="http://schemas.openxmlformats.org/officeDocument/2006/relationships/footnotes" Target="footnotes.xml"/><Relationship Id="rId19" Type="http://schemas.openxmlformats.org/officeDocument/2006/relationships/customXml" Target="../customXml/item1.xml"/><Relationship Id="rId9" Type="http://schemas.openxmlformats.org/officeDocument/2006/relationships/webSettings" Target="webSettings.xml"/><Relationship Id="rId14" Type="http://schemas.openxmlformats.org/officeDocument/2006/relationships/hyperlink" Target="david.gippinifournier@eesc.europa.eu" TargetMode="Externa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CoR"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CTJJHAUHWN5E-318629884-1797</_dlc_DocId>
    <_dlc_DocIdUrl xmlns="bfc960a6-20da-4c94-8684-71380fca093b">
      <Url>http://dm2016/eesc/2019/_layouts/15/DocIdRedir.aspx?ID=CTJJHAUHWN5E-318629884-1797</Url>
      <Description>CTJJHAUHWN5E-318629884-1797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2019-07-22T12:00:00+00:00</ProductionDate>
    <FicheYear xmlns="bfc960a6-20da-4c94-8684-71380fca093b">2019</FicheYear>
    <DocumentNumber xmlns="a69be8a7-9536-4706-a7cf-8bd1aed539a4">3527</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15</Value>
      <Value>62</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7773</FicheNumber>
    <DocumentPart xmlns="bfc960a6-20da-4c94-8684-71380fca093b">0</DocumentPart>
    <AdoptionDate xmlns="bfc960a6-20da-4c94-8684-71380fca093b" xsi:nil="true"/>
    <RequestingService xmlns="bfc960a6-20da-4c94-8684-71380fca093b">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a69be8a7-9536-4706-a7cf-8bd1aed539a4"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AD35D3BCF8F4544A8F08714FCE6E0FA1" ma:contentTypeVersion="4" ma:contentTypeDescription="Defines the documents for Document Manager V2" ma:contentTypeScope="" ma:versionID="32fa0bad10b3041c39328cc1de51cc7a">
  <xsd:schema xmlns:xsd="http://www.w3.org/2001/XMLSchema" xmlns:xs="http://www.w3.org/2001/XMLSchema" xmlns:p="http://schemas.microsoft.com/office/2006/metadata/properties" xmlns:ns2="bfc960a6-20da-4c94-8684-71380fca093b" xmlns:ns3="http://schemas.microsoft.com/sharepoint/v3/fields" xmlns:ns4="a69be8a7-9536-4706-a7cf-8bd1aed539a4" targetNamespace="http://schemas.microsoft.com/office/2006/metadata/properties" ma:root="true" ma:fieldsID="80ed43f531677b78d6727881f5bc703a" ns2:_="" ns3:_="" ns4:_="">
    <xsd:import namespace="bfc960a6-20da-4c94-8684-71380fca093b"/>
    <xsd:import namespace="http://schemas.microsoft.com/sharepoint/v3/fields"/>
    <xsd:import namespace="a69be8a7-9536-4706-a7cf-8bd1aed539a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be8a7-9536-4706-a7cf-8bd1aed539a4"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85EEC0-7F2E-4C73-897F-1AD1FD7A81B5}"/>
</file>

<file path=customXml/itemProps2.xml><?xml version="1.0" encoding="utf-8"?>
<ds:datastoreItem xmlns:ds="http://schemas.openxmlformats.org/officeDocument/2006/customXml" ds:itemID="{C3924C05-EE2A-4B25-BDE4-7D62B437934B}"/>
</file>

<file path=customXml/itemProps3.xml><?xml version="1.0" encoding="utf-8"?>
<ds:datastoreItem xmlns:ds="http://schemas.openxmlformats.org/officeDocument/2006/customXml" ds:itemID="{DBA53A3F-3332-4458-972D-7C0A57D4766C}"/>
</file>

<file path=customXml/itemProps4.xml><?xml version="1.0" encoding="utf-8"?>
<ds:datastoreItem xmlns:ds="http://schemas.openxmlformats.org/officeDocument/2006/customXml" ds:itemID="{92555917-DF0D-4B10-8615-D01BAC265B2A}"/>
</file>

<file path=docProps/app.xml><?xml version="1.0" encoding="utf-8"?>
<Properties xmlns="http://schemas.openxmlformats.org/officeDocument/2006/extended-properties" xmlns:vt="http://schemas.openxmlformats.org/officeDocument/2006/docPropsVTypes">
  <Template>Styles.dotm</Template>
  <TotalTime>7</TotalTime>
  <Pages>2</Pages>
  <Words>825</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#JubelFestival - EESC members discuss new ideas for the future of Europe</vt:lpstr>
    </vt:vector>
  </TitlesOfParts>
  <Company>CESE-CdR</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35 - présentation du programme de la présidence finlandaise au CESE - les principales priorités: durabilité et bien-être</dc:title>
  <dc:subject>Communiqué de presse</dc:subject>
  <dc:creator>Pezzani Marco</dc:creator>
  <cp:keywords>EESC-2019-03527-00-00-CP-TRA-EN</cp:keywords>
  <dc:description>Rapporteur:  - Original language: EN - Date of document: 22/07/2019 - Date of meeting:  - External documents:  - Administrator:  GIPPINI FOURNIER David</dc:description>
  <cp:lastModifiedBy>ccad</cp:lastModifiedBy>
  <cp:revision>8</cp:revision>
  <cp:lastPrinted>2019-07-18T13:59:00Z</cp:lastPrinted>
  <dcterms:created xsi:type="dcterms:W3CDTF">2019-07-18T14:57:00Z</dcterms:created>
  <dcterms:modified xsi:type="dcterms:W3CDTF">2019-07-22T15:05:00Z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18/07/2019, 18/10/2018, 19/09/2018</vt:lpwstr>
  </property>
  <property fmtid="{D5CDD505-2E9C-101B-9397-08002B2CF9AE}" pid="4" name="Pref_Time">
    <vt:lpwstr>16:55:46, 11:23:38, 12:51:56</vt:lpwstr>
  </property>
  <property fmtid="{D5CDD505-2E9C-101B-9397-08002B2CF9AE}" pid="5" name="Pref_User">
    <vt:lpwstr>enied, hnic, enied</vt:lpwstr>
  </property>
  <property fmtid="{D5CDD505-2E9C-101B-9397-08002B2CF9AE}" pid="6" name="Pref_FileName">
    <vt:lpwstr>EESC-2019-03527-00-00-CP-ORI.docx, EESC-2018-04517-01-01-CP-ORI.docx, EESC-2018-04517-01-00-CP-ORI.docx</vt:lpwstr>
  </property>
  <property fmtid="{D5CDD505-2E9C-101B-9397-08002B2CF9AE}" pid="7" name="ContentTypeId">
    <vt:lpwstr>0x010100EA97B91038054C99906057A708A1480A00AD35D3BCF8F4544A8F08714FCE6E0FA1</vt:lpwstr>
  </property>
  <property fmtid="{D5CDD505-2E9C-101B-9397-08002B2CF9AE}" pid="8" name="_dlc_DocIdItemGuid">
    <vt:lpwstr>d49a30b4-2bbe-4a1c-86b7-8f4930e9dca2</vt:lpwstr>
  </property>
  <property fmtid="{D5CDD505-2E9C-101B-9397-08002B2CF9AE}" pid="9" name="AvailableTranslations">
    <vt:lpwstr>10;#FR|d2afafd3-4c81-4f60-8f52-ee33f2f54ff3;#62;#FI|87606a43-d45f-42d6-b8c9-e1a3457db5b7;#4;#EN|f2175f21-25d7-44a3-96da-d6a61b075e1b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3527</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15;#CP|de8ad211-9e8d-408b-8324-674d21bb7d18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FI|87606a43-d45f-42d6-b8c9-e1a3457db5b7;EN|f2175f21-25d7-44a3-96da-d6a61b075e1b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15;#CP|de8ad211-9e8d-408b-8324-674d21bb7d18;#62;#FI|87606a43-d45f-42d6-b8c9-e1a3457db5b7;#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7773</vt:i4>
  </property>
  <property fmtid="{D5CDD505-2E9C-101B-9397-08002B2CF9AE}" pid="37" name="DocumentLanguage">
    <vt:lpwstr>10;#FR|d2afafd3-4c81-4f60-8f52-ee33f2f54ff3</vt:lpwstr>
  </property>
  <property fmtid="{D5CDD505-2E9C-101B-9397-08002B2CF9AE}" pid="38" name="_docset_NoMedatataSyncRequired">
    <vt:lpwstr>False</vt:lpwstr>
  </property>
</Properties>
</file>