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Pr="00B711A5" w:rsidRDefault="000073AE" w:rsidP="000073AE">
      <w:pPr>
        <w:jc w:val="both"/>
        <w:rPr>
          <w:rFonts w:ascii="Verdana" w:hAnsi="Verdana"/>
          <w:b/>
          <w:sz w:val="18"/>
          <w:szCs w:val="18"/>
          <w:lang w:val="en-GB"/>
        </w:rPr>
      </w:pPr>
    </w:p>
    <w:p w:rsidR="000073AE" w:rsidRPr="00B711A5" w:rsidRDefault="000073AE" w:rsidP="000073AE">
      <w:pPr>
        <w:jc w:val="both"/>
        <w:rPr>
          <w:rFonts w:ascii="Verdana" w:hAnsi="Verdana"/>
          <w:b/>
          <w:lang w:val="en-GB"/>
        </w:rPr>
      </w:pPr>
    </w:p>
    <w:p w:rsidR="00842BE9" w:rsidRPr="005B27EC" w:rsidRDefault="005B27EC" w:rsidP="000073AE">
      <w:pPr>
        <w:jc w:val="both"/>
        <w:rPr>
          <w:rFonts w:ascii="Verdana" w:hAnsi="Verdana"/>
          <w:b/>
          <w:sz w:val="16"/>
          <w:szCs w:val="16"/>
          <w:lang w:val="en-GB"/>
        </w:rPr>
      </w:pPr>
      <w:r w:rsidRPr="005B27EC">
        <w:rPr>
          <w:rFonts w:ascii="Verdana" w:hAnsi="Verdana"/>
          <w:b/>
          <w:sz w:val="16"/>
          <w:szCs w:val="16"/>
          <w:lang w:val="en-GB"/>
        </w:rPr>
        <w:t>Ref/n</w:t>
      </w:r>
      <w:r w:rsidR="00842BE9" w:rsidRPr="005B27EC">
        <w:rPr>
          <w:rFonts w:ascii="Verdana" w:hAnsi="Verdana"/>
          <w:b/>
          <w:sz w:val="16"/>
          <w:szCs w:val="16"/>
          <w:lang w:val="en-GB"/>
        </w:rPr>
        <w:t xml:space="preserve">o. </w:t>
      </w:r>
      <w:r w:rsidR="00E24D4C">
        <w:rPr>
          <w:rFonts w:ascii="Verdana" w:hAnsi="Verdana"/>
          <w:b/>
          <w:sz w:val="16"/>
          <w:szCs w:val="16"/>
          <w:lang w:val="en-GB"/>
        </w:rPr>
        <w:t>23</w:t>
      </w:r>
      <w:r w:rsidR="00FA08DA">
        <w:rPr>
          <w:rFonts w:ascii="Verdana" w:hAnsi="Verdana"/>
          <w:b/>
          <w:sz w:val="16"/>
          <w:szCs w:val="16"/>
          <w:lang w:val="en-GB"/>
        </w:rPr>
        <w:t>/2021</w:t>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E24D4C">
        <w:rPr>
          <w:rFonts w:ascii="Verdana" w:hAnsi="Verdana"/>
          <w:b/>
          <w:sz w:val="16"/>
          <w:szCs w:val="16"/>
          <w:lang w:val="en-GB"/>
        </w:rPr>
        <w:t>29</w:t>
      </w:r>
      <w:r w:rsidR="00FA08DA">
        <w:rPr>
          <w:rFonts w:ascii="Verdana" w:hAnsi="Verdana"/>
          <w:b/>
          <w:sz w:val="16"/>
          <w:szCs w:val="16"/>
          <w:lang w:val="en-GB"/>
        </w:rPr>
        <w:t xml:space="preserve"> </w:t>
      </w:r>
      <w:r w:rsidR="009F0017">
        <w:rPr>
          <w:rFonts w:ascii="Verdana" w:hAnsi="Verdana"/>
          <w:b/>
          <w:sz w:val="16"/>
          <w:szCs w:val="16"/>
          <w:lang w:val="en-GB"/>
        </w:rPr>
        <w:t>April</w:t>
      </w:r>
      <w:r w:rsidR="00FA08DA">
        <w:rPr>
          <w:rFonts w:ascii="Verdana" w:hAnsi="Verdana"/>
          <w:b/>
          <w:sz w:val="16"/>
          <w:szCs w:val="16"/>
          <w:lang w:val="en-GB"/>
        </w:rPr>
        <w:t xml:space="preserve"> 2021</w:t>
      </w:r>
    </w:p>
    <w:p w:rsidR="00842BE9" w:rsidRPr="00B711A5" w:rsidRDefault="00842BE9" w:rsidP="000073AE">
      <w:pPr>
        <w:jc w:val="both"/>
        <w:rPr>
          <w:rFonts w:ascii="Verdana" w:hAnsi="Verdana"/>
          <w:b/>
          <w:lang w:val="en-GB"/>
        </w:rPr>
      </w:pPr>
    </w:p>
    <w:p w:rsidR="00842BE9" w:rsidRPr="00B711A5" w:rsidRDefault="00842BE9" w:rsidP="000073AE">
      <w:pPr>
        <w:jc w:val="both"/>
        <w:rPr>
          <w:rFonts w:ascii="Verdana" w:hAnsi="Verdana"/>
          <w:b/>
          <w:lang w:val="en-GB"/>
        </w:rPr>
      </w:pPr>
    </w:p>
    <w:p w:rsidR="0083568E" w:rsidRPr="00DC480B" w:rsidRDefault="00A960BF" w:rsidP="00842BE9">
      <w:pPr>
        <w:jc w:val="center"/>
        <w:rPr>
          <w:rFonts w:ascii="Verdana" w:hAnsi="Verdana"/>
          <w:b/>
          <w:color w:val="0070C0"/>
          <w:lang w:val="en-GB"/>
        </w:rPr>
      </w:pPr>
      <w:r w:rsidRPr="00A960BF">
        <w:rPr>
          <w:rFonts w:ascii="Verdana" w:hAnsi="Verdana"/>
          <w:b/>
          <w:bCs/>
          <w:color w:val="0070C0"/>
          <w:lang w:val="en-GB"/>
        </w:rPr>
        <w:t>EESC welcomes European Parliament's positive decision on 2019 budgetary discharge</w:t>
      </w:r>
    </w:p>
    <w:p w:rsidR="00DC480B" w:rsidRDefault="00DC480B" w:rsidP="00842BE9">
      <w:pPr>
        <w:jc w:val="center"/>
        <w:rPr>
          <w:rFonts w:ascii="Verdana" w:hAnsi="Verdana"/>
          <w:b/>
          <w:color w:val="0070C0"/>
          <w:lang w:val="en-GB"/>
        </w:rPr>
      </w:pPr>
    </w:p>
    <w:p w:rsidR="001570D4" w:rsidRPr="00FE4F63" w:rsidRDefault="00A960BF" w:rsidP="001570D4">
      <w:pPr>
        <w:jc w:val="both"/>
        <w:rPr>
          <w:lang w:val="en-GB"/>
        </w:rPr>
      </w:pPr>
      <w:r w:rsidRPr="00A960BF">
        <w:rPr>
          <w:rFonts w:ascii="Verdana" w:hAnsi="Verdana"/>
          <w:b/>
          <w:bCs/>
          <w:color w:val="002060"/>
          <w:sz w:val="20"/>
          <w:szCs w:val="20"/>
          <w:lang w:val="en-GB"/>
        </w:rPr>
        <w:t>EESC president Christa Schweng welcomes the result of the vote in the European Parliament to grant the European Economic and Social Committee budgetary discharge for 2019. The Committee takes all the recommendations very seriously and is comm</w:t>
      </w:r>
      <w:r>
        <w:rPr>
          <w:rFonts w:ascii="Verdana" w:hAnsi="Verdana"/>
          <w:b/>
          <w:bCs/>
          <w:color w:val="002060"/>
          <w:sz w:val="20"/>
          <w:szCs w:val="20"/>
          <w:lang w:val="en-GB"/>
        </w:rPr>
        <w:t>itted to continuing the reforms</w:t>
      </w:r>
      <w:r w:rsidR="00964205">
        <w:rPr>
          <w:rFonts w:ascii="Verdana" w:hAnsi="Verdana"/>
          <w:b/>
          <w:bCs/>
          <w:color w:val="002060"/>
          <w:sz w:val="20"/>
          <w:szCs w:val="20"/>
          <w:lang w:val="en-GB"/>
        </w:rPr>
        <w:t>.</w:t>
      </w:r>
    </w:p>
    <w:p w:rsidR="00AF2837" w:rsidRDefault="00AF2837" w:rsidP="00AF2837">
      <w:pPr>
        <w:jc w:val="both"/>
        <w:rPr>
          <w:rFonts w:ascii="Verdana" w:hAnsi="Verdana"/>
          <w:b/>
          <w:sz w:val="20"/>
          <w:szCs w:val="20"/>
          <w:lang w:val="en-GB"/>
        </w:rPr>
      </w:pPr>
    </w:p>
    <w:p w:rsidR="00A960BF" w:rsidRPr="00A960BF" w:rsidRDefault="00A960BF" w:rsidP="00A960BF">
      <w:pPr>
        <w:spacing w:after="240"/>
        <w:jc w:val="both"/>
        <w:rPr>
          <w:rFonts w:ascii="Verdana" w:hAnsi="Verdana"/>
          <w:sz w:val="18"/>
          <w:szCs w:val="18"/>
          <w:lang w:val="en-GB"/>
        </w:rPr>
      </w:pPr>
      <w:r w:rsidRPr="00A960BF">
        <w:rPr>
          <w:rFonts w:ascii="Verdana" w:hAnsi="Verdana"/>
          <w:sz w:val="18"/>
          <w:szCs w:val="18"/>
          <w:lang w:val="en-GB"/>
        </w:rPr>
        <w:t xml:space="preserve">The result of the vote proves that the European Parliament has recognised Committee's efforts, especially the revision of the </w:t>
      </w:r>
      <w:hyperlink r:id="rId7" w:history="1">
        <w:r w:rsidRPr="00E24D4C">
          <w:rPr>
            <w:rStyle w:val="Hyperlink"/>
            <w:rFonts w:ascii="Verdana" w:hAnsi="Verdana"/>
            <w:sz w:val="18"/>
            <w:szCs w:val="18"/>
            <w:lang w:val="en-GB"/>
          </w:rPr>
          <w:t>Code of Conduct</w:t>
        </w:r>
      </w:hyperlink>
      <w:r w:rsidRPr="00A960BF">
        <w:rPr>
          <w:rFonts w:ascii="Verdana" w:hAnsi="Verdana"/>
          <w:sz w:val="18"/>
          <w:szCs w:val="18"/>
          <w:lang w:val="en-GB"/>
        </w:rPr>
        <w:t xml:space="preserve"> adopted in January 2021. The document provides more clarity, greater financial transparency, strict rules on harassment and stronger sanctions for non-compliance. </w:t>
      </w:r>
    </w:p>
    <w:p w:rsidR="00A960BF" w:rsidRPr="00A960BF" w:rsidRDefault="00A960BF" w:rsidP="00A960BF">
      <w:pPr>
        <w:spacing w:after="240"/>
        <w:jc w:val="both"/>
        <w:rPr>
          <w:rFonts w:ascii="Verdana" w:hAnsi="Verdana"/>
          <w:sz w:val="18"/>
          <w:szCs w:val="18"/>
          <w:lang w:val="en-GB"/>
        </w:rPr>
      </w:pPr>
      <w:r w:rsidRPr="00A960BF">
        <w:rPr>
          <w:rFonts w:ascii="Verdana" w:hAnsi="Verdana"/>
          <w:sz w:val="18"/>
          <w:szCs w:val="18"/>
          <w:lang w:val="en-GB"/>
        </w:rPr>
        <w:t>"Today's discharge in the EP Plenary represents a major step on our way to regaining trust and consolidating our position at EU level", said the EESC President, Christa Schweng. "We have been working hard since the beginning of the new Presidency. We will continue reforms to represent European organ</w:t>
      </w:r>
      <w:bookmarkStart w:id="0" w:name="_GoBack"/>
      <w:bookmarkEnd w:id="0"/>
      <w:r w:rsidRPr="00A960BF">
        <w:rPr>
          <w:rFonts w:ascii="Verdana" w:hAnsi="Verdana"/>
          <w:sz w:val="18"/>
          <w:szCs w:val="18"/>
          <w:lang w:val="en-GB"/>
        </w:rPr>
        <w:t>ised civil society even more effectively", she said.</w:t>
      </w:r>
    </w:p>
    <w:p w:rsidR="00A960BF" w:rsidRPr="00A960BF" w:rsidRDefault="00A960BF" w:rsidP="00A960BF">
      <w:pPr>
        <w:spacing w:after="240"/>
        <w:jc w:val="both"/>
        <w:rPr>
          <w:rFonts w:ascii="Verdana" w:hAnsi="Verdana"/>
          <w:sz w:val="18"/>
          <w:szCs w:val="18"/>
          <w:lang w:val="en-GB"/>
        </w:rPr>
      </w:pPr>
      <w:r w:rsidRPr="00A960BF">
        <w:rPr>
          <w:rFonts w:ascii="Verdana" w:hAnsi="Verdana"/>
          <w:sz w:val="18"/>
          <w:szCs w:val="18"/>
          <w:lang w:val="en-GB"/>
        </w:rPr>
        <w:t>Following the reinforcement of the Code of Conduct, the Committee has undertaken a number of actions to increase awareness about the new rules in the house. This includes a new brochure entitled Respect and dignity at the EESC that gives practical advice on respectful and ethical behaviour at the EESC.</w:t>
      </w:r>
    </w:p>
    <w:p w:rsidR="000073AE" w:rsidRPr="001B29A3" w:rsidRDefault="00A960BF" w:rsidP="00E24D4C">
      <w:pPr>
        <w:spacing w:after="240"/>
        <w:jc w:val="both"/>
        <w:rPr>
          <w:rFonts w:ascii="Verdana" w:hAnsi="Verdana"/>
          <w:b/>
          <w:sz w:val="18"/>
          <w:lang w:val="en-GB" w:eastAsia="en-GB" w:bidi="en-GB"/>
        </w:rPr>
      </w:pPr>
      <w:r w:rsidRPr="00A960BF">
        <w:rPr>
          <w:rFonts w:ascii="Verdana" w:hAnsi="Verdana"/>
          <w:sz w:val="18"/>
          <w:szCs w:val="18"/>
          <w:lang w:val="en-GB"/>
        </w:rPr>
        <w:t>Working together to implement the highest ethical and professional standards remains a key priority for President Schweng. She affirms that the Committee remains fully committed to further strengthening the EESC in the inter-institutional framework and wants to better fulfil the needs of the Committee's stakeholders.</w:t>
      </w:r>
    </w:p>
    <w:p w:rsidR="000073AE" w:rsidRPr="001B29A3" w:rsidRDefault="000073AE" w:rsidP="000073AE">
      <w:pPr>
        <w:jc w:val="center"/>
        <w:rPr>
          <w:rFonts w:ascii="Verdana" w:hAnsi="Verdana"/>
          <w:b/>
          <w:sz w:val="18"/>
          <w:szCs w:val="18"/>
          <w:lang w:val="en-GB" w:eastAsia="en-GB" w:bidi="en-GB"/>
        </w:rPr>
      </w:pPr>
      <w:r w:rsidRPr="001B29A3">
        <w:rPr>
          <w:rFonts w:ascii="Verdana" w:hAnsi="Verdana"/>
          <w:b/>
          <w:sz w:val="18"/>
          <w:lang w:val="en-GB" w:eastAsia="en-GB" w:bidi="en-GB"/>
        </w:rPr>
        <w:t>For more information, please contact:</w:t>
      </w:r>
    </w:p>
    <w:p w:rsidR="000073AE" w:rsidRPr="001B29A3" w:rsidRDefault="000073AE" w:rsidP="000073AE">
      <w:pPr>
        <w:jc w:val="center"/>
        <w:rPr>
          <w:rFonts w:ascii="Verdana" w:hAnsi="Verdana"/>
          <w:b/>
          <w:sz w:val="18"/>
          <w:szCs w:val="18"/>
          <w:lang w:val="en-GB" w:eastAsia="en-GB" w:bidi="en-GB"/>
        </w:rPr>
      </w:pPr>
    </w:p>
    <w:p w:rsidR="000073AE" w:rsidRPr="001B29A3" w:rsidRDefault="00A960BF" w:rsidP="000073AE">
      <w:pPr>
        <w:jc w:val="center"/>
        <w:rPr>
          <w:rFonts w:ascii="Verdana" w:hAnsi="Verdana"/>
          <w:b/>
          <w:sz w:val="18"/>
          <w:szCs w:val="18"/>
          <w:lang w:val="en-GB" w:eastAsia="en-GB" w:bidi="en-GB"/>
        </w:rPr>
      </w:pPr>
      <w:r w:rsidRPr="00A960BF">
        <w:rPr>
          <w:rFonts w:ascii="Verdana" w:hAnsi="Verdana"/>
          <w:sz w:val="18"/>
          <w:lang w:val="en-GB" w:eastAsia="en-GB" w:bidi="en-GB"/>
        </w:rPr>
        <w:t>Magdalena Walczak-Jarosz</w:t>
      </w:r>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 xml:space="preserve">Email: </w:t>
      </w:r>
      <w:hyperlink r:id="rId8" w:history="1">
        <w:r w:rsidR="00A960BF" w:rsidRPr="00860AC6">
          <w:rPr>
            <w:rStyle w:val="Hyperlink"/>
            <w:rFonts w:ascii="Verdana" w:hAnsi="Verdana"/>
            <w:sz w:val="18"/>
            <w:lang w:val="en-GB" w:eastAsia="en-GB" w:bidi="en-GB"/>
          </w:rPr>
          <w:t>Magdalena.WalczakJarosz@eesc.europa.eu</w:t>
        </w:r>
      </w:hyperlink>
      <w:r w:rsidR="00A960BF">
        <w:rPr>
          <w:rFonts w:ascii="Verdana" w:hAnsi="Verdana"/>
          <w:sz w:val="18"/>
          <w:lang w:val="en-GB" w:eastAsia="en-GB" w:bidi="en-GB"/>
        </w:rPr>
        <w:t xml:space="preserve"> </w:t>
      </w:r>
    </w:p>
    <w:p w:rsidR="000073AE" w:rsidRDefault="000073AE" w:rsidP="000073AE">
      <w:pPr>
        <w:jc w:val="center"/>
        <w:rPr>
          <w:rFonts w:ascii="Verdana" w:hAnsi="Verdana"/>
          <w:sz w:val="18"/>
          <w:lang w:val="en-GB" w:eastAsia="en-GB" w:bidi="en-GB"/>
        </w:rPr>
      </w:pPr>
      <w:r w:rsidRPr="001B29A3">
        <w:rPr>
          <w:rFonts w:ascii="Verdana" w:hAnsi="Verdana"/>
          <w:sz w:val="18"/>
          <w:lang w:val="en-GB" w:eastAsia="en-GB" w:bidi="en-GB"/>
        </w:rPr>
        <w:t xml:space="preserve">Tel: + 32 2 546 </w:t>
      </w:r>
      <w:r w:rsidR="00A960BF">
        <w:rPr>
          <w:rFonts w:ascii="Verdana" w:hAnsi="Verdana"/>
          <w:sz w:val="18"/>
          <w:lang w:val="en-GB" w:eastAsia="en-GB" w:bidi="en-GB"/>
        </w:rPr>
        <w:t>9109</w:t>
      </w:r>
    </w:p>
    <w:p w:rsidR="000073AE" w:rsidRPr="00E24D4C" w:rsidRDefault="00A960BF" w:rsidP="000073AE">
      <w:pPr>
        <w:jc w:val="center"/>
        <w:rPr>
          <w:rFonts w:ascii="Verdana" w:hAnsi="Verdana"/>
          <w:color w:val="1F497D"/>
          <w:sz w:val="18"/>
          <w:lang w:val="en-GB" w:eastAsia="en-GB" w:bidi="en-GB"/>
        </w:rPr>
      </w:pPr>
      <w:r w:rsidRPr="00E24D4C">
        <w:rPr>
          <w:rFonts w:ascii="Verdana" w:hAnsi="Verdana"/>
          <w:color w:val="1F497D"/>
          <w:sz w:val="18"/>
          <w:lang w:val="en-GB" w:eastAsia="en-GB" w:bidi="en-GB"/>
        </w:rPr>
        <w:t>or</w:t>
      </w:r>
    </w:p>
    <w:p w:rsidR="00A960BF" w:rsidRPr="001B29A3" w:rsidRDefault="00A960BF" w:rsidP="00A960BF">
      <w:pPr>
        <w:jc w:val="center"/>
        <w:rPr>
          <w:rFonts w:ascii="Verdana" w:hAnsi="Verdana"/>
          <w:b/>
          <w:sz w:val="18"/>
          <w:szCs w:val="18"/>
          <w:lang w:val="en-GB" w:eastAsia="en-GB" w:bidi="en-GB"/>
        </w:rPr>
      </w:pPr>
      <w:r>
        <w:rPr>
          <w:rFonts w:ascii="Verdana" w:hAnsi="Verdana"/>
          <w:sz w:val="18"/>
          <w:lang w:val="en-GB" w:eastAsia="en-GB" w:bidi="en-GB"/>
        </w:rPr>
        <w:t>Ewa Haczyk-</w:t>
      </w:r>
      <w:proofErr w:type="spellStart"/>
      <w:r>
        <w:rPr>
          <w:rFonts w:ascii="Verdana" w:hAnsi="Verdana"/>
          <w:sz w:val="18"/>
          <w:lang w:val="en-GB" w:eastAsia="en-GB" w:bidi="en-GB"/>
        </w:rPr>
        <w:t>Plumley</w:t>
      </w:r>
      <w:proofErr w:type="spellEnd"/>
    </w:p>
    <w:p w:rsidR="00A960BF" w:rsidRPr="001B29A3" w:rsidRDefault="00A960BF" w:rsidP="00A960BF">
      <w:pPr>
        <w:jc w:val="center"/>
        <w:rPr>
          <w:rFonts w:ascii="Verdana" w:eastAsia="PMingLiU" w:hAnsi="Verdana"/>
          <w:sz w:val="18"/>
          <w:szCs w:val="18"/>
          <w:lang w:val="en-GB" w:eastAsia="en-GB" w:bidi="en-GB"/>
        </w:rPr>
      </w:pPr>
      <w:r w:rsidRPr="001B29A3">
        <w:rPr>
          <w:rFonts w:ascii="Verdana" w:hAnsi="Verdana"/>
          <w:sz w:val="18"/>
          <w:lang w:val="en-GB" w:eastAsia="en-GB" w:bidi="en-GB"/>
        </w:rPr>
        <w:t xml:space="preserve">Email: </w:t>
      </w:r>
      <w:hyperlink r:id="rId9" w:history="1">
        <w:r w:rsidRPr="00860AC6">
          <w:rPr>
            <w:rStyle w:val="Hyperlink"/>
            <w:rFonts w:ascii="Verdana" w:hAnsi="Verdana"/>
            <w:sz w:val="18"/>
            <w:lang w:val="en-GB" w:eastAsia="en-GB" w:bidi="en-GB"/>
          </w:rPr>
          <w:t>Ewa.Haczyk@eesc.europa.eu</w:t>
        </w:r>
      </w:hyperlink>
      <w:r>
        <w:rPr>
          <w:rFonts w:ascii="Verdana" w:hAnsi="Verdana"/>
          <w:sz w:val="18"/>
          <w:lang w:val="en-GB" w:eastAsia="en-GB" w:bidi="en-GB"/>
        </w:rPr>
        <w:t xml:space="preserve"> </w:t>
      </w:r>
    </w:p>
    <w:p w:rsidR="00A960BF" w:rsidRPr="001B29A3" w:rsidRDefault="00A960BF" w:rsidP="00A960BF">
      <w:pPr>
        <w:jc w:val="center"/>
        <w:rPr>
          <w:rFonts w:ascii="Verdana" w:hAnsi="Verdana"/>
          <w:b/>
          <w:color w:val="1F497D"/>
          <w:sz w:val="18"/>
          <w:lang w:val="en-GB" w:eastAsia="en-GB" w:bidi="en-GB"/>
        </w:rPr>
      </w:pPr>
      <w:r w:rsidRPr="001B29A3">
        <w:rPr>
          <w:rFonts w:ascii="Verdana" w:hAnsi="Verdana"/>
          <w:sz w:val="18"/>
          <w:lang w:val="en-GB" w:eastAsia="en-GB" w:bidi="en-GB"/>
        </w:rPr>
        <w:t xml:space="preserve">Tel: + 32 2 546 </w:t>
      </w:r>
      <w:r>
        <w:rPr>
          <w:rFonts w:ascii="Verdana" w:hAnsi="Verdana"/>
          <w:sz w:val="18"/>
          <w:lang w:val="en-GB" w:eastAsia="en-GB" w:bidi="en-GB"/>
        </w:rPr>
        <w:t>8641</w:t>
      </w:r>
    </w:p>
    <w:p w:rsidR="00AD3EDC" w:rsidRDefault="00AD3EDC" w:rsidP="00AD3EDC">
      <w:pPr>
        <w:spacing w:line="288" w:lineRule="auto"/>
        <w:jc w:val="center"/>
        <w:rPr>
          <w:rFonts w:ascii="Verdana" w:eastAsiaTheme="minorHAnsi" w:hAnsi="Verdana"/>
          <w:color w:val="1F497D"/>
          <w:sz w:val="18"/>
          <w:szCs w:val="18"/>
          <w:lang w:val="en-GB" w:eastAsia="en-US"/>
        </w:rPr>
      </w:pPr>
    </w:p>
    <w:p w:rsidR="000073AE" w:rsidRPr="001B29A3" w:rsidRDefault="000073AE" w:rsidP="00AD3EDC">
      <w:pPr>
        <w:jc w:val="center"/>
        <w:rPr>
          <w:rFonts w:ascii="Verdana" w:hAnsi="Verdana"/>
          <w:i/>
          <w:sz w:val="18"/>
          <w:szCs w:val="18"/>
          <w:lang w:val="en-GB" w:eastAsia="en-GB" w:bidi="en-GB"/>
        </w:rPr>
      </w:pPr>
    </w:p>
    <w:p w:rsidR="00BF127D" w:rsidRPr="001B29A3" w:rsidRDefault="000073AE" w:rsidP="00E24D4C">
      <w:pPr>
        <w:pBdr>
          <w:top w:val="single" w:sz="4" w:space="1" w:color="auto"/>
          <w:bottom w:val="single" w:sz="4" w:space="1" w:color="auto"/>
        </w:pBdr>
        <w:rPr>
          <w:lang w:val="en-GB"/>
        </w:rPr>
      </w:pPr>
      <w:r w:rsidRPr="00B711A5">
        <w:rPr>
          <w:rFonts w:ascii="Verdana" w:hAnsi="Verdana"/>
          <w:i/>
          <w:sz w:val="16"/>
          <w:lang w:val="en-GB" w:eastAsia="en-GB" w:bidi="en-GB"/>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842BE9" w:rsidRPr="00C4323F">
        <w:rPr>
          <w:rFonts w:ascii="Verdana" w:hAnsi="Verdana"/>
          <w:i/>
          <w:sz w:val="16"/>
          <w:lang w:val="en-GB" w:eastAsia="en-GB" w:bidi="en-GB"/>
        </w:rPr>
        <w:t>g process. The Committee has 329</w:t>
      </w:r>
      <w:r w:rsidRPr="00C4323F">
        <w:rPr>
          <w:rFonts w:ascii="Verdana" w:hAnsi="Verdana"/>
          <w:i/>
          <w:sz w:val="16"/>
          <w:lang w:val="en-GB" w:eastAsia="en-GB" w:bidi="en-GB"/>
        </w:rPr>
        <w:t xml:space="preserve"> members from across Europe, who are appointed by the Council of the European Union.</w:t>
      </w:r>
    </w:p>
    <w:sectPr w:rsidR="00BF127D" w:rsidRPr="001B29A3" w:rsidSect="00407B0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0" w:rsidRDefault="00F97620">
      <w:r>
        <w:separator/>
      </w:r>
    </w:p>
  </w:endnote>
  <w:endnote w:type="continuationSeparator" w:id="0">
    <w:p w:rsidR="00F97620" w:rsidRDefault="00F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0" w:rsidRDefault="00F97620">
      <w:r>
        <w:separator/>
      </w:r>
    </w:p>
  </w:footnote>
  <w:footnote w:type="continuationSeparator" w:id="0">
    <w:p w:rsidR="00F97620" w:rsidRDefault="00F9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B3" w:rsidRDefault="00CA7EC1" w:rsidP="00393BB3">
    <w:pPr>
      <w:pStyle w:val="Header"/>
    </w:pPr>
    <w:r>
      <w:tab/>
    </w:r>
  </w:p>
  <w:p w:rsidR="00393BB3" w:rsidRDefault="004512C2" w:rsidP="00393BB3">
    <w:pPr>
      <w:pStyle w:val="Header"/>
    </w:pPr>
  </w:p>
  <w:p w:rsidR="00393BB3" w:rsidRDefault="004512C2" w:rsidP="00393BB3">
    <w:pPr>
      <w:pStyle w:val="Header"/>
    </w:pPr>
  </w:p>
  <w:p w:rsidR="00393BB3" w:rsidRDefault="004512C2" w:rsidP="003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2" w:rsidRDefault="00CA7EC1">
    <w:pPr>
      <w:pStyle w:val="Header"/>
    </w:pPr>
    <w:r w:rsidRPr="00350F50">
      <w:rPr>
        <w:noProof/>
        <w:lang w:val="en-GB" w:eastAsia="en-GB"/>
      </w:rPr>
      <w:drawing>
        <wp:inline distT="0" distB="0" distL="0" distR="0" wp14:anchorId="650B0561" wp14:editId="72DA484E">
          <wp:extent cx="5715000" cy="1390650"/>
          <wp:effectExtent l="0" t="0" r="0" b="0"/>
          <wp:docPr id="2" name="Picture 2" descr="F:\01.PRESS RELEASES\EESC-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EESC-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73AE"/>
    <w:rsid w:val="00032445"/>
    <w:rsid w:val="00037B93"/>
    <w:rsid w:val="00043520"/>
    <w:rsid w:val="00063901"/>
    <w:rsid w:val="00084261"/>
    <w:rsid w:val="000A0A36"/>
    <w:rsid w:val="000A1144"/>
    <w:rsid w:val="000B34B1"/>
    <w:rsid w:val="000D65DF"/>
    <w:rsid w:val="000E0398"/>
    <w:rsid w:val="000E7AB2"/>
    <w:rsid w:val="000E7BB8"/>
    <w:rsid w:val="000F14EA"/>
    <w:rsid w:val="00100F40"/>
    <w:rsid w:val="00117E74"/>
    <w:rsid w:val="001240B4"/>
    <w:rsid w:val="001570D4"/>
    <w:rsid w:val="001623B0"/>
    <w:rsid w:val="00182B6F"/>
    <w:rsid w:val="00186A56"/>
    <w:rsid w:val="00194E9C"/>
    <w:rsid w:val="001B29A3"/>
    <w:rsid w:val="001B4160"/>
    <w:rsid w:val="001C0339"/>
    <w:rsid w:val="002031C4"/>
    <w:rsid w:val="002142C8"/>
    <w:rsid w:val="00216177"/>
    <w:rsid w:val="0023575B"/>
    <w:rsid w:val="00263B2C"/>
    <w:rsid w:val="00265C41"/>
    <w:rsid w:val="002D5A24"/>
    <w:rsid w:val="002F22BC"/>
    <w:rsid w:val="002F2B47"/>
    <w:rsid w:val="002F7262"/>
    <w:rsid w:val="00336C59"/>
    <w:rsid w:val="00362533"/>
    <w:rsid w:val="003658B3"/>
    <w:rsid w:val="003A2AE2"/>
    <w:rsid w:val="003A3C1D"/>
    <w:rsid w:val="003A460A"/>
    <w:rsid w:val="003A6733"/>
    <w:rsid w:val="003C2C6E"/>
    <w:rsid w:val="003D3B30"/>
    <w:rsid w:val="003E72DB"/>
    <w:rsid w:val="003F04C6"/>
    <w:rsid w:val="003F70BA"/>
    <w:rsid w:val="004512C2"/>
    <w:rsid w:val="004A4AFB"/>
    <w:rsid w:val="004E010A"/>
    <w:rsid w:val="004F3DC0"/>
    <w:rsid w:val="00504B0D"/>
    <w:rsid w:val="005225DB"/>
    <w:rsid w:val="00547940"/>
    <w:rsid w:val="00557B15"/>
    <w:rsid w:val="005643C1"/>
    <w:rsid w:val="00572553"/>
    <w:rsid w:val="00587998"/>
    <w:rsid w:val="005939D2"/>
    <w:rsid w:val="005A7A21"/>
    <w:rsid w:val="005B27EC"/>
    <w:rsid w:val="005C2886"/>
    <w:rsid w:val="005D1B3D"/>
    <w:rsid w:val="005F02F2"/>
    <w:rsid w:val="00611A29"/>
    <w:rsid w:val="00616DE8"/>
    <w:rsid w:val="00643D44"/>
    <w:rsid w:val="006C4FFC"/>
    <w:rsid w:val="006C7628"/>
    <w:rsid w:val="006D7ACC"/>
    <w:rsid w:val="006E2A36"/>
    <w:rsid w:val="006F1E11"/>
    <w:rsid w:val="007232D6"/>
    <w:rsid w:val="0077786D"/>
    <w:rsid w:val="007C1DB2"/>
    <w:rsid w:val="007D1BEF"/>
    <w:rsid w:val="00821702"/>
    <w:rsid w:val="008344C3"/>
    <w:rsid w:val="008354D1"/>
    <w:rsid w:val="0083568E"/>
    <w:rsid w:val="00842BE9"/>
    <w:rsid w:val="00860D72"/>
    <w:rsid w:val="008A1595"/>
    <w:rsid w:val="008E018C"/>
    <w:rsid w:val="00901322"/>
    <w:rsid w:val="009062CB"/>
    <w:rsid w:val="00957DB5"/>
    <w:rsid w:val="00964205"/>
    <w:rsid w:val="00981DAA"/>
    <w:rsid w:val="009A08CA"/>
    <w:rsid w:val="009B5D76"/>
    <w:rsid w:val="009C7F98"/>
    <w:rsid w:val="009F0017"/>
    <w:rsid w:val="009F4514"/>
    <w:rsid w:val="00A122B7"/>
    <w:rsid w:val="00A22D43"/>
    <w:rsid w:val="00A87097"/>
    <w:rsid w:val="00A960BF"/>
    <w:rsid w:val="00AA4C9F"/>
    <w:rsid w:val="00AB7D14"/>
    <w:rsid w:val="00AC37AB"/>
    <w:rsid w:val="00AD3EDC"/>
    <w:rsid w:val="00AF2837"/>
    <w:rsid w:val="00B05FE9"/>
    <w:rsid w:val="00B42025"/>
    <w:rsid w:val="00B43BA1"/>
    <w:rsid w:val="00B62F91"/>
    <w:rsid w:val="00B711A5"/>
    <w:rsid w:val="00B97904"/>
    <w:rsid w:val="00C02244"/>
    <w:rsid w:val="00C208C1"/>
    <w:rsid w:val="00C22EC0"/>
    <w:rsid w:val="00C23B53"/>
    <w:rsid w:val="00C4323F"/>
    <w:rsid w:val="00C569F1"/>
    <w:rsid w:val="00C96635"/>
    <w:rsid w:val="00CA6773"/>
    <w:rsid w:val="00CA7EC1"/>
    <w:rsid w:val="00CE0D4C"/>
    <w:rsid w:val="00CF00CF"/>
    <w:rsid w:val="00D01530"/>
    <w:rsid w:val="00D53A04"/>
    <w:rsid w:val="00D5468A"/>
    <w:rsid w:val="00D65E31"/>
    <w:rsid w:val="00D74E1F"/>
    <w:rsid w:val="00DC480B"/>
    <w:rsid w:val="00DD5FAF"/>
    <w:rsid w:val="00DE7FE6"/>
    <w:rsid w:val="00E1578D"/>
    <w:rsid w:val="00E22943"/>
    <w:rsid w:val="00E24D4C"/>
    <w:rsid w:val="00E53D68"/>
    <w:rsid w:val="00E6390A"/>
    <w:rsid w:val="00E80152"/>
    <w:rsid w:val="00EA2599"/>
    <w:rsid w:val="00EC7F29"/>
    <w:rsid w:val="00EE47D4"/>
    <w:rsid w:val="00F027A1"/>
    <w:rsid w:val="00F11A6D"/>
    <w:rsid w:val="00F34D72"/>
    <w:rsid w:val="00F37B39"/>
    <w:rsid w:val="00F41082"/>
    <w:rsid w:val="00F448A7"/>
    <w:rsid w:val="00F46D91"/>
    <w:rsid w:val="00F7123C"/>
    <w:rsid w:val="00F751E3"/>
    <w:rsid w:val="00F91817"/>
    <w:rsid w:val="00F97620"/>
    <w:rsid w:val="00FA08DA"/>
    <w:rsid w:val="00FA1B26"/>
    <w:rsid w:val="00FA7778"/>
    <w:rsid w:val="00FB0BB1"/>
    <w:rsid w:val="00FC588B"/>
    <w:rsid w:val="00FF182E"/>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FA4B"/>
  <w15:chartTrackingRefBased/>
  <w15:docId w15:val="{C05E18BA-4D00-40E2-9141-DE9801A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AE"/>
    <w:pPr>
      <w:spacing w:after="0" w:line="240" w:lineRule="auto"/>
    </w:pPr>
    <w:rPr>
      <w:rFonts w:ascii="Times New Roman" w:eastAsia="Calibri"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3AE"/>
    <w:rPr>
      <w:color w:val="0000FF"/>
      <w:u w:val="single"/>
    </w:rPr>
  </w:style>
  <w:style w:type="paragraph" w:styleId="ListParagraph">
    <w:name w:val="List Paragraph"/>
    <w:basedOn w:val="Normal"/>
    <w:uiPriority w:val="34"/>
    <w:qFormat/>
    <w:rsid w:val="000073AE"/>
    <w:pPr>
      <w:ind w:left="720"/>
      <w:contextualSpacing/>
    </w:pPr>
  </w:style>
  <w:style w:type="paragraph" w:styleId="Header">
    <w:name w:val="header"/>
    <w:basedOn w:val="Normal"/>
    <w:link w:val="HeaderChar"/>
    <w:uiPriority w:val="99"/>
    <w:unhideWhenUsed/>
    <w:rsid w:val="000073AE"/>
    <w:pPr>
      <w:tabs>
        <w:tab w:val="center" w:pos="4680"/>
        <w:tab w:val="right" w:pos="9360"/>
      </w:tabs>
    </w:pPr>
  </w:style>
  <w:style w:type="character" w:customStyle="1" w:styleId="HeaderChar">
    <w:name w:val="Header Char"/>
    <w:basedOn w:val="DefaultParagraphFont"/>
    <w:link w:val="Header"/>
    <w:uiPriority w:val="99"/>
    <w:rsid w:val="000073AE"/>
    <w:rPr>
      <w:rFonts w:ascii="Times New Roman" w:eastAsia="Calibri" w:hAnsi="Times New Roman" w:cs="Times New Roman"/>
      <w:sz w:val="24"/>
      <w:szCs w:val="24"/>
      <w:lang w:val="fr-BE" w:eastAsia="fr-BE"/>
    </w:rPr>
  </w:style>
  <w:style w:type="paragraph" w:customStyle="1" w:styleId="Default">
    <w:name w:val="Default"/>
    <w:rsid w:val="000073A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842BE9"/>
    <w:rPr>
      <w:sz w:val="16"/>
      <w:szCs w:val="16"/>
    </w:rPr>
  </w:style>
  <w:style w:type="paragraph" w:styleId="CommentText">
    <w:name w:val="annotation text"/>
    <w:basedOn w:val="Normal"/>
    <w:link w:val="CommentTextChar"/>
    <w:uiPriority w:val="99"/>
    <w:semiHidden/>
    <w:unhideWhenUsed/>
    <w:rsid w:val="00842BE9"/>
    <w:rPr>
      <w:sz w:val="20"/>
      <w:szCs w:val="20"/>
    </w:rPr>
  </w:style>
  <w:style w:type="character" w:customStyle="1" w:styleId="CommentTextChar">
    <w:name w:val="Comment Text Char"/>
    <w:basedOn w:val="DefaultParagraphFont"/>
    <w:link w:val="CommentText"/>
    <w:uiPriority w:val="99"/>
    <w:semiHidden/>
    <w:rsid w:val="00842BE9"/>
    <w:rPr>
      <w:rFonts w:ascii="Times New Roman" w:eastAsia="Calibri"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842BE9"/>
    <w:rPr>
      <w:b/>
      <w:bCs/>
    </w:rPr>
  </w:style>
  <w:style w:type="character" w:customStyle="1" w:styleId="CommentSubjectChar">
    <w:name w:val="Comment Subject Char"/>
    <w:basedOn w:val="CommentTextChar"/>
    <w:link w:val="CommentSubject"/>
    <w:uiPriority w:val="99"/>
    <w:semiHidden/>
    <w:rsid w:val="00842BE9"/>
    <w:rPr>
      <w:rFonts w:ascii="Times New Roman" w:eastAsia="Calibri" w:hAnsi="Times New Roman" w:cs="Times New Roman"/>
      <w:b/>
      <w:bCs/>
      <w:sz w:val="20"/>
      <w:szCs w:val="20"/>
      <w:lang w:val="fr-BE" w:eastAsia="fr-BE"/>
    </w:rPr>
  </w:style>
  <w:style w:type="paragraph" w:styleId="BalloonText">
    <w:name w:val="Balloon Text"/>
    <w:basedOn w:val="Normal"/>
    <w:link w:val="BalloonTextChar"/>
    <w:uiPriority w:val="99"/>
    <w:semiHidden/>
    <w:unhideWhenUsed/>
    <w:rsid w:val="0084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E9"/>
    <w:rPr>
      <w:rFonts w:ascii="Segoe UI" w:eastAsia="Calibri" w:hAnsi="Segoe UI" w:cs="Segoe UI"/>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4084">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1063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WalczakJarosz@eesc.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esc.europa.eu/en/about/rules-procedure-and-code-conduct-members-ee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wa.Haczyk@eesc.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David Gippini Fournier</cp:lastModifiedBy>
  <cp:revision>4</cp:revision>
  <cp:lastPrinted>2021-01-28T13:54:00Z</cp:lastPrinted>
  <dcterms:created xsi:type="dcterms:W3CDTF">2021-04-28T10:40:00Z</dcterms:created>
  <dcterms:modified xsi:type="dcterms:W3CDTF">2021-04-29T15:02:00Z</dcterms:modified>
</cp:coreProperties>
</file>