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5D8" w:rsidRPr="00F10A1D" w:rsidRDefault="004455D8" w:rsidP="004455D8">
      <w:pPr>
        <w:ind w:left="-993"/>
        <w:jc w:val="center"/>
      </w:pPr>
      <w:r w:rsidRPr="00F10A1D">
        <w:rPr>
          <w:lang w:eastAsia="en-GB"/>
        </w:rPr>
        <w:drawing>
          <wp:inline distT="0" distB="0" distL="0" distR="0" wp14:anchorId="417F2356" wp14:editId="457B834B">
            <wp:extent cx="7012940" cy="1701800"/>
            <wp:effectExtent l="0" t="0" r="0" b="0"/>
            <wp:docPr id="1" name="Picture 1" descr="European Economic and Social Committee&#10;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Economic and Social Committee&#10;Press Relea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2940" cy="1701800"/>
                    </a:xfrm>
                    <a:prstGeom prst="rect">
                      <a:avLst/>
                    </a:prstGeom>
                    <a:noFill/>
                    <a:ln>
                      <a:noFill/>
                    </a:ln>
                  </pic:spPr>
                </pic:pic>
              </a:graphicData>
            </a:graphic>
          </wp:inline>
        </w:drawing>
      </w:r>
    </w:p>
    <w:tbl>
      <w:tblPr>
        <w:tblW w:w="0" w:type="auto"/>
        <w:tblLook w:val="0000" w:firstRow="0" w:lastRow="0" w:firstColumn="0" w:lastColumn="0" w:noHBand="0" w:noVBand="0"/>
      </w:tblPr>
      <w:tblGrid>
        <w:gridCol w:w="5048"/>
        <w:gridCol w:w="4023"/>
      </w:tblGrid>
      <w:tr w:rsidR="004455D8" w:rsidRPr="00F10A1D" w:rsidTr="0037038F">
        <w:trPr>
          <w:cantSplit/>
        </w:trPr>
        <w:tc>
          <w:tcPr>
            <w:tcW w:w="5168" w:type="dxa"/>
          </w:tcPr>
          <w:p w:rsidR="004455D8" w:rsidRPr="00F10A1D" w:rsidRDefault="004455D8" w:rsidP="0037038F">
            <w:pPr>
              <w:spacing w:line="240" w:lineRule="auto"/>
              <w:rPr>
                <w:rFonts w:ascii="Verdana" w:hAnsi="Verdana"/>
                <w:b/>
                <w:bCs/>
                <w:sz w:val="18"/>
                <w:szCs w:val="18"/>
              </w:rPr>
            </w:pPr>
          </w:p>
          <w:p w:rsidR="004455D8" w:rsidRPr="00F10A1D" w:rsidRDefault="004455D8" w:rsidP="0037038F">
            <w:pPr>
              <w:spacing w:line="240" w:lineRule="auto"/>
              <w:rPr>
                <w:rFonts w:ascii="Verdana" w:hAnsi="Verdana"/>
                <w:b/>
                <w:bCs/>
                <w:sz w:val="20"/>
              </w:rPr>
            </w:pPr>
            <w:r w:rsidRPr="00F10A1D">
              <w:rPr>
                <w:rFonts w:ascii="Verdana" w:hAnsi="Verdana"/>
                <w:b/>
                <w:bCs/>
                <w:sz w:val="18"/>
                <w:szCs w:val="18"/>
              </w:rPr>
              <w:t>Št. 15/2019</w:t>
            </w:r>
          </w:p>
        </w:tc>
        <w:tc>
          <w:tcPr>
            <w:tcW w:w="4119" w:type="dxa"/>
          </w:tcPr>
          <w:p w:rsidR="004455D8" w:rsidRPr="00F10A1D" w:rsidRDefault="004455D8" w:rsidP="0037038F">
            <w:pPr>
              <w:spacing w:line="240" w:lineRule="auto"/>
              <w:jc w:val="right"/>
              <w:rPr>
                <w:rFonts w:ascii="Verdana" w:hAnsi="Verdana"/>
                <w:b/>
                <w:bCs/>
                <w:sz w:val="18"/>
                <w:szCs w:val="18"/>
              </w:rPr>
            </w:pPr>
          </w:p>
          <w:p w:rsidR="004455D8" w:rsidRPr="00F10A1D" w:rsidRDefault="004455D8" w:rsidP="0037038F">
            <w:pPr>
              <w:spacing w:line="240" w:lineRule="auto"/>
              <w:jc w:val="right"/>
              <w:rPr>
                <w:rFonts w:ascii="Verdana" w:hAnsi="Verdana"/>
                <w:b/>
                <w:bCs/>
                <w:sz w:val="18"/>
                <w:szCs w:val="18"/>
              </w:rPr>
            </w:pPr>
            <w:r w:rsidRPr="00F10A1D">
              <w:rPr>
                <w:rFonts w:ascii="Verdana" w:hAnsi="Verdana"/>
                <w:b/>
                <w:bCs/>
                <w:sz w:val="18"/>
                <w:szCs w:val="18"/>
              </w:rPr>
              <w:t>22. marec 2019</w:t>
            </w:r>
          </w:p>
          <w:p w:rsidR="004455D8" w:rsidRPr="00F10A1D" w:rsidRDefault="004455D8" w:rsidP="0037038F">
            <w:pPr>
              <w:spacing w:line="240" w:lineRule="auto"/>
              <w:jc w:val="right"/>
              <w:rPr>
                <w:rFonts w:ascii="Verdana" w:hAnsi="Verdana"/>
                <w:b/>
                <w:bCs/>
                <w:sz w:val="18"/>
                <w:szCs w:val="18"/>
              </w:rPr>
            </w:pPr>
          </w:p>
        </w:tc>
      </w:tr>
    </w:tbl>
    <w:p w:rsidR="004455D8" w:rsidRPr="00F10A1D" w:rsidRDefault="004455D8" w:rsidP="004455D8">
      <w:pPr>
        <w:spacing w:line="240" w:lineRule="auto"/>
        <w:rPr>
          <w:rFonts w:ascii="Verdana" w:hAnsi="Verdana"/>
          <w:sz w:val="20"/>
        </w:rPr>
        <w:sectPr w:rsidR="004455D8" w:rsidRPr="00F10A1D" w:rsidSect="00F10A1D">
          <w:pgSz w:w="11907" w:h="16839" w:code="9"/>
          <w:pgMar w:top="425" w:right="1418" w:bottom="1418" w:left="1418" w:header="3062" w:footer="119" w:gutter="0"/>
          <w:cols w:space="720"/>
          <w:docGrid w:linePitch="299"/>
        </w:sectPr>
      </w:pPr>
    </w:p>
    <w:p w:rsidR="004455D8" w:rsidRPr="00F10A1D" w:rsidRDefault="004455D8" w:rsidP="00F10A1D">
      <w:pPr>
        <w:rPr>
          <w:rFonts w:ascii="Verdana" w:hAnsi="Verdana"/>
          <w:bCs/>
          <w:sz w:val="18"/>
          <w:szCs w:val="18"/>
        </w:rPr>
      </w:pPr>
    </w:p>
    <w:p w:rsidR="004455D8" w:rsidRPr="00F10A1D" w:rsidRDefault="004455D8" w:rsidP="004455D8">
      <w:pPr>
        <w:spacing w:line="360" w:lineRule="auto"/>
        <w:jc w:val="center"/>
        <w:rPr>
          <w:rFonts w:ascii="Verdana" w:hAnsi="Verdana"/>
          <w:b/>
          <w:bCs/>
          <w:sz w:val="24"/>
          <w:szCs w:val="24"/>
        </w:rPr>
      </w:pPr>
      <w:r w:rsidRPr="00F10A1D">
        <w:rPr>
          <w:rFonts w:ascii="Verdana" w:hAnsi="Verdana"/>
          <w:b/>
          <w:bCs/>
          <w:i/>
          <w:sz w:val="24"/>
          <w:szCs w:val="24"/>
        </w:rPr>
        <w:t>„Brez izobraževanja ni glasovanja“</w:t>
      </w:r>
      <w:r w:rsidRPr="00F10A1D">
        <w:rPr>
          <w:rFonts w:ascii="Verdana" w:hAnsi="Verdana"/>
          <w:b/>
          <w:bCs/>
          <w:sz w:val="24"/>
          <w:szCs w:val="24"/>
        </w:rPr>
        <w:t>, obvezno izobraževanje o evropskih zadevah za evropske dijake, je zmagovalni predlog dogod</w:t>
      </w:r>
      <w:r w:rsidR="00F10A1D">
        <w:rPr>
          <w:rFonts w:ascii="Verdana" w:hAnsi="Verdana"/>
          <w:b/>
          <w:bCs/>
          <w:sz w:val="24"/>
          <w:szCs w:val="24"/>
        </w:rPr>
        <w:t>ka „Vaša Evropa, vaš glas“ 2019</w:t>
      </w:r>
    </w:p>
    <w:p w:rsidR="004455D8" w:rsidRPr="00F10A1D" w:rsidRDefault="00F10A1D" w:rsidP="004455D8">
      <w:pPr>
        <w:rPr>
          <w:rFonts w:ascii="Verdana" w:hAnsi="Verdana"/>
          <w:sz w:val="18"/>
          <w:szCs w:val="18"/>
        </w:rPr>
      </w:pPr>
      <w:r w:rsidRPr="00F10A1D">
        <w:rPr>
          <w:rFonts w:ascii="Verdana" w:hAnsi="Verdana"/>
          <w:sz w:val="18"/>
          <w:szCs w:val="18"/>
          <w:lang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A1D" w:rsidRPr="00260E65" w:rsidRDefault="00F10A1D">
                            <w:pPr>
                              <w:jc w:val="center"/>
                              <w:rPr>
                                <w:rFonts w:ascii="Arial" w:hAnsi="Arial" w:cs="Arial"/>
                                <w:b/>
                                <w:bCs/>
                                <w:sz w:val="48"/>
                                <w:lang w:val="nl-BE"/>
                              </w:rPr>
                            </w:pPr>
                            <w:r>
                              <w:rPr>
                                <w:rFonts w:ascii="Arial" w:hAnsi="Arial" w:cs="Arial"/>
                                <w:b/>
                                <w:bCs/>
                                <w:sz w:val="48"/>
                                <w:lang w:val="nl-BE"/>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AMtgIAALk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dMHgDLYCAAC5&#10;BQAADgAAAAAAAAAAAAAAAAAuAgAAZHJzL2Uyb0RvYy54bWxQSwECLQAUAAYACAAAACEA61QxWt4A&#10;AAAPAQAADwAAAAAAAAAAAAAAAAAQBQAAZHJzL2Rvd25yZXYueG1sUEsFBgAAAAAEAAQA8wAAABsG&#10;AAAAAA==&#10;" o:allowincell="f" filled="f" stroked="f">
                <v:textbox>
                  <w:txbxContent>
                    <w:p w:rsidR="00F10A1D" w:rsidRPr="00260E65" w:rsidRDefault="00F10A1D">
                      <w:pPr>
                        <w:jc w:val="center"/>
                        <w:rPr>
                          <w:rFonts w:ascii="Arial" w:hAnsi="Arial" w:cs="Arial"/>
                          <w:b/>
                          <w:bCs/>
                          <w:sz w:val="48"/>
                          <w:lang w:val="nl-BE"/>
                        </w:rPr>
                      </w:pPr>
                      <w:r>
                        <w:rPr>
                          <w:rFonts w:ascii="Arial" w:hAnsi="Arial" w:cs="Arial"/>
                          <w:b/>
                          <w:bCs/>
                          <w:sz w:val="48"/>
                          <w:lang w:val="nl-BE"/>
                        </w:rPr>
                        <w:t>SL</w:t>
                      </w:r>
                    </w:p>
                  </w:txbxContent>
                </v:textbox>
                <w10:wrap anchorx="page" anchory="page"/>
              </v:shape>
            </w:pict>
          </mc:Fallback>
        </mc:AlternateContent>
      </w:r>
    </w:p>
    <w:p w:rsidR="004455D8" w:rsidRPr="00F10A1D" w:rsidRDefault="004455D8" w:rsidP="004455D8">
      <w:pPr>
        <w:spacing w:line="360" w:lineRule="auto"/>
        <w:rPr>
          <w:rFonts w:ascii="Verdana" w:hAnsi="Verdana"/>
          <w:b/>
          <w:bCs/>
          <w:sz w:val="18"/>
          <w:szCs w:val="18"/>
        </w:rPr>
      </w:pPr>
      <w:r w:rsidRPr="00F10A1D">
        <w:rPr>
          <w:rFonts w:ascii="Verdana" w:hAnsi="Verdana"/>
          <w:b/>
          <w:bCs/>
          <w:sz w:val="18"/>
          <w:szCs w:val="18"/>
        </w:rPr>
        <w:t>Udeleženci letošnjega mladinskega dogodka Vaša Evropa, vaš glas (YEYS), ki ga je Evropski ekonomsko-socialni odbor (EESO) organiziral 21. in 22. marca 2019, so največ glasov namenili predlogu za obvezno izobraževanje o evropski politiki, da bi bili državljani pred glasovanjem s tem bolje seznanjeni. Ta pobuda bo skupaj s tremi drugimi izbranimi predlogi, ki se osredotočajo na uporabo novih tehnologij in družbenih medijev za večjo udeležbo na evropskih volitvah, poslana v razmislek Evropskemu parlamentu.</w:t>
      </w:r>
    </w:p>
    <w:p w:rsidR="004455D8" w:rsidRPr="00F10A1D" w:rsidRDefault="004455D8" w:rsidP="004455D8">
      <w:pPr>
        <w:spacing w:line="360" w:lineRule="auto"/>
        <w:rPr>
          <w:rFonts w:ascii="Verdana" w:hAnsi="Verdana"/>
          <w:bCs/>
          <w:sz w:val="18"/>
          <w:szCs w:val="18"/>
        </w:rPr>
      </w:pPr>
    </w:p>
    <w:p w:rsidR="004455D8" w:rsidRPr="00F10A1D" w:rsidRDefault="004455D8" w:rsidP="004455D8">
      <w:pPr>
        <w:spacing w:after="240" w:line="360" w:lineRule="auto"/>
        <w:contextualSpacing/>
        <w:rPr>
          <w:rFonts w:ascii="Verdana" w:hAnsi="Verdana"/>
          <w:bCs/>
          <w:sz w:val="18"/>
          <w:szCs w:val="18"/>
        </w:rPr>
      </w:pPr>
      <w:r w:rsidRPr="00F10A1D">
        <w:rPr>
          <w:rFonts w:ascii="Verdana" w:hAnsi="Verdana"/>
          <w:bCs/>
          <w:sz w:val="18"/>
          <w:szCs w:val="18"/>
        </w:rPr>
        <w:t>Po dveh dneh živahnega razpravljanja je 99 dijakov, šestnajst- in sedemnajstletnikov, ki so bili izbrani za sodelovanje na YEYS 2019, na zaključnem plenarnem zasedanju predstavilo 10 priporočil. V ospredju so bili izobraževanje in družbeni mediji, veliko predlogov pa je vsebovalo spletne platforme in srečanja v živo kot način, da bi civilno družbo (znova) povezali s političnimi odločevalci. Štirje predlogi, ki so dobili največ glasov, so:</w:t>
      </w:r>
    </w:p>
    <w:p w:rsidR="004455D8" w:rsidRPr="00F10A1D" w:rsidRDefault="004455D8" w:rsidP="004455D8">
      <w:pPr>
        <w:spacing w:before="240" w:after="240" w:line="360" w:lineRule="auto"/>
        <w:contextualSpacing/>
        <w:rPr>
          <w:rFonts w:ascii="Verdana" w:hAnsi="Verdana"/>
          <w:bCs/>
          <w:sz w:val="18"/>
          <w:szCs w:val="18"/>
        </w:rPr>
      </w:pPr>
    </w:p>
    <w:p w:rsidR="004455D8" w:rsidRPr="00F10A1D" w:rsidRDefault="004455D8" w:rsidP="004455D8">
      <w:pPr>
        <w:spacing w:before="240" w:after="240" w:line="360" w:lineRule="auto"/>
        <w:contextualSpacing/>
        <w:rPr>
          <w:rFonts w:ascii="Verdana" w:hAnsi="Verdana"/>
          <w:bCs/>
          <w:sz w:val="18"/>
          <w:szCs w:val="18"/>
        </w:rPr>
      </w:pPr>
      <w:r w:rsidRPr="00F10A1D">
        <w:rPr>
          <w:rFonts w:ascii="Verdana" w:hAnsi="Verdana"/>
          <w:bCs/>
          <w:sz w:val="18"/>
          <w:szCs w:val="18"/>
        </w:rPr>
        <w:t xml:space="preserve">1. </w:t>
      </w:r>
      <w:r w:rsidRPr="00F10A1D">
        <w:rPr>
          <w:rFonts w:ascii="Verdana" w:hAnsi="Verdana"/>
          <w:b/>
          <w:bCs/>
          <w:sz w:val="18"/>
          <w:szCs w:val="18"/>
        </w:rPr>
        <w:t>Brez izobraževanja ni glasovanja</w:t>
      </w:r>
      <w:r w:rsidRPr="00F10A1D">
        <w:rPr>
          <w:rFonts w:ascii="Verdana" w:hAnsi="Verdana"/>
          <w:bCs/>
          <w:sz w:val="18"/>
          <w:szCs w:val="18"/>
        </w:rPr>
        <w:t>, predlog obveznega izobraževanja za šole po vsej Evropi, ki ga sestavljajo trije elementi: praktični del – obiski v institucijah EU, teoretični del – preizkusi in predstavitve ter interaktivna platforma s kvizi in videoposnetki.</w:t>
      </w:r>
    </w:p>
    <w:p w:rsidR="004455D8" w:rsidRPr="00F10A1D" w:rsidRDefault="004455D8" w:rsidP="004455D8">
      <w:pPr>
        <w:spacing w:before="240" w:after="240" w:line="360" w:lineRule="auto"/>
        <w:contextualSpacing/>
        <w:rPr>
          <w:rFonts w:ascii="Verdana" w:hAnsi="Verdana"/>
          <w:bCs/>
          <w:sz w:val="18"/>
          <w:szCs w:val="18"/>
        </w:rPr>
      </w:pPr>
    </w:p>
    <w:p w:rsidR="004455D8" w:rsidRPr="00F10A1D" w:rsidRDefault="004455D8" w:rsidP="004455D8">
      <w:pPr>
        <w:spacing w:before="240" w:after="240" w:line="360" w:lineRule="auto"/>
        <w:contextualSpacing/>
        <w:rPr>
          <w:rFonts w:ascii="Verdana" w:hAnsi="Verdana"/>
          <w:bCs/>
          <w:sz w:val="18"/>
          <w:szCs w:val="18"/>
        </w:rPr>
      </w:pPr>
      <w:r w:rsidRPr="00F10A1D">
        <w:rPr>
          <w:rFonts w:ascii="Verdana" w:hAnsi="Verdana"/>
          <w:bCs/>
          <w:sz w:val="18"/>
          <w:szCs w:val="18"/>
        </w:rPr>
        <w:t xml:space="preserve">2. </w:t>
      </w:r>
      <w:r w:rsidRPr="00F10A1D">
        <w:rPr>
          <w:rFonts w:ascii="Verdana" w:hAnsi="Verdana"/>
          <w:b/>
          <w:bCs/>
          <w:sz w:val="18"/>
          <w:szCs w:val="18"/>
        </w:rPr>
        <w:t>EU&amp;U.EU</w:t>
      </w:r>
      <w:r w:rsidRPr="00F10A1D">
        <w:rPr>
          <w:rFonts w:ascii="Verdana" w:hAnsi="Verdana"/>
          <w:bCs/>
          <w:sz w:val="18"/>
          <w:szCs w:val="18"/>
        </w:rPr>
        <w:t>, spletna stran, na kateri bi bile povzete informacije o EU in evropskih volitvah in ki bi z intenzivno uporabo družbenih medijev in multimedijsko vsebino povečala transparentnost in seznanjenost državljanov.</w:t>
      </w:r>
    </w:p>
    <w:p w:rsidR="004455D8" w:rsidRPr="00F10A1D" w:rsidRDefault="004455D8" w:rsidP="004455D8">
      <w:pPr>
        <w:spacing w:before="240" w:after="240" w:line="360" w:lineRule="auto"/>
        <w:contextualSpacing/>
        <w:rPr>
          <w:rFonts w:ascii="Verdana" w:hAnsi="Verdana"/>
          <w:bCs/>
          <w:sz w:val="18"/>
          <w:szCs w:val="18"/>
        </w:rPr>
      </w:pPr>
    </w:p>
    <w:p w:rsidR="004455D8" w:rsidRPr="00F10A1D" w:rsidRDefault="004455D8" w:rsidP="004455D8">
      <w:pPr>
        <w:spacing w:before="240" w:after="240" w:line="360" w:lineRule="auto"/>
        <w:contextualSpacing/>
        <w:rPr>
          <w:rFonts w:ascii="Verdana" w:hAnsi="Verdana"/>
          <w:bCs/>
          <w:sz w:val="18"/>
          <w:szCs w:val="18"/>
        </w:rPr>
      </w:pPr>
      <w:r w:rsidRPr="00F10A1D">
        <w:rPr>
          <w:rFonts w:ascii="Verdana" w:hAnsi="Verdana"/>
          <w:bCs/>
          <w:sz w:val="18"/>
          <w:szCs w:val="18"/>
        </w:rPr>
        <w:t xml:space="preserve">3. (enako število glasov) </w:t>
      </w:r>
      <w:r w:rsidRPr="00F10A1D">
        <w:rPr>
          <w:rFonts w:ascii="Verdana" w:hAnsi="Verdana"/>
          <w:b/>
          <w:bCs/>
          <w:sz w:val="18"/>
          <w:szCs w:val="18"/>
        </w:rPr>
        <w:t>Evropsko E-GLASOVANJE</w:t>
      </w:r>
      <w:r w:rsidRPr="00F10A1D">
        <w:rPr>
          <w:rFonts w:ascii="Verdana" w:hAnsi="Verdana"/>
          <w:bCs/>
          <w:sz w:val="18"/>
          <w:szCs w:val="18"/>
        </w:rPr>
        <w:t xml:space="preserve">, predlog za razglasitev dneva volitev za državni praznik in spodbujanje elektronskega glasovanja, ter </w:t>
      </w:r>
      <w:r w:rsidRPr="00F10A1D">
        <w:rPr>
          <w:rFonts w:ascii="Verdana" w:hAnsi="Verdana"/>
          <w:b/>
          <w:bCs/>
          <w:sz w:val="18"/>
          <w:szCs w:val="18"/>
        </w:rPr>
        <w:t>Od vas do EU</w:t>
      </w:r>
      <w:r w:rsidRPr="00F10A1D">
        <w:rPr>
          <w:rFonts w:ascii="Verdana" w:hAnsi="Verdana"/>
          <w:bCs/>
          <w:sz w:val="18"/>
          <w:szCs w:val="18"/>
        </w:rPr>
        <w:t>, pobuda za povezavo družbenih gibanj s politiki, da bi lahko s skupnim delovanjem našli rešitve.</w:t>
      </w:r>
    </w:p>
    <w:p w:rsidR="004455D8" w:rsidRPr="00F10A1D" w:rsidRDefault="004455D8" w:rsidP="004455D8">
      <w:pPr>
        <w:spacing w:before="240" w:after="240" w:line="360" w:lineRule="auto"/>
        <w:contextualSpacing/>
        <w:rPr>
          <w:rFonts w:ascii="Verdana" w:hAnsi="Verdana"/>
          <w:bCs/>
          <w:sz w:val="18"/>
          <w:szCs w:val="18"/>
        </w:rPr>
      </w:pPr>
    </w:p>
    <w:p w:rsidR="004455D8" w:rsidRPr="00F10A1D" w:rsidRDefault="004455D8" w:rsidP="00F10A1D">
      <w:pPr>
        <w:pageBreakBefore/>
        <w:suppressAutoHyphens/>
        <w:spacing w:line="360" w:lineRule="auto"/>
        <w:rPr>
          <w:rFonts w:ascii="Verdana" w:hAnsi="Verdana"/>
          <w:bCs/>
          <w:sz w:val="18"/>
          <w:szCs w:val="18"/>
        </w:rPr>
      </w:pPr>
      <w:r w:rsidRPr="00F10A1D">
        <w:rPr>
          <w:rFonts w:ascii="Verdana" w:hAnsi="Verdana"/>
          <w:bCs/>
          <w:sz w:val="18"/>
          <w:szCs w:val="18"/>
        </w:rPr>
        <w:lastRenderedPageBreak/>
        <w:t>Dijaki so pre</w:t>
      </w:r>
      <w:r w:rsidR="00F10A1D" w:rsidRPr="00F10A1D">
        <w:rPr>
          <w:rFonts w:ascii="Verdana" w:hAnsi="Verdana"/>
          <w:bCs/>
          <w:sz w:val="18"/>
          <w:szCs w:val="18"/>
        </w:rPr>
        <w:t>dstavili še naslednje predloge:</w:t>
      </w:r>
    </w:p>
    <w:p w:rsidR="004455D8" w:rsidRPr="00F10A1D" w:rsidRDefault="004455D8" w:rsidP="004455D8">
      <w:pPr>
        <w:spacing w:line="360" w:lineRule="auto"/>
        <w:rPr>
          <w:rFonts w:ascii="Verdana" w:hAnsi="Verdana"/>
          <w:bCs/>
          <w:sz w:val="18"/>
          <w:szCs w:val="18"/>
        </w:rPr>
      </w:pPr>
    </w:p>
    <w:p w:rsidR="004455D8" w:rsidRPr="00F10A1D" w:rsidRDefault="004455D8" w:rsidP="004455D8">
      <w:pPr>
        <w:spacing w:line="360" w:lineRule="auto"/>
        <w:rPr>
          <w:rFonts w:ascii="Verdana" w:hAnsi="Verdana"/>
          <w:bCs/>
          <w:sz w:val="18"/>
          <w:szCs w:val="18"/>
        </w:rPr>
      </w:pPr>
      <w:r w:rsidRPr="00F10A1D">
        <w:rPr>
          <w:rFonts w:ascii="Verdana" w:hAnsi="Verdana"/>
          <w:bCs/>
          <w:sz w:val="18"/>
          <w:szCs w:val="18"/>
        </w:rPr>
        <w:t>#</w:t>
      </w:r>
      <w:r w:rsidRPr="00F10A1D">
        <w:rPr>
          <w:rFonts w:ascii="Verdana" w:hAnsi="Verdana"/>
          <w:b/>
          <w:bCs/>
          <w:sz w:val="18"/>
          <w:szCs w:val="18"/>
        </w:rPr>
        <w:t>Insta (nt) glasovanje</w:t>
      </w:r>
      <w:r w:rsidRPr="00F10A1D">
        <w:rPr>
          <w:rFonts w:ascii="Verdana" w:hAnsi="Verdana"/>
          <w:bCs/>
          <w:sz w:val="18"/>
          <w:szCs w:val="18"/>
        </w:rPr>
        <w:t>: predlog za bolj učinkovito rabo računov, ki jih ima EU v družbenih medijih, z uporabo visokokakovostne vsebine, ki je namenjena mladim, kot so na primer kratki videoposnetki in komentarji medijskih vplivnežev, da se povečata seznanjenost in udeležba.</w:t>
      </w:r>
    </w:p>
    <w:p w:rsidR="004455D8" w:rsidRPr="00F10A1D" w:rsidRDefault="004455D8" w:rsidP="004455D8">
      <w:pPr>
        <w:spacing w:line="360" w:lineRule="auto"/>
        <w:rPr>
          <w:rFonts w:ascii="Verdana" w:hAnsi="Verdana"/>
          <w:bCs/>
          <w:sz w:val="18"/>
          <w:szCs w:val="18"/>
        </w:rPr>
      </w:pPr>
    </w:p>
    <w:p w:rsidR="004455D8" w:rsidRPr="00F10A1D" w:rsidRDefault="004455D8" w:rsidP="004455D8">
      <w:pPr>
        <w:spacing w:line="360" w:lineRule="auto"/>
        <w:rPr>
          <w:rFonts w:ascii="Verdana" w:hAnsi="Verdana"/>
          <w:bCs/>
          <w:sz w:val="18"/>
          <w:szCs w:val="18"/>
        </w:rPr>
      </w:pPr>
      <w:r w:rsidRPr="00F10A1D">
        <w:rPr>
          <w:rFonts w:ascii="Verdana" w:hAnsi="Verdana"/>
          <w:b/>
          <w:bCs/>
          <w:sz w:val="18"/>
          <w:szCs w:val="18"/>
        </w:rPr>
        <w:t>Mreža za mlade Evropejce</w:t>
      </w:r>
      <w:r w:rsidRPr="00F10A1D">
        <w:rPr>
          <w:rFonts w:ascii="Verdana" w:hAnsi="Verdana"/>
          <w:bCs/>
          <w:sz w:val="18"/>
          <w:szCs w:val="18"/>
        </w:rPr>
        <w:t>, projekt, namenjen obveščanju o ukrepanju in mejah EU, povezovanju različnih ljudi z vseh koncev Evrope ter spodbujanju razprave prek spletne platforme za organizacijo projektov in objavljanje njihovih rezultatov.</w:t>
      </w:r>
    </w:p>
    <w:p w:rsidR="004455D8" w:rsidRPr="00F10A1D" w:rsidRDefault="004455D8" w:rsidP="004455D8">
      <w:pPr>
        <w:spacing w:line="360" w:lineRule="auto"/>
        <w:rPr>
          <w:rFonts w:ascii="Verdana" w:hAnsi="Verdana"/>
          <w:bCs/>
          <w:sz w:val="18"/>
          <w:szCs w:val="18"/>
        </w:rPr>
      </w:pPr>
    </w:p>
    <w:p w:rsidR="004455D8" w:rsidRPr="00F10A1D" w:rsidRDefault="004455D8" w:rsidP="004455D8">
      <w:pPr>
        <w:spacing w:line="360" w:lineRule="auto"/>
        <w:rPr>
          <w:rFonts w:ascii="Verdana" w:hAnsi="Verdana"/>
          <w:bCs/>
          <w:sz w:val="18"/>
          <w:szCs w:val="18"/>
        </w:rPr>
      </w:pPr>
      <w:r w:rsidRPr="00F10A1D">
        <w:rPr>
          <w:rFonts w:ascii="Verdana" w:hAnsi="Verdana"/>
          <w:b/>
          <w:bCs/>
          <w:sz w:val="18"/>
          <w:szCs w:val="18"/>
        </w:rPr>
        <w:t>(Po)išči svoj glas</w:t>
      </w:r>
      <w:r w:rsidRPr="00F10A1D">
        <w:rPr>
          <w:rFonts w:ascii="Verdana" w:hAnsi="Verdana"/>
          <w:bCs/>
          <w:sz w:val="18"/>
          <w:szCs w:val="18"/>
        </w:rPr>
        <w:t>, projekt v dveh delih: vrh, na katerem trikrat letno potekajo medosebni dialogi in različne dejavnosti mladih Evropejcev in politikov, ter spletna stran z interaktivno vsebino in informacijami.</w:t>
      </w:r>
    </w:p>
    <w:p w:rsidR="004455D8" w:rsidRPr="00F10A1D" w:rsidRDefault="004455D8" w:rsidP="004455D8">
      <w:pPr>
        <w:spacing w:line="360" w:lineRule="auto"/>
        <w:rPr>
          <w:rFonts w:ascii="Verdana" w:hAnsi="Verdana"/>
          <w:bCs/>
          <w:sz w:val="18"/>
          <w:szCs w:val="18"/>
        </w:rPr>
      </w:pPr>
    </w:p>
    <w:p w:rsidR="004455D8" w:rsidRPr="00F10A1D" w:rsidRDefault="004455D8" w:rsidP="004455D8">
      <w:pPr>
        <w:spacing w:line="360" w:lineRule="auto"/>
        <w:rPr>
          <w:rFonts w:ascii="Verdana" w:hAnsi="Verdana"/>
          <w:bCs/>
          <w:sz w:val="18"/>
          <w:szCs w:val="18"/>
        </w:rPr>
      </w:pPr>
      <w:r w:rsidRPr="00F10A1D">
        <w:rPr>
          <w:rFonts w:ascii="Verdana" w:hAnsi="Verdana"/>
          <w:b/>
          <w:bCs/>
          <w:sz w:val="18"/>
          <w:szCs w:val="18"/>
        </w:rPr>
        <w:t>Oblikuj svojo prihodnost – izrazi svoje mnenje</w:t>
      </w:r>
      <w:r w:rsidRPr="00F10A1D">
        <w:rPr>
          <w:rFonts w:ascii="Verdana" w:hAnsi="Verdana"/>
          <w:bCs/>
          <w:sz w:val="18"/>
          <w:szCs w:val="18"/>
        </w:rPr>
        <w:t>, projekt vključuje spletno stran, namenjeno mladim, starim do 26 let, na kateri je mogoče objaviti mnenje o različnih temah. Uporabniki bi lahko izrazili strinjanje ali nestrinjanje s temi mnenji in najbolj priljubljena bi predstavili Evropskemu parlamentu.</w:t>
      </w:r>
    </w:p>
    <w:p w:rsidR="004455D8" w:rsidRPr="00F10A1D" w:rsidRDefault="004455D8" w:rsidP="004455D8">
      <w:pPr>
        <w:spacing w:line="360" w:lineRule="auto"/>
        <w:rPr>
          <w:rFonts w:ascii="Verdana" w:hAnsi="Verdana"/>
          <w:bCs/>
          <w:sz w:val="18"/>
          <w:szCs w:val="18"/>
        </w:rPr>
      </w:pPr>
    </w:p>
    <w:p w:rsidR="004455D8" w:rsidRPr="00F10A1D" w:rsidRDefault="004455D8" w:rsidP="004455D8">
      <w:pPr>
        <w:spacing w:line="360" w:lineRule="auto"/>
        <w:rPr>
          <w:rFonts w:ascii="Verdana" w:hAnsi="Verdana"/>
          <w:bCs/>
          <w:sz w:val="18"/>
          <w:szCs w:val="18"/>
        </w:rPr>
      </w:pPr>
      <w:r w:rsidRPr="00F10A1D">
        <w:rPr>
          <w:rFonts w:ascii="Verdana" w:hAnsi="Verdana"/>
          <w:b/>
          <w:bCs/>
          <w:sz w:val="18"/>
          <w:szCs w:val="18"/>
        </w:rPr>
        <w:t>DeliEU</w:t>
      </w:r>
      <w:r w:rsidRPr="00F10A1D">
        <w:rPr>
          <w:rFonts w:ascii="Verdana" w:hAnsi="Verdana"/>
          <w:bCs/>
          <w:sz w:val="18"/>
          <w:szCs w:val="18"/>
        </w:rPr>
        <w:t>, aplikacija, ki bi lahko družbena gibanja povezala z institucijami EU, s posebnimi moderatorji, ki bi Evropskemu parlamentu mesečno poročali o objavljenih pobudah, s čimer bi ustvarili tesnejšo povezavo z ljudmi.</w:t>
      </w:r>
    </w:p>
    <w:p w:rsidR="004455D8" w:rsidRPr="00F10A1D" w:rsidRDefault="004455D8" w:rsidP="004455D8">
      <w:pPr>
        <w:spacing w:line="360" w:lineRule="auto"/>
        <w:rPr>
          <w:rFonts w:ascii="Verdana" w:hAnsi="Verdana"/>
          <w:bCs/>
          <w:sz w:val="18"/>
          <w:szCs w:val="18"/>
        </w:rPr>
      </w:pPr>
    </w:p>
    <w:p w:rsidR="004455D8" w:rsidRPr="00F10A1D" w:rsidRDefault="004455D8" w:rsidP="004455D8">
      <w:pPr>
        <w:spacing w:line="360" w:lineRule="auto"/>
        <w:rPr>
          <w:rFonts w:ascii="Verdana" w:hAnsi="Verdana"/>
          <w:bCs/>
          <w:sz w:val="18"/>
          <w:szCs w:val="18"/>
        </w:rPr>
      </w:pPr>
      <w:r w:rsidRPr="00F10A1D">
        <w:rPr>
          <w:rFonts w:ascii="Verdana" w:hAnsi="Verdana"/>
          <w:b/>
          <w:bCs/>
          <w:sz w:val="18"/>
          <w:szCs w:val="18"/>
        </w:rPr>
        <w:t>Glasovi, ki jih je vredno slišati</w:t>
      </w:r>
      <w:r w:rsidRPr="00F10A1D">
        <w:rPr>
          <w:rFonts w:ascii="Verdana" w:hAnsi="Verdana"/>
          <w:bCs/>
          <w:sz w:val="18"/>
          <w:szCs w:val="18"/>
        </w:rPr>
        <w:t>, platforma za promocijo pobud in govorov, da bi volivce spodbudili k sodelovanju in boju za lastne ideje. Občinstvo bi lahko izbralo pobude, ki bi se predstavile Evropskemu parlamentu.</w:t>
      </w:r>
    </w:p>
    <w:p w:rsidR="004455D8" w:rsidRPr="00F10A1D" w:rsidRDefault="004455D8" w:rsidP="004455D8">
      <w:pPr>
        <w:spacing w:before="240" w:after="240" w:line="360" w:lineRule="auto"/>
        <w:contextualSpacing/>
        <w:rPr>
          <w:rFonts w:ascii="Verdana" w:hAnsi="Verdana"/>
          <w:bCs/>
          <w:sz w:val="18"/>
          <w:szCs w:val="18"/>
        </w:rPr>
      </w:pPr>
    </w:p>
    <w:p w:rsidR="004455D8" w:rsidRPr="00F10A1D" w:rsidRDefault="004455D8" w:rsidP="004455D8">
      <w:pPr>
        <w:spacing w:line="360" w:lineRule="auto"/>
        <w:rPr>
          <w:rFonts w:ascii="Verdana" w:hAnsi="Verdana"/>
          <w:bCs/>
          <w:sz w:val="18"/>
          <w:szCs w:val="18"/>
        </w:rPr>
      </w:pPr>
      <w:r w:rsidRPr="00F10A1D">
        <w:rPr>
          <w:rFonts w:ascii="Verdana" w:hAnsi="Verdana"/>
          <w:bCs/>
          <w:sz w:val="18"/>
          <w:szCs w:val="18"/>
        </w:rPr>
        <w:t xml:space="preserve">Dijake je pozdravil predsednik EESO </w:t>
      </w:r>
      <w:r w:rsidRPr="00F10A1D">
        <w:rPr>
          <w:rFonts w:ascii="Verdana" w:hAnsi="Verdana"/>
          <w:b/>
          <w:bCs/>
          <w:sz w:val="18"/>
          <w:szCs w:val="18"/>
        </w:rPr>
        <w:t>Luca Jahier</w:t>
      </w:r>
      <w:r w:rsidRPr="00F10A1D">
        <w:rPr>
          <w:rFonts w:ascii="Verdana" w:hAnsi="Verdana"/>
          <w:bCs/>
          <w:sz w:val="18"/>
          <w:szCs w:val="18"/>
        </w:rPr>
        <w:t xml:space="preserve">, ki je dejal: „Slediti moramo vzoru Grete Thunberg, ki je z direktnim jezikom v kratkem času mobilizirala veliko ljudi. Prosim, vključite se v ta boj, bodite provokativni, saj se borite ne samo za svojo prihodnost, ampak tudi za našo.“ </w:t>
      </w:r>
      <w:r w:rsidRPr="00F10A1D">
        <w:rPr>
          <w:rFonts w:ascii="Verdana" w:hAnsi="Verdana"/>
          <w:sz w:val="18"/>
          <w:szCs w:val="18"/>
        </w:rPr>
        <w:t xml:space="preserve">Podpredsednica EESO, pristojna za komuniciranje, </w:t>
      </w:r>
      <w:r w:rsidRPr="00F10A1D">
        <w:rPr>
          <w:rFonts w:ascii="Verdana" w:hAnsi="Verdana"/>
          <w:b/>
          <w:bCs/>
          <w:sz w:val="18"/>
          <w:szCs w:val="18"/>
        </w:rPr>
        <w:t>Isabel Caño</w:t>
      </w:r>
      <w:r w:rsidRPr="00F10A1D">
        <w:rPr>
          <w:rFonts w:ascii="Verdana" w:hAnsi="Verdana"/>
          <w:bCs/>
          <w:sz w:val="18"/>
          <w:szCs w:val="18"/>
        </w:rPr>
        <w:t xml:space="preserve"> je dogodek sklenila s temi besedami: „</w:t>
      </w:r>
      <w:r w:rsidRPr="00F10A1D">
        <w:rPr>
          <w:rFonts w:ascii="Verdana" w:hAnsi="Verdana"/>
          <w:sz w:val="18"/>
          <w:szCs w:val="18"/>
        </w:rPr>
        <w:t>Ponosni smo,</w:t>
      </w:r>
      <w:r w:rsidRPr="00F10A1D">
        <w:rPr>
          <w:rFonts w:ascii="Verdana" w:hAnsi="Verdana"/>
          <w:bCs/>
          <w:sz w:val="18"/>
          <w:szCs w:val="18"/>
        </w:rPr>
        <w:t xml:space="preserve"> da ste svoje ideje, navdušenje in rešitve delili z institucijo, kot je EESO, kjer se vsi učimo pogajanj kot načina za iskanje soglasja.“ </w:t>
      </w:r>
      <w:r w:rsidRPr="00F10A1D">
        <w:rPr>
          <w:rFonts w:ascii="Verdana" w:hAnsi="Verdana"/>
          <w:b/>
          <w:bCs/>
          <w:sz w:val="18"/>
          <w:szCs w:val="18"/>
        </w:rPr>
        <w:t>Irini Pari</w:t>
      </w:r>
      <w:r w:rsidRPr="00F10A1D">
        <w:rPr>
          <w:rFonts w:ascii="Verdana" w:hAnsi="Verdana"/>
          <w:bCs/>
          <w:sz w:val="18"/>
          <w:szCs w:val="18"/>
        </w:rPr>
        <w:t>, članica EESO, ki je leta 2010 predlagala organizacijo dogodka YEYS, je dodala: „Vsak izziv je priložnost, kar ste nam tudi dokazali. Ne pustite se voditi strahu, razprite svoja krila. Evropa je vaša in svet je vaš.“</w:t>
      </w:r>
    </w:p>
    <w:p w:rsidR="004455D8" w:rsidRPr="00F10A1D" w:rsidRDefault="004455D8" w:rsidP="004455D8">
      <w:pPr>
        <w:spacing w:line="360" w:lineRule="auto"/>
        <w:rPr>
          <w:rFonts w:ascii="Verdana" w:hAnsi="Verdana"/>
          <w:bCs/>
          <w:sz w:val="18"/>
          <w:szCs w:val="18"/>
        </w:rPr>
      </w:pPr>
    </w:p>
    <w:p w:rsidR="004455D8" w:rsidRPr="00F10A1D" w:rsidRDefault="00F10A1D" w:rsidP="00F10A1D">
      <w:pPr>
        <w:pageBreakBefore/>
        <w:suppressAutoHyphens/>
        <w:spacing w:line="360" w:lineRule="auto"/>
        <w:rPr>
          <w:rFonts w:ascii="Verdana" w:hAnsi="Verdana"/>
          <w:b/>
          <w:bCs/>
          <w:sz w:val="18"/>
          <w:szCs w:val="18"/>
        </w:rPr>
      </w:pPr>
      <w:r w:rsidRPr="00F10A1D">
        <w:rPr>
          <w:rFonts w:ascii="Verdana" w:hAnsi="Verdana"/>
          <w:b/>
          <w:bCs/>
          <w:sz w:val="18"/>
          <w:szCs w:val="18"/>
        </w:rPr>
        <w:lastRenderedPageBreak/>
        <w:t>Ozadje:</w:t>
      </w:r>
    </w:p>
    <w:p w:rsidR="004455D8" w:rsidRPr="00F10A1D" w:rsidRDefault="004455D8" w:rsidP="004455D8">
      <w:pPr>
        <w:spacing w:line="360" w:lineRule="auto"/>
        <w:rPr>
          <w:rFonts w:ascii="Verdana" w:hAnsi="Verdana"/>
          <w:bCs/>
          <w:sz w:val="18"/>
          <w:szCs w:val="18"/>
        </w:rPr>
      </w:pPr>
      <w:r w:rsidRPr="00F10A1D">
        <w:rPr>
          <w:rFonts w:ascii="Verdana" w:hAnsi="Verdana"/>
          <w:bCs/>
          <w:sz w:val="18"/>
          <w:szCs w:val="18"/>
        </w:rPr>
        <w:t xml:space="preserve">Dijaki so bili povabljeni, da izmenjajo zamisli v zvezi z </w:t>
      </w:r>
      <w:r w:rsidRPr="00F10A1D">
        <w:rPr>
          <w:rFonts w:ascii="Verdana" w:hAnsi="Verdana"/>
          <w:b/>
          <w:bCs/>
          <w:sz w:val="18"/>
          <w:szCs w:val="18"/>
        </w:rPr>
        <w:t>evropskimi volitvami 2019</w:t>
      </w:r>
      <w:r w:rsidRPr="00F10A1D">
        <w:rPr>
          <w:rFonts w:ascii="Verdana" w:hAnsi="Verdana"/>
          <w:bCs/>
          <w:sz w:val="18"/>
          <w:szCs w:val="18"/>
        </w:rPr>
        <w:t xml:space="preserve"> in najdejo odgovore na konkretna ključna vprašanja:</w:t>
      </w:r>
    </w:p>
    <w:p w:rsidR="004455D8" w:rsidRPr="00F10A1D" w:rsidRDefault="004455D8" w:rsidP="004455D8">
      <w:pPr>
        <w:numPr>
          <w:ilvl w:val="0"/>
          <w:numId w:val="2"/>
        </w:numPr>
        <w:spacing w:line="360" w:lineRule="auto"/>
        <w:contextualSpacing/>
        <w:rPr>
          <w:rFonts w:ascii="Verdana" w:hAnsi="Verdana"/>
          <w:bCs/>
          <w:sz w:val="18"/>
          <w:szCs w:val="18"/>
        </w:rPr>
      </w:pPr>
      <w:r w:rsidRPr="00F10A1D">
        <w:rPr>
          <w:rFonts w:ascii="Verdana" w:hAnsi="Verdana"/>
          <w:bCs/>
          <w:sz w:val="18"/>
          <w:szCs w:val="18"/>
        </w:rPr>
        <w:t>Kako bi lahko okrepili predstavniško demokracijo v prihodnje?</w:t>
      </w:r>
    </w:p>
    <w:p w:rsidR="004455D8" w:rsidRPr="00F10A1D" w:rsidRDefault="004455D8" w:rsidP="004455D8">
      <w:pPr>
        <w:numPr>
          <w:ilvl w:val="0"/>
          <w:numId w:val="2"/>
        </w:numPr>
        <w:spacing w:line="360" w:lineRule="auto"/>
        <w:contextualSpacing/>
        <w:rPr>
          <w:rFonts w:ascii="Verdana" w:hAnsi="Verdana"/>
          <w:bCs/>
          <w:sz w:val="18"/>
          <w:szCs w:val="18"/>
        </w:rPr>
      </w:pPr>
      <w:r w:rsidRPr="00F10A1D">
        <w:rPr>
          <w:rFonts w:ascii="Verdana" w:hAnsi="Verdana"/>
          <w:bCs/>
          <w:sz w:val="18"/>
          <w:szCs w:val="18"/>
        </w:rPr>
        <w:t>Kakšne so še druge možnosti političnega delovanja, poleg volitev v Evropski parlament, in kako bi se sami vključili vanj?</w:t>
      </w:r>
    </w:p>
    <w:p w:rsidR="004455D8" w:rsidRPr="00F10A1D" w:rsidRDefault="004455D8" w:rsidP="004455D8">
      <w:pPr>
        <w:numPr>
          <w:ilvl w:val="0"/>
          <w:numId w:val="2"/>
        </w:numPr>
        <w:spacing w:line="360" w:lineRule="auto"/>
        <w:contextualSpacing/>
        <w:rPr>
          <w:rFonts w:ascii="Verdana" w:hAnsi="Verdana"/>
          <w:bCs/>
          <w:sz w:val="18"/>
          <w:szCs w:val="18"/>
        </w:rPr>
      </w:pPr>
      <w:r w:rsidRPr="00F10A1D">
        <w:rPr>
          <w:rFonts w:ascii="Verdana" w:hAnsi="Verdana"/>
          <w:bCs/>
          <w:sz w:val="18"/>
          <w:szCs w:val="18"/>
        </w:rPr>
        <w:t>Kako bi po vašem mnenju dosegli večjo volilno udeležbo na volitvah v Evropski parlament?</w:t>
      </w:r>
    </w:p>
    <w:p w:rsidR="00F10A1D" w:rsidRPr="00F10A1D" w:rsidRDefault="00F10A1D" w:rsidP="00F10A1D">
      <w:pPr>
        <w:spacing w:line="360" w:lineRule="auto"/>
        <w:contextualSpacing/>
        <w:rPr>
          <w:rFonts w:ascii="Verdana" w:hAnsi="Verdana"/>
          <w:bCs/>
          <w:sz w:val="18"/>
          <w:szCs w:val="18"/>
        </w:rPr>
      </w:pPr>
    </w:p>
    <w:p w:rsidR="004455D8" w:rsidRPr="00F10A1D" w:rsidRDefault="004455D8" w:rsidP="004455D8">
      <w:pPr>
        <w:spacing w:line="360" w:lineRule="auto"/>
        <w:rPr>
          <w:rFonts w:ascii="Verdana" w:hAnsi="Verdana"/>
          <w:bCs/>
          <w:sz w:val="18"/>
          <w:szCs w:val="18"/>
        </w:rPr>
      </w:pPr>
      <w:r w:rsidRPr="00F10A1D">
        <w:rPr>
          <w:rFonts w:ascii="Verdana" w:hAnsi="Verdana"/>
          <w:bCs/>
          <w:sz w:val="18"/>
          <w:szCs w:val="18"/>
        </w:rPr>
        <w:t>33 šol je bilo za sodelovanje v pobudi izbrano z elektronskim žrebom, in sicer po ena šola iz vsake od 28 držav članic EU in petih držav kandidatk (Albanije, Črne gore, Severne Makedonije, Srbije in Turčije). Ob deseti obletnici dogodka je bilo prejetih rekordnih 1038 prijav.</w:t>
      </w:r>
    </w:p>
    <w:p w:rsidR="00F10A1D" w:rsidRPr="00F10A1D" w:rsidRDefault="00F10A1D" w:rsidP="004455D8">
      <w:pPr>
        <w:spacing w:line="360" w:lineRule="auto"/>
        <w:rPr>
          <w:rFonts w:ascii="Verdana" w:hAnsi="Verdana"/>
          <w:bCs/>
          <w:sz w:val="18"/>
          <w:szCs w:val="18"/>
        </w:rPr>
      </w:pPr>
    </w:p>
    <w:p w:rsidR="004455D8" w:rsidRPr="00F10A1D" w:rsidRDefault="004455D8" w:rsidP="004455D8">
      <w:pPr>
        <w:spacing w:line="360" w:lineRule="auto"/>
        <w:rPr>
          <w:rFonts w:ascii="Verdana" w:hAnsi="Verdana"/>
          <w:bCs/>
          <w:sz w:val="18"/>
          <w:szCs w:val="18"/>
        </w:rPr>
      </w:pPr>
      <w:r w:rsidRPr="00F10A1D">
        <w:rPr>
          <w:rFonts w:ascii="Verdana" w:hAnsi="Verdana"/>
          <w:bCs/>
          <w:sz w:val="18"/>
          <w:szCs w:val="18"/>
        </w:rPr>
        <w:t xml:space="preserve">Dogodek Vaša Evropa, vaš glas! (YEYS) organizira EESO, ki je glas civilne družbe na evropski ravni. To je njegov najvidnejši dogodek za mlade. </w:t>
      </w:r>
      <w:r w:rsidRPr="00F10A1D">
        <w:rPr>
          <w:rFonts w:ascii="Verdana" w:hAnsi="Verdana"/>
          <w:sz w:val="18"/>
          <w:szCs w:val="18"/>
        </w:rPr>
        <w:t>S pobudo si EESO prizadeva, da bi se mnenja, izkušnje in ideje mlajše generacije upoštevali pri oblikovanju politik EU.</w:t>
      </w:r>
      <w:r w:rsidRPr="00F10A1D">
        <w:rPr>
          <w:rFonts w:ascii="Verdana" w:hAnsi="Verdana"/>
          <w:bCs/>
          <w:sz w:val="18"/>
          <w:szCs w:val="18"/>
        </w:rPr>
        <w:t xml:space="preserve"> EESO želi ohraniti in razvijati svoje vezi z britansko civilno družbo tudi po izstopu Združenega kraljestva iz EU, zato se je odločil v to razpravo vključiti tudi britanske dijake, čeprav Britanci najverjetneje ne bodo volili na evropskih volitvah leta 2019.</w:t>
      </w:r>
    </w:p>
    <w:p w:rsidR="00F10A1D" w:rsidRPr="00F10A1D" w:rsidRDefault="00F10A1D" w:rsidP="004455D8">
      <w:pPr>
        <w:spacing w:line="360" w:lineRule="auto"/>
        <w:rPr>
          <w:rFonts w:ascii="Verdana" w:hAnsi="Verdana"/>
          <w:bCs/>
          <w:sz w:val="18"/>
          <w:szCs w:val="18"/>
        </w:rPr>
      </w:pPr>
    </w:p>
    <w:p w:rsidR="004455D8" w:rsidRPr="00F10A1D" w:rsidRDefault="004455D8" w:rsidP="004455D8">
      <w:pPr>
        <w:spacing w:line="360" w:lineRule="auto"/>
        <w:rPr>
          <w:rStyle w:val="Hyperlink"/>
          <w:rFonts w:ascii="Verdana" w:hAnsi="Verdana"/>
          <w:sz w:val="18"/>
          <w:szCs w:val="18"/>
        </w:rPr>
      </w:pPr>
      <w:r w:rsidRPr="00F10A1D">
        <w:rPr>
          <w:rFonts w:ascii="Verdana" w:hAnsi="Verdana"/>
          <w:sz w:val="18"/>
          <w:szCs w:val="18"/>
        </w:rPr>
        <w:t>Več podrobnosti o dogodku YEYS2019 je na voljo na njegovi</w:t>
      </w:r>
      <w:r w:rsidRPr="00F10A1D">
        <w:t xml:space="preserve"> </w:t>
      </w:r>
      <w:hyperlink r:id="rId8" w:history="1">
        <w:r w:rsidRPr="00F10A1D">
          <w:rPr>
            <w:rStyle w:val="Hyperlink"/>
            <w:rFonts w:ascii="Verdana" w:hAnsi="Verdana"/>
            <w:sz w:val="18"/>
            <w:szCs w:val="18"/>
          </w:rPr>
          <w:t>uradni spletni strani</w:t>
        </w:r>
      </w:hyperlink>
      <w:r w:rsidRPr="00F10A1D">
        <w:t>.</w:t>
      </w:r>
    </w:p>
    <w:p w:rsidR="004455D8" w:rsidRPr="00F10A1D" w:rsidRDefault="004455D8" w:rsidP="004455D8">
      <w:pPr>
        <w:spacing w:line="360" w:lineRule="auto"/>
        <w:jc w:val="center"/>
        <w:rPr>
          <w:rFonts w:ascii="Verdana" w:hAnsi="Verdana"/>
          <w:b/>
          <w:sz w:val="17"/>
          <w:szCs w:val="17"/>
        </w:rPr>
      </w:pPr>
      <w:bookmarkStart w:id="0" w:name="_GoBack"/>
      <w:bookmarkEnd w:id="0"/>
    </w:p>
    <w:p w:rsidR="004455D8" w:rsidRPr="00F10A1D" w:rsidRDefault="004455D8" w:rsidP="004455D8">
      <w:pPr>
        <w:spacing w:line="360" w:lineRule="auto"/>
        <w:jc w:val="center"/>
        <w:rPr>
          <w:rFonts w:ascii="Verdana" w:hAnsi="Verdana"/>
          <w:b/>
          <w:sz w:val="17"/>
          <w:szCs w:val="17"/>
        </w:rPr>
      </w:pPr>
    </w:p>
    <w:p w:rsidR="004455D8" w:rsidRPr="00F10A1D" w:rsidRDefault="004455D8" w:rsidP="004455D8">
      <w:pPr>
        <w:spacing w:line="360" w:lineRule="auto"/>
        <w:jc w:val="center"/>
        <w:rPr>
          <w:rFonts w:ascii="Verdana" w:hAnsi="Verdana"/>
          <w:sz w:val="18"/>
          <w:szCs w:val="18"/>
          <w:u w:val="single"/>
        </w:rPr>
      </w:pPr>
      <w:r w:rsidRPr="00F10A1D">
        <w:rPr>
          <w:rFonts w:ascii="Verdana" w:hAnsi="Verdana"/>
          <w:b/>
          <w:sz w:val="17"/>
          <w:szCs w:val="17"/>
        </w:rPr>
        <w:t>Za več informacij vam je na voljo:</w:t>
      </w:r>
    </w:p>
    <w:p w:rsidR="004455D8" w:rsidRPr="00F10A1D" w:rsidRDefault="004455D8" w:rsidP="004455D8">
      <w:pPr>
        <w:pStyle w:val="Heading1"/>
        <w:numPr>
          <w:ilvl w:val="0"/>
          <w:numId w:val="0"/>
        </w:numPr>
        <w:spacing w:line="360" w:lineRule="auto"/>
        <w:ind w:left="360"/>
        <w:jc w:val="center"/>
        <w:rPr>
          <w:rFonts w:ascii="Verdana" w:hAnsi="Verdana"/>
          <w:sz w:val="18"/>
          <w:szCs w:val="18"/>
        </w:rPr>
      </w:pPr>
      <w:r w:rsidRPr="00F10A1D">
        <w:rPr>
          <w:rFonts w:ascii="Verdana" w:hAnsi="Verdana"/>
          <w:bCs/>
          <w:sz w:val="18"/>
          <w:szCs w:val="18"/>
        </w:rPr>
        <w:t>David Gippini Fournier</w:t>
      </w:r>
      <w:r w:rsidRPr="00F10A1D">
        <w:rPr>
          <w:rFonts w:ascii="Verdana" w:hAnsi="Verdana"/>
          <w:sz w:val="18"/>
          <w:szCs w:val="18"/>
        </w:rPr>
        <w:t>, služba za medije EESO</w:t>
      </w:r>
      <w:r w:rsidRPr="00F10A1D">
        <w:rPr>
          <w:rFonts w:ascii="Verdana" w:hAnsi="Verdana"/>
          <w:sz w:val="18"/>
          <w:szCs w:val="18"/>
        </w:rPr>
        <w:br/>
        <w:t>Tel.: +32 (0)2 546 92 76</w:t>
      </w:r>
    </w:p>
    <w:p w:rsidR="004455D8" w:rsidRPr="00F10A1D" w:rsidRDefault="004455D8" w:rsidP="004455D8">
      <w:pPr>
        <w:spacing w:line="360" w:lineRule="auto"/>
        <w:jc w:val="center"/>
        <w:rPr>
          <w:rFonts w:ascii="Verdana" w:hAnsi="Verdana"/>
          <w:sz w:val="18"/>
          <w:szCs w:val="18"/>
        </w:rPr>
      </w:pPr>
      <w:hyperlink r:id="rId9" w:history="1">
        <w:r w:rsidRPr="00F10A1D">
          <w:rPr>
            <w:rStyle w:val="Hyperlink"/>
          </w:rPr>
          <w:t>david.gippinifournier</w:t>
        </w:r>
        <w:r w:rsidRPr="00F10A1D">
          <w:rPr>
            <w:rStyle w:val="Hyperlink"/>
            <w:rFonts w:ascii="Verdana" w:hAnsi="Verdana"/>
            <w:sz w:val="18"/>
            <w:szCs w:val="18"/>
          </w:rPr>
          <w:t>@eesc.europa.eu</w:t>
        </w:r>
      </w:hyperlink>
    </w:p>
    <w:p w:rsidR="004455D8" w:rsidRPr="00F10A1D" w:rsidRDefault="004455D8" w:rsidP="004455D8">
      <w:pPr>
        <w:spacing w:line="360" w:lineRule="auto"/>
        <w:jc w:val="center"/>
        <w:rPr>
          <w:rFonts w:ascii="Verdana" w:hAnsi="Verdana"/>
          <w:b/>
          <w:bCs/>
          <w:sz w:val="16"/>
          <w:szCs w:val="16"/>
        </w:rPr>
      </w:pPr>
      <w:r w:rsidRPr="00F10A1D">
        <w:rPr>
          <w:rFonts w:ascii="Verdana" w:hAnsi="Verdana"/>
          <w:b/>
          <w:bCs/>
          <w:sz w:val="16"/>
          <w:szCs w:val="16"/>
        </w:rPr>
        <w:t xml:space="preserve">@EESC_PRESS   </w:t>
      </w:r>
      <w:hyperlink r:id="rId10" w:history="1">
        <w:r w:rsidRPr="00F10A1D">
          <w:rPr>
            <w:rFonts w:ascii="Verdana" w:hAnsi="Verdana"/>
            <w:b/>
            <w:bCs/>
            <w:sz w:val="16"/>
            <w:szCs w:val="16"/>
          </w:rPr>
          <w:t xml:space="preserve">@youreurope </w:t>
        </w:r>
      </w:hyperlink>
    </w:p>
    <w:p w:rsidR="004455D8" w:rsidRPr="00F10A1D" w:rsidRDefault="004455D8" w:rsidP="004455D8">
      <w:pPr>
        <w:spacing w:line="240" w:lineRule="auto"/>
        <w:jc w:val="center"/>
        <w:rPr>
          <w:rStyle w:val="Hyperlink"/>
          <w:rFonts w:ascii="Verdana" w:hAnsi="Verdana"/>
          <w:sz w:val="18"/>
          <w:szCs w:val="18"/>
        </w:rPr>
      </w:pPr>
      <w:hyperlink r:id="rId11" w:history="1">
        <w:r w:rsidRPr="00F10A1D">
          <w:rPr>
            <w:rStyle w:val="Hyperlink"/>
            <w:rFonts w:ascii="Verdana" w:hAnsi="Verdana"/>
            <w:sz w:val="18"/>
            <w:szCs w:val="18"/>
          </w:rPr>
          <w:t>VIDEO: Evropa pri delu</w:t>
        </w:r>
      </w:hyperlink>
    </w:p>
    <w:p w:rsidR="004455D8" w:rsidRPr="00F10A1D" w:rsidRDefault="004455D8" w:rsidP="004455D8">
      <w:pPr>
        <w:spacing w:line="240" w:lineRule="auto"/>
        <w:jc w:val="center"/>
        <w:rPr>
          <w:rFonts w:ascii="Verdana" w:eastAsia="PMingLiU" w:hAnsi="Verdana"/>
          <w:sz w:val="16"/>
          <w:szCs w:val="16"/>
        </w:rPr>
      </w:pPr>
    </w:p>
    <w:p w:rsidR="004455D8" w:rsidRPr="00F10A1D" w:rsidRDefault="004455D8" w:rsidP="004455D8">
      <w:pPr>
        <w:rPr>
          <w:rFonts w:ascii="Verdana" w:hAnsi="Verdana"/>
          <w:b/>
          <w:i/>
          <w:sz w:val="16"/>
        </w:rPr>
      </w:pPr>
      <w:r w:rsidRPr="00F10A1D">
        <w:rPr>
          <w:rFonts w:ascii="Verdana" w:hAnsi="Verdana"/>
          <w:i/>
          <w:sz w:val="16"/>
        </w:rPr>
        <w:t>__</w:t>
      </w:r>
      <w:r w:rsidRPr="00F10A1D">
        <w:rPr>
          <w:rFonts w:ascii="Verdana" w:hAnsi="Verdana"/>
          <w:b/>
          <w:i/>
          <w:sz w:val="16"/>
        </w:rPr>
        <w:t>____________________________________________________________________________</w:t>
      </w:r>
    </w:p>
    <w:p w:rsidR="004455D8" w:rsidRPr="00F10A1D" w:rsidRDefault="004455D8" w:rsidP="004455D8">
      <w:pPr>
        <w:rPr>
          <w:rFonts w:ascii="Verdana" w:hAnsi="Verdana"/>
          <w:i/>
          <w:sz w:val="14"/>
        </w:rPr>
      </w:pPr>
      <w:r w:rsidRPr="00F10A1D">
        <w:rPr>
          <w:rFonts w:ascii="Verdana" w:hAnsi="Verdana"/>
          <w:i/>
          <w:sz w:val="14"/>
        </w:rPr>
        <w:t>Evropski ekonomsko-socialni odbor zastopa različne ekonomske in socialne komponente organizirane civilne družbe. Ustanovljen je bil z Rimsko pogodbo leta 1957 in je institucionalni posvetovalni organ. Posvetovalna vloga EESO njegovim članom in organizacijam, ki jih zastopajo, omogoča sodelovanje v postopku odločanja EU. Ima 350 članov iz vseh držav članic EU, ki jih imenuje Svet Evropske unije.</w:t>
      </w:r>
    </w:p>
    <w:p w:rsidR="004455D8" w:rsidRPr="00F10A1D" w:rsidRDefault="004455D8" w:rsidP="004455D8">
      <w:pPr>
        <w:rPr>
          <w:rFonts w:ascii="Verdana" w:hAnsi="Verdana"/>
          <w:b/>
          <w:i/>
          <w:sz w:val="16"/>
        </w:rPr>
      </w:pPr>
      <w:r w:rsidRPr="00F10A1D">
        <w:rPr>
          <w:rFonts w:ascii="Verdana" w:hAnsi="Verdana"/>
          <w:i/>
          <w:sz w:val="16"/>
        </w:rPr>
        <w:t>__</w:t>
      </w:r>
      <w:r w:rsidRPr="00F10A1D">
        <w:rPr>
          <w:rFonts w:ascii="Verdana" w:hAnsi="Verdana"/>
          <w:b/>
          <w:i/>
          <w:sz w:val="16"/>
        </w:rPr>
        <w:t>____________________________________________________________________________</w:t>
      </w:r>
    </w:p>
    <w:sectPr w:rsidR="004455D8" w:rsidRPr="00F10A1D" w:rsidSect="00D93A6F">
      <w:type w:val="continuous"/>
      <w:pgSz w:w="11907" w:h="16839" w:code="9"/>
      <w:pgMar w:top="2127" w:right="1418" w:bottom="709" w:left="1418" w:header="3062" w:footer="1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5D8" w:rsidRDefault="004455D8">
      <w:r>
        <w:separator/>
      </w:r>
    </w:p>
  </w:endnote>
  <w:endnote w:type="continuationSeparator" w:id="0">
    <w:p w:rsidR="004455D8" w:rsidRDefault="0044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5D8" w:rsidRDefault="004455D8">
      <w:r>
        <w:separator/>
      </w:r>
    </w:p>
  </w:footnote>
  <w:footnote w:type="continuationSeparator" w:id="0">
    <w:p w:rsidR="004455D8" w:rsidRDefault="00445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1D069CF"/>
    <w:multiLevelType w:val="hybridMultilevel"/>
    <w:tmpl w:val="4950D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D8"/>
    <w:rsid w:val="00005DE0"/>
    <w:rsid w:val="004455D8"/>
    <w:rsid w:val="00474E33"/>
    <w:rsid w:val="00525110"/>
    <w:rsid w:val="00815995"/>
    <w:rsid w:val="008B2610"/>
    <w:rsid w:val="009441C7"/>
    <w:rsid w:val="009A6695"/>
    <w:rsid w:val="00BE33B4"/>
    <w:rsid w:val="00D01AED"/>
    <w:rsid w:val="00F10A1D"/>
    <w:rsid w:val="00F443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87761"/>
  <w15:docId w15:val="{86FD893F-CA78-4C38-9329-961AAAF063F2}"/>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5D8"/>
    <w:pPr>
      <w:overflowPunct w:val="0"/>
      <w:autoSpaceDE w:val="0"/>
      <w:autoSpaceDN w:val="0"/>
      <w:adjustRightInd w:val="0"/>
      <w:textAlignment w:val="baseline"/>
    </w:pPr>
    <w:rPr>
      <w:szCs w:val="20"/>
      <w:lang w:val="sl-SI"/>
    </w:rPr>
  </w:style>
  <w:style w:type="paragraph" w:styleId="Heading1">
    <w:name w:val="heading 1"/>
    <w:basedOn w:val="Normal"/>
    <w:next w:val="Normal"/>
    <w:qFormat/>
    <w:rsid w:val="00F44330"/>
    <w:pPr>
      <w:numPr>
        <w:numId w:val="1"/>
      </w:numPr>
      <w:ind w:left="567" w:hanging="567"/>
      <w:outlineLvl w:val="0"/>
    </w:pPr>
    <w:rPr>
      <w:kern w:val="28"/>
    </w:rPr>
  </w:style>
  <w:style w:type="paragraph" w:styleId="Heading2">
    <w:name w:val="heading 2"/>
    <w:basedOn w:val="Normal"/>
    <w:next w:val="Normal"/>
    <w:qFormat/>
    <w:rsid w:val="00F44330"/>
    <w:pPr>
      <w:numPr>
        <w:ilvl w:val="1"/>
        <w:numId w:val="1"/>
      </w:numPr>
      <w:ind w:left="567" w:hanging="567"/>
      <w:outlineLvl w:val="1"/>
    </w:pPr>
  </w:style>
  <w:style w:type="paragraph" w:styleId="Heading3">
    <w:name w:val="heading 3"/>
    <w:basedOn w:val="Normal"/>
    <w:next w:val="Normal"/>
    <w:qFormat/>
    <w:rsid w:val="00F44330"/>
    <w:pPr>
      <w:numPr>
        <w:ilvl w:val="2"/>
        <w:numId w:val="1"/>
      </w:numPr>
      <w:ind w:left="567" w:hanging="567"/>
      <w:outlineLvl w:val="2"/>
    </w:pPr>
  </w:style>
  <w:style w:type="paragraph" w:styleId="Heading4">
    <w:name w:val="heading 4"/>
    <w:basedOn w:val="Normal"/>
    <w:next w:val="Normal"/>
    <w:qFormat/>
    <w:rsid w:val="00F44330"/>
    <w:pPr>
      <w:numPr>
        <w:ilvl w:val="3"/>
        <w:numId w:val="1"/>
      </w:numPr>
      <w:ind w:left="567" w:hanging="567"/>
      <w:outlineLvl w:val="3"/>
    </w:pPr>
  </w:style>
  <w:style w:type="paragraph" w:styleId="Heading5">
    <w:name w:val="heading 5"/>
    <w:basedOn w:val="Normal"/>
    <w:next w:val="Normal"/>
    <w:qFormat/>
    <w:rsid w:val="00F44330"/>
    <w:pPr>
      <w:numPr>
        <w:ilvl w:val="4"/>
        <w:numId w:val="1"/>
      </w:numPr>
      <w:ind w:left="567" w:hanging="567"/>
      <w:outlineLvl w:val="4"/>
    </w:pPr>
  </w:style>
  <w:style w:type="paragraph" w:styleId="Heading6">
    <w:name w:val="heading 6"/>
    <w:basedOn w:val="Normal"/>
    <w:next w:val="Normal"/>
    <w:qFormat/>
    <w:rsid w:val="00F44330"/>
    <w:pPr>
      <w:numPr>
        <w:ilvl w:val="5"/>
        <w:numId w:val="1"/>
      </w:numPr>
      <w:ind w:left="567" w:hanging="567"/>
      <w:outlineLvl w:val="5"/>
    </w:pPr>
  </w:style>
  <w:style w:type="paragraph" w:styleId="Heading7">
    <w:name w:val="heading 7"/>
    <w:basedOn w:val="Normal"/>
    <w:next w:val="Normal"/>
    <w:qFormat/>
    <w:rsid w:val="00F44330"/>
    <w:pPr>
      <w:numPr>
        <w:ilvl w:val="6"/>
        <w:numId w:val="1"/>
      </w:numPr>
      <w:ind w:left="567" w:hanging="567"/>
      <w:outlineLvl w:val="6"/>
    </w:pPr>
  </w:style>
  <w:style w:type="paragraph" w:styleId="Heading8">
    <w:name w:val="heading 8"/>
    <w:basedOn w:val="Normal"/>
    <w:next w:val="Normal"/>
    <w:qFormat/>
    <w:rsid w:val="00F44330"/>
    <w:pPr>
      <w:numPr>
        <w:ilvl w:val="7"/>
        <w:numId w:val="1"/>
      </w:numPr>
      <w:ind w:left="567" w:hanging="567"/>
      <w:outlineLvl w:val="7"/>
    </w:pPr>
  </w:style>
  <w:style w:type="paragraph" w:styleId="Heading9">
    <w:name w:val="heading 9"/>
    <w:basedOn w:val="Normal"/>
    <w:next w:val="Normal"/>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style>
  <w:style w:type="paragraph" w:styleId="FootnoteText">
    <w:name w:val="footnote text"/>
    <w:basedOn w:val="Normal"/>
    <w:qFormat/>
    <w:rsid w:val="00F44330"/>
    <w:pPr>
      <w:keepLines/>
      <w:spacing w:after="60" w:line="240" w:lineRule="auto"/>
      <w:ind w:left="567" w:hanging="567"/>
    </w:pPr>
    <w:rPr>
      <w:sz w:val="16"/>
    </w:rPr>
  </w:style>
  <w:style w:type="paragraph" w:styleId="Header">
    <w:name w:val="header"/>
    <w:basedOn w:val="Normal"/>
    <w:qFormat/>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character" w:styleId="Hyperlink">
    <w:name w:val="Hyperlink"/>
    <w:uiPriority w:val="99"/>
    <w:rsid w:val="004455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sc.europa.eu/en/agenda/our-events/events/yeysturns10-vote-fut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esc.europa.eu/sl/node/62281"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twitter.com/youreurope" TargetMode="External"/><Relationship Id="rId4" Type="http://schemas.openxmlformats.org/officeDocument/2006/relationships/webSettings" Target="webSettings.xml"/><Relationship Id="rId9" Type="http://schemas.openxmlformats.org/officeDocument/2006/relationships/hyperlink" Target="mailto:david.gippinifournier@eesc.europa.eu" TargetMode="External"/><Relationship Id="rId14" Type="http://schemas.openxmlformats.org/officeDocument/2006/relationships/customXml" Target="../customXml/item1.xm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BD53362FFBC664E91C0C82BDF70E843" ma:contentTypeVersion="4" ma:contentTypeDescription="Defines the documents for Document Manager V2" ma:contentTypeScope="" ma:versionID="188a2fab6d5ae6ff5e0bdaea837052df">
  <xsd:schema xmlns:xsd="http://www.w3.org/2001/XMLSchema" xmlns:xs="http://www.w3.org/2001/XMLSchema" xmlns:p="http://schemas.microsoft.com/office/2006/metadata/properties" xmlns:ns2="bfc960a6-20da-4c94-8684-71380fca093b" xmlns:ns3="http://schemas.microsoft.com/sharepoint/v3/fields" xmlns:ns4="6cbcf4cf-e730-47de-961e-b7987213c417" targetNamespace="http://schemas.microsoft.com/office/2006/metadata/properties" ma:root="true" ma:fieldsID="540a514fdb074b5ca017f44daa8a17f1" ns2:_="" ns3:_="" ns4:_="">
    <xsd:import namespace="bfc960a6-20da-4c94-8684-71380fca093b"/>
    <xsd:import namespace="http://schemas.microsoft.com/sharepoint/v3/fields"/>
    <xsd:import namespace="6cbcf4cf-e730-47de-961e-b7987213c41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bcf4cf-e730-47de-961e-b7987213c417"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CTJJHAUHWN5E-1741767729-1810</_dlc_DocId>
    <_dlc_DocIdUrl xmlns="bfc960a6-20da-4c94-8684-71380fca093b">
      <Url>http://dm2016/eesc/2019/_layouts/15/DocIdRedir.aspx?ID=CTJJHAUHWN5E-1741767729-1810</Url>
      <Description>CTJJHAUHWN5E-1741767729-1810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bfc960a6-20da-4c94-8684-71380fca093b"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2019-03-25T12:00:00+00:00</ProductionDate>
    <FicheYear xmlns="bfc960a6-20da-4c94-8684-71380fca093b">2019</FicheYear>
    <DocumentNumber xmlns="6cbcf4cf-e730-47de-961e-b7987213c417">1544</DocumentNumber>
    <DocumentVersion xmlns="bfc960a6-20da-4c94-8684-71380fca093b">1</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 xsi:nil="true"/>
    <TaxCatchAll xmlns="bfc960a6-20da-4c94-8684-71380fca093b">
      <Value>1</Value>
      <Value>65</Value>
      <Value>64</Value>
      <Value>63</Value>
      <Value>62</Value>
      <Value>60</Value>
      <Value>21</Value>
      <Value>56</Value>
      <Value>55</Value>
      <Value>17</Value>
      <Value>16</Value>
      <Value>15</Value>
      <Value>49</Value>
      <Value>48</Value>
      <Value>46</Value>
      <Value>7</Value>
      <Value>5</Value>
      <Value>4</Value>
      <Value>2</Value>
      <Value>38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3447</FicheNumber>
    <DocumentPart xmlns="bfc960a6-20da-4c94-8684-71380fca093b">0</DocumentPart>
    <AdoptionDate xmlns="bfc960a6-20da-4c94-8684-71380fca093b" xsi:nil="true"/>
    <RequestingService xmlns="bfc960a6-20da-4c94-8684-71380fca093b">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cbcf4cf-e730-47de-961e-b7987213c417" xsi:nil="true"/>
  </documentManagement>
</p:properties>
</file>

<file path=customXml/itemProps1.xml><?xml version="1.0" encoding="utf-8"?>
<ds:datastoreItem xmlns:ds="http://schemas.openxmlformats.org/officeDocument/2006/customXml" ds:itemID="{83A7BB9B-452A-45B8-B1F4-51E05429494D}"/>
</file>

<file path=customXml/itemProps2.xml><?xml version="1.0" encoding="utf-8"?>
<ds:datastoreItem xmlns:ds="http://schemas.openxmlformats.org/officeDocument/2006/customXml" ds:itemID="{253B03F3-1120-44C0-A795-5B8FB3DD30FD}"/>
</file>

<file path=customXml/itemProps3.xml><?xml version="1.0" encoding="utf-8"?>
<ds:datastoreItem xmlns:ds="http://schemas.openxmlformats.org/officeDocument/2006/customXml" ds:itemID="{9E95F9F9-B988-4B6D-8B47-BC476A7D0D96}"/>
</file>

<file path=customXml/itemProps4.xml><?xml version="1.0" encoding="utf-8"?>
<ds:datastoreItem xmlns:ds="http://schemas.openxmlformats.org/officeDocument/2006/customXml" ds:itemID="{4CF0F591-0CCA-4030-92F1-54BB5392A7D5}"/>
</file>

<file path=docProps/app.xml><?xml version="1.0" encoding="utf-8"?>
<Properties xmlns="http://schemas.openxmlformats.org/officeDocument/2006/extended-properties" xmlns:vt="http://schemas.openxmlformats.org/officeDocument/2006/docPropsVTypes">
  <Template>Styles.dotm</Template>
  <TotalTime>4</TotalTime>
  <Pages>3</Pages>
  <Words>893</Words>
  <Characters>5598</Characters>
  <Application>Microsoft Office Word</Application>
  <DocSecurity>0</DocSecurity>
  <Lines>294</Lines>
  <Paragraphs>124</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Brez izobraževanja ni glasovanja, obvezno izobraževanje o evropskih zadevah za evropske dijake, je zmagovalni predlog dogodka Vaša Evropa, vaš glas 2019</dc:title>
  <dc:creator>bsin</dc:creator>
  <cp:keywords>EESC-2019-01544-00-01-CP-TRA-EN</cp:keywords>
  <dc:description>Rapporteur:  - Original language: EN - Date of document: 25/03/2019 - Date of meeting:  - External documents:  - Administrator:  GIPPINI FOURNIER David</dc:description>
  <cp:lastModifiedBy>bsin</cp:lastModifiedBy>
  <cp:revision>2</cp:revision>
  <dcterms:created xsi:type="dcterms:W3CDTF">2019-03-25T15:05:00Z</dcterms:created>
  <dcterms:modified xsi:type="dcterms:W3CDTF">2019-03-25T15:09:00Z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0x010100EA97B91038054C99906057A708A1480A007BD53362FFBC664E91C0C82BDF70E843</vt:lpwstr>
  </property>
  <property fmtid="{D5CDD505-2E9C-101B-9397-08002B2CF9AE}" pid="3" name="_dlc_DocIdItemGuid">
    <vt:lpwstr>09db9eb2-9058-4d29-836c-fabdceec48a6</vt:lpwstr>
  </property>
  <property fmtid="{D5CDD505-2E9C-101B-9397-08002B2CF9AE}" pid="4" name="AvailableTranslations">
    <vt:lpwstr>16;#PL|1e03da61-4678-4e07-b136-b5024ca9197b;#49;#EL|6d4f4d51-af9b-4650-94b4-4276bee85c91;#64;#PT|50ccc04a-eadd-42ae-a0cb-acaf45f812ba;#48;#LT|a7ff5ce7-6123-4f68-865a-a57c31810414;#63;#MT|7df99101-6854-4a26-b53a-b88c0da02c26;#38;#SV|c2ed69e7-a339-43d7-8f22-d93680a92aa0;#60;#HU|6b229040-c589-4408-b4c1-4285663d20a8;#65;#ET|ff6c3f4c-b02c-4c3c-ab07-2c37995a7a0a;#17;#ES|e7a6b05b-ae16-40c8-add9-68b64b03aeba;#21;#IT|0774613c-01ed-4e5d-a25d-11d2388de825;#55;#BG|1a1b3951-7821-4e6a-85f5-5673fc08bd2c;#62;#FI|87606a43-d45f-42d6-b8c9-e1a3457db5b7;#4;#EN|f2175f21-25d7-44a3-96da-d6a61b075e1b;#46;#CS|72f9705b-0217-4fd3-bea2-cbc7ed80e26e;#56;#SL|98a412ae-eb01-49e9-ae3d-585a81724cfc</vt:lpwstr>
  </property>
  <property fmtid="{D5CDD505-2E9C-101B-9397-08002B2CF9AE}" pid="5" name="DocumentType_0">
    <vt:lpwstr>CP|de8ad211-9e8d-408b-8324-674d21bb7d18</vt:lpwstr>
  </property>
  <property fmtid="{D5CDD505-2E9C-101B-9397-08002B2CF9AE}" pid="6" name="DossierName_0">
    <vt:lpwstr/>
  </property>
  <property fmtid="{D5CDD505-2E9C-101B-9397-08002B2CF9AE}" pid="7" name="DocumentSource_0">
    <vt:lpwstr>EESC|422833ec-8d7e-4e65-8e4e-8bed07ffb729</vt:lpwstr>
  </property>
  <property fmtid="{D5CDD505-2E9C-101B-9397-08002B2CF9AE}" pid="8" name="DocumentNumber">
    <vt:i4>1544</vt:i4>
  </property>
  <property fmtid="{D5CDD505-2E9C-101B-9397-08002B2CF9AE}" pid="9" name="FicheYear">
    <vt:i4>2019</vt:i4>
  </property>
  <property fmtid="{D5CDD505-2E9C-101B-9397-08002B2CF9AE}" pid="10" name="DocumentYear">
    <vt:i4>2019</vt:i4>
  </property>
  <property fmtid="{D5CDD505-2E9C-101B-9397-08002B2CF9AE}" pid="11" name="DocumentVersion">
    <vt:i4>1</vt:i4>
  </property>
  <property fmtid="{D5CDD505-2E9C-101B-9397-08002B2CF9AE}" pid="12" name="FicheNumber">
    <vt:i4>3447</vt:i4>
  </property>
  <property fmtid="{D5CDD505-2E9C-101B-9397-08002B2CF9AE}" pid="13" name="DocumentStatus">
    <vt:lpwstr>2;#TRA|150d2a88-1431-44e6-a8ca-0bb753ab8672</vt:lpwstr>
  </property>
  <property fmtid="{D5CDD505-2E9C-101B-9397-08002B2CF9AE}" pid="14" name="DocumentPart">
    <vt:i4>0</vt:i4>
  </property>
  <property fmtid="{D5CDD505-2E9C-101B-9397-08002B2CF9AE}" pid="15" name="DossierName">
    <vt:lpwstr/>
  </property>
  <property fmtid="{D5CDD505-2E9C-101B-9397-08002B2CF9AE}" pid="16" name="DocumentSource">
    <vt:lpwstr>1;#EESC|422833ec-8d7e-4e65-8e4e-8bed07ffb729</vt:lpwstr>
  </property>
  <property fmtid="{D5CDD505-2E9C-101B-9397-08002B2CF9AE}" pid="18" name="DocumentType">
    <vt:lpwstr>15;#CP|de8ad211-9e8d-408b-8324-674d21bb7d18</vt:lpwstr>
  </property>
  <property fmtid="{D5CDD505-2E9C-101B-9397-08002B2CF9AE}" pid="19" name="RequestingService">
    <vt:lpwstr>Presse</vt:lpwstr>
  </property>
  <property fmtid="{D5CDD505-2E9C-101B-9397-08002B2CF9AE}" pid="20" name="Confidentiality">
    <vt:lpwstr>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PL|1e03da61-4678-4e07-b136-b5024ca9197b;EL|6d4f4d51-af9b-4650-94b4-4276bee85c91;PT|50ccc04a-eadd-42ae-a0cb-acaf45f812ba;MT|7df99101-6854-4a26-b53a-b88c0da02c26;SV|c2ed69e7-a339-43d7-8f22-d93680a92aa0;HU|6b229040-c589-4408-b4c1-4285663d20a8;ET|ff6c3f4c-b02c-4c3c-ab07-2c37995a7a0a;ES|e7a6b05b-ae16-40c8-add9-68b64b03aeba;IT|0774613c-01ed-4e5d-a25d-11d2388de825;BG|1a1b3951-7821-4e6a-85f5-5673fc08bd2c;FI|87606a43-d45f-42d6-b8c9-e1a3457db5b7;EN|f2175f21-25d7-44a3-96da-d6a61b075e1b;CS|72f9705b-0217-4fd3-bea2-cbc7ed80e26e</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EESC|422833ec-8d7e-4e65-8e4e-8bed07ffb729;#65;#ET|ff6c3f4c-b02c-4c3c-ab07-2c37995a7a0a;#64;#PT|50ccc04a-eadd-42ae-a0cb-acaf45f812ba;#63;#MT|7df99101-6854-4a26-b53a-b88c0da02c26;#62;#FI|87606a43-d45f-42d6-b8c9-e1a3457db5b7;#60;#HU|6b229040-c589-4408-b4c1-4285663d20a8;#21;#IT|0774613c-01ed-4e5d-a25d-11d2388de825;#55;#BG|1a1b3951-7821-4e6a-85f5-5673fc08bd2c;#17;#ES|e7a6b05b-ae16-40c8-add9-68b64b03aeba;#16;#PL|1e03da61-4678-4e07-b136-b5024ca9197b;#15;#CP|de8ad211-9e8d-408b-8324-674d21bb7d18;#49;#EL|6d4f4d51-af9b-4650-94b4-4276bee85c91;#46;#CS|72f9705b-0217-4fd3-bea2-cbc7ed80e26e;#7;#Final|ea5e6674-7b27-4bac-b091-73adbb394efe;#5;#Unrestricted|826e22d7-d029-4ec0-a450-0c28ff673572;#4;#EN|f2175f21-25d7-44a3-96da-d6a61b075e1b;#2;#TRA|150d2a88-1431-44e6-a8ca-0bb753ab8672;#38;#SV|c2ed69e7-a339-43d7-8f22-d93680a92aa0</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Language">
    <vt:lpwstr>56;#SL|98a412ae-eb01-49e9-ae3d-585a81724cfc</vt:lpwstr>
  </property>
</Properties>
</file>