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2225F" w14:textId="77777777" w:rsidR="007F0055" w:rsidRPr="00337721" w:rsidRDefault="007F0055" w:rsidP="00F32FBD">
      <w:pPr>
        <w:ind w:left="-851"/>
      </w:pPr>
      <w:r>
        <w:rPr>
          <w:noProof/>
          <w:lang w:val="en-GB" w:eastAsia="en-GB"/>
        </w:rPr>
        <w:drawing>
          <wp:inline distT="0" distB="0" distL="0" distR="0" wp14:anchorId="2A162565" wp14:editId="2EA5600B">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337721" w14:paraId="44A0A0B5" w14:textId="77777777" w:rsidTr="00FB0E98">
        <w:trPr>
          <w:cantSplit/>
        </w:trPr>
        <w:tc>
          <w:tcPr>
            <w:tcW w:w="5168" w:type="dxa"/>
          </w:tcPr>
          <w:p w14:paraId="0CED4D4A" w14:textId="77777777" w:rsidR="007F0055" w:rsidRPr="00337721" w:rsidRDefault="00F11CFC" w:rsidP="0024145F">
            <w:pPr>
              <w:spacing w:line="240" w:lineRule="auto"/>
              <w:rPr>
                <w:rFonts w:ascii="Verdana" w:hAnsi="Verdana"/>
                <w:b/>
                <w:bCs/>
                <w:sz w:val="18"/>
                <w:szCs w:val="18"/>
              </w:rPr>
            </w:pPr>
            <w:r>
              <w:rPr>
                <w:rFonts w:ascii="Verdana" w:hAnsi="Verdana"/>
                <w:b/>
                <w:bCs/>
                <w:sz w:val="18"/>
                <w:szCs w:val="18"/>
              </w:rPr>
              <w:t>Nr. 52/2019</w:t>
            </w:r>
          </w:p>
        </w:tc>
        <w:tc>
          <w:tcPr>
            <w:tcW w:w="4119" w:type="dxa"/>
          </w:tcPr>
          <w:p w14:paraId="06BABAE5" w14:textId="77777777" w:rsidR="007F0055" w:rsidRPr="00337721" w:rsidRDefault="00603786" w:rsidP="00603786">
            <w:pPr>
              <w:spacing w:line="240" w:lineRule="auto"/>
              <w:jc w:val="right"/>
              <w:rPr>
                <w:rFonts w:ascii="Verdana" w:hAnsi="Verdana"/>
                <w:b/>
                <w:bCs/>
                <w:sz w:val="18"/>
                <w:szCs w:val="18"/>
              </w:rPr>
            </w:pPr>
            <w:r>
              <w:rPr>
                <w:rFonts w:ascii="Verdana" w:hAnsi="Verdana"/>
                <w:b/>
                <w:bCs/>
                <w:sz w:val="18"/>
                <w:szCs w:val="18"/>
              </w:rPr>
              <w:t>4 december 2019</w:t>
            </w:r>
          </w:p>
        </w:tc>
      </w:tr>
    </w:tbl>
    <w:p w14:paraId="61421E76" w14:textId="77777777" w:rsidR="007F0055" w:rsidRPr="00141FAD" w:rsidRDefault="007F0055" w:rsidP="00141FAD">
      <w:pPr>
        <w:rPr>
          <w:rFonts w:ascii="Verdana" w:hAnsi="Verdana"/>
          <w:sz w:val="18"/>
          <w:szCs w:val="18"/>
        </w:rPr>
      </w:pPr>
    </w:p>
    <w:p w14:paraId="4097857C" w14:textId="77777777" w:rsidR="008F03D3" w:rsidRPr="009E465D" w:rsidRDefault="008F03D3" w:rsidP="00691C09">
      <w:pPr>
        <w:rPr>
          <w:rFonts w:ascii="Verdana" w:hAnsi="Verdana"/>
          <w:sz w:val="18"/>
          <w:szCs w:val="18"/>
        </w:rPr>
      </w:pPr>
    </w:p>
    <w:p w14:paraId="0FE8C01D" w14:textId="77777777" w:rsidR="000F280F" w:rsidRPr="000F280F" w:rsidRDefault="00E75404" w:rsidP="00624254">
      <w:pPr>
        <w:jc w:val="center"/>
        <w:rPr>
          <w:rFonts w:ascii="Verdana" w:hAnsi="Verdana"/>
          <w:b/>
          <w:bCs/>
          <w:sz w:val="18"/>
          <w:szCs w:val="18"/>
        </w:rPr>
      </w:pPr>
      <w:r>
        <w:rPr>
          <w:rFonts w:ascii="Verdana" w:hAnsi="Verdana"/>
          <w:b/>
          <w:color w:val="0070C0"/>
          <w:sz w:val="32"/>
        </w:rPr>
        <w:t>Er moet een EU-strategie voor sociale en betaalbare woningen komen, aldus het EESC</w:t>
      </w:r>
    </w:p>
    <w:p w14:paraId="6F1ED8BF" w14:textId="77777777" w:rsidR="008972E8" w:rsidRDefault="008972E8" w:rsidP="00E123F0">
      <w:pPr>
        <w:rPr>
          <w:rFonts w:ascii="Verdana" w:hAnsi="Verdana" w:cs="Arial"/>
          <w:bCs/>
          <w:color w:val="000000" w:themeColor="text1"/>
          <w:sz w:val="18"/>
          <w:szCs w:val="18"/>
          <w:lang w:eastAsia="fr-FR"/>
        </w:rPr>
      </w:pPr>
    </w:p>
    <w:p w14:paraId="0D6E0AC8" w14:textId="77777777" w:rsidR="00AE3591" w:rsidRDefault="005A3E91" w:rsidP="00E123F0">
      <w:pPr>
        <w:rPr>
          <w:rFonts w:ascii="Verdana" w:hAnsi="Verdana" w:cs="Arial"/>
          <w:b/>
          <w:bCs/>
          <w:color w:val="000000" w:themeColor="text1"/>
          <w:sz w:val="18"/>
          <w:szCs w:val="18"/>
        </w:rPr>
      </w:pPr>
      <w:r>
        <w:rPr>
          <w:rFonts w:ascii="Verdana" w:hAnsi="Verdana"/>
          <w:b/>
          <w:bCs/>
          <w:color w:val="000000" w:themeColor="text1"/>
          <w:sz w:val="18"/>
          <w:szCs w:val="18"/>
        </w:rPr>
        <w:t>Het Europees Economisch en Sociaal Comité (EESC) dringt aan op een krachtiger EU-huisvestingsbeleid en heeft de EU tijdens een conferentie op 4 december 2019 in Brussel verzocht om dringend gemeenschappelijke maatregelen op dit gebied te nemen: het Europees huisvestingsbeleid moet zorgen voor betaalbare woningen voor alle Europeanen.</w:t>
      </w:r>
    </w:p>
    <w:p w14:paraId="51A043A4" w14:textId="77777777" w:rsidR="00C63C24" w:rsidRDefault="00C63C24" w:rsidP="00E123F0">
      <w:pPr>
        <w:rPr>
          <w:rFonts w:ascii="Verdana" w:hAnsi="Verdana" w:cs="Arial"/>
          <w:bCs/>
          <w:color w:val="000000" w:themeColor="text1"/>
          <w:sz w:val="18"/>
          <w:szCs w:val="18"/>
          <w:lang w:eastAsia="fr-FR"/>
        </w:rPr>
      </w:pPr>
    </w:p>
    <w:p w14:paraId="0C4FD222" w14:textId="77777777" w:rsidR="00641EEF" w:rsidRDefault="00442A5B" w:rsidP="00E123F0">
      <w:pPr>
        <w:rPr>
          <w:rFonts w:ascii="Verdana" w:hAnsi="Verdana" w:cs="Arial"/>
          <w:bCs/>
          <w:sz w:val="18"/>
          <w:szCs w:val="18"/>
        </w:rPr>
      </w:pPr>
      <w:r>
        <w:rPr>
          <w:rFonts w:ascii="Verdana" w:hAnsi="Verdana"/>
          <w:bCs/>
          <w:sz w:val="18"/>
          <w:szCs w:val="18"/>
        </w:rPr>
        <w:t xml:space="preserve">De Europese Unie moet op het gebied van sociale huisvesting met één stem spreken en eensgezind optreden. Europa maakt op dit moment een huisvestingscrisis door die dringend actie vereist. Huisvestingskosten die de pan uit rijzen zijn niet langer enkel een reëel gevaar voor de meest achtergestelde groepen, steeds meer mensen krijgen hiermee te maken. </w:t>
      </w:r>
    </w:p>
    <w:p w14:paraId="6D3D16E0" w14:textId="77777777" w:rsidR="00641EEF" w:rsidRDefault="00641EEF" w:rsidP="00E123F0">
      <w:pPr>
        <w:rPr>
          <w:rFonts w:ascii="Verdana" w:hAnsi="Verdana" w:cs="Arial"/>
          <w:bCs/>
          <w:sz w:val="18"/>
          <w:szCs w:val="18"/>
          <w:lang w:eastAsia="fr-FR"/>
        </w:rPr>
      </w:pPr>
    </w:p>
    <w:p w14:paraId="5BA375E0" w14:textId="77777777" w:rsidR="00641EEF" w:rsidRDefault="00641EEF" w:rsidP="00E123F0">
      <w:pPr>
        <w:rPr>
          <w:rFonts w:ascii="Verdana" w:hAnsi="Verdana" w:cs="Arial"/>
          <w:bCs/>
          <w:sz w:val="18"/>
          <w:szCs w:val="18"/>
        </w:rPr>
      </w:pPr>
      <w:r>
        <w:rPr>
          <w:rFonts w:ascii="Verdana" w:hAnsi="Verdana"/>
          <w:bCs/>
          <w:sz w:val="18"/>
          <w:szCs w:val="18"/>
        </w:rPr>
        <w:t>Het Europees huisvestingsbeleid mag niet beperkt blijven tot het verlenen van hulp aan kwetsbare personen en mensen in nood, maar moet worden verruimd; het is immers de bedoeling dat iedereen een betaalbare woning kan vinden. Meer concreet moet dit beleid beantwoorden aan de behoeften van gezinnen, zorgen voor meer hoogwaardige en energiezuinige woningen, een sociale mix binnen gebouwen en stedelijke gebieden stimuleren en segregatie aanpakken.</w:t>
      </w:r>
    </w:p>
    <w:p w14:paraId="28EDFECC" w14:textId="77777777" w:rsidR="00641EEF" w:rsidRDefault="00641EEF" w:rsidP="00E123F0">
      <w:pPr>
        <w:rPr>
          <w:rFonts w:ascii="Verdana" w:hAnsi="Verdana" w:cs="Arial"/>
          <w:bCs/>
          <w:sz w:val="18"/>
          <w:szCs w:val="18"/>
          <w:lang w:eastAsia="fr-FR"/>
        </w:rPr>
      </w:pPr>
    </w:p>
    <w:p w14:paraId="4D54AB94" w14:textId="77777777" w:rsidR="00CA6B74" w:rsidRDefault="00442A5B" w:rsidP="00E123F0">
      <w:pPr>
        <w:rPr>
          <w:rFonts w:ascii="Verdana" w:hAnsi="Verdana" w:cs="Arial"/>
          <w:bCs/>
          <w:sz w:val="18"/>
          <w:szCs w:val="18"/>
        </w:rPr>
      </w:pPr>
      <w:r>
        <w:rPr>
          <w:rFonts w:ascii="Verdana" w:hAnsi="Verdana"/>
          <w:bCs/>
          <w:sz w:val="18"/>
          <w:szCs w:val="18"/>
        </w:rPr>
        <w:t>Op 4 december 2019 is in Brussel een conferentie gehouden met als thema “Sociale huisvesting: een dienst van algemeen belang om iedereen fatsoenlijke, energiezuinige en betaalbare woningen te garanderen?”. Het EESC heeft bij die gelegenheid de balans opgemaakt van de verschillende huisvestingsmaatregelen van de EU en een pleidooi gehouden voor de uitwerking van een gemeenschappelijke strategie op Europees niveau.</w:t>
      </w:r>
    </w:p>
    <w:p w14:paraId="444733F1" w14:textId="77777777" w:rsidR="00AD270A" w:rsidRDefault="00AD270A" w:rsidP="00E123F0">
      <w:pPr>
        <w:rPr>
          <w:rFonts w:ascii="Verdana" w:hAnsi="Verdana" w:cs="Arial"/>
          <w:bCs/>
          <w:sz w:val="18"/>
          <w:szCs w:val="18"/>
          <w:lang w:eastAsia="fr-FR"/>
        </w:rPr>
      </w:pPr>
    </w:p>
    <w:p w14:paraId="7AA082F5" w14:textId="77777777" w:rsidR="001D6508" w:rsidRDefault="003449A9" w:rsidP="00DA199D">
      <w:pPr>
        <w:rPr>
          <w:rFonts w:ascii="Verdana" w:hAnsi="Verdana" w:cs="Arial"/>
          <w:bCs/>
          <w:color w:val="000000" w:themeColor="text1"/>
          <w:sz w:val="18"/>
          <w:szCs w:val="18"/>
        </w:rPr>
      </w:pPr>
      <w:r>
        <w:rPr>
          <w:rFonts w:ascii="Verdana" w:hAnsi="Verdana"/>
          <w:b/>
          <w:bCs/>
          <w:color w:val="000000" w:themeColor="text1"/>
          <w:sz w:val="18"/>
          <w:szCs w:val="18"/>
        </w:rPr>
        <w:t xml:space="preserve">Pierre Jean </w:t>
      </w:r>
      <w:proofErr w:type="spellStart"/>
      <w:r>
        <w:rPr>
          <w:rFonts w:ascii="Verdana" w:hAnsi="Verdana"/>
          <w:b/>
          <w:bCs/>
          <w:color w:val="000000" w:themeColor="text1"/>
          <w:sz w:val="18"/>
          <w:szCs w:val="18"/>
        </w:rPr>
        <w:t>Coulon</w:t>
      </w:r>
      <w:proofErr w:type="spellEnd"/>
      <w:r>
        <w:rPr>
          <w:rFonts w:ascii="Verdana" w:hAnsi="Verdana"/>
          <w:bCs/>
          <w:color w:val="000000" w:themeColor="text1"/>
          <w:sz w:val="18"/>
          <w:szCs w:val="18"/>
        </w:rPr>
        <w:t xml:space="preserve">, voorzitter van de EESC-afdeling voor Vervoer, Energie, Infrastructuur en Informatiemaatschappij (TEN), beklemtoonde dat de energietransitie alleen kans van slagen heeft als weer meer aandacht uitgaat naar de sociale dimensie van huisvesting. “De sociale dimensie van huisvesting kan niet los worden gezien van de strijd tegen de klimaatverandering. Betere sociale huisvesting is de sleutel tot succesvolle klimaatmaatregelen: kwaliteitswoningen betekenen een beter leven voor de burgers en daarmee een geslaagde klimaattransitie", aldus de heer </w:t>
      </w:r>
      <w:proofErr w:type="spellStart"/>
      <w:r>
        <w:rPr>
          <w:rFonts w:ascii="Verdana" w:hAnsi="Verdana"/>
          <w:bCs/>
          <w:color w:val="000000" w:themeColor="text1"/>
          <w:sz w:val="18"/>
          <w:szCs w:val="18"/>
        </w:rPr>
        <w:t>Coulon</w:t>
      </w:r>
      <w:proofErr w:type="spellEnd"/>
      <w:r>
        <w:rPr>
          <w:rFonts w:ascii="Verdana" w:hAnsi="Verdana"/>
          <w:bCs/>
          <w:color w:val="000000" w:themeColor="text1"/>
          <w:sz w:val="18"/>
          <w:szCs w:val="18"/>
        </w:rPr>
        <w:t>.</w:t>
      </w:r>
    </w:p>
    <w:p w14:paraId="7ACCEC1C" w14:textId="77777777" w:rsidR="00DA199D" w:rsidRDefault="00DA199D" w:rsidP="003449A9">
      <w:pPr>
        <w:rPr>
          <w:rFonts w:ascii="Verdana" w:hAnsi="Verdana" w:cs="Arial"/>
          <w:bCs/>
          <w:color w:val="000000" w:themeColor="text1"/>
          <w:sz w:val="18"/>
          <w:szCs w:val="18"/>
          <w:lang w:eastAsia="fr-FR"/>
        </w:rPr>
      </w:pPr>
    </w:p>
    <w:p w14:paraId="228AD8CC" w14:textId="77777777" w:rsidR="001D6508" w:rsidRDefault="0045786D" w:rsidP="001D6508">
      <w:pPr>
        <w:rPr>
          <w:rFonts w:ascii="Verdana" w:hAnsi="Verdana" w:cs="Arial"/>
          <w:bCs/>
          <w:color w:val="000000" w:themeColor="text1"/>
          <w:sz w:val="18"/>
          <w:szCs w:val="18"/>
        </w:rPr>
      </w:pPr>
      <w:r>
        <w:rPr>
          <w:rFonts w:ascii="Verdana" w:hAnsi="Verdana"/>
          <w:b/>
          <w:bCs/>
          <w:color w:val="000000" w:themeColor="text1"/>
          <w:sz w:val="18"/>
          <w:szCs w:val="18"/>
        </w:rPr>
        <w:t xml:space="preserve">Raymond </w:t>
      </w:r>
      <w:proofErr w:type="spellStart"/>
      <w:r>
        <w:rPr>
          <w:rFonts w:ascii="Verdana" w:hAnsi="Verdana"/>
          <w:b/>
          <w:bCs/>
          <w:color w:val="000000" w:themeColor="text1"/>
          <w:sz w:val="18"/>
          <w:szCs w:val="18"/>
        </w:rPr>
        <w:t>Hencks</w:t>
      </w:r>
      <w:proofErr w:type="spellEnd"/>
      <w:r>
        <w:rPr>
          <w:rFonts w:ascii="Verdana" w:hAnsi="Verdana"/>
          <w:bCs/>
          <w:color w:val="000000" w:themeColor="text1"/>
          <w:sz w:val="18"/>
          <w:szCs w:val="18"/>
        </w:rPr>
        <w:t xml:space="preserve">, voorzitter van de EESC-studiegroep Diensten van algemeen belang, sloot zich hierbij aan en wees erop dat deze kwesties een vast onderdeel van de politieke agenda van de nieuwe Europese Commissie moeten worden, zodat er een einde kan worden gemaakt aan de huisvestingscrisis, die sinds 2008 in omvang is blijven toenemen. “Het recht op huisvesting is vastgelegd in het Handvest van de grondrechten van de EU en het Verdrag van Lissabon; het gaat met andere woorden om een internationale verplichting die door de EU en de lidstaten moet worden nageleefd. Het behoort tot de verantwoordelijkheden van de Unie en de lidstaten om de toegang tot diensten van algemeen economisch belang te verzekeren, en dat geldt ook voor het recht op huisvesting”, zo verklaarde de heer </w:t>
      </w:r>
      <w:proofErr w:type="spellStart"/>
      <w:r>
        <w:rPr>
          <w:rFonts w:ascii="Verdana" w:hAnsi="Verdana"/>
          <w:bCs/>
          <w:color w:val="000000" w:themeColor="text1"/>
          <w:sz w:val="18"/>
          <w:szCs w:val="18"/>
        </w:rPr>
        <w:t>Hencks</w:t>
      </w:r>
      <w:proofErr w:type="spellEnd"/>
      <w:r>
        <w:rPr>
          <w:rFonts w:ascii="Verdana" w:hAnsi="Verdana"/>
          <w:bCs/>
          <w:color w:val="000000" w:themeColor="text1"/>
          <w:sz w:val="18"/>
          <w:szCs w:val="18"/>
        </w:rPr>
        <w:t>.</w:t>
      </w:r>
    </w:p>
    <w:p w14:paraId="43ABCFDE" w14:textId="77777777" w:rsidR="007571A9" w:rsidRDefault="007571A9" w:rsidP="003449A9">
      <w:pPr>
        <w:rPr>
          <w:rFonts w:ascii="Verdana" w:hAnsi="Verdana" w:cs="Arial"/>
          <w:bCs/>
          <w:sz w:val="18"/>
          <w:szCs w:val="18"/>
          <w:lang w:eastAsia="fr-FR"/>
        </w:rPr>
      </w:pPr>
    </w:p>
    <w:p w14:paraId="3152559C" w14:textId="77777777" w:rsidR="009E531C" w:rsidRDefault="001D6508" w:rsidP="00442A5B">
      <w:pPr>
        <w:rPr>
          <w:rFonts w:ascii="Verdana" w:hAnsi="Verdana" w:cs="Arial"/>
          <w:bCs/>
          <w:sz w:val="18"/>
          <w:szCs w:val="18"/>
        </w:rPr>
      </w:pPr>
      <w:r>
        <w:rPr>
          <w:rFonts w:ascii="Verdana" w:hAnsi="Verdana"/>
          <w:bCs/>
          <w:sz w:val="18"/>
          <w:szCs w:val="18"/>
        </w:rPr>
        <w:lastRenderedPageBreak/>
        <w:t xml:space="preserve">Volgens het 19e beginsel van de Europese pijler van sociale rechten moeten mensen in nood toegang krijgen tot degelijke sociale huisvesting of hulp bij huisvesting. </w:t>
      </w:r>
    </w:p>
    <w:p w14:paraId="3EAB12F8" w14:textId="77777777" w:rsidR="009E531C" w:rsidRDefault="009E531C" w:rsidP="00442A5B">
      <w:pPr>
        <w:rPr>
          <w:rFonts w:ascii="Verdana" w:hAnsi="Verdana" w:cs="Arial"/>
          <w:bCs/>
          <w:sz w:val="18"/>
          <w:szCs w:val="18"/>
          <w:lang w:eastAsia="fr-FR"/>
        </w:rPr>
      </w:pPr>
    </w:p>
    <w:p w14:paraId="30B4966F" w14:textId="77777777" w:rsidR="00615FC9" w:rsidRPr="00615FC9" w:rsidRDefault="00615FC9" w:rsidP="00442A5B">
      <w:pPr>
        <w:rPr>
          <w:rFonts w:ascii="Verdana" w:hAnsi="Verdana" w:cs="Arial"/>
          <w:bCs/>
          <w:sz w:val="18"/>
          <w:szCs w:val="18"/>
        </w:rPr>
      </w:pPr>
      <w:r>
        <w:rPr>
          <w:rFonts w:ascii="Verdana" w:hAnsi="Verdana"/>
          <w:bCs/>
          <w:sz w:val="18"/>
          <w:szCs w:val="18"/>
        </w:rPr>
        <w:t>Sociale huisvesting is een dienst van algemeen economisch belang, die ook onder de verdragsbepalingen betreffende de gemeenschappelijke waarden van de Europese Unie valt en verband houdt met grondrechten zoals menselijke waardigheid en menswaardige behandeling.</w:t>
      </w:r>
      <w:r>
        <w:rPr>
          <w:rFonts w:ascii="Verdana" w:hAnsi="Verdana"/>
          <w:bCs/>
          <w:color w:val="000000" w:themeColor="text1"/>
          <w:sz w:val="18"/>
          <w:szCs w:val="18"/>
        </w:rPr>
        <w:t xml:space="preserve"> </w:t>
      </w:r>
      <w:r>
        <w:rPr>
          <w:rFonts w:ascii="Verdana" w:hAnsi="Verdana"/>
          <w:bCs/>
          <w:sz w:val="18"/>
          <w:szCs w:val="18"/>
        </w:rPr>
        <w:t>Sociale woningen zijn bedoeld voor huishoudens die zich geen fatsoenlijke huisvesting meer kunnen veroorloven op de traditionele vastgoedmarkt omdat hun beschikbare inkomen, na aftrek van de huisvestingskosten, niet volstaat om in hun andere basisbehoeften te voorzien.</w:t>
      </w:r>
    </w:p>
    <w:p w14:paraId="1AFBDAEC" w14:textId="77777777" w:rsidR="00562DB0" w:rsidRDefault="00562DB0" w:rsidP="00442A5B">
      <w:pPr>
        <w:rPr>
          <w:rFonts w:ascii="Verdana" w:hAnsi="Verdana" w:cs="Arial"/>
          <w:bCs/>
          <w:sz w:val="18"/>
          <w:szCs w:val="18"/>
          <w:lang w:eastAsia="fr-FR"/>
        </w:rPr>
      </w:pPr>
    </w:p>
    <w:p w14:paraId="4B0A44DC" w14:textId="03001B33" w:rsidR="000E4F81" w:rsidRDefault="00820E72" w:rsidP="00442A5B">
      <w:pPr>
        <w:rPr>
          <w:rFonts w:ascii="Verdana" w:hAnsi="Verdana" w:cs="Arial"/>
          <w:bCs/>
          <w:sz w:val="18"/>
          <w:szCs w:val="18"/>
        </w:rPr>
      </w:pPr>
      <w:r>
        <w:rPr>
          <w:rFonts w:ascii="Verdana" w:hAnsi="Verdana"/>
          <w:bCs/>
          <w:sz w:val="18"/>
          <w:szCs w:val="18"/>
        </w:rPr>
        <w:t xml:space="preserve">Of mensen gebruik kunnen maken van het recht op huisvesting is afhankelijk van de vraag of er voldoende betaalbare woningen beschikbaar zijn. Vandaag de dag is huisvesting de belangrijkste kostenpost voor huishoudens, wat ten koste gaat van andere basisbehoeften. Kosten voor huisvesting die meer dan 33 % van het beschikbare inkomen van een huishouden bedragen worden beschouwd als buitensporig; dergelijke uitgaven gaan gepaard met een hoog risico op een overmatige schuldenlast en/of uitsluiting. </w:t>
      </w:r>
    </w:p>
    <w:p w14:paraId="64007D71" w14:textId="77777777" w:rsidR="000E4F81" w:rsidRDefault="000E4F81" w:rsidP="00442A5B">
      <w:pPr>
        <w:rPr>
          <w:rFonts w:ascii="Verdana" w:hAnsi="Verdana" w:cs="Arial"/>
          <w:bCs/>
          <w:sz w:val="18"/>
          <w:szCs w:val="18"/>
          <w:lang w:eastAsia="fr-FR"/>
        </w:rPr>
      </w:pPr>
    </w:p>
    <w:p w14:paraId="01D949DF" w14:textId="77777777" w:rsidR="00155616" w:rsidRDefault="007571A9" w:rsidP="00442A5B">
      <w:pPr>
        <w:rPr>
          <w:rFonts w:ascii="Verdana" w:hAnsi="Verdana" w:cs="Arial"/>
          <w:bCs/>
          <w:sz w:val="18"/>
          <w:szCs w:val="18"/>
        </w:rPr>
      </w:pPr>
      <w:r>
        <w:rPr>
          <w:rFonts w:ascii="Verdana" w:hAnsi="Verdana"/>
          <w:bCs/>
          <w:color w:val="000000" w:themeColor="text1"/>
          <w:sz w:val="18"/>
          <w:szCs w:val="18"/>
        </w:rPr>
        <w:t xml:space="preserve">De EU heeft op dit moment geen uniforme huisvestingsstrategie. Wel wordt het EU-huisvestingsbeleid steeds beter geïntegreerd in andere Europese maatregelen, zonder dat het subsidiariteitsbeginsel met voeten wordt getreden. </w:t>
      </w:r>
    </w:p>
    <w:p w14:paraId="07F3A01F" w14:textId="77777777" w:rsidR="00155616" w:rsidRDefault="00155616" w:rsidP="00442A5B">
      <w:pPr>
        <w:rPr>
          <w:rFonts w:ascii="Verdana" w:hAnsi="Verdana" w:cs="Arial"/>
          <w:bCs/>
          <w:sz w:val="18"/>
          <w:szCs w:val="18"/>
          <w:lang w:eastAsia="fr-FR"/>
        </w:rPr>
      </w:pPr>
    </w:p>
    <w:p w14:paraId="285269E8" w14:textId="77777777" w:rsidR="005C3BE2" w:rsidRDefault="005C3BE2" w:rsidP="007571A9">
      <w:pPr>
        <w:rPr>
          <w:rFonts w:ascii="Verdana" w:hAnsi="Verdana" w:cs="Arial"/>
          <w:bCs/>
          <w:sz w:val="18"/>
          <w:szCs w:val="18"/>
          <w:lang w:eastAsia="fr-FR"/>
        </w:rPr>
      </w:pPr>
    </w:p>
    <w:p w14:paraId="7CB5ACEE" w14:textId="77777777" w:rsidR="005C3BE2" w:rsidRDefault="005C3BE2" w:rsidP="007571A9">
      <w:pPr>
        <w:rPr>
          <w:rFonts w:ascii="Verdana" w:hAnsi="Verdana" w:cs="Arial"/>
          <w:bCs/>
          <w:sz w:val="18"/>
          <w:szCs w:val="18"/>
          <w:lang w:eastAsia="fr-FR"/>
        </w:rPr>
      </w:pPr>
    </w:p>
    <w:p w14:paraId="60B8183D" w14:textId="77777777" w:rsidR="00AC5AA4" w:rsidRPr="00FC452D" w:rsidRDefault="00D32790" w:rsidP="00EB3151">
      <w:pPr>
        <w:rPr>
          <w:rFonts w:ascii="Verdana" w:hAnsi="Verdana" w:cs="Arial"/>
          <w:bCs/>
          <w:color w:val="000000" w:themeColor="text1"/>
          <w:sz w:val="18"/>
          <w:szCs w:val="18"/>
        </w:rPr>
      </w:pPr>
      <w:r>
        <w:rPr>
          <w:rFonts w:ascii="Verdana" w:hAnsi="Verdana"/>
          <w:bCs/>
          <w:color w:val="000000" w:themeColor="text1"/>
          <w:sz w:val="18"/>
          <w:szCs w:val="18"/>
        </w:rPr>
        <w:t xml:space="preserve">Zie onze website voor meer informatie over de </w:t>
      </w:r>
      <w:hyperlink r:id="rId14" w:history="1">
        <w:r>
          <w:rPr>
            <w:rStyle w:val="Hyperlink"/>
            <w:rFonts w:ascii="Verdana" w:hAnsi="Verdana"/>
            <w:bCs/>
            <w:sz w:val="18"/>
            <w:szCs w:val="18"/>
          </w:rPr>
          <w:t>conferentie</w:t>
        </w:r>
      </w:hyperlink>
      <w:r>
        <w:rPr>
          <w:rFonts w:ascii="Verdana" w:hAnsi="Verdana"/>
          <w:bCs/>
          <w:color w:val="000000" w:themeColor="text1"/>
          <w:sz w:val="18"/>
          <w:szCs w:val="18"/>
        </w:rPr>
        <w:t xml:space="preserve"> en over de werkzaamheden en activiteiten van de afdeling </w:t>
      </w:r>
      <w:hyperlink r:id="rId15" w:history="1">
        <w:r>
          <w:rPr>
            <w:rStyle w:val="Hyperlink"/>
            <w:rFonts w:ascii="Verdana" w:hAnsi="Verdana"/>
            <w:bCs/>
            <w:sz w:val="18"/>
            <w:szCs w:val="18"/>
          </w:rPr>
          <w:t>TEN</w:t>
        </w:r>
      </w:hyperlink>
      <w:r>
        <w:rPr>
          <w:rFonts w:ascii="Verdana" w:hAnsi="Verdana"/>
          <w:bCs/>
          <w:color w:val="000000" w:themeColor="text1"/>
          <w:sz w:val="18"/>
          <w:szCs w:val="18"/>
        </w:rPr>
        <w:t>.</w:t>
      </w:r>
    </w:p>
    <w:p w14:paraId="1186C271" w14:textId="77777777" w:rsidR="00C847B9" w:rsidRDefault="00C847B9" w:rsidP="00005020">
      <w:pPr>
        <w:rPr>
          <w:rFonts w:ascii="Verdana" w:eastAsia="Verdana" w:hAnsi="Verdana" w:cs="Verdana"/>
          <w:sz w:val="18"/>
        </w:rPr>
      </w:pPr>
    </w:p>
    <w:p w14:paraId="79DE1A33" w14:textId="77777777" w:rsidR="00DB10A3" w:rsidRDefault="00DB10A3" w:rsidP="00005020">
      <w:pPr>
        <w:rPr>
          <w:rFonts w:ascii="Verdana" w:eastAsia="Verdana" w:hAnsi="Verdana" w:cs="Verdana"/>
          <w:sz w:val="18"/>
        </w:rPr>
      </w:pPr>
    </w:p>
    <w:p w14:paraId="58A01CB9" w14:textId="77777777" w:rsidR="0011386B" w:rsidRPr="00005020" w:rsidRDefault="0011386B" w:rsidP="00005020">
      <w:pPr>
        <w:rPr>
          <w:rFonts w:ascii="Verdana" w:eastAsia="Verdana" w:hAnsi="Verdana" w:cs="Verdana"/>
          <w:sz w:val="18"/>
        </w:rPr>
      </w:pPr>
    </w:p>
    <w:p w14:paraId="117ACB56" w14:textId="77777777" w:rsidR="008277EC" w:rsidRPr="00337721" w:rsidRDefault="00B36369" w:rsidP="00C00588">
      <w:pPr>
        <w:spacing w:line="276" w:lineRule="auto"/>
        <w:jc w:val="center"/>
        <w:rPr>
          <w:rFonts w:ascii="Verdana" w:hAnsi="Verdana"/>
          <w:b/>
          <w:bCs/>
          <w:sz w:val="18"/>
          <w:szCs w:val="18"/>
        </w:rPr>
      </w:pPr>
      <w:r>
        <w:rPr>
          <w:rFonts w:ascii="Verdana" w:hAnsi="Verdana"/>
          <w:b/>
          <w:bCs/>
          <w:sz w:val="18"/>
          <w:szCs w:val="18"/>
        </w:rPr>
        <w:t>Voor meer informatie kunt u contact opnemen met:</w:t>
      </w:r>
    </w:p>
    <w:p w14:paraId="2ED76BD3" w14:textId="77777777" w:rsidR="0033715B" w:rsidRPr="00337721"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 xml:space="preserve">Persdienst van het EESC – Marco </w:t>
      </w:r>
      <w:proofErr w:type="spellStart"/>
      <w:r>
        <w:rPr>
          <w:rFonts w:ascii="Verdana" w:hAnsi="Verdana"/>
          <w:sz w:val="18"/>
          <w:szCs w:val="18"/>
        </w:rPr>
        <w:t>Pezzani</w:t>
      </w:r>
      <w:proofErr w:type="spellEnd"/>
      <w:r>
        <w:rPr>
          <w:rFonts w:ascii="Verdana" w:hAnsi="Verdana"/>
          <w:sz w:val="18"/>
          <w:szCs w:val="18"/>
        </w:rPr>
        <w:br/>
        <w:t>+32 (0)2 546 97 93 Mobiel: +32 (0)470 881 903</w:t>
      </w:r>
    </w:p>
    <w:p w14:paraId="19503F5E" w14:textId="77777777" w:rsidR="008277EC" w:rsidRPr="00337721" w:rsidRDefault="008E6436" w:rsidP="006B045A">
      <w:pPr>
        <w:jc w:val="center"/>
        <w:rPr>
          <w:rFonts w:ascii="Verdana" w:hAnsi="Verdana"/>
          <w:sz w:val="18"/>
          <w:szCs w:val="18"/>
        </w:rPr>
      </w:pPr>
      <w:hyperlink r:id="rId16" w:history="1">
        <w:r w:rsidR="00F32FBD">
          <w:rPr>
            <w:rStyle w:val="Hyperlink"/>
            <w:rFonts w:ascii="Verdana" w:hAnsi="Verdana"/>
            <w:sz w:val="18"/>
            <w:szCs w:val="18"/>
          </w:rPr>
          <w:t>marco.pezzani@eesc.europa.eu</w:t>
        </w:r>
      </w:hyperlink>
    </w:p>
    <w:p w14:paraId="369BB817" w14:textId="77777777" w:rsidR="008277EC" w:rsidRPr="00337721"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bookmarkStart w:id="0" w:name="_GoBack"/>
    <w:bookmarkEnd w:id="0"/>
    <w:p w14:paraId="0EF21403" w14:textId="77777777" w:rsidR="008F5A0A" w:rsidRDefault="008E6436" w:rsidP="00C0625E">
      <w:pPr>
        <w:jc w:val="center"/>
        <w:rPr>
          <w:color w:val="1F497D"/>
        </w:rPr>
      </w:pPr>
      <w:r>
        <w:fldChar w:fldCharType="begin"/>
      </w:r>
      <w:r>
        <w:instrText xml:space="preserve"> HYPERLINK "https://www.ee</w:instrText>
      </w:r>
      <w:r>
        <w:instrText xml:space="preserve">sc.europa.eu/en/news-media/videos/europe-work" </w:instrText>
      </w:r>
      <w:r>
        <w:fldChar w:fldCharType="separate"/>
      </w:r>
      <w:r w:rsidR="00F32FBD" w:rsidRPr="008E6436">
        <w:t xml:space="preserve"> </w:t>
      </w:r>
      <w:r w:rsidR="00F32FBD">
        <w:rPr>
          <w:rStyle w:val="Hyperlink"/>
          <w:rFonts w:ascii="Verdana" w:hAnsi="Verdana"/>
          <w:sz w:val="18"/>
          <w:szCs w:val="18"/>
        </w:rPr>
        <w:t>Videobeelden: Europa aan het werk</w:t>
      </w:r>
      <w:r>
        <w:rPr>
          <w:rStyle w:val="Hyperlink"/>
          <w:rFonts w:ascii="Verdana" w:hAnsi="Verdana"/>
          <w:sz w:val="18"/>
          <w:szCs w:val="18"/>
        </w:rPr>
        <w:fldChar w:fldCharType="end"/>
      </w:r>
    </w:p>
    <w:p w14:paraId="77F67FC4" w14:textId="77777777" w:rsidR="00D04F9D" w:rsidRPr="00337721" w:rsidRDefault="00D04F9D" w:rsidP="009D13B4">
      <w:pPr>
        <w:rPr>
          <w:rFonts w:ascii="Verdana" w:hAnsi="Verdana"/>
          <w:sz w:val="16"/>
          <w:szCs w:val="16"/>
        </w:rPr>
      </w:pPr>
    </w:p>
    <w:p w14:paraId="469089C0" w14:textId="77777777" w:rsidR="008277EC" w:rsidRPr="00337721"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Het Europees Economisch en Sociaal Comité is een officieel adviesorgaan dat in 1957 bij het Verdrag van Rome is ingesteld. De 350 EESC-leden komen uit alle lidstaten en worden door de Raad van de Europese Unie benoemd. Het EESC vertegenwoordigt de verschillende economische en sociale geledingen van het maatschappelijk middenveld. Door de adviestaak van het EESC kunnen zijn leden, en dus de organisaties die ze vertegenwoordigen, deelnemen aan het EU-besluitvormingsproces.</w:t>
      </w:r>
    </w:p>
    <w:p w14:paraId="320154DB" w14:textId="77777777" w:rsidR="008277EC" w:rsidRPr="00337721" w:rsidRDefault="008277EC" w:rsidP="00657D6A">
      <w:pPr>
        <w:rPr>
          <w:rFonts w:ascii="Verdana" w:hAnsi="Verdana"/>
          <w:sz w:val="16"/>
          <w:szCs w:val="16"/>
        </w:rPr>
      </w:pPr>
    </w:p>
    <w:p w14:paraId="782121AF" w14:textId="77777777" w:rsidR="00474E33" w:rsidRPr="00337721" w:rsidRDefault="008277EC" w:rsidP="00C97491">
      <w:pPr>
        <w:rPr>
          <w:rFonts w:ascii="Verdana" w:hAnsi="Verdana"/>
          <w:color w:val="0000FF"/>
          <w:sz w:val="16"/>
          <w:szCs w:val="16"/>
          <w:u w:val="single"/>
        </w:rPr>
      </w:pPr>
      <w:r>
        <w:rPr>
          <w:rFonts w:ascii="Verdana" w:hAnsi="Verdana"/>
          <w:sz w:val="16"/>
          <w:szCs w:val="16"/>
        </w:rPr>
        <w:t xml:space="preserve">Indien u deze berichten niet meer wenst te ontvangen, stuur dan een e-mail naar: </w:t>
      </w:r>
      <w:hyperlink r:id="rId17" w:history="1">
        <w:r>
          <w:rPr>
            <w:rStyle w:val="Hyperlink"/>
            <w:rFonts w:ascii="Verdana" w:hAnsi="Verdana"/>
            <w:sz w:val="16"/>
            <w:szCs w:val="16"/>
          </w:rPr>
          <w:t>press@eesc.europa.eu</w:t>
        </w:r>
      </w:hyperlink>
    </w:p>
    <w:sectPr w:rsidR="00474E33" w:rsidRPr="00337721" w:rsidSect="00C95492">
      <w:footerReference w:type="default" r:id="rId18"/>
      <w:type w:val="continuous"/>
      <w:pgSz w:w="11907" w:h="16839" w:code="9"/>
      <w:pgMar w:top="425" w:right="1134" w:bottom="992" w:left="1276" w:header="3062" w:footer="1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10D6D" w14:textId="77777777" w:rsidR="00F417FB" w:rsidRDefault="00F417FB">
      <w:r>
        <w:separator/>
      </w:r>
    </w:p>
  </w:endnote>
  <w:endnote w:type="continuationSeparator" w:id="0">
    <w:p w14:paraId="0D95DA16" w14:textId="77777777" w:rsidR="00F417FB" w:rsidRDefault="00F417FB">
      <w:r>
        <w:continuationSeparator/>
      </w:r>
    </w:p>
  </w:endnote>
  <w:endnote w:type="continuationNotice" w:id="1">
    <w:p w14:paraId="430952C4" w14:textId="77777777" w:rsidR="00F417FB" w:rsidRDefault="00F417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1EB4" w14:textId="77777777" w:rsidR="00D15561" w:rsidRPr="00EA5513" w:rsidRDefault="00D15561" w:rsidP="00FB0E98">
    <w:pPr>
      <w:spacing w:line="240" w:lineRule="auto"/>
      <w:jc w:val="center"/>
      <w:rPr>
        <w:rFonts w:ascii="Verdana" w:hAnsi="Verdana"/>
        <w:sz w:val="16"/>
      </w:rPr>
    </w:pPr>
    <w:r>
      <w:rPr>
        <w:rFonts w:ascii="Verdana" w:hAnsi="Verdana"/>
        <w:sz w:val="16"/>
      </w:rPr>
      <w:t>Belliardstraat 99 – 1040 Brussel – BELGIË</w:t>
    </w:r>
  </w:p>
  <w:p w14:paraId="5F70C511" w14:textId="77777777"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14:paraId="044509C0"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6793C5CB" w14:textId="77777777" w:rsidR="00D15561" w:rsidRPr="00473E94" w:rsidRDefault="00D15561" w:rsidP="00FB0E98">
    <w:pPr>
      <w:spacing w:line="240" w:lineRule="auto"/>
      <w:jc w:val="center"/>
    </w:pPr>
    <w:r>
      <w:rPr>
        <w:rFonts w:ascii="Verdana" w:hAnsi="Verdana"/>
        <w:sz w:val="16"/>
      </w:rPr>
      <w:t xml:space="preserve">Volg het EESC op </w:t>
    </w:r>
    <w:r>
      <w:rPr>
        <w:noProof/>
        <w:lang w:val="en-GB" w:eastAsia="en-GB"/>
      </w:rPr>
      <w:drawing>
        <wp:inline distT="0" distB="0" distL="0" distR="0" wp14:anchorId="1796E737" wp14:editId="1330EA5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569A0E40" wp14:editId="6F218B82">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74F1E765" wp14:editId="7F47008E">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2FF54" w14:textId="77777777" w:rsidR="00F417FB" w:rsidRDefault="00F417FB">
      <w:r>
        <w:separator/>
      </w:r>
    </w:p>
  </w:footnote>
  <w:footnote w:type="continuationSeparator" w:id="0">
    <w:p w14:paraId="1E557897" w14:textId="77777777" w:rsidR="00F417FB" w:rsidRDefault="00F417FB">
      <w:r>
        <w:continuationSeparator/>
      </w:r>
    </w:p>
  </w:footnote>
  <w:footnote w:type="continuationNotice" w:id="1">
    <w:p w14:paraId="28C6C2CB" w14:textId="77777777" w:rsidR="00F417FB" w:rsidRDefault="00F417F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7F18BE"/>
    <w:multiLevelType w:val="hybridMultilevel"/>
    <w:tmpl w:val="DC1464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45A90"/>
    <w:multiLevelType w:val="hybridMultilevel"/>
    <w:tmpl w:val="1A0223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C53CCA"/>
    <w:multiLevelType w:val="hybridMultilevel"/>
    <w:tmpl w:val="AC80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7">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A04683"/>
    <w:multiLevelType w:val="hybridMultilevel"/>
    <w:tmpl w:val="A8847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2"/>
  </w:num>
  <w:num w:numId="5">
    <w:abstractNumId w:val="16"/>
  </w:num>
  <w:num w:numId="6">
    <w:abstractNumId w:val="2"/>
  </w:num>
  <w:num w:numId="7">
    <w:abstractNumId w:val="21"/>
  </w:num>
  <w:num w:numId="8">
    <w:abstractNumId w:val="10"/>
  </w:num>
  <w:num w:numId="9">
    <w:abstractNumId w:val="0"/>
  </w:num>
  <w:num w:numId="10">
    <w:abstractNumId w:val="17"/>
  </w:num>
  <w:num w:numId="11">
    <w:abstractNumId w:val="7"/>
  </w:num>
  <w:num w:numId="12">
    <w:abstractNumId w:val="6"/>
  </w:num>
  <w:num w:numId="13">
    <w:abstractNumId w:val="23"/>
  </w:num>
  <w:num w:numId="14">
    <w:abstractNumId w:val="20"/>
  </w:num>
  <w:num w:numId="15">
    <w:abstractNumId w:val="15"/>
  </w:num>
  <w:num w:numId="16">
    <w:abstractNumId w:val="8"/>
  </w:num>
  <w:num w:numId="17">
    <w:abstractNumId w:val="24"/>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18"/>
  </w:num>
  <w:num w:numId="23">
    <w:abstractNumId w:val="5"/>
  </w:num>
  <w:num w:numId="24">
    <w:abstractNumId w:val="4"/>
  </w:num>
  <w:num w:numId="25">
    <w:abstractNumId w:val="14"/>
  </w:num>
  <w:num w:numId="26">
    <w:abstractNumId w:val="3"/>
  </w:num>
  <w:num w:numId="27">
    <w:abstractNumId w:val="11"/>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lang="fr-BE" w:vendorID="64" w:dllVersion="131078" w:nlCheck="1" w:checkStyle="0" w:appName="MSWord"/>
  <w:activeWritingStyle w:lang="en-GB" w:vendorID="64" w:dllVersion="131078" w:nlCheck="1" w:checkStyle="1" w:appName="MSWord"/>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679"/>
    <w:rsid w:val="00001753"/>
    <w:rsid w:val="00003B1A"/>
    <w:rsid w:val="00005020"/>
    <w:rsid w:val="00005CF8"/>
    <w:rsid w:val="00005DE0"/>
    <w:rsid w:val="0000787A"/>
    <w:rsid w:val="00010CBF"/>
    <w:rsid w:val="0001598C"/>
    <w:rsid w:val="00015D1D"/>
    <w:rsid w:val="0001610E"/>
    <w:rsid w:val="000172B4"/>
    <w:rsid w:val="00017539"/>
    <w:rsid w:val="00020D29"/>
    <w:rsid w:val="00020FDA"/>
    <w:rsid w:val="0002144F"/>
    <w:rsid w:val="0002395B"/>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ED1"/>
    <w:rsid w:val="00053B0A"/>
    <w:rsid w:val="00054BB4"/>
    <w:rsid w:val="00063112"/>
    <w:rsid w:val="000646D7"/>
    <w:rsid w:val="00066E42"/>
    <w:rsid w:val="000679F0"/>
    <w:rsid w:val="000723EC"/>
    <w:rsid w:val="000728CB"/>
    <w:rsid w:val="000729E3"/>
    <w:rsid w:val="000758D3"/>
    <w:rsid w:val="00076043"/>
    <w:rsid w:val="00076507"/>
    <w:rsid w:val="00080D55"/>
    <w:rsid w:val="000830BD"/>
    <w:rsid w:val="00083BD0"/>
    <w:rsid w:val="00085E2B"/>
    <w:rsid w:val="000872FC"/>
    <w:rsid w:val="00093654"/>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81"/>
    <w:rsid w:val="000E4FA6"/>
    <w:rsid w:val="000F0179"/>
    <w:rsid w:val="000F073D"/>
    <w:rsid w:val="000F0AA0"/>
    <w:rsid w:val="000F0DF1"/>
    <w:rsid w:val="000F1160"/>
    <w:rsid w:val="000F280F"/>
    <w:rsid w:val="000F64DB"/>
    <w:rsid w:val="000F7083"/>
    <w:rsid w:val="0010124F"/>
    <w:rsid w:val="00103C50"/>
    <w:rsid w:val="00106CB5"/>
    <w:rsid w:val="00107959"/>
    <w:rsid w:val="00110004"/>
    <w:rsid w:val="00110828"/>
    <w:rsid w:val="0011091D"/>
    <w:rsid w:val="00111432"/>
    <w:rsid w:val="00112A2C"/>
    <w:rsid w:val="00112D4F"/>
    <w:rsid w:val="0011386B"/>
    <w:rsid w:val="0011541D"/>
    <w:rsid w:val="00116CCC"/>
    <w:rsid w:val="001179E7"/>
    <w:rsid w:val="0012171A"/>
    <w:rsid w:val="00122CF2"/>
    <w:rsid w:val="00124AC7"/>
    <w:rsid w:val="00126DC8"/>
    <w:rsid w:val="00131ED0"/>
    <w:rsid w:val="001359BF"/>
    <w:rsid w:val="001361D2"/>
    <w:rsid w:val="001363AB"/>
    <w:rsid w:val="001369CD"/>
    <w:rsid w:val="00136FB1"/>
    <w:rsid w:val="001376DA"/>
    <w:rsid w:val="00137D5B"/>
    <w:rsid w:val="00141FAD"/>
    <w:rsid w:val="0014587D"/>
    <w:rsid w:val="001477B3"/>
    <w:rsid w:val="00151DA7"/>
    <w:rsid w:val="00153599"/>
    <w:rsid w:val="00153C0D"/>
    <w:rsid w:val="00153F2F"/>
    <w:rsid w:val="00154CD8"/>
    <w:rsid w:val="00155616"/>
    <w:rsid w:val="001568B6"/>
    <w:rsid w:val="0015752F"/>
    <w:rsid w:val="001617E8"/>
    <w:rsid w:val="00163C39"/>
    <w:rsid w:val="00165845"/>
    <w:rsid w:val="00165BCB"/>
    <w:rsid w:val="00171C0A"/>
    <w:rsid w:val="00172BE9"/>
    <w:rsid w:val="00173FBC"/>
    <w:rsid w:val="00174FF6"/>
    <w:rsid w:val="0017578E"/>
    <w:rsid w:val="00176E23"/>
    <w:rsid w:val="00177E02"/>
    <w:rsid w:val="00180A4D"/>
    <w:rsid w:val="001821BC"/>
    <w:rsid w:val="001823F1"/>
    <w:rsid w:val="0018320E"/>
    <w:rsid w:val="001847A3"/>
    <w:rsid w:val="00187CD4"/>
    <w:rsid w:val="0019031C"/>
    <w:rsid w:val="001910BD"/>
    <w:rsid w:val="001918AA"/>
    <w:rsid w:val="00192001"/>
    <w:rsid w:val="0019276B"/>
    <w:rsid w:val="00192976"/>
    <w:rsid w:val="00194DCA"/>
    <w:rsid w:val="001974DC"/>
    <w:rsid w:val="001A2673"/>
    <w:rsid w:val="001A273F"/>
    <w:rsid w:val="001A3020"/>
    <w:rsid w:val="001A4380"/>
    <w:rsid w:val="001A4A5D"/>
    <w:rsid w:val="001A5C17"/>
    <w:rsid w:val="001A5C37"/>
    <w:rsid w:val="001A5D48"/>
    <w:rsid w:val="001A75F1"/>
    <w:rsid w:val="001A7776"/>
    <w:rsid w:val="001A7BFC"/>
    <w:rsid w:val="001B3156"/>
    <w:rsid w:val="001B5A35"/>
    <w:rsid w:val="001B5B6C"/>
    <w:rsid w:val="001B5C6B"/>
    <w:rsid w:val="001B7F8A"/>
    <w:rsid w:val="001C10C8"/>
    <w:rsid w:val="001C2261"/>
    <w:rsid w:val="001C33DE"/>
    <w:rsid w:val="001C3A83"/>
    <w:rsid w:val="001C5F09"/>
    <w:rsid w:val="001C67C4"/>
    <w:rsid w:val="001C7A37"/>
    <w:rsid w:val="001D0035"/>
    <w:rsid w:val="001D0F52"/>
    <w:rsid w:val="001D1A27"/>
    <w:rsid w:val="001D3895"/>
    <w:rsid w:val="001D5517"/>
    <w:rsid w:val="001D5F0D"/>
    <w:rsid w:val="001D6508"/>
    <w:rsid w:val="001D7F63"/>
    <w:rsid w:val="001E1D5D"/>
    <w:rsid w:val="001E3410"/>
    <w:rsid w:val="001E4A43"/>
    <w:rsid w:val="001F2333"/>
    <w:rsid w:val="001F2CB3"/>
    <w:rsid w:val="001F4780"/>
    <w:rsid w:val="001F4D96"/>
    <w:rsid w:val="001F5B7F"/>
    <w:rsid w:val="001F761E"/>
    <w:rsid w:val="00203C57"/>
    <w:rsid w:val="0020467F"/>
    <w:rsid w:val="0020611D"/>
    <w:rsid w:val="00206ADE"/>
    <w:rsid w:val="002123D6"/>
    <w:rsid w:val="00212704"/>
    <w:rsid w:val="00212750"/>
    <w:rsid w:val="00213771"/>
    <w:rsid w:val="002140AB"/>
    <w:rsid w:val="00214406"/>
    <w:rsid w:val="0021477C"/>
    <w:rsid w:val="00214B74"/>
    <w:rsid w:val="002160D7"/>
    <w:rsid w:val="0022020F"/>
    <w:rsid w:val="00220724"/>
    <w:rsid w:val="00222AFA"/>
    <w:rsid w:val="002234E9"/>
    <w:rsid w:val="00223EED"/>
    <w:rsid w:val="0022766A"/>
    <w:rsid w:val="00227B06"/>
    <w:rsid w:val="002322AB"/>
    <w:rsid w:val="0023296C"/>
    <w:rsid w:val="00235FC9"/>
    <w:rsid w:val="002360F1"/>
    <w:rsid w:val="00236CC8"/>
    <w:rsid w:val="002379A7"/>
    <w:rsid w:val="0024145F"/>
    <w:rsid w:val="00241A2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495"/>
    <w:rsid w:val="00280A82"/>
    <w:rsid w:val="00280E21"/>
    <w:rsid w:val="00282808"/>
    <w:rsid w:val="00284AF3"/>
    <w:rsid w:val="00285E3E"/>
    <w:rsid w:val="00286DD3"/>
    <w:rsid w:val="00287168"/>
    <w:rsid w:val="002876E6"/>
    <w:rsid w:val="002906EF"/>
    <w:rsid w:val="00293841"/>
    <w:rsid w:val="00296386"/>
    <w:rsid w:val="002A20E6"/>
    <w:rsid w:val="002A4484"/>
    <w:rsid w:val="002A4518"/>
    <w:rsid w:val="002A72F5"/>
    <w:rsid w:val="002A77BD"/>
    <w:rsid w:val="002B261C"/>
    <w:rsid w:val="002B3FD4"/>
    <w:rsid w:val="002B44CF"/>
    <w:rsid w:val="002B4552"/>
    <w:rsid w:val="002B47DD"/>
    <w:rsid w:val="002B4BBC"/>
    <w:rsid w:val="002B6258"/>
    <w:rsid w:val="002B64BE"/>
    <w:rsid w:val="002C04FA"/>
    <w:rsid w:val="002C5197"/>
    <w:rsid w:val="002D0916"/>
    <w:rsid w:val="002D185E"/>
    <w:rsid w:val="002D234E"/>
    <w:rsid w:val="002D473B"/>
    <w:rsid w:val="002D4E18"/>
    <w:rsid w:val="002D51D6"/>
    <w:rsid w:val="002D6693"/>
    <w:rsid w:val="002E073F"/>
    <w:rsid w:val="002E0B35"/>
    <w:rsid w:val="002E15BD"/>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09C2"/>
    <w:rsid w:val="00320C7E"/>
    <w:rsid w:val="00321B20"/>
    <w:rsid w:val="00323177"/>
    <w:rsid w:val="003246FA"/>
    <w:rsid w:val="003247BA"/>
    <w:rsid w:val="00326359"/>
    <w:rsid w:val="00327020"/>
    <w:rsid w:val="00327F7C"/>
    <w:rsid w:val="003308C2"/>
    <w:rsid w:val="003309F2"/>
    <w:rsid w:val="00331C71"/>
    <w:rsid w:val="00332429"/>
    <w:rsid w:val="00334DCC"/>
    <w:rsid w:val="0033715B"/>
    <w:rsid w:val="00337721"/>
    <w:rsid w:val="00337779"/>
    <w:rsid w:val="00343288"/>
    <w:rsid w:val="003449A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5D"/>
    <w:rsid w:val="00373B3E"/>
    <w:rsid w:val="0037635F"/>
    <w:rsid w:val="00380D04"/>
    <w:rsid w:val="00381873"/>
    <w:rsid w:val="003819C6"/>
    <w:rsid w:val="003819E4"/>
    <w:rsid w:val="0038229B"/>
    <w:rsid w:val="00383721"/>
    <w:rsid w:val="00384E43"/>
    <w:rsid w:val="003861CB"/>
    <w:rsid w:val="0038751A"/>
    <w:rsid w:val="0039000B"/>
    <w:rsid w:val="003900BD"/>
    <w:rsid w:val="0039071F"/>
    <w:rsid w:val="00393ACA"/>
    <w:rsid w:val="00394EB3"/>
    <w:rsid w:val="0039754C"/>
    <w:rsid w:val="003A3500"/>
    <w:rsid w:val="003A451A"/>
    <w:rsid w:val="003A6EDB"/>
    <w:rsid w:val="003A7001"/>
    <w:rsid w:val="003B0B53"/>
    <w:rsid w:val="003B0EB8"/>
    <w:rsid w:val="003B26B8"/>
    <w:rsid w:val="003B38CD"/>
    <w:rsid w:val="003B4386"/>
    <w:rsid w:val="003B4A40"/>
    <w:rsid w:val="003B543C"/>
    <w:rsid w:val="003B6912"/>
    <w:rsid w:val="003B6B77"/>
    <w:rsid w:val="003C064E"/>
    <w:rsid w:val="003C0CA6"/>
    <w:rsid w:val="003C0FB2"/>
    <w:rsid w:val="003C1B39"/>
    <w:rsid w:val="003C2DF6"/>
    <w:rsid w:val="003C33A5"/>
    <w:rsid w:val="003C3B3E"/>
    <w:rsid w:val="003C3C33"/>
    <w:rsid w:val="003C5451"/>
    <w:rsid w:val="003C65D7"/>
    <w:rsid w:val="003D0027"/>
    <w:rsid w:val="003D02D7"/>
    <w:rsid w:val="003D275E"/>
    <w:rsid w:val="003D31E2"/>
    <w:rsid w:val="003D394C"/>
    <w:rsid w:val="003D4014"/>
    <w:rsid w:val="003D700E"/>
    <w:rsid w:val="003E17E5"/>
    <w:rsid w:val="003E32A0"/>
    <w:rsid w:val="003E497B"/>
    <w:rsid w:val="003E6D28"/>
    <w:rsid w:val="003E7074"/>
    <w:rsid w:val="003E735D"/>
    <w:rsid w:val="003F017D"/>
    <w:rsid w:val="003F0224"/>
    <w:rsid w:val="003F0F44"/>
    <w:rsid w:val="003F34AA"/>
    <w:rsid w:val="003F38B0"/>
    <w:rsid w:val="003F4986"/>
    <w:rsid w:val="003F4B7D"/>
    <w:rsid w:val="003F57D4"/>
    <w:rsid w:val="003F6FAA"/>
    <w:rsid w:val="003F7E29"/>
    <w:rsid w:val="00406F6A"/>
    <w:rsid w:val="00410DB5"/>
    <w:rsid w:val="00411C20"/>
    <w:rsid w:val="00412B09"/>
    <w:rsid w:val="004137B8"/>
    <w:rsid w:val="004161BD"/>
    <w:rsid w:val="00416D30"/>
    <w:rsid w:val="00416F99"/>
    <w:rsid w:val="0042133C"/>
    <w:rsid w:val="00421DC4"/>
    <w:rsid w:val="004247E1"/>
    <w:rsid w:val="004313E1"/>
    <w:rsid w:val="0043400A"/>
    <w:rsid w:val="00434A5E"/>
    <w:rsid w:val="0043667D"/>
    <w:rsid w:val="00436A4C"/>
    <w:rsid w:val="00436C3B"/>
    <w:rsid w:val="00440542"/>
    <w:rsid w:val="004409F6"/>
    <w:rsid w:val="00440AF7"/>
    <w:rsid w:val="00440F26"/>
    <w:rsid w:val="00441BA1"/>
    <w:rsid w:val="00441C30"/>
    <w:rsid w:val="0044228B"/>
    <w:rsid w:val="004424F7"/>
    <w:rsid w:val="00442A5B"/>
    <w:rsid w:val="00445D49"/>
    <w:rsid w:val="00451A1E"/>
    <w:rsid w:val="004555DA"/>
    <w:rsid w:val="0045571C"/>
    <w:rsid w:val="00457119"/>
    <w:rsid w:val="0045786D"/>
    <w:rsid w:val="00457E93"/>
    <w:rsid w:val="0046143D"/>
    <w:rsid w:val="00465A83"/>
    <w:rsid w:val="00467DD6"/>
    <w:rsid w:val="004701CB"/>
    <w:rsid w:val="00474E33"/>
    <w:rsid w:val="004779BB"/>
    <w:rsid w:val="004801BC"/>
    <w:rsid w:val="00480714"/>
    <w:rsid w:val="00481135"/>
    <w:rsid w:val="004819BF"/>
    <w:rsid w:val="004835AD"/>
    <w:rsid w:val="00483A24"/>
    <w:rsid w:val="00483C16"/>
    <w:rsid w:val="004859A3"/>
    <w:rsid w:val="00486B7E"/>
    <w:rsid w:val="004879C9"/>
    <w:rsid w:val="004901A5"/>
    <w:rsid w:val="0049036C"/>
    <w:rsid w:val="004915D9"/>
    <w:rsid w:val="00491F95"/>
    <w:rsid w:val="00492243"/>
    <w:rsid w:val="00492E4E"/>
    <w:rsid w:val="00493AF1"/>
    <w:rsid w:val="00493D9B"/>
    <w:rsid w:val="004955E8"/>
    <w:rsid w:val="004971BF"/>
    <w:rsid w:val="004A0DCD"/>
    <w:rsid w:val="004A0EE4"/>
    <w:rsid w:val="004A4BFF"/>
    <w:rsid w:val="004A6E4C"/>
    <w:rsid w:val="004A7163"/>
    <w:rsid w:val="004A7561"/>
    <w:rsid w:val="004B0CA9"/>
    <w:rsid w:val="004B2628"/>
    <w:rsid w:val="004B2A88"/>
    <w:rsid w:val="004B3A43"/>
    <w:rsid w:val="004B3CF2"/>
    <w:rsid w:val="004B41BD"/>
    <w:rsid w:val="004C2931"/>
    <w:rsid w:val="004C3355"/>
    <w:rsid w:val="004C5613"/>
    <w:rsid w:val="004C5A11"/>
    <w:rsid w:val="004C5ABB"/>
    <w:rsid w:val="004C6203"/>
    <w:rsid w:val="004D0108"/>
    <w:rsid w:val="004D1E18"/>
    <w:rsid w:val="004D2388"/>
    <w:rsid w:val="004D2A85"/>
    <w:rsid w:val="004D37AE"/>
    <w:rsid w:val="004D3983"/>
    <w:rsid w:val="004D4755"/>
    <w:rsid w:val="004D496C"/>
    <w:rsid w:val="004D62B9"/>
    <w:rsid w:val="004D6AA4"/>
    <w:rsid w:val="004D73D5"/>
    <w:rsid w:val="004D79AF"/>
    <w:rsid w:val="004E00AA"/>
    <w:rsid w:val="004E158C"/>
    <w:rsid w:val="004E2E8E"/>
    <w:rsid w:val="004E3756"/>
    <w:rsid w:val="004E3F4D"/>
    <w:rsid w:val="004E702D"/>
    <w:rsid w:val="004E7D7F"/>
    <w:rsid w:val="004F03E4"/>
    <w:rsid w:val="004F1A94"/>
    <w:rsid w:val="004F27B6"/>
    <w:rsid w:val="004F3CD4"/>
    <w:rsid w:val="004F55F9"/>
    <w:rsid w:val="004F6157"/>
    <w:rsid w:val="004F69CB"/>
    <w:rsid w:val="00500314"/>
    <w:rsid w:val="00502578"/>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6A43"/>
    <w:rsid w:val="00547DF6"/>
    <w:rsid w:val="005526FF"/>
    <w:rsid w:val="0055620F"/>
    <w:rsid w:val="00561A01"/>
    <w:rsid w:val="00562C25"/>
    <w:rsid w:val="00562DB0"/>
    <w:rsid w:val="00563153"/>
    <w:rsid w:val="005633F0"/>
    <w:rsid w:val="0056376E"/>
    <w:rsid w:val="00565793"/>
    <w:rsid w:val="0056698D"/>
    <w:rsid w:val="005675F6"/>
    <w:rsid w:val="00567BF1"/>
    <w:rsid w:val="00570E8F"/>
    <w:rsid w:val="005712FF"/>
    <w:rsid w:val="00574DE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9766F"/>
    <w:rsid w:val="005A1B9D"/>
    <w:rsid w:val="005A3E91"/>
    <w:rsid w:val="005A6561"/>
    <w:rsid w:val="005B04DF"/>
    <w:rsid w:val="005B1566"/>
    <w:rsid w:val="005B15EF"/>
    <w:rsid w:val="005B4338"/>
    <w:rsid w:val="005B4B91"/>
    <w:rsid w:val="005B5E66"/>
    <w:rsid w:val="005B5FCB"/>
    <w:rsid w:val="005B6368"/>
    <w:rsid w:val="005B689D"/>
    <w:rsid w:val="005B6DEC"/>
    <w:rsid w:val="005B77EE"/>
    <w:rsid w:val="005C0814"/>
    <w:rsid w:val="005C0C63"/>
    <w:rsid w:val="005C164D"/>
    <w:rsid w:val="005C21AD"/>
    <w:rsid w:val="005C3BE2"/>
    <w:rsid w:val="005C42B7"/>
    <w:rsid w:val="005C4FDC"/>
    <w:rsid w:val="005C7502"/>
    <w:rsid w:val="005D14F8"/>
    <w:rsid w:val="005D2ACF"/>
    <w:rsid w:val="005D2CF0"/>
    <w:rsid w:val="005D49D4"/>
    <w:rsid w:val="005D50DD"/>
    <w:rsid w:val="005D77BC"/>
    <w:rsid w:val="005E0059"/>
    <w:rsid w:val="005E0FE2"/>
    <w:rsid w:val="005E2475"/>
    <w:rsid w:val="005E3F31"/>
    <w:rsid w:val="005E4D94"/>
    <w:rsid w:val="005E6729"/>
    <w:rsid w:val="005E6864"/>
    <w:rsid w:val="005E6B40"/>
    <w:rsid w:val="005E6F87"/>
    <w:rsid w:val="005F2173"/>
    <w:rsid w:val="005F4C0D"/>
    <w:rsid w:val="005F7440"/>
    <w:rsid w:val="005F7884"/>
    <w:rsid w:val="005F7B7F"/>
    <w:rsid w:val="006023F8"/>
    <w:rsid w:val="0060240F"/>
    <w:rsid w:val="00603008"/>
    <w:rsid w:val="00603786"/>
    <w:rsid w:val="00603916"/>
    <w:rsid w:val="00605ECD"/>
    <w:rsid w:val="00607466"/>
    <w:rsid w:val="00607782"/>
    <w:rsid w:val="00610051"/>
    <w:rsid w:val="00611129"/>
    <w:rsid w:val="00613737"/>
    <w:rsid w:val="00613F7D"/>
    <w:rsid w:val="00615FC9"/>
    <w:rsid w:val="00616F66"/>
    <w:rsid w:val="00617079"/>
    <w:rsid w:val="0062197B"/>
    <w:rsid w:val="00624254"/>
    <w:rsid w:val="00626D7F"/>
    <w:rsid w:val="00627762"/>
    <w:rsid w:val="006301B1"/>
    <w:rsid w:val="0063114A"/>
    <w:rsid w:val="00636774"/>
    <w:rsid w:val="00641EEF"/>
    <w:rsid w:val="00644F29"/>
    <w:rsid w:val="00645C77"/>
    <w:rsid w:val="00646545"/>
    <w:rsid w:val="00647A78"/>
    <w:rsid w:val="00650D12"/>
    <w:rsid w:val="006532BC"/>
    <w:rsid w:val="006541BD"/>
    <w:rsid w:val="00654661"/>
    <w:rsid w:val="00657D6A"/>
    <w:rsid w:val="00661918"/>
    <w:rsid w:val="00662CD1"/>
    <w:rsid w:val="00665EA7"/>
    <w:rsid w:val="00666832"/>
    <w:rsid w:val="006702F4"/>
    <w:rsid w:val="00670C30"/>
    <w:rsid w:val="006713DB"/>
    <w:rsid w:val="0067173C"/>
    <w:rsid w:val="006721C3"/>
    <w:rsid w:val="00674F40"/>
    <w:rsid w:val="00675F03"/>
    <w:rsid w:val="0068006A"/>
    <w:rsid w:val="00681833"/>
    <w:rsid w:val="00681A53"/>
    <w:rsid w:val="0068280A"/>
    <w:rsid w:val="00683EF0"/>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B0202"/>
    <w:rsid w:val="006B045A"/>
    <w:rsid w:val="006B135B"/>
    <w:rsid w:val="006B3D23"/>
    <w:rsid w:val="006B439D"/>
    <w:rsid w:val="006B44D7"/>
    <w:rsid w:val="006B4650"/>
    <w:rsid w:val="006B5245"/>
    <w:rsid w:val="006B7452"/>
    <w:rsid w:val="006B7C00"/>
    <w:rsid w:val="006B7F6F"/>
    <w:rsid w:val="006C08B1"/>
    <w:rsid w:val="006C61DF"/>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F0FD9"/>
    <w:rsid w:val="006F15E6"/>
    <w:rsid w:val="006F18B7"/>
    <w:rsid w:val="006F3085"/>
    <w:rsid w:val="006F3BCD"/>
    <w:rsid w:val="006F49F1"/>
    <w:rsid w:val="006F4E45"/>
    <w:rsid w:val="006F6786"/>
    <w:rsid w:val="00702F9A"/>
    <w:rsid w:val="00704473"/>
    <w:rsid w:val="007052CF"/>
    <w:rsid w:val="00705E91"/>
    <w:rsid w:val="007060F6"/>
    <w:rsid w:val="007108F1"/>
    <w:rsid w:val="00711D08"/>
    <w:rsid w:val="00711E0F"/>
    <w:rsid w:val="00714D21"/>
    <w:rsid w:val="00714E2E"/>
    <w:rsid w:val="007165E7"/>
    <w:rsid w:val="007166A6"/>
    <w:rsid w:val="00721723"/>
    <w:rsid w:val="00724291"/>
    <w:rsid w:val="00724C64"/>
    <w:rsid w:val="00725CE5"/>
    <w:rsid w:val="00726B29"/>
    <w:rsid w:val="00730C35"/>
    <w:rsid w:val="00732454"/>
    <w:rsid w:val="0073440A"/>
    <w:rsid w:val="007344A1"/>
    <w:rsid w:val="00734D27"/>
    <w:rsid w:val="00736398"/>
    <w:rsid w:val="007368F8"/>
    <w:rsid w:val="007407AD"/>
    <w:rsid w:val="00742C43"/>
    <w:rsid w:val="00743B9F"/>
    <w:rsid w:val="00745105"/>
    <w:rsid w:val="0074515C"/>
    <w:rsid w:val="0074545B"/>
    <w:rsid w:val="00746A62"/>
    <w:rsid w:val="00746C98"/>
    <w:rsid w:val="0075077A"/>
    <w:rsid w:val="00751BB3"/>
    <w:rsid w:val="007531B1"/>
    <w:rsid w:val="00753FBC"/>
    <w:rsid w:val="00755486"/>
    <w:rsid w:val="00756214"/>
    <w:rsid w:val="007571A9"/>
    <w:rsid w:val="00761325"/>
    <w:rsid w:val="00763EC7"/>
    <w:rsid w:val="007642F1"/>
    <w:rsid w:val="007643B3"/>
    <w:rsid w:val="007646FA"/>
    <w:rsid w:val="00764E11"/>
    <w:rsid w:val="00771F09"/>
    <w:rsid w:val="0077313B"/>
    <w:rsid w:val="00775050"/>
    <w:rsid w:val="007750C2"/>
    <w:rsid w:val="00775D9D"/>
    <w:rsid w:val="00776265"/>
    <w:rsid w:val="007778C5"/>
    <w:rsid w:val="0078148E"/>
    <w:rsid w:val="007814B8"/>
    <w:rsid w:val="007816BE"/>
    <w:rsid w:val="0078258E"/>
    <w:rsid w:val="00783886"/>
    <w:rsid w:val="00784E61"/>
    <w:rsid w:val="0078682C"/>
    <w:rsid w:val="00786F93"/>
    <w:rsid w:val="0079593D"/>
    <w:rsid w:val="007A0917"/>
    <w:rsid w:val="007A39A4"/>
    <w:rsid w:val="007A39E4"/>
    <w:rsid w:val="007A48C3"/>
    <w:rsid w:val="007A645D"/>
    <w:rsid w:val="007A6910"/>
    <w:rsid w:val="007B01F7"/>
    <w:rsid w:val="007B120B"/>
    <w:rsid w:val="007B2EDE"/>
    <w:rsid w:val="007B50AA"/>
    <w:rsid w:val="007B6D57"/>
    <w:rsid w:val="007B6E84"/>
    <w:rsid w:val="007C05C9"/>
    <w:rsid w:val="007C10D3"/>
    <w:rsid w:val="007C1EA7"/>
    <w:rsid w:val="007C355B"/>
    <w:rsid w:val="007C4858"/>
    <w:rsid w:val="007D1B4F"/>
    <w:rsid w:val="007D2F21"/>
    <w:rsid w:val="007D49EF"/>
    <w:rsid w:val="007D729B"/>
    <w:rsid w:val="007E499C"/>
    <w:rsid w:val="007E5624"/>
    <w:rsid w:val="007E56A9"/>
    <w:rsid w:val="007E737E"/>
    <w:rsid w:val="007F0055"/>
    <w:rsid w:val="007F2E86"/>
    <w:rsid w:val="007F2E9C"/>
    <w:rsid w:val="007F4AD5"/>
    <w:rsid w:val="007F502A"/>
    <w:rsid w:val="007F5542"/>
    <w:rsid w:val="00800BAC"/>
    <w:rsid w:val="008017A5"/>
    <w:rsid w:val="00801833"/>
    <w:rsid w:val="0080243A"/>
    <w:rsid w:val="0080553F"/>
    <w:rsid w:val="008062DC"/>
    <w:rsid w:val="00806BC7"/>
    <w:rsid w:val="00807C92"/>
    <w:rsid w:val="00810DF7"/>
    <w:rsid w:val="0081104C"/>
    <w:rsid w:val="00811E10"/>
    <w:rsid w:val="00812AEF"/>
    <w:rsid w:val="00813825"/>
    <w:rsid w:val="008142A2"/>
    <w:rsid w:val="008151FE"/>
    <w:rsid w:val="00815995"/>
    <w:rsid w:val="00815CCE"/>
    <w:rsid w:val="0081643A"/>
    <w:rsid w:val="00817D0A"/>
    <w:rsid w:val="00820E72"/>
    <w:rsid w:val="00820EDA"/>
    <w:rsid w:val="00820FA8"/>
    <w:rsid w:val="00822179"/>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940"/>
    <w:rsid w:val="0086298B"/>
    <w:rsid w:val="00864DD4"/>
    <w:rsid w:val="0086564C"/>
    <w:rsid w:val="00867F5B"/>
    <w:rsid w:val="008710F9"/>
    <w:rsid w:val="00872B09"/>
    <w:rsid w:val="008746E4"/>
    <w:rsid w:val="008762B5"/>
    <w:rsid w:val="00876605"/>
    <w:rsid w:val="00880B66"/>
    <w:rsid w:val="00880ECE"/>
    <w:rsid w:val="008816EF"/>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519B"/>
    <w:rsid w:val="008A57C7"/>
    <w:rsid w:val="008A5E18"/>
    <w:rsid w:val="008A7A98"/>
    <w:rsid w:val="008A7F34"/>
    <w:rsid w:val="008B031E"/>
    <w:rsid w:val="008B2610"/>
    <w:rsid w:val="008B5254"/>
    <w:rsid w:val="008B5C08"/>
    <w:rsid w:val="008B6138"/>
    <w:rsid w:val="008B631E"/>
    <w:rsid w:val="008B6D08"/>
    <w:rsid w:val="008C0AAF"/>
    <w:rsid w:val="008C6786"/>
    <w:rsid w:val="008C7660"/>
    <w:rsid w:val="008D00A5"/>
    <w:rsid w:val="008D2F9F"/>
    <w:rsid w:val="008D3D24"/>
    <w:rsid w:val="008D4BB7"/>
    <w:rsid w:val="008D596E"/>
    <w:rsid w:val="008D66D5"/>
    <w:rsid w:val="008E0F34"/>
    <w:rsid w:val="008E6436"/>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2F61"/>
    <w:rsid w:val="009134AE"/>
    <w:rsid w:val="0091464B"/>
    <w:rsid w:val="0091465C"/>
    <w:rsid w:val="00914D95"/>
    <w:rsid w:val="00915773"/>
    <w:rsid w:val="00915CBE"/>
    <w:rsid w:val="00916C00"/>
    <w:rsid w:val="00923AA1"/>
    <w:rsid w:val="0093047F"/>
    <w:rsid w:val="009313D6"/>
    <w:rsid w:val="00932CBD"/>
    <w:rsid w:val="00933595"/>
    <w:rsid w:val="00933640"/>
    <w:rsid w:val="0093766B"/>
    <w:rsid w:val="0093778F"/>
    <w:rsid w:val="00937D71"/>
    <w:rsid w:val="00942203"/>
    <w:rsid w:val="00943D8A"/>
    <w:rsid w:val="009441C7"/>
    <w:rsid w:val="009528FD"/>
    <w:rsid w:val="00954319"/>
    <w:rsid w:val="009551D6"/>
    <w:rsid w:val="0095681D"/>
    <w:rsid w:val="009576E3"/>
    <w:rsid w:val="0095773D"/>
    <w:rsid w:val="009577F1"/>
    <w:rsid w:val="00957BFB"/>
    <w:rsid w:val="0096007E"/>
    <w:rsid w:val="00961527"/>
    <w:rsid w:val="00961ADC"/>
    <w:rsid w:val="0096222A"/>
    <w:rsid w:val="00962505"/>
    <w:rsid w:val="0096676D"/>
    <w:rsid w:val="009675A4"/>
    <w:rsid w:val="00967FA1"/>
    <w:rsid w:val="00970A4C"/>
    <w:rsid w:val="009718A5"/>
    <w:rsid w:val="00973BB6"/>
    <w:rsid w:val="00973E0E"/>
    <w:rsid w:val="00974F1A"/>
    <w:rsid w:val="00975F2C"/>
    <w:rsid w:val="00976165"/>
    <w:rsid w:val="009773BA"/>
    <w:rsid w:val="009775E0"/>
    <w:rsid w:val="00981502"/>
    <w:rsid w:val="0098357C"/>
    <w:rsid w:val="0098576E"/>
    <w:rsid w:val="00990362"/>
    <w:rsid w:val="0099038B"/>
    <w:rsid w:val="00991035"/>
    <w:rsid w:val="009929AC"/>
    <w:rsid w:val="00994ACA"/>
    <w:rsid w:val="00996B36"/>
    <w:rsid w:val="009972F3"/>
    <w:rsid w:val="009A2733"/>
    <w:rsid w:val="009A4878"/>
    <w:rsid w:val="009A5341"/>
    <w:rsid w:val="009A6695"/>
    <w:rsid w:val="009A6D92"/>
    <w:rsid w:val="009B0830"/>
    <w:rsid w:val="009B0C09"/>
    <w:rsid w:val="009B2CF5"/>
    <w:rsid w:val="009B3226"/>
    <w:rsid w:val="009B4631"/>
    <w:rsid w:val="009B568D"/>
    <w:rsid w:val="009B586A"/>
    <w:rsid w:val="009B6E6F"/>
    <w:rsid w:val="009C0513"/>
    <w:rsid w:val="009C120F"/>
    <w:rsid w:val="009C1301"/>
    <w:rsid w:val="009C3050"/>
    <w:rsid w:val="009C5E6F"/>
    <w:rsid w:val="009C5E8D"/>
    <w:rsid w:val="009C6746"/>
    <w:rsid w:val="009D13B4"/>
    <w:rsid w:val="009D2DDF"/>
    <w:rsid w:val="009D413A"/>
    <w:rsid w:val="009D4BDD"/>
    <w:rsid w:val="009D531F"/>
    <w:rsid w:val="009D6FDB"/>
    <w:rsid w:val="009D7600"/>
    <w:rsid w:val="009D7DA7"/>
    <w:rsid w:val="009E2031"/>
    <w:rsid w:val="009E2D20"/>
    <w:rsid w:val="009E465D"/>
    <w:rsid w:val="009E531C"/>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5879"/>
    <w:rsid w:val="00A26072"/>
    <w:rsid w:val="00A26843"/>
    <w:rsid w:val="00A271CA"/>
    <w:rsid w:val="00A32BC6"/>
    <w:rsid w:val="00A33672"/>
    <w:rsid w:val="00A33763"/>
    <w:rsid w:val="00A33814"/>
    <w:rsid w:val="00A33F1B"/>
    <w:rsid w:val="00A3451B"/>
    <w:rsid w:val="00A3529D"/>
    <w:rsid w:val="00A35547"/>
    <w:rsid w:val="00A3581F"/>
    <w:rsid w:val="00A35945"/>
    <w:rsid w:val="00A35962"/>
    <w:rsid w:val="00A414BC"/>
    <w:rsid w:val="00A41AC7"/>
    <w:rsid w:val="00A428BA"/>
    <w:rsid w:val="00A436AA"/>
    <w:rsid w:val="00A4405C"/>
    <w:rsid w:val="00A443D3"/>
    <w:rsid w:val="00A50421"/>
    <w:rsid w:val="00A50479"/>
    <w:rsid w:val="00A55832"/>
    <w:rsid w:val="00A5585C"/>
    <w:rsid w:val="00A56BEE"/>
    <w:rsid w:val="00A6250E"/>
    <w:rsid w:val="00A64725"/>
    <w:rsid w:val="00A6698C"/>
    <w:rsid w:val="00A6741D"/>
    <w:rsid w:val="00A67756"/>
    <w:rsid w:val="00A67F27"/>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6F65"/>
    <w:rsid w:val="00AA735E"/>
    <w:rsid w:val="00AB0458"/>
    <w:rsid w:val="00AB1FF2"/>
    <w:rsid w:val="00AB2432"/>
    <w:rsid w:val="00AB2738"/>
    <w:rsid w:val="00AB3EB1"/>
    <w:rsid w:val="00AB541A"/>
    <w:rsid w:val="00AB5E5E"/>
    <w:rsid w:val="00AB7D60"/>
    <w:rsid w:val="00AC5403"/>
    <w:rsid w:val="00AC5AA4"/>
    <w:rsid w:val="00AD05F3"/>
    <w:rsid w:val="00AD247C"/>
    <w:rsid w:val="00AD270A"/>
    <w:rsid w:val="00AD2A23"/>
    <w:rsid w:val="00AD3A37"/>
    <w:rsid w:val="00AD4019"/>
    <w:rsid w:val="00AD4092"/>
    <w:rsid w:val="00AD63AF"/>
    <w:rsid w:val="00AD65F6"/>
    <w:rsid w:val="00AD756B"/>
    <w:rsid w:val="00AE02B2"/>
    <w:rsid w:val="00AE1DD6"/>
    <w:rsid w:val="00AE275D"/>
    <w:rsid w:val="00AE29B4"/>
    <w:rsid w:val="00AE2B91"/>
    <w:rsid w:val="00AE2EC5"/>
    <w:rsid w:val="00AE3591"/>
    <w:rsid w:val="00AE443F"/>
    <w:rsid w:val="00AE48C9"/>
    <w:rsid w:val="00AE5EF9"/>
    <w:rsid w:val="00AE60CC"/>
    <w:rsid w:val="00AE681F"/>
    <w:rsid w:val="00AE6D54"/>
    <w:rsid w:val="00AE6FF8"/>
    <w:rsid w:val="00AE710C"/>
    <w:rsid w:val="00AF0350"/>
    <w:rsid w:val="00AF05C3"/>
    <w:rsid w:val="00AF3F4D"/>
    <w:rsid w:val="00B06908"/>
    <w:rsid w:val="00B0761C"/>
    <w:rsid w:val="00B0771F"/>
    <w:rsid w:val="00B10C4D"/>
    <w:rsid w:val="00B13E9C"/>
    <w:rsid w:val="00B1563E"/>
    <w:rsid w:val="00B15B50"/>
    <w:rsid w:val="00B162F9"/>
    <w:rsid w:val="00B16D80"/>
    <w:rsid w:val="00B2172F"/>
    <w:rsid w:val="00B21E30"/>
    <w:rsid w:val="00B240CC"/>
    <w:rsid w:val="00B2414C"/>
    <w:rsid w:val="00B2492C"/>
    <w:rsid w:val="00B25BFF"/>
    <w:rsid w:val="00B26883"/>
    <w:rsid w:val="00B27E3D"/>
    <w:rsid w:val="00B30F6E"/>
    <w:rsid w:val="00B31AFF"/>
    <w:rsid w:val="00B36032"/>
    <w:rsid w:val="00B36369"/>
    <w:rsid w:val="00B36B1D"/>
    <w:rsid w:val="00B401A7"/>
    <w:rsid w:val="00B42CAF"/>
    <w:rsid w:val="00B4575C"/>
    <w:rsid w:val="00B50526"/>
    <w:rsid w:val="00B53BE1"/>
    <w:rsid w:val="00B53BFC"/>
    <w:rsid w:val="00B61F27"/>
    <w:rsid w:val="00B626B5"/>
    <w:rsid w:val="00B62780"/>
    <w:rsid w:val="00B64FB6"/>
    <w:rsid w:val="00B669DA"/>
    <w:rsid w:val="00B67852"/>
    <w:rsid w:val="00B701DB"/>
    <w:rsid w:val="00B7139E"/>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284"/>
    <w:rsid w:val="00BB2FE2"/>
    <w:rsid w:val="00BB3B52"/>
    <w:rsid w:val="00BC19FD"/>
    <w:rsid w:val="00BC2B8A"/>
    <w:rsid w:val="00BC358D"/>
    <w:rsid w:val="00BC4BB5"/>
    <w:rsid w:val="00BC7B23"/>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0CDC"/>
    <w:rsid w:val="00C01EBD"/>
    <w:rsid w:val="00C0433A"/>
    <w:rsid w:val="00C04BD5"/>
    <w:rsid w:val="00C05D84"/>
    <w:rsid w:val="00C0625E"/>
    <w:rsid w:val="00C0634B"/>
    <w:rsid w:val="00C07A61"/>
    <w:rsid w:val="00C10E5D"/>
    <w:rsid w:val="00C1101E"/>
    <w:rsid w:val="00C115C5"/>
    <w:rsid w:val="00C12766"/>
    <w:rsid w:val="00C13445"/>
    <w:rsid w:val="00C20199"/>
    <w:rsid w:val="00C215D3"/>
    <w:rsid w:val="00C215F6"/>
    <w:rsid w:val="00C237DA"/>
    <w:rsid w:val="00C25578"/>
    <w:rsid w:val="00C27097"/>
    <w:rsid w:val="00C276E1"/>
    <w:rsid w:val="00C30ABA"/>
    <w:rsid w:val="00C31288"/>
    <w:rsid w:val="00C31F65"/>
    <w:rsid w:val="00C338E5"/>
    <w:rsid w:val="00C403E8"/>
    <w:rsid w:val="00C43D9A"/>
    <w:rsid w:val="00C43DF8"/>
    <w:rsid w:val="00C450B4"/>
    <w:rsid w:val="00C451F1"/>
    <w:rsid w:val="00C4694C"/>
    <w:rsid w:val="00C46CA2"/>
    <w:rsid w:val="00C46FC0"/>
    <w:rsid w:val="00C5006A"/>
    <w:rsid w:val="00C51C5F"/>
    <w:rsid w:val="00C521B0"/>
    <w:rsid w:val="00C54669"/>
    <w:rsid w:val="00C55412"/>
    <w:rsid w:val="00C56A89"/>
    <w:rsid w:val="00C57E3D"/>
    <w:rsid w:val="00C6052C"/>
    <w:rsid w:val="00C609C0"/>
    <w:rsid w:val="00C628C5"/>
    <w:rsid w:val="00C62A62"/>
    <w:rsid w:val="00C63C24"/>
    <w:rsid w:val="00C6443F"/>
    <w:rsid w:val="00C65475"/>
    <w:rsid w:val="00C6584D"/>
    <w:rsid w:val="00C669C9"/>
    <w:rsid w:val="00C669EB"/>
    <w:rsid w:val="00C7089D"/>
    <w:rsid w:val="00C7166A"/>
    <w:rsid w:val="00C803D2"/>
    <w:rsid w:val="00C805EA"/>
    <w:rsid w:val="00C835D3"/>
    <w:rsid w:val="00C83E50"/>
    <w:rsid w:val="00C847B9"/>
    <w:rsid w:val="00C86850"/>
    <w:rsid w:val="00C90EF2"/>
    <w:rsid w:val="00C95492"/>
    <w:rsid w:val="00C97491"/>
    <w:rsid w:val="00CA16E3"/>
    <w:rsid w:val="00CA1BE9"/>
    <w:rsid w:val="00CA2B3A"/>
    <w:rsid w:val="00CA4CB5"/>
    <w:rsid w:val="00CA5181"/>
    <w:rsid w:val="00CA5985"/>
    <w:rsid w:val="00CA6B74"/>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30C5"/>
    <w:rsid w:val="00CD5177"/>
    <w:rsid w:val="00CE17B7"/>
    <w:rsid w:val="00CE2258"/>
    <w:rsid w:val="00CE251A"/>
    <w:rsid w:val="00CE2969"/>
    <w:rsid w:val="00CE38F6"/>
    <w:rsid w:val="00CE4942"/>
    <w:rsid w:val="00CE5AEF"/>
    <w:rsid w:val="00CE6258"/>
    <w:rsid w:val="00CE6CB3"/>
    <w:rsid w:val="00CE738D"/>
    <w:rsid w:val="00CF00AA"/>
    <w:rsid w:val="00CF1763"/>
    <w:rsid w:val="00CF1D6D"/>
    <w:rsid w:val="00CF713B"/>
    <w:rsid w:val="00D01408"/>
    <w:rsid w:val="00D01AED"/>
    <w:rsid w:val="00D046CE"/>
    <w:rsid w:val="00D04F9D"/>
    <w:rsid w:val="00D0700C"/>
    <w:rsid w:val="00D10E5F"/>
    <w:rsid w:val="00D10F08"/>
    <w:rsid w:val="00D11E37"/>
    <w:rsid w:val="00D134A6"/>
    <w:rsid w:val="00D15561"/>
    <w:rsid w:val="00D15598"/>
    <w:rsid w:val="00D15F91"/>
    <w:rsid w:val="00D16A6A"/>
    <w:rsid w:val="00D171D1"/>
    <w:rsid w:val="00D17716"/>
    <w:rsid w:val="00D17C45"/>
    <w:rsid w:val="00D17C5C"/>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B62"/>
    <w:rsid w:val="00D53CFE"/>
    <w:rsid w:val="00D5413C"/>
    <w:rsid w:val="00D562AF"/>
    <w:rsid w:val="00D571A5"/>
    <w:rsid w:val="00D5772A"/>
    <w:rsid w:val="00D619BF"/>
    <w:rsid w:val="00D61B99"/>
    <w:rsid w:val="00D62369"/>
    <w:rsid w:val="00D63BF0"/>
    <w:rsid w:val="00D64B35"/>
    <w:rsid w:val="00D6616B"/>
    <w:rsid w:val="00D7254D"/>
    <w:rsid w:val="00D74E72"/>
    <w:rsid w:val="00D77E90"/>
    <w:rsid w:val="00D81293"/>
    <w:rsid w:val="00D817BD"/>
    <w:rsid w:val="00D83E9F"/>
    <w:rsid w:val="00D85BCC"/>
    <w:rsid w:val="00D860EB"/>
    <w:rsid w:val="00D8728B"/>
    <w:rsid w:val="00D90A02"/>
    <w:rsid w:val="00D91BE5"/>
    <w:rsid w:val="00D94CE2"/>
    <w:rsid w:val="00D95E54"/>
    <w:rsid w:val="00D97B6C"/>
    <w:rsid w:val="00D97C7F"/>
    <w:rsid w:val="00DA199D"/>
    <w:rsid w:val="00DA38B6"/>
    <w:rsid w:val="00DA4730"/>
    <w:rsid w:val="00DA6823"/>
    <w:rsid w:val="00DA6B91"/>
    <w:rsid w:val="00DB0142"/>
    <w:rsid w:val="00DB03EF"/>
    <w:rsid w:val="00DB10A3"/>
    <w:rsid w:val="00DB2BCF"/>
    <w:rsid w:val="00DB4201"/>
    <w:rsid w:val="00DB4AF9"/>
    <w:rsid w:val="00DB56DB"/>
    <w:rsid w:val="00DB69A3"/>
    <w:rsid w:val="00DB6E38"/>
    <w:rsid w:val="00DC0CC9"/>
    <w:rsid w:val="00DC17AE"/>
    <w:rsid w:val="00DD1011"/>
    <w:rsid w:val="00DD2F4B"/>
    <w:rsid w:val="00DD4654"/>
    <w:rsid w:val="00DD7489"/>
    <w:rsid w:val="00DD786E"/>
    <w:rsid w:val="00DE0DCC"/>
    <w:rsid w:val="00DE170F"/>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2080"/>
    <w:rsid w:val="00E23B46"/>
    <w:rsid w:val="00E24379"/>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51193"/>
    <w:rsid w:val="00E51A05"/>
    <w:rsid w:val="00E51A0F"/>
    <w:rsid w:val="00E53394"/>
    <w:rsid w:val="00E56013"/>
    <w:rsid w:val="00E56377"/>
    <w:rsid w:val="00E57E06"/>
    <w:rsid w:val="00E61216"/>
    <w:rsid w:val="00E6301A"/>
    <w:rsid w:val="00E6462A"/>
    <w:rsid w:val="00E64840"/>
    <w:rsid w:val="00E64F52"/>
    <w:rsid w:val="00E6598C"/>
    <w:rsid w:val="00E67257"/>
    <w:rsid w:val="00E67AA7"/>
    <w:rsid w:val="00E7062F"/>
    <w:rsid w:val="00E75404"/>
    <w:rsid w:val="00E76B58"/>
    <w:rsid w:val="00E770AF"/>
    <w:rsid w:val="00E80736"/>
    <w:rsid w:val="00E82908"/>
    <w:rsid w:val="00E86438"/>
    <w:rsid w:val="00E872EB"/>
    <w:rsid w:val="00E87485"/>
    <w:rsid w:val="00E902B3"/>
    <w:rsid w:val="00E9100E"/>
    <w:rsid w:val="00E9109A"/>
    <w:rsid w:val="00E91CDE"/>
    <w:rsid w:val="00E921B8"/>
    <w:rsid w:val="00E92AAE"/>
    <w:rsid w:val="00E94ED6"/>
    <w:rsid w:val="00E96E8E"/>
    <w:rsid w:val="00EA0C56"/>
    <w:rsid w:val="00EA1C9B"/>
    <w:rsid w:val="00EA3437"/>
    <w:rsid w:val="00EA3A34"/>
    <w:rsid w:val="00EA4262"/>
    <w:rsid w:val="00EA5097"/>
    <w:rsid w:val="00EA5EE2"/>
    <w:rsid w:val="00EA6691"/>
    <w:rsid w:val="00EA7141"/>
    <w:rsid w:val="00EA7697"/>
    <w:rsid w:val="00EA7DE3"/>
    <w:rsid w:val="00EB0910"/>
    <w:rsid w:val="00EB0ACD"/>
    <w:rsid w:val="00EB214C"/>
    <w:rsid w:val="00EB3151"/>
    <w:rsid w:val="00EB5F8B"/>
    <w:rsid w:val="00EC050C"/>
    <w:rsid w:val="00EC2ACF"/>
    <w:rsid w:val="00EC2DE8"/>
    <w:rsid w:val="00EC6A5B"/>
    <w:rsid w:val="00EC7378"/>
    <w:rsid w:val="00EC7D1F"/>
    <w:rsid w:val="00ED2576"/>
    <w:rsid w:val="00ED3D23"/>
    <w:rsid w:val="00ED454D"/>
    <w:rsid w:val="00ED5D04"/>
    <w:rsid w:val="00ED69A2"/>
    <w:rsid w:val="00ED6F17"/>
    <w:rsid w:val="00ED6FF6"/>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A09"/>
    <w:rsid w:val="00EF492E"/>
    <w:rsid w:val="00EF59CE"/>
    <w:rsid w:val="00F029CE"/>
    <w:rsid w:val="00F05B64"/>
    <w:rsid w:val="00F06509"/>
    <w:rsid w:val="00F06C66"/>
    <w:rsid w:val="00F11CFC"/>
    <w:rsid w:val="00F1212A"/>
    <w:rsid w:val="00F121F7"/>
    <w:rsid w:val="00F13585"/>
    <w:rsid w:val="00F16981"/>
    <w:rsid w:val="00F20A0F"/>
    <w:rsid w:val="00F22EF8"/>
    <w:rsid w:val="00F2318C"/>
    <w:rsid w:val="00F232A3"/>
    <w:rsid w:val="00F2758C"/>
    <w:rsid w:val="00F300B1"/>
    <w:rsid w:val="00F32FBD"/>
    <w:rsid w:val="00F36C27"/>
    <w:rsid w:val="00F417FB"/>
    <w:rsid w:val="00F43759"/>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64CD2"/>
    <w:rsid w:val="00F7044E"/>
    <w:rsid w:val="00F70635"/>
    <w:rsid w:val="00F70751"/>
    <w:rsid w:val="00F708F1"/>
    <w:rsid w:val="00F711DD"/>
    <w:rsid w:val="00F72D19"/>
    <w:rsid w:val="00F730E9"/>
    <w:rsid w:val="00F734F8"/>
    <w:rsid w:val="00F73F98"/>
    <w:rsid w:val="00F7479E"/>
    <w:rsid w:val="00F75AE0"/>
    <w:rsid w:val="00F7683D"/>
    <w:rsid w:val="00F808BD"/>
    <w:rsid w:val="00F81678"/>
    <w:rsid w:val="00F81886"/>
    <w:rsid w:val="00F845C2"/>
    <w:rsid w:val="00F84EA0"/>
    <w:rsid w:val="00F878DB"/>
    <w:rsid w:val="00F901FF"/>
    <w:rsid w:val="00F904D7"/>
    <w:rsid w:val="00F9331E"/>
    <w:rsid w:val="00F94BA4"/>
    <w:rsid w:val="00FA42CB"/>
    <w:rsid w:val="00FA4FB3"/>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6CF"/>
    <w:rsid w:val="00FD172B"/>
    <w:rsid w:val="00FD1E6C"/>
    <w:rsid w:val="00FD20C1"/>
    <w:rsid w:val="00FD3581"/>
    <w:rsid w:val="00FD36DD"/>
    <w:rsid w:val="00FD3E28"/>
    <w:rsid w:val="00FD5013"/>
    <w:rsid w:val="00FD516B"/>
    <w:rsid w:val="00FD5532"/>
    <w:rsid w:val="00FD5EA4"/>
    <w:rsid w:val="00FD72B4"/>
    <w:rsid w:val="00FD7386"/>
    <w:rsid w:val="00FD751C"/>
    <w:rsid w:val="00FE3730"/>
    <w:rsid w:val="00FE3C3D"/>
    <w:rsid w:val="00FE40BE"/>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FF26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nl-NL"/>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nl-NL"/>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nl-NL"/>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nl-NL"/>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 w:type="character" w:customStyle="1" w:styleId="FootnoteTextChar">
    <w:name w:val="Footnote Text Char"/>
    <w:basedOn w:val="DefaultParagraphFont"/>
    <w:link w:val="FootnoteText"/>
    <w:rsid w:val="00116CCC"/>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en-US" w:bidi="ar-SA"/>
      </w:rPr>
    </w:rPrDefault>
    <w:pPrDefault>
      <w:pPr>
        <w:spacing w:line="288"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link w:val="FootnoteTextChar"/>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nl-NL"/>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nl-NL"/>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nl-NL"/>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nl-NL"/>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 w:type="character" w:customStyle="1" w:styleId="FootnoteTextChar">
    <w:name w:val="Footnote Text Char"/>
    <w:basedOn w:val="DefaultParagraphFont"/>
    <w:link w:val="FootnoteText"/>
    <w:rsid w:val="00116CC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8531005">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12196099">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9356754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7519">
      <w:bodyDiv w:val="1"/>
      <w:marLeft w:val="0"/>
      <w:marRight w:val="0"/>
      <w:marTop w:val="0"/>
      <w:marBottom w:val="0"/>
      <w:divBdr>
        <w:top w:val="none" w:sz="0" w:space="0" w:color="auto"/>
        <w:left w:val="none" w:sz="0" w:space="0" w:color="auto"/>
        <w:bottom w:val="none" w:sz="0" w:space="0" w:color="auto"/>
        <w:right w:val="none" w:sz="0" w:space="0" w:color="auto"/>
      </w:divBdr>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ress@eesc.europa.eu" TargetMode="External"/><Relationship Id="rId16" Type="http://schemas.openxmlformats.org/officeDocument/2006/relationships/hyperlink" Target="mailto:marco.pezzani@eesc.europa.eu" TargetMode="Externa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4.xml"/><Relationship Id="rId15" Type="http://schemas.openxmlformats.org/officeDocument/2006/relationships/hyperlink" Target="https://www.eesc.europa.eu/nl/sections-other-bodies/sections-commission/transport-energy-infrastructure-and-information-society-ten" TargetMode="Externa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bit.ly/2QuaDgx"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CTJJHAUHWN5E-644613129-2163</_dlc_DocId>
    <_dlc_DocIdUrl xmlns="bfc960a6-20da-4c94-8684-71380fca093b">
      <Url>http://dm2016/eesc/2019/_layouts/15/DocIdRedir.aspx?ID=CTJJHAUHWN5E-644613129-2163</Url>
      <Description>CTJJHAUHWN5E-644613129-2163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2019-12-06T12:00:00+00:00</ProductionDate>
    <FicheYear xmlns="bfc960a6-20da-4c94-8684-71380fca093b">2019</FicheYear>
    <DocumentNumber xmlns="8374e8f1-db99-4c7a-b8f0-8b1e32999b5b">5526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45</Value>
      <Value>14</Value>
      <Value>10</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12251</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AE01A-1C5B-42FF-BADD-CAA7A7568D92}"/>
</file>

<file path=customXml/itemProps2.xml><?xml version="1.0" encoding="utf-8"?>
<ds:datastoreItem xmlns:ds="http://schemas.openxmlformats.org/officeDocument/2006/customXml" ds:itemID="{0BC8B9FA-D747-49FB-AB3C-936B379D2AAA}"/>
</file>

<file path=customXml/itemProps3.xml><?xml version="1.0" encoding="utf-8"?>
<ds:datastoreItem xmlns:ds="http://schemas.openxmlformats.org/officeDocument/2006/customXml" ds:itemID="{3086B711-D88C-4292-87EA-95FC3A5EAAAC}"/>
</file>

<file path=customXml/itemProps4.xml><?xml version="1.0" encoding="utf-8"?>
<ds:datastoreItem xmlns:ds="http://schemas.openxmlformats.org/officeDocument/2006/customXml" ds:itemID="{7F5E8363-4FAB-4C4F-9E11-1BD12FF46FFE}"/>
</file>

<file path=docProps/app.xml><?xml version="1.0" encoding="utf-8"?>
<Properties xmlns="http://schemas.openxmlformats.org/officeDocument/2006/extended-properties" xmlns:vt="http://schemas.openxmlformats.org/officeDocument/2006/docPropsVTypes">
  <Template>Styles.dotm</Template>
  <TotalTime>1</TotalTime>
  <Pages>2</Pages>
  <Words>777</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moet een EU-strategie voor sociale en betaalbare woningen komen, aldus het EESC</dc:title>
  <dc:subject>Perscommuniqué</dc:subject>
  <dc:creator>Pezzani Marco</dc:creator>
  <cp:keywords>EESC-2019-05526-00-00-CP-TRA-EN</cp:keywords>
  <dc:description>Rapporteur:  - Original language: EN - Date of document: 06/12/2019 - Date of meeting:  - External documents:  - Administrator: M. PEZZANI Marco</dc:description>
  <cp:lastModifiedBy>Anna Maria Bialkowska</cp:lastModifiedBy>
  <cp:revision>3</cp:revision>
  <cp:lastPrinted>2019-12-04T08:32:00Z</cp:lastPrinted>
  <dcterms:created xsi:type="dcterms:W3CDTF">2019-12-04T10:56:00Z</dcterms:created>
  <dcterms:modified xsi:type="dcterms:W3CDTF">2019-12-06T13:20:00Z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04/12/2019, 18/10/2018, 19/09/2018</vt:lpwstr>
  </property>
  <property fmtid="{D5CDD505-2E9C-101B-9397-08002B2CF9AE}" pid="4" name="Pref_Time">
    <vt:lpwstr>11:52:10, 11:23:38, 12:51:56</vt:lpwstr>
  </property>
  <property fmtid="{D5CDD505-2E9C-101B-9397-08002B2CF9AE}" pid="5" name="Pref_User">
    <vt:lpwstr>hnic, hnic, enied</vt:lpwstr>
  </property>
  <property fmtid="{D5CDD505-2E9C-101B-9397-08002B2CF9AE}" pid="6" name="Pref_FileName">
    <vt:lpwstr>EESC-2019-05526-00-00-CP-ORI.docx, EESC-2018-04517-01-01-CP-ORI.docx, EESC-2018-04517-01-00-CP-ORI.docx</vt:lpwstr>
  </property>
  <property fmtid="{D5CDD505-2E9C-101B-9397-08002B2CF9AE}" pid="7" name="ContentTypeId">
    <vt:lpwstr>0x010100EA97B91038054C99906057A708A1480A004A07B7D2C585754B97D3BEF52E07EE2D</vt:lpwstr>
  </property>
  <property fmtid="{D5CDD505-2E9C-101B-9397-08002B2CF9AE}" pid="8" name="_dlc_DocIdItemGuid">
    <vt:lpwstr>960453b7-804b-422b-8787-af569bee328b</vt:lpwstr>
  </property>
  <property fmtid="{D5CDD505-2E9C-101B-9397-08002B2CF9AE}" pid="9" name="AvailableTranslations">
    <vt:lpwstr>21;#IT|0774613c-01ed-4e5d-a25d-11d2388de825;#10;#FR|d2afafd3-4c81-4f60-8f52-ee33f2f54ff3;#4;#EN|f2175f21-25d7-44a3-96da-d6a61b075e1b;#14;#DE|f6b31e5a-26fa-4935-b661-318e46daf27e;#45;#NL|55c6556c-b4f4-441d-9acf-c498d4f838bd;#17;#ES|e7a6b05b-ae16-40c8-add9-68b64b03aeba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5526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IT|0774613c-01ed-4e5d-a25d-11d2388de825;FR|d2afafd3-4c81-4f60-8f52-ee33f2f54ff3;EN|f2175f21-25d7-44a3-96da-d6a61b075e1b;DE|f6b31e5a-26fa-4935-b661-318e46daf27e;ES|e7a6b05b-ae16-40c8-add9-68b64b03aeba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21;#IT|0774613c-01ed-4e5d-a25d-11d2388de825;#14;#DE|f6b31e5a-26fa-4935-b661-318e46daf27e;#10;#FR|d2afafd3-4c81-4f60-8f52-ee33f2f54ff3;#7;#Final|ea5e6674-7b27-4bac-b091-73adbb394efe;#5;#Unrestricted|826e22d7-d029-4ec0-a450-0c28ff673572;#4;#EN|f2175f21-25d7-44a3-96da-d6a61b075e1b;#2;#TRA|150d2a88-1431-44e6-a8ca-0bb753ab8672;#1;#EESC|422833ec-8d7e-4e65-8e4e-8bed07ffb729;#17;#ES|e7a6b05b-ae16-40c8-add9-68b64b03aeba</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12251</vt:i4>
  </property>
  <property fmtid="{D5CDD505-2E9C-101B-9397-08002B2CF9AE}" pid="37" name="DocumentLanguage">
    <vt:lpwstr>45;#NL|55c6556c-b4f4-441d-9acf-c498d4f838bd</vt:lpwstr>
  </property>
  <property fmtid="{D5CDD505-2E9C-101B-9397-08002B2CF9AE}" pid="38" name="_docset_NoMedatataSyncRequired">
    <vt:lpwstr>False</vt:lpwstr>
  </property>
</Properties>
</file>