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2225F" w14:textId="77777777" w:rsidR="007F0055" w:rsidRPr="00337721" w:rsidRDefault="007F0055" w:rsidP="00F32FBD">
      <w:pPr>
        <w:ind w:left="-851"/>
      </w:pPr>
      <w:r>
        <w:rPr>
          <w:noProof/>
          <w:lang w:val="fr-BE" w:eastAsia="fr-BE"/>
        </w:rPr>
        <w:drawing>
          <wp:inline distT="0" distB="0" distL="0" distR="0" wp14:anchorId="2A162565" wp14:editId="2EA5600B">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337721" w14:paraId="44A0A0B5" w14:textId="77777777" w:rsidTr="00FB0E98">
        <w:trPr>
          <w:cantSplit/>
        </w:trPr>
        <w:tc>
          <w:tcPr>
            <w:tcW w:w="5168" w:type="dxa"/>
          </w:tcPr>
          <w:p w14:paraId="0CED4D4A" w14:textId="77777777" w:rsidR="007F0055" w:rsidRPr="00337721" w:rsidRDefault="00F11CFC" w:rsidP="0024145F">
            <w:pPr>
              <w:spacing w:line="240" w:lineRule="auto"/>
              <w:rPr>
                <w:rFonts w:ascii="Verdana" w:hAnsi="Verdana"/>
                <w:b/>
                <w:bCs/>
                <w:sz w:val="18"/>
                <w:szCs w:val="18"/>
              </w:rPr>
            </w:pPr>
            <w:r>
              <w:rPr>
                <w:rFonts w:ascii="Verdana" w:hAnsi="Verdana"/>
                <w:b/>
                <w:bCs/>
                <w:sz w:val="18"/>
                <w:szCs w:val="18"/>
              </w:rPr>
              <w:t>N.º 52/2019</w:t>
            </w:r>
          </w:p>
        </w:tc>
        <w:tc>
          <w:tcPr>
            <w:tcW w:w="4119" w:type="dxa"/>
          </w:tcPr>
          <w:p w14:paraId="06BABAE5" w14:textId="77777777" w:rsidR="007F0055" w:rsidRPr="00337721" w:rsidRDefault="00603786" w:rsidP="00603786">
            <w:pPr>
              <w:spacing w:line="240" w:lineRule="auto"/>
              <w:jc w:val="right"/>
              <w:rPr>
                <w:rFonts w:ascii="Verdana" w:hAnsi="Verdana"/>
                <w:b/>
                <w:bCs/>
                <w:sz w:val="18"/>
                <w:szCs w:val="18"/>
              </w:rPr>
            </w:pPr>
            <w:r>
              <w:rPr>
                <w:rFonts w:ascii="Verdana" w:hAnsi="Verdana"/>
                <w:b/>
                <w:bCs/>
                <w:sz w:val="18"/>
                <w:szCs w:val="18"/>
              </w:rPr>
              <w:t>4 de diciembre de 2019</w:t>
            </w:r>
          </w:p>
        </w:tc>
      </w:tr>
    </w:tbl>
    <w:p w14:paraId="61421E76" w14:textId="77777777" w:rsidR="007F0055" w:rsidRPr="00141FAD" w:rsidRDefault="007F0055" w:rsidP="00141FAD">
      <w:pPr>
        <w:rPr>
          <w:rFonts w:ascii="Verdana" w:hAnsi="Verdana"/>
          <w:sz w:val="18"/>
          <w:szCs w:val="18"/>
        </w:rPr>
      </w:pPr>
    </w:p>
    <w:p w14:paraId="4097857C" w14:textId="77777777" w:rsidR="008F03D3" w:rsidRPr="009E465D" w:rsidRDefault="008F03D3" w:rsidP="00691C09">
      <w:pPr>
        <w:rPr>
          <w:rFonts w:ascii="Verdana" w:hAnsi="Verdana"/>
          <w:sz w:val="18"/>
          <w:szCs w:val="18"/>
        </w:rPr>
      </w:pPr>
    </w:p>
    <w:p w14:paraId="0FE8C01D" w14:textId="77777777" w:rsidR="000F280F" w:rsidRPr="000F280F" w:rsidRDefault="00E75404" w:rsidP="00624254">
      <w:pPr>
        <w:jc w:val="center"/>
        <w:rPr>
          <w:rFonts w:ascii="Verdana" w:hAnsi="Verdana"/>
          <w:b/>
          <w:bCs/>
          <w:sz w:val="18"/>
          <w:szCs w:val="18"/>
        </w:rPr>
      </w:pPr>
      <w:r>
        <w:rPr>
          <w:rFonts w:ascii="Verdana" w:hAnsi="Verdana"/>
          <w:b/>
          <w:color w:val="0070C0"/>
          <w:sz w:val="32"/>
        </w:rPr>
        <w:t>Necesitamos una estrategia de la UE para la vivienda social y asequible, afirma el CESE</w:t>
      </w:r>
    </w:p>
    <w:p w14:paraId="6F1ED8BF" w14:textId="77777777" w:rsidR="008972E8" w:rsidRDefault="008972E8" w:rsidP="00E123F0">
      <w:pPr>
        <w:rPr>
          <w:rFonts w:ascii="Verdana" w:hAnsi="Verdana" w:cs="Arial"/>
          <w:bCs/>
          <w:color w:val="000000" w:themeColor="text1"/>
          <w:sz w:val="18"/>
          <w:szCs w:val="18"/>
          <w:lang w:eastAsia="fr-FR"/>
        </w:rPr>
      </w:pPr>
    </w:p>
    <w:p w14:paraId="0D6E0AC8" w14:textId="77777777" w:rsidR="00AE3591" w:rsidRDefault="005A3E91" w:rsidP="00E123F0">
      <w:pPr>
        <w:rPr>
          <w:rFonts w:ascii="Verdana" w:hAnsi="Verdana" w:cs="Arial"/>
          <w:b/>
          <w:bCs/>
          <w:color w:val="000000" w:themeColor="text1"/>
          <w:sz w:val="18"/>
          <w:szCs w:val="18"/>
        </w:rPr>
      </w:pPr>
      <w:r>
        <w:rPr>
          <w:rFonts w:ascii="Verdana" w:hAnsi="Verdana"/>
          <w:b/>
          <w:bCs/>
          <w:color w:val="000000" w:themeColor="text1"/>
          <w:sz w:val="18"/>
          <w:szCs w:val="18"/>
        </w:rPr>
        <w:t>El Comité Económico y Social Europeo (CESE) reclama una política de vivienda más sólida en la UE. En una conferencia pública celebrada en Bruselas el 4 de diciembre de 2019, el Comité ha pedido a la UE que adopte urgentemente medidas comunes en este ámbito: las políticas de vivienda a escala europea deben poner a disposición de todos los europeos viviendas asequibles.</w:t>
      </w:r>
    </w:p>
    <w:p w14:paraId="51A043A4" w14:textId="77777777" w:rsidR="00C63C24" w:rsidRDefault="00C63C24" w:rsidP="00E123F0">
      <w:pPr>
        <w:rPr>
          <w:rFonts w:ascii="Verdana" w:hAnsi="Verdana" w:cs="Arial"/>
          <w:bCs/>
          <w:color w:val="000000" w:themeColor="text1"/>
          <w:sz w:val="18"/>
          <w:szCs w:val="18"/>
          <w:lang w:eastAsia="fr-FR"/>
        </w:rPr>
      </w:pPr>
    </w:p>
    <w:p w14:paraId="0C4FD222" w14:textId="77777777" w:rsidR="00641EEF" w:rsidRDefault="00442A5B" w:rsidP="00E123F0">
      <w:pPr>
        <w:rPr>
          <w:rFonts w:ascii="Verdana" w:hAnsi="Verdana" w:cs="Arial"/>
          <w:bCs/>
          <w:sz w:val="18"/>
          <w:szCs w:val="18"/>
        </w:rPr>
      </w:pPr>
      <w:r>
        <w:rPr>
          <w:rFonts w:ascii="Verdana" w:hAnsi="Verdana"/>
          <w:bCs/>
          <w:sz w:val="18"/>
          <w:szCs w:val="18"/>
        </w:rPr>
        <w:t xml:space="preserve">En el ámbito de la vivienda social, la Unión Europea debe hablar con una sola voz y actuar en consecuencia. Dada la crisis de la vivienda que Europa atraviesa actualmente, es necesario adoptar medidas urgentes. El peligro real de un coste excesivo de la vivienda ya no solo afecta a los más desfavorecidos, sino también a una parte cada vez mayor del resto de la población. </w:t>
      </w:r>
    </w:p>
    <w:p w14:paraId="6D3D16E0" w14:textId="77777777" w:rsidR="00641EEF" w:rsidRDefault="00641EEF" w:rsidP="00E123F0">
      <w:pPr>
        <w:rPr>
          <w:rFonts w:ascii="Verdana" w:hAnsi="Verdana" w:cs="Arial"/>
          <w:bCs/>
          <w:sz w:val="18"/>
          <w:szCs w:val="18"/>
          <w:lang w:eastAsia="fr-FR"/>
        </w:rPr>
      </w:pPr>
    </w:p>
    <w:p w14:paraId="5BA375E0" w14:textId="77777777" w:rsidR="00641EEF" w:rsidRDefault="00641EEF" w:rsidP="00E123F0">
      <w:pPr>
        <w:rPr>
          <w:rFonts w:ascii="Verdana" w:hAnsi="Verdana" w:cs="Arial"/>
          <w:bCs/>
          <w:sz w:val="18"/>
          <w:szCs w:val="18"/>
        </w:rPr>
      </w:pPr>
      <w:r>
        <w:rPr>
          <w:rFonts w:ascii="Verdana" w:hAnsi="Verdana"/>
          <w:bCs/>
          <w:sz w:val="18"/>
          <w:szCs w:val="18"/>
        </w:rPr>
        <w:t>Las políticas de vivienda a nivel europeo no d</w:t>
      </w:r>
      <w:bookmarkStart w:id="0" w:name="_GoBack"/>
      <w:bookmarkEnd w:id="0"/>
      <w:r>
        <w:rPr>
          <w:rFonts w:ascii="Verdana" w:hAnsi="Verdana"/>
          <w:bCs/>
          <w:sz w:val="18"/>
          <w:szCs w:val="18"/>
        </w:rPr>
        <w:t>eben limitarse a ayudar a las personas vulnerables o necesitadas, sino que deben ampliarse con el objetivo de proporcionar viviendas asequibles para todos. En particular, las políticas deben responder a las necesidades de las familias, promover viviendas de alta calidad y eficientes desde el punto de vista energético, favorecer la diversidad social dentro de los edificios y las zonas urbanas y abordar la segregación.</w:t>
      </w:r>
    </w:p>
    <w:p w14:paraId="28EDFECC" w14:textId="77777777" w:rsidR="00641EEF" w:rsidRDefault="00641EEF" w:rsidP="00E123F0">
      <w:pPr>
        <w:rPr>
          <w:rFonts w:ascii="Verdana" w:hAnsi="Verdana" w:cs="Arial"/>
          <w:bCs/>
          <w:sz w:val="18"/>
          <w:szCs w:val="18"/>
          <w:lang w:eastAsia="fr-FR"/>
        </w:rPr>
      </w:pPr>
    </w:p>
    <w:p w14:paraId="4D54AB94" w14:textId="77777777" w:rsidR="00CA6B74" w:rsidRDefault="00442A5B" w:rsidP="00E123F0">
      <w:pPr>
        <w:rPr>
          <w:rFonts w:ascii="Verdana" w:hAnsi="Verdana" w:cs="Arial"/>
          <w:bCs/>
          <w:sz w:val="18"/>
          <w:szCs w:val="18"/>
        </w:rPr>
      </w:pPr>
      <w:r>
        <w:rPr>
          <w:rFonts w:ascii="Verdana" w:hAnsi="Verdana"/>
          <w:bCs/>
          <w:sz w:val="18"/>
          <w:szCs w:val="18"/>
        </w:rPr>
        <w:t>En la conferencia pública sobre el tema «La vivienda social: ¿un servicio de interés general para garantizar una vivienda digna, energéticamente eficiente y asequible para todos?», celebrada en Bruselas el 4 de diciembre de 2019, el CESE hizo balance de las distintas políticas de la UE en materia de vivienda y pidió que se elaborara una estrategia conjunta a escala europea.</w:t>
      </w:r>
    </w:p>
    <w:p w14:paraId="444733F1" w14:textId="77777777" w:rsidR="00AD270A" w:rsidRDefault="00AD270A" w:rsidP="00E123F0">
      <w:pPr>
        <w:rPr>
          <w:rFonts w:ascii="Verdana" w:hAnsi="Verdana" w:cs="Arial"/>
          <w:bCs/>
          <w:sz w:val="18"/>
          <w:szCs w:val="18"/>
          <w:lang w:eastAsia="fr-FR"/>
        </w:rPr>
      </w:pPr>
    </w:p>
    <w:p w14:paraId="7AA082F5" w14:textId="77777777" w:rsidR="001D6508" w:rsidRDefault="003449A9" w:rsidP="00DA199D">
      <w:pPr>
        <w:rPr>
          <w:rFonts w:ascii="Verdana" w:hAnsi="Verdana" w:cs="Arial"/>
          <w:bCs/>
          <w:color w:val="000000" w:themeColor="text1"/>
          <w:sz w:val="18"/>
          <w:szCs w:val="18"/>
        </w:rPr>
      </w:pPr>
      <w:r>
        <w:rPr>
          <w:rFonts w:ascii="Verdana" w:hAnsi="Verdana"/>
          <w:b/>
          <w:bCs/>
          <w:color w:val="000000" w:themeColor="text1"/>
          <w:sz w:val="18"/>
          <w:szCs w:val="18"/>
        </w:rPr>
        <w:t xml:space="preserve">Pierre Jean </w:t>
      </w:r>
      <w:proofErr w:type="spellStart"/>
      <w:r>
        <w:rPr>
          <w:rFonts w:ascii="Verdana" w:hAnsi="Verdana"/>
          <w:b/>
          <w:bCs/>
          <w:color w:val="000000" w:themeColor="text1"/>
          <w:sz w:val="18"/>
          <w:szCs w:val="18"/>
        </w:rPr>
        <w:t>Coulon</w:t>
      </w:r>
      <w:proofErr w:type="spellEnd"/>
      <w:r>
        <w:rPr>
          <w:rFonts w:ascii="Verdana" w:hAnsi="Verdana"/>
          <w:bCs/>
          <w:color w:val="000000" w:themeColor="text1"/>
          <w:sz w:val="18"/>
          <w:szCs w:val="18"/>
        </w:rPr>
        <w:t>, presidente de la Sección de Transportes, Energía, Infraestructuras y Sociedad de la Información (TEN), subrayó que la transición energética solo puede tener éxito si se reafirma la dimensión social de la vivienda. «No hay lucha contra el cambio climático sin la dimensión social de la vivienda. Una mejor vivienda social es garantía de éxito a la hora de aplicar medidas en favor del clima: una vivienda de calidad significa una vida mejor para los ciudadanos, y ello propiciará el éxito de la transición climática», declaró.</w:t>
      </w:r>
    </w:p>
    <w:p w14:paraId="7ACCEC1C" w14:textId="77777777" w:rsidR="00DA199D" w:rsidRDefault="00DA199D" w:rsidP="003449A9">
      <w:pPr>
        <w:rPr>
          <w:rFonts w:ascii="Verdana" w:hAnsi="Verdana" w:cs="Arial"/>
          <w:bCs/>
          <w:color w:val="000000" w:themeColor="text1"/>
          <w:sz w:val="18"/>
          <w:szCs w:val="18"/>
          <w:lang w:eastAsia="fr-FR"/>
        </w:rPr>
      </w:pPr>
    </w:p>
    <w:p w14:paraId="228AD8CC" w14:textId="77777777" w:rsidR="001D6508" w:rsidRDefault="0045786D" w:rsidP="001D6508">
      <w:pPr>
        <w:rPr>
          <w:rFonts w:ascii="Verdana" w:hAnsi="Verdana" w:cs="Arial"/>
          <w:bCs/>
          <w:color w:val="000000" w:themeColor="text1"/>
          <w:sz w:val="18"/>
          <w:szCs w:val="18"/>
        </w:rPr>
      </w:pPr>
      <w:r>
        <w:rPr>
          <w:rFonts w:ascii="Verdana" w:hAnsi="Verdana"/>
          <w:bCs/>
          <w:color w:val="000000" w:themeColor="text1"/>
          <w:sz w:val="18"/>
          <w:szCs w:val="18"/>
        </w:rPr>
        <w:t xml:space="preserve">Haciéndose eco de sus palabras, </w:t>
      </w:r>
      <w:r>
        <w:rPr>
          <w:rFonts w:ascii="Verdana" w:hAnsi="Verdana"/>
          <w:b/>
          <w:bCs/>
          <w:color w:val="000000" w:themeColor="text1"/>
          <w:sz w:val="18"/>
          <w:szCs w:val="18"/>
        </w:rPr>
        <w:t xml:space="preserve">Raymond </w:t>
      </w:r>
      <w:proofErr w:type="spellStart"/>
      <w:r>
        <w:rPr>
          <w:rFonts w:ascii="Verdana" w:hAnsi="Verdana"/>
          <w:b/>
          <w:bCs/>
          <w:color w:val="000000" w:themeColor="text1"/>
          <w:sz w:val="18"/>
          <w:szCs w:val="18"/>
        </w:rPr>
        <w:t>Hencks</w:t>
      </w:r>
      <w:proofErr w:type="spellEnd"/>
      <w:r>
        <w:rPr>
          <w:rFonts w:ascii="Verdana" w:hAnsi="Verdana"/>
          <w:bCs/>
          <w:color w:val="000000" w:themeColor="text1"/>
          <w:sz w:val="18"/>
          <w:szCs w:val="18"/>
        </w:rPr>
        <w:t>, presidente del Grupo de Estudio Temporal sobre los Servicios de Interés General del CESE, apuntó al desafío que plantea inscribir sin reservas estas cuestiones en la agenda política de la nueva Comisión Europea si se quiere resolver la crisis de la vivienda, que lleva agravándose desde 2008. «El derecho a la vivienda es una obligación internacional de los Estados miembros que la UE está obligada a respetar y que figura tanto en la Carta de los Derechos Fundamentales de la Unión Europea como en el Tratado de Lisboa. Es responsabilidad de la Unión y de los Estados miembros garantizar el acceso a los servicios de interés económico general, entre ellos, el derecho a la vivienda», afirmó.</w:t>
      </w:r>
    </w:p>
    <w:p w14:paraId="43ABCFDE" w14:textId="77777777" w:rsidR="007571A9" w:rsidRDefault="007571A9" w:rsidP="003449A9">
      <w:pPr>
        <w:rPr>
          <w:rFonts w:ascii="Verdana" w:hAnsi="Verdana" w:cs="Arial"/>
          <w:bCs/>
          <w:sz w:val="18"/>
          <w:szCs w:val="18"/>
          <w:lang w:eastAsia="fr-FR"/>
        </w:rPr>
      </w:pPr>
    </w:p>
    <w:p w14:paraId="3152559C" w14:textId="77777777" w:rsidR="009E531C" w:rsidRDefault="001D6508" w:rsidP="00442A5B">
      <w:pPr>
        <w:rPr>
          <w:rFonts w:ascii="Verdana" w:hAnsi="Verdana" w:cs="Arial"/>
          <w:bCs/>
          <w:sz w:val="18"/>
          <w:szCs w:val="18"/>
        </w:rPr>
      </w:pPr>
      <w:r>
        <w:rPr>
          <w:rFonts w:ascii="Verdana" w:hAnsi="Verdana"/>
          <w:bCs/>
          <w:sz w:val="18"/>
          <w:szCs w:val="18"/>
        </w:rPr>
        <w:lastRenderedPageBreak/>
        <w:t xml:space="preserve">El acto abordó los retos relacionados con el principio n.º 19 del pilar europeo de derechos sociales, según el cual «deberá proporcionarse a las personas necesitadas acceso a viviendas sociales o ayudas a la vivienda de buena calidad». </w:t>
      </w:r>
    </w:p>
    <w:p w14:paraId="4278D5F3" w14:textId="00B722A0" w:rsidR="009E531C" w:rsidRDefault="009E531C" w:rsidP="00442A5B">
      <w:pPr>
        <w:rPr>
          <w:rFonts w:ascii="Verdana" w:hAnsi="Verdana" w:cs="Arial"/>
          <w:bCs/>
          <w:sz w:val="18"/>
          <w:szCs w:val="18"/>
          <w:lang w:eastAsia="fr-FR"/>
        </w:rPr>
      </w:pPr>
    </w:p>
    <w:p w14:paraId="30B4966F" w14:textId="77777777" w:rsidR="00615FC9" w:rsidRPr="00615FC9" w:rsidRDefault="00615FC9" w:rsidP="00442A5B">
      <w:pPr>
        <w:rPr>
          <w:rFonts w:ascii="Verdana" w:hAnsi="Verdana" w:cs="Arial"/>
          <w:bCs/>
          <w:sz w:val="18"/>
          <w:szCs w:val="18"/>
        </w:rPr>
      </w:pPr>
      <w:r>
        <w:rPr>
          <w:rFonts w:ascii="Verdana" w:hAnsi="Verdana"/>
          <w:bCs/>
          <w:sz w:val="18"/>
          <w:szCs w:val="18"/>
        </w:rPr>
        <w:t>La vivienda social es un servicio de interés económico general, que también entra dentro del ámbito de aplicación de las disposiciones del Tratado relativas a los valores compartidos de la Unión Europea y guarda relación con derechos fundamentales como la dignidad y el trato humanos.</w:t>
      </w:r>
      <w:r>
        <w:rPr>
          <w:rFonts w:ascii="Verdana" w:hAnsi="Verdana"/>
          <w:bCs/>
          <w:color w:val="000000" w:themeColor="text1"/>
          <w:sz w:val="18"/>
          <w:szCs w:val="18"/>
        </w:rPr>
        <w:t xml:space="preserve"> </w:t>
      </w:r>
      <w:r>
        <w:rPr>
          <w:rFonts w:ascii="Verdana" w:hAnsi="Verdana"/>
          <w:bCs/>
          <w:sz w:val="18"/>
          <w:szCs w:val="18"/>
        </w:rPr>
        <w:t>El objetivo es que puedan acceder a ella los núcleos familiares cuya renta disponible —una vez deducidos los costes de vivienda— no les permita costearse un alojamiento digno en el mercado inmobiliario tradicional sin tener que renunciar a satisfacer sus otras necesidades básicas.</w:t>
      </w:r>
    </w:p>
    <w:p w14:paraId="1AFBDAEC" w14:textId="77777777" w:rsidR="00562DB0" w:rsidRDefault="00562DB0" w:rsidP="00442A5B">
      <w:pPr>
        <w:rPr>
          <w:rFonts w:ascii="Verdana" w:hAnsi="Verdana" w:cs="Arial"/>
          <w:bCs/>
          <w:sz w:val="18"/>
          <w:szCs w:val="18"/>
          <w:lang w:eastAsia="fr-FR"/>
        </w:rPr>
      </w:pPr>
    </w:p>
    <w:p w14:paraId="4B0A44DC" w14:textId="03001B33" w:rsidR="000E4F81" w:rsidRDefault="00820E72" w:rsidP="00442A5B">
      <w:pPr>
        <w:rPr>
          <w:rFonts w:ascii="Verdana" w:hAnsi="Verdana" w:cs="Arial"/>
          <w:bCs/>
          <w:sz w:val="18"/>
          <w:szCs w:val="18"/>
        </w:rPr>
      </w:pPr>
      <w:r>
        <w:rPr>
          <w:rFonts w:ascii="Verdana" w:hAnsi="Verdana"/>
          <w:bCs/>
          <w:sz w:val="18"/>
          <w:szCs w:val="18"/>
        </w:rPr>
        <w:t xml:space="preserve">La facultad de ejercer el derecho a la vivienda presupone una disponibilidad suficiente a precios asequibles. Hoy en día, la vivienda es la principal partida de gasto doméstico, en detrimento de otras necesidades básicas. Se considera que un hogar que tiene que gastar por este concepto más del 33 % de su renta disponible está expuesto a un excesivo coste de vivienda y a un alto riesgo de sobreendeudamiento o exclusión. </w:t>
      </w:r>
    </w:p>
    <w:p w14:paraId="64007D71" w14:textId="77777777" w:rsidR="000E4F81" w:rsidRDefault="000E4F81" w:rsidP="00442A5B">
      <w:pPr>
        <w:rPr>
          <w:rFonts w:ascii="Verdana" w:hAnsi="Verdana" w:cs="Arial"/>
          <w:bCs/>
          <w:sz w:val="18"/>
          <w:szCs w:val="18"/>
          <w:lang w:eastAsia="fr-FR"/>
        </w:rPr>
      </w:pPr>
    </w:p>
    <w:p w14:paraId="01D949DF" w14:textId="77777777" w:rsidR="00155616" w:rsidRDefault="007571A9" w:rsidP="00442A5B">
      <w:pPr>
        <w:rPr>
          <w:rFonts w:ascii="Verdana" w:hAnsi="Verdana" w:cs="Arial"/>
          <w:bCs/>
          <w:sz w:val="18"/>
          <w:szCs w:val="18"/>
        </w:rPr>
      </w:pPr>
      <w:r>
        <w:rPr>
          <w:rFonts w:ascii="Verdana" w:hAnsi="Verdana"/>
          <w:bCs/>
          <w:color w:val="000000" w:themeColor="text1"/>
          <w:sz w:val="18"/>
          <w:szCs w:val="18"/>
        </w:rPr>
        <w:t xml:space="preserve">La UE carece actualmente de una estrategia unificada en materia de vivienda. No obstante, las políticas de vivienda de la UE se están integrando cada vez más en otras medidas europeas, sin que por ello deje de respetarse el principio de subsidiariedad. </w:t>
      </w:r>
    </w:p>
    <w:p w14:paraId="07F3A01F" w14:textId="77777777" w:rsidR="00155616" w:rsidRDefault="00155616" w:rsidP="00442A5B">
      <w:pPr>
        <w:rPr>
          <w:rFonts w:ascii="Verdana" w:hAnsi="Verdana" w:cs="Arial"/>
          <w:bCs/>
          <w:sz w:val="18"/>
          <w:szCs w:val="18"/>
          <w:lang w:eastAsia="fr-FR"/>
        </w:rPr>
      </w:pPr>
    </w:p>
    <w:p w14:paraId="285269E8" w14:textId="77777777" w:rsidR="005C3BE2" w:rsidRDefault="005C3BE2" w:rsidP="007571A9">
      <w:pPr>
        <w:rPr>
          <w:rFonts w:ascii="Verdana" w:hAnsi="Verdana" w:cs="Arial"/>
          <w:bCs/>
          <w:sz w:val="18"/>
          <w:szCs w:val="18"/>
          <w:lang w:eastAsia="fr-FR"/>
        </w:rPr>
      </w:pPr>
    </w:p>
    <w:p w14:paraId="7CB5ACEE" w14:textId="77777777" w:rsidR="005C3BE2" w:rsidRDefault="005C3BE2" w:rsidP="007571A9">
      <w:pPr>
        <w:rPr>
          <w:rFonts w:ascii="Verdana" w:hAnsi="Verdana" w:cs="Arial"/>
          <w:bCs/>
          <w:sz w:val="18"/>
          <w:szCs w:val="18"/>
          <w:lang w:eastAsia="fr-FR"/>
        </w:rPr>
      </w:pPr>
    </w:p>
    <w:p w14:paraId="60B8183D" w14:textId="77777777" w:rsidR="00AC5AA4" w:rsidRPr="00FC452D" w:rsidRDefault="00D32790" w:rsidP="00EB3151">
      <w:pPr>
        <w:rPr>
          <w:rFonts w:ascii="Verdana" w:hAnsi="Verdana" w:cs="Arial"/>
          <w:bCs/>
          <w:color w:val="000000" w:themeColor="text1"/>
          <w:sz w:val="18"/>
          <w:szCs w:val="18"/>
        </w:rPr>
      </w:pPr>
      <w:r>
        <w:rPr>
          <w:rFonts w:ascii="Verdana" w:hAnsi="Verdana"/>
          <w:bCs/>
          <w:color w:val="000000" w:themeColor="text1"/>
          <w:sz w:val="18"/>
          <w:szCs w:val="18"/>
        </w:rPr>
        <w:t xml:space="preserve">Para más información sobre el </w:t>
      </w:r>
      <w:hyperlink r:id="rId13" w:history="1">
        <w:r>
          <w:rPr>
            <w:rStyle w:val="Hyperlink"/>
            <w:rFonts w:ascii="Verdana" w:hAnsi="Verdana"/>
            <w:bCs/>
            <w:sz w:val="18"/>
            <w:szCs w:val="18"/>
          </w:rPr>
          <w:t>acto</w:t>
        </w:r>
      </w:hyperlink>
      <w:r>
        <w:rPr>
          <w:rFonts w:ascii="Verdana" w:hAnsi="Verdana"/>
          <w:bCs/>
          <w:color w:val="000000" w:themeColor="text1"/>
          <w:sz w:val="18"/>
          <w:szCs w:val="18"/>
        </w:rPr>
        <w:t xml:space="preserve"> y el trabajo y las actividades de la Sección </w:t>
      </w:r>
      <w:hyperlink r:id="rId14" w:history="1">
        <w:r>
          <w:rPr>
            <w:rStyle w:val="Hyperlink"/>
            <w:rFonts w:ascii="Verdana" w:hAnsi="Verdana"/>
            <w:bCs/>
            <w:sz w:val="18"/>
            <w:szCs w:val="18"/>
          </w:rPr>
          <w:t>TEN</w:t>
        </w:r>
      </w:hyperlink>
      <w:r>
        <w:rPr>
          <w:rFonts w:ascii="Verdana" w:hAnsi="Verdana"/>
          <w:bCs/>
          <w:color w:val="000000" w:themeColor="text1"/>
          <w:sz w:val="18"/>
          <w:szCs w:val="18"/>
        </w:rPr>
        <w:t>, sírvase consultar nuestro sitio web.</w:t>
      </w:r>
    </w:p>
    <w:p w14:paraId="1186C271" w14:textId="77777777" w:rsidR="00C847B9" w:rsidRDefault="00C847B9" w:rsidP="00005020">
      <w:pPr>
        <w:rPr>
          <w:rFonts w:ascii="Verdana" w:eastAsia="Verdana" w:hAnsi="Verdana" w:cs="Verdana"/>
          <w:sz w:val="18"/>
        </w:rPr>
      </w:pPr>
    </w:p>
    <w:p w14:paraId="79DE1A33" w14:textId="77777777" w:rsidR="00DB10A3" w:rsidRDefault="00DB10A3" w:rsidP="00005020">
      <w:pPr>
        <w:rPr>
          <w:rFonts w:ascii="Verdana" w:eastAsia="Verdana" w:hAnsi="Verdana" w:cs="Verdana"/>
          <w:sz w:val="18"/>
        </w:rPr>
      </w:pPr>
    </w:p>
    <w:p w14:paraId="58A01CB9" w14:textId="77777777" w:rsidR="0011386B" w:rsidRPr="00005020" w:rsidRDefault="0011386B" w:rsidP="00005020">
      <w:pPr>
        <w:rPr>
          <w:rFonts w:ascii="Verdana" w:eastAsia="Verdana" w:hAnsi="Verdana" w:cs="Verdana"/>
          <w:sz w:val="18"/>
        </w:rPr>
      </w:pPr>
    </w:p>
    <w:p w14:paraId="117ACB56" w14:textId="77777777" w:rsidR="008277EC" w:rsidRPr="00337721" w:rsidRDefault="00B36369" w:rsidP="00C00588">
      <w:pPr>
        <w:spacing w:line="276" w:lineRule="auto"/>
        <w:jc w:val="center"/>
        <w:rPr>
          <w:rFonts w:ascii="Verdana" w:hAnsi="Verdana"/>
          <w:b/>
          <w:bCs/>
          <w:sz w:val="18"/>
          <w:szCs w:val="18"/>
        </w:rPr>
      </w:pPr>
      <w:r>
        <w:rPr>
          <w:rFonts w:ascii="Verdana" w:hAnsi="Verdana"/>
          <w:b/>
          <w:bCs/>
          <w:sz w:val="18"/>
          <w:szCs w:val="18"/>
        </w:rPr>
        <w:t>Para más información, póngase en contacto con:</w:t>
      </w:r>
    </w:p>
    <w:p w14:paraId="2ED76BD3" w14:textId="77777777" w:rsidR="0033715B" w:rsidRPr="00337721" w:rsidRDefault="0033715B" w:rsidP="00CB4E65">
      <w:pPr>
        <w:pStyle w:val="Heading1"/>
        <w:numPr>
          <w:ilvl w:val="0"/>
          <w:numId w:val="0"/>
        </w:numPr>
        <w:spacing w:line="240" w:lineRule="auto"/>
        <w:ind w:left="360"/>
        <w:jc w:val="center"/>
        <w:rPr>
          <w:rFonts w:ascii="Verdana" w:hAnsi="Verdana"/>
          <w:sz w:val="18"/>
          <w:szCs w:val="18"/>
        </w:rPr>
      </w:pPr>
      <w:r>
        <w:rPr>
          <w:rFonts w:ascii="Verdana" w:hAnsi="Verdana"/>
          <w:sz w:val="18"/>
          <w:szCs w:val="18"/>
        </w:rPr>
        <w:t xml:space="preserve">Unidad de Prensa del CESE – Marco </w:t>
      </w:r>
      <w:proofErr w:type="spellStart"/>
      <w:r>
        <w:rPr>
          <w:rFonts w:ascii="Verdana" w:hAnsi="Verdana"/>
          <w:sz w:val="18"/>
          <w:szCs w:val="18"/>
        </w:rPr>
        <w:t>Pezzani</w:t>
      </w:r>
      <w:proofErr w:type="spellEnd"/>
      <w:r>
        <w:rPr>
          <w:rFonts w:ascii="Verdana" w:hAnsi="Verdana"/>
          <w:sz w:val="18"/>
          <w:szCs w:val="18"/>
        </w:rPr>
        <w:br/>
        <w:t>+32 (0)25469793 · Móvil: +32 (0)470881903</w:t>
      </w:r>
    </w:p>
    <w:p w14:paraId="19503F5E" w14:textId="77777777" w:rsidR="008277EC" w:rsidRPr="00337721" w:rsidRDefault="009C757B" w:rsidP="006B045A">
      <w:pPr>
        <w:jc w:val="center"/>
        <w:rPr>
          <w:rFonts w:ascii="Verdana" w:hAnsi="Verdana"/>
          <w:sz w:val="18"/>
          <w:szCs w:val="18"/>
        </w:rPr>
      </w:pPr>
      <w:hyperlink r:id="rId15" w:history="1">
        <w:r w:rsidR="00F32FBD">
          <w:rPr>
            <w:rStyle w:val="Hyperlink"/>
            <w:rFonts w:ascii="Verdana" w:hAnsi="Verdana"/>
            <w:sz w:val="18"/>
            <w:szCs w:val="18"/>
          </w:rPr>
          <w:t>marco.pezzani@eesc.europa.eu</w:t>
        </w:r>
      </w:hyperlink>
    </w:p>
    <w:p w14:paraId="369BB817" w14:textId="77777777" w:rsidR="008277EC" w:rsidRPr="00337721" w:rsidRDefault="008277EC" w:rsidP="00C0625E">
      <w:pPr>
        <w:pStyle w:val="Heading1"/>
        <w:numPr>
          <w:ilvl w:val="0"/>
          <w:numId w:val="0"/>
        </w:numPr>
        <w:spacing w:line="240" w:lineRule="auto"/>
        <w:jc w:val="center"/>
        <w:rPr>
          <w:rFonts w:ascii="Verdana" w:hAnsi="Verdana"/>
          <w:b/>
          <w:bCs/>
          <w:sz w:val="18"/>
          <w:szCs w:val="18"/>
        </w:rPr>
      </w:pPr>
      <w:r>
        <w:rPr>
          <w:rFonts w:ascii="Verdana" w:hAnsi="Verdana"/>
          <w:b/>
          <w:bCs/>
          <w:sz w:val="18"/>
          <w:szCs w:val="18"/>
        </w:rPr>
        <w:t>@EESC_PRESS</w:t>
      </w:r>
    </w:p>
    <w:p w14:paraId="0EF21403" w14:textId="77777777" w:rsidR="008F5A0A" w:rsidRDefault="009C757B" w:rsidP="00C0625E">
      <w:pPr>
        <w:jc w:val="center"/>
        <w:rPr>
          <w:color w:val="1F497D"/>
        </w:rPr>
      </w:pPr>
      <w:hyperlink r:id="rId16" w:history="1">
        <w:r w:rsidR="00F32FBD">
          <w:rPr>
            <w:rStyle w:val="Hyperlink"/>
            <w:rFonts w:ascii="Verdana" w:hAnsi="Verdana"/>
            <w:sz w:val="18"/>
            <w:szCs w:val="18"/>
          </w:rPr>
          <w:t>Vídeo: Europa trabaja</w:t>
        </w:r>
      </w:hyperlink>
    </w:p>
    <w:p w14:paraId="77F67FC4" w14:textId="77777777" w:rsidR="00D04F9D" w:rsidRPr="00337721" w:rsidRDefault="00D04F9D" w:rsidP="009D13B4">
      <w:pPr>
        <w:rPr>
          <w:rFonts w:ascii="Verdana" w:hAnsi="Verdana"/>
          <w:sz w:val="16"/>
          <w:szCs w:val="16"/>
        </w:rPr>
      </w:pPr>
    </w:p>
    <w:p w14:paraId="469089C0" w14:textId="77777777" w:rsidR="008277EC" w:rsidRPr="00337721"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El Comité Económico y Social Europeo es un órgano institucional consultivo, creado por el Tratado de Roma en 1957. El Comité cuenta con 350 miembros, procedentes de toda Europa, que son designados por el Consejo de la Unión Europea. Garantiza la representación de los diferentes componentes de carácter económico y social de la sociedad civil organizada. Su función consultiva hace posible que sus miembros —y, por tanto, las organizaciones a las que representan— participen en el proceso de decisión de la UE.</w:t>
      </w:r>
    </w:p>
    <w:p w14:paraId="320154DB" w14:textId="77777777" w:rsidR="008277EC" w:rsidRPr="00337721" w:rsidRDefault="008277EC" w:rsidP="00657D6A">
      <w:pPr>
        <w:rPr>
          <w:rFonts w:ascii="Verdana" w:hAnsi="Verdana"/>
          <w:sz w:val="16"/>
          <w:szCs w:val="16"/>
        </w:rPr>
      </w:pPr>
    </w:p>
    <w:p w14:paraId="782121AF" w14:textId="77777777" w:rsidR="00474E33" w:rsidRPr="00337721" w:rsidRDefault="008277EC" w:rsidP="00C97491">
      <w:pPr>
        <w:rPr>
          <w:rFonts w:ascii="Verdana" w:hAnsi="Verdana"/>
          <w:color w:val="0000FF"/>
          <w:sz w:val="16"/>
          <w:szCs w:val="16"/>
          <w:u w:val="single"/>
        </w:rPr>
      </w:pPr>
      <w:r>
        <w:rPr>
          <w:rFonts w:ascii="Verdana" w:hAnsi="Verdana"/>
          <w:sz w:val="16"/>
          <w:szCs w:val="16"/>
        </w:rPr>
        <w:t xml:space="preserve">Si no desea seguir recibiendo estas notificaciones, envíe un correo electrónico a: </w:t>
      </w:r>
      <w:hyperlink r:id="rId17" w:history="1">
        <w:r>
          <w:rPr>
            <w:rStyle w:val="Hyperlink"/>
            <w:rFonts w:ascii="Verdana" w:hAnsi="Verdana"/>
            <w:sz w:val="16"/>
            <w:szCs w:val="16"/>
          </w:rPr>
          <w:t>press@eesc.europa.eu</w:t>
        </w:r>
      </w:hyperlink>
      <w:r>
        <w:t>.</w:t>
      </w:r>
    </w:p>
    <w:sectPr w:rsidR="00474E33" w:rsidRPr="00337721" w:rsidSect="00C95492">
      <w:footerReference w:type="default" r:id="rId18"/>
      <w:type w:val="continuous"/>
      <w:pgSz w:w="11907" w:h="16839" w:code="9"/>
      <w:pgMar w:top="425" w:right="1134" w:bottom="992" w:left="1276"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10D6D" w14:textId="77777777" w:rsidR="00F417FB" w:rsidRDefault="00F417FB">
      <w:r>
        <w:separator/>
      </w:r>
    </w:p>
  </w:endnote>
  <w:endnote w:type="continuationSeparator" w:id="0">
    <w:p w14:paraId="0D95DA16" w14:textId="77777777" w:rsidR="00F417FB" w:rsidRDefault="00F417FB">
      <w:r>
        <w:continuationSeparator/>
      </w:r>
    </w:p>
  </w:endnote>
  <w:endnote w:type="continuationNotice" w:id="1">
    <w:p w14:paraId="430952C4" w14:textId="77777777" w:rsidR="00F417FB" w:rsidRDefault="00F417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1EB4" w14:textId="77777777" w:rsidR="00D15561" w:rsidRPr="00EA5513" w:rsidRDefault="00D15561" w:rsidP="00FB0E98">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14:paraId="5F70C511" w14:textId="77777777" w:rsidR="00D15561" w:rsidRPr="00EA5513" w:rsidRDefault="00D15561" w:rsidP="00FB0E98">
    <w:pPr>
      <w:spacing w:line="240" w:lineRule="auto"/>
      <w:jc w:val="center"/>
      <w:rPr>
        <w:rFonts w:ascii="Verdana" w:hAnsi="Verdana"/>
        <w:sz w:val="16"/>
      </w:rPr>
    </w:pPr>
    <w:r>
      <w:rPr>
        <w:rFonts w:ascii="Verdana" w:hAnsi="Verdana"/>
        <w:sz w:val="16"/>
      </w:rPr>
      <w:t>Tel.: +32 2 546 87 9779 – Fax: +32 2 546 97 25469764</w:t>
    </w:r>
  </w:p>
  <w:p w14:paraId="044509C0" w14:textId="77777777" w:rsidR="00D15561" w:rsidRPr="00EA5513" w:rsidRDefault="00D15561" w:rsidP="00FB0E98">
    <w:pPr>
      <w:spacing w:line="240" w:lineRule="auto"/>
      <w:jc w:val="center"/>
      <w:rPr>
        <w:rFonts w:ascii="Verdana" w:hAnsi="Verdana"/>
        <w:sz w:val="16"/>
      </w:rPr>
    </w:pPr>
    <w:r>
      <w:rPr>
        <w:rFonts w:ascii="Verdana" w:hAnsi="Verdana"/>
        <w:sz w:val="16"/>
      </w:rPr>
      <w:t xml:space="preserve">Correo electrónico: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6793C5CB" w14:textId="77777777" w:rsidR="00D15561" w:rsidRPr="00473E94" w:rsidRDefault="00D15561" w:rsidP="00FB0E98">
    <w:pPr>
      <w:spacing w:line="240" w:lineRule="auto"/>
      <w:jc w:val="center"/>
    </w:pPr>
    <w:r>
      <w:rPr>
        <w:rFonts w:ascii="Verdana" w:hAnsi="Verdana"/>
        <w:sz w:val="16"/>
      </w:rPr>
      <w:t>Síganos en</w:t>
    </w:r>
    <w:r>
      <w:t xml:space="preserve"> </w:t>
    </w:r>
    <w:r>
      <w:rPr>
        <w:noProof/>
        <w:lang w:val="fr-BE" w:eastAsia="fr-BE"/>
      </w:rPr>
      <w:drawing>
        <wp:inline distT="0" distB="0" distL="0" distR="0" wp14:anchorId="1796E737" wp14:editId="1330EA52">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rPr>
      <w:drawing>
        <wp:inline distT="0" distB="0" distL="0" distR="0" wp14:anchorId="569A0E40" wp14:editId="6F218B82">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rPr>
      <w:drawing>
        <wp:inline distT="0" distB="0" distL="0" distR="0" wp14:anchorId="74F1E765" wp14:editId="7F47008E">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FF54" w14:textId="77777777" w:rsidR="00F417FB" w:rsidRDefault="00F417FB">
      <w:r>
        <w:separator/>
      </w:r>
    </w:p>
  </w:footnote>
  <w:footnote w:type="continuationSeparator" w:id="0">
    <w:p w14:paraId="1E557897" w14:textId="77777777" w:rsidR="00F417FB" w:rsidRDefault="00F417FB">
      <w:r>
        <w:continuationSeparator/>
      </w:r>
    </w:p>
  </w:footnote>
  <w:footnote w:type="continuationNotice" w:id="1">
    <w:p w14:paraId="28C6C2CB" w14:textId="77777777" w:rsidR="00F417FB" w:rsidRDefault="00F417F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7F18BE"/>
    <w:multiLevelType w:val="hybridMultilevel"/>
    <w:tmpl w:val="DC146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792452"/>
    <w:multiLevelType w:val="hybridMultilevel"/>
    <w:tmpl w:val="6DA0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B1EDA"/>
    <w:multiLevelType w:val="hybridMultilevel"/>
    <w:tmpl w:val="0D52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E7DF4"/>
    <w:multiLevelType w:val="hybridMultilevel"/>
    <w:tmpl w:val="62FE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06152"/>
    <w:multiLevelType w:val="hybridMultilevel"/>
    <w:tmpl w:val="5F084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45A90"/>
    <w:multiLevelType w:val="hybridMultilevel"/>
    <w:tmpl w:val="1A0223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40E0B52"/>
    <w:multiLevelType w:val="hybridMultilevel"/>
    <w:tmpl w:val="DD7A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53CCA"/>
    <w:multiLevelType w:val="hybridMultilevel"/>
    <w:tmpl w:val="AC80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63891"/>
    <w:multiLevelType w:val="hybridMultilevel"/>
    <w:tmpl w:val="861E9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17" w15:restartNumberingAfterBreak="0">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F5CBA"/>
    <w:multiLevelType w:val="hybridMultilevel"/>
    <w:tmpl w:val="2682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04683"/>
    <w:multiLevelType w:val="hybridMultilevel"/>
    <w:tmpl w:val="A8847A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91D30D3"/>
    <w:multiLevelType w:val="hybridMultilevel"/>
    <w:tmpl w:val="8B2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D4B7BCA"/>
    <w:multiLevelType w:val="hybridMultilevel"/>
    <w:tmpl w:val="A618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71682"/>
    <w:multiLevelType w:val="hybridMultilevel"/>
    <w:tmpl w:val="65E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22"/>
  </w:num>
  <w:num w:numId="5">
    <w:abstractNumId w:val="16"/>
  </w:num>
  <w:num w:numId="6">
    <w:abstractNumId w:val="2"/>
  </w:num>
  <w:num w:numId="7">
    <w:abstractNumId w:val="21"/>
  </w:num>
  <w:num w:numId="8">
    <w:abstractNumId w:val="10"/>
  </w:num>
  <w:num w:numId="9">
    <w:abstractNumId w:val="0"/>
  </w:num>
  <w:num w:numId="10">
    <w:abstractNumId w:val="17"/>
  </w:num>
  <w:num w:numId="11">
    <w:abstractNumId w:val="7"/>
  </w:num>
  <w:num w:numId="12">
    <w:abstractNumId w:val="6"/>
  </w:num>
  <w:num w:numId="13">
    <w:abstractNumId w:val="23"/>
  </w:num>
  <w:num w:numId="14">
    <w:abstractNumId w:val="20"/>
  </w:num>
  <w:num w:numId="15">
    <w:abstractNumId w:val="15"/>
  </w:num>
  <w:num w:numId="16">
    <w:abstractNumId w:val="8"/>
  </w:num>
  <w:num w:numId="17">
    <w:abstractNumId w:val="24"/>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6"/>
  </w:num>
  <w:num w:numId="22">
    <w:abstractNumId w:val="18"/>
  </w:num>
  <w:num w:numId="23">
    <w:abstractNumId w:val="5"/>
  </w:num>
  <w:num w:numId="24">
    <w:abstractNumId w:val="4"/>
  </w:num>
  <w:num w:numId="25">
    <w:abstractNumId w:val="14"/>
  </w:num>
  <w:num w:numId="26">
    <w:abstractNumId w:val="3"/>
  </w:num>
  <w:num w:numId="27">
    <w:abstractNumId w:val="11"/>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fr-BE" w:vendorID="64" w:dllVersion="131078" w:nlCheck="1" w:checkStyle="0" w:appName="MSWord"/>
  <w:activeWritingStyle w:lang="en-GB" w:vendorID="64" w:dllVersion="131078" w:nlCheck="1" w:checkStyle="1" w:appName="MSWord"/>
  <w:activeWritingStyle w:lang="es-ES" w:vendorID="64" w:dllVersion="131078" w:nlCheck="1" w:checkStyle="0" w:appName="MSWord"/>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55"/>
    <w:rsid w:val="00000BEE"/>
    <w:rsid w:val="00001679"/>
    <w:rsid w:val="00001753"/>
    <w:rsid w:val="00003B1A"/>
    <w:rsid w:val="00005020"/>
    <w:rsid w:val="00005CF8"/>
    <w:rsid w:val="00005DE0"/>
    <w:rsid w:val="0000787A"/>
    <w:rsid w:val="00010CBF"/>
    <w:rsid w:val="0001598C"/>
    <w:rsid w:val="00015D1D"/>
    <w:rsid w:val="0001610E"/>
    <w:rsid w:val="000172B4"/>
    <w:rsid w:val="00017539"/>
    <w:rsid w:val="00020D29"/>
    <w:rsid w:val="00020FDA"/>
    <w:rsid w:val="0002144F"/>
    <w:rsid w:val="0002395B"/>
    <w:rsid w:val="000243C3"/>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51ED1"/>
    <w:rsid w:val="00053B0A"/>
    <w:rsid w:val="00054BB4"/>
    <w:rsid w:val="00063112"/>
    <w:rsid w:val="000646D7"/>
    <w:rsid w:val="00066E42"/>
    <w:rsid w:val="000679F0"/>
    <w:rsid w:val="000723EC"/>
    <w:rsid w:val="000728CB"/>
    <w:rsid w:val="000729E3"/>
    <w:rsid w:val="000758D3"/>
    <w:rsid w:val="00076043"/>
    <w:rsid w:val="00076507"/>
    <w:rsid w:val="00080D55"/>
    <w:rsid w:val="000830BD"/>
    <w:rsid w:val="00083BD0"/>
    <w:rsid w:val="00085E2B"/>
    <w:rsid w:val="000872FC"/>
    <w:rsid w:val="00093654"/>
    <w:rsid w:val="00096784"/>
    <w:rsid w:val="000A5883"/>
    <w:rsid w:val="000A62FE"/>
    <w:rsid w:val="000B0714"/>
    <w:rsid w:val="000B2854"/>
    <w:rsid w:val="000B29C7"/>
    <w:rsid w:val="000B2ED0"/>
    <w:rsid w:val="000B306B"/>
    <w:rsid w:val="000B46A8"/>
    <w:rsid w:val="000B61C7"/>
    <w:rsid w:val="000C2077"/>
    <w:rsid w:val="000C2D56"/>
    <w:rsid w:val="000C66E1"/>
    <w:rsid w:val="000D0939"/>
    <w:rsid w:val="000D1CCB"/>
    <w:rsid w:val="000D32BF"/>
    <w:rsid w:val="000D5768"/>
    <w:rsid w:val="000D7DA6"/>
    <w:rsid w:val="000E0419"/>
    <w:rsid w:val="000E0B76"/>
    <w:rsid w:val="000E1D13"/>
    <w:rsid w:val="000E3882"/>
    <w:rsid w:val="000E3D15"/>
    <w:rsid w:val="000E3EFD"/>
    <w:rsid w:val="000E48BD"/>
    <w:rsid w:val="000E4DF9"/>
    <w:rsid w:val="000E4F81"/>
    <w:rsid w:val="000E4FA6"/>
    <w:rsid w:val="000F0179"/>
    <w:rsid w:val="000F073D"/>
    <w:rsid w:val="000F0AA0"/>
    <w:rsid w:val="000F0DF1"/>
    <w:rsid w:val="000F1160"/>
    <w:rsid w:val="000F280F"/>
    <w:rsid w:val="000F64DB"/>
    <w:rsid w:val="000F7083"/>
    <w:rsid w:val="0010124F"/>
    <w:rsid w:val="00103C50"/>
    <w:rsid w:val="00106CB5"/>
    <w:rsid w:val="00107959"/>
    <w:rsid w:val="00110004"/>
    <w:rsid w:val="00110828"/>
    <w:rsid w:val="0011091D"/>
    <w:rsid w:val="00111432"/>
    <w:rsid w:val="00112A2C"/>
    <w:rsid w:val="00112D4F"/>
    <w:rsid w:val="0011386B"/>
    <w:rsid w:val="0011541D"/>
    <w:rsid w:val="00116CCC"/>
    <w:rsid w:val="001179E7"/>
    <w:rsid w:val="0012171A"/>
    <w:rsid w:val="00122CF2"/>
    <w:rsid w:val="00124AC7"/>
    <w:rsid w:val="00126DC8"/>
    <w:rsid w:val="00131ED0"/>
    <w:rsid w:val="001359BF"/>
    <w:rsid w:val="001361D2"/>
    <w:rsid w:val="001363AB"/>
    <w:rsid w:val="001369CD"/>
    <w:rsid w:val="00136FB1"/>
    <w:rsid w:val="001376DA"/>
    <w:rsid w:val="00137D5B"/>
    <w:rsid w:val="00141FAD"/>
    <w:rsid w:val="0014587D"/>
    <w:rsid w:val="001477B3"/>
    <w:rsid w:val="00151DA7"/>
    <w:rsid w:val="00153599"/>
    <w:rsid w:val="00153C0D"/>
    <w:rsid w:val="00153F2F"/>
    <w:rsid w:val="00154CD8"/>
    <w:rsid w:val="00155616"/>
    <w:rsid w:val="001568B6"/>
    <w:rsid w:val="0015752F"/>
    <w:rsid w:val="001617E8"/>
    <w:rsid w:val="00163C39"/>
    <w:rsid w:val="00165845"/>
    <w:rsid w:val="00165BCB"/>
    <w:rsid w:val="00171C0A"/>
    <w:rsid w:val="00172BE9"/>
    <w:rsid w:val="00173FBC"/>
    <w:rsid w:val="00174FF6"/>
    <w:rsid w:val="0017578E"/>
    <w:rsid w:val="00176E23"/>
    <w:rsid w:val="00177E02"/>
    <w:rsid w:val="00180A4D"/>
    <w:rsid w:val="001821BC"/>
    <w:rsid w:val="001823F1"/>
    <w:rsid w:val="0018320E"/>
    <w:rsid w:val="001847A3"/>
    <w:rsid w:val="00187CD4"/>
    <w:rsid w:val="0019031C"/>
    <w:rsid w:val="001910BD"/>
    <w:rsid w:val="001918AA"/>
    <w:rsid w:val="00192001"/>
    <w:rsid w:val="0019276B"/>
    <w:rsid w:val="00192976"/>
    <w:rsid w:val="00194DCA"/>
    <w:rsid w:val="001974DC"/>
    <w:rsid w:val="001A2673"/>
    <w:rsid w:val="001A273F"/>
    <w:rsid w:val="001A3020"/>
    <w:rsid w:val="001A4380"/>
    <w:rsid w:val="001A4A5D"/>
    <w:rsid w:val="001A5C17"/>
    <w:rsid w:val="001A5C37"/>
    <w:rsid w:val="001A5D48"/>
    <w:rsid w:val="001A75F1"/>
    <w:rsid w:val="001A7776"/>
    <w:rsid w:val="001A7BFC"/>
    <w:rsid w:val="001B3156"/>
    <w:rsid w:val="001B5A35"/>
    <w:rsid w:val="001B5B6C"/>
    <w:rsid w:val="001B5C6B"/>
    <w:rsid w:val="001B7F8A"/>
    <w:rsid w:val="001C10C8"/>
    <w:rsid w:val="001C2261"/>
    <w:rsid w:val="001C33DE"/>
    <w:rsid w:val="001C3A83"/>
    <w:rsid w:val="001C5F09"/>
    <w:rsid w:val="001C67C4"/>
    <w:rsid w:val="001C7A37"/>
    <w:rsid w:val="001D0035"/>
    <w:rsid w:val="001D0F52"/>
    <w:rsid w:val="001D1A27"/>
    <w:rsid w:val="001D3895"/>
    <w:rsid w:val="001D5517"/>
    <w:rsid w:val="001D5F0D"/>
    <w:rsid w:val="001D6508"/>
    <w:rsid w:val="001D7F63"/>
    <w:rsid w:val="001E1D5D"/>
    <w:rsid w:val="001E3410"/>
    <w:rsid w:val="001E4A43"/>
    <w:rsid w:val="001F2333"/>
    <w:rsid w:val="001F2CB3"/>
    <w:rsid w:val="001F4780"/>
    <w:rsid w:val="001F4D96"/>
    <w:rsid w:val="001F5B7F"/>
    <w:rsid w:val="001F761E"/>
    <w:rsid w:val="00203C57"/>
    <w:rsid w:val="0020467F"/>
    <w:rsid w:val="0020611D"/>
    <w:rsid w:val="00206ADE"/>
    <w:rsid w:val="002123D6"/>
    <w:rsid w:val="00212704"/>
    <w:rsid w:val="00212750"/>
    <w:rsid w:val="00213771"/>
    <w:rsid w:val="002140AB"/>
    <w:rsid w:val="00214406"/>
    <w:rsid w:val="0021477C"/>
    <w:rsid w:val="00214B74"/>
    <w:rsid w:val="002160D7"/>
    <w:rsid w:val="0022020F"/>
    <w:rsid w:val="00220724"/>
    <w:rsid w:val="00222AFA"/>
    <w:rsid w:val="002234E9"/>
    <w:rsid w:val="00223EED"/>
    <w:rsid w:val="0022766A"/>
    <w:rsid w:val="00227B06"/>
    <w:rsid w:val="002322AB"/>
    <w:rsid w:val="0023296C"/>
    <w:rsid w:val="00235FC9"/>
    <w:rsid w:val="002360F1"/>
    <w:rsid w:val="00236CC8"/>
    <w:rsid w:val="002379A7"/>
    <w:rsid w:val="0024145F"/>
    <w:rsid w:val="00241A28"/>
    <w:rsid w:val="00241BA9"/>
    <w:rsid w:val="002423D2"/>
    <w:rsid w:val="002461D4"/>
    <w:rsid w:val="00247D23"/>
    <w:rsid w:val="0025073F"/>
    <w:rsid w:val="00252D98"/>
    <w:rsid w:val="00252E1E"/>
    <w:rsid w:val="002570C1"/>
    <w:rsid w:val="00257349"/>
    <w:rsid w:val="00257B69"/>
    <w:rsid w:val="002606D6"/>
    <w:rsid w:val="00260E75"/>
    <w:rsid w:val="00263679"/>
    <w:rsid w:val="002657D5"/>
    <w:rsid w:val="00265BD4"/>
    <w:rsid w:val="00266046"/>
    <w:rsid w:val="00273C93"/>
    <w:rsid w:val="002801C2"/>
    <w:rsid w:val="00280495"/>
    <w:rsid w:val="00280A82"/>
    <w:rsid w:val="00280E21"/>
    <w:rsid w:val="00282808"/>
    <w:rsid w:val="00284AF3"/>
    <w:rsid w:val="00285E3E"/>
    <w:rsid w:val="00286DD3"/>
    <w:rsid w:val="00287168"/>
    <w:rsid w:val="002876E6"/>
    <w:rsid w:val="002906EF"/>
    <w:rsid w:val="00293841"/>
    <w:rsid w:val="00296386"/>
    <w:rsid w:val="002A20E6"/>
    <w:rsid w:val="002A4484"/>
    <w:rsid w:val="002A4518"/>
    <w:rsid w:val="002A72F5"/>
    <w:rsid w:val="002A77BD"/>
    <w:rsid w:val="002B261C"/>
    <w:rsid w:val="002B3FD4"/>
    <w:rsid w:val="002B44CF"/>
    <w:rsid w:val="002B4552"/>
    <w:rsid w:val="002B47DD"/>
    <w:rsid w:val="002B4BBC"/>
    <w:rsid w:val="002B6258"/>
    <w:rsid w:val="002B64BE"/>
    <w:rsid w:val="002C04FA"/>
    <w:rsid w:val="002C5197"/>
    <w:rsid w:val="002D0916"/>
    <w:rsid w:val="002D185E"/>
    <w:rsid w:val="002D234E"/>
    <w:rsid w:val="002D473B"/>
    <w:rsid w:val="002D4E18"/>
    <w:rsid w:val="002D51D6"/>
    <w:rsid w:val="002D6693"/>
    <w:rsid w:val="002E073F"/>
    <w:rsid w:val="002E0B35"/>
    <w:rsid w:val="002E15BD"/>
    <w:rsid w:val="002E164F"/>
    <w:rsid w:val="002E1E2B"/>
    <w:rsid w:val="002E25EB"/>
    <w:rsid w:val="002E7D3C"/>
    <w:rsid w:val="002F1F53"/>
    <w:rsid w:val="002F2420"/>
    <w:rsid w:val="002F25C2"/>
    <w:rsid w:val="002F6138"/>
    <w:rsid w:val="00300039"/>
    <w:rsid w:val="0030432D"/>
    <w:rsid w:val="00305774"/>
    <w:rsid w:val="003060A9"/>
    <w:rsid w:val="003060D6"/>
    <w:rsid w:val="003070FB"/>
    <w:rsid w:val="00307366"/>
    <w:rsid w:val="00314692"/>
    <w:rsid w:val="003209C2"/>
    <w:rsid w:val="00320C7E"/>
    <w:rsid w:val="00321B20"/>
    <w:rsid w:val="00323177"/>
    <w:rsid w:val="003246FA"/>
    <w:rsid w:val="003247BA"/>
    <w:rsid w:val="00326359"/>
    <w:rsid w:val="00327020"/>
    <w:rsid w:val="00327F7C"/>
    <w:rsid w:val="003308C2"/>
    <w:rsid w:val="003309F2"/>
    <w:rsid w:val="00331C71"/>
    <w:rsid w:val="00332429"/>
    <w:rsid w:val="00334DCC"/>
    <w:rsid w:val="0033715B"/>
    <w:rsid w:val="00337721"/>
    <w:rsid w:val="00337779"/>
    <w:rsid w:val="00343288"/>
    <w:rsid w:val="003449A9"/>
    <w:rsid w:val="00344CBB"/>
    <w:rsid w:val="00345B8D"/>
    <w:rsid w:val="00345E57"/>
    <w:rsid w:val="00347274"/>
    <w:rsid w:val="00347565"/>
    <w:rsid w:val="00351778"/>
    <w:rsid w:val="00352101"/>
    <w:rsid w:val="00355238"/>
    <w:rsid w:val="0035739F"/>
    <w:rsid w:val="003627C6"/>
    <w:rsid w:val="00364441"/>
    <w:rsid w:val="00365A14"/>
    <w:rsid w:val="00367056"/>
    <w:rsid w:val="003706C6"/>
    <w:rsid w:val="00371A5D"/>
    <w:rsid w:val="00373B3E"/>
    <w:rsid w:val="0037635F"/>
    <w:rsid w:val="00380D04"/>
    <w:rsid w:val="00381873"/>
    <w:rsid w:val="003819C6"/>
    <w:rsid w:val="003819E4"/>
    <w:rsid w:val="0038229B"/>
    <w:rsid w:val="00383721"/>
    <w:rsid w:val="00384E43"/>
    <w:rsid w:val="003861CB"/>
    <w:rsid w:val="0038751A"/>
    <w:rsid w:val="0039000B"/>
    <w:rsid w:val="003900BD"/>
    <w:rsid w:val="0039071F"/>
    <w:rsid w:val="00393ACA"/>
    <w:rsid w:val="00394EB3"/>
    <w:rsid w:val="0039754C"/>
    <w:rsid w:val="003A3500"/>
    <w:rsid w:val="003A451A"/>
    <w:rsid w:val="003A6EDB"/>
    <w:rsid w:val="003A7001"/>
    <w:rsid w:val="003B0B53"/>
    <w:rsid w:val="003B0EB8"/>
    <w:rsid w:val="003B26B8"/>
    <w:rsid w:val="003B38CD"/>
    <w:rsid w:val="003B4386"/>
    <w:rsid w:val="003B4A40"/>
    <w:rsid w:val="003B543C"/>
    <w:rsid w:val="003B6912"/>
    <w:rsid w:val="003B6B77"/>
    <w:rsid w:val="003C064E"/>
    <w:rsid w:val="003C0CA6"/>
    <w:rsid w:val="003C0FB2"/>
    <w:rsid w:val="003C1B39"/>
    <w:rsid w:val="003C2DF6"/>
    <w:rsid w:val="003C33A5"/>
    <w:rsid w:val="003C3B3E"/>
    <w:rsid w:val="003C3C33"/>
    <w:rsid w:val="003C5451"/>
    <w:rsid w:val="003C65D7"/>
    <w:rsid w:val="003D0027"/>
    <w:rsid w:val="003D02D7"/>
    <w:rsid w:val="003D275E"/>
    <w:rsid w:val="003D31E2"/>
    <w:rsid w:val="003D394C"/>
    <w:rsid w:val="003D4014"/>
    <w:rsid w:val="003D700E"/>
    <w:rsid w:val="003E17E5"/>
    <w:rsid w:val="003E32A0"/>
    <w:rsid w:val="003E497B"/>
    <w:rsid w:val="003E6D28"/>
    <w:rsid w:val="003E7074"/>
    <w:rsid w:val="003E735D"/>
    <w:rsid w:val="003F017D"/>
    <w:rsid w:val="003F0224"/>
    <w:rsid w:val="003F0F44"/>
    <w:rsid w:val="003F34AA"/>
    <w:rsid w:val="003F38B0"/>
    <w:rsid w:val="003F4986"/>
    <w:rsid w:val="003F4B7D"/>
    <w:rsid w:val="003F57D4"/>
    <w:rsid w:val="003F6FAA"/>
    <w:rsid w:val="003F7E29"/>
    <w:rsid w:val="00406F6A"/>
    <w:rsid w:val="00410DB5"/>
    <w:rsid w:val="00411C20"/>
    <w:rsid w:val="00412B09"/>
    <w:rsid w:val="004137B8"/>
    <w:rsid w:val="004161BD"/>
    <w:rsid w:val="00416D30"/>
    <w:rsid w:val="00416F99"/>
    <w:rsid w:val="0042133C"/>
    <w:rsid w:val="00421DC4"/>
    <w:rsid w:val="004247E1"/>
    <w:rsid w:val="004313E1"/>
    <w:rsid w:val="0043400A"/>
    <w:rsid w:val="00434A5E"/>
    <w:rsid w:val="0043667D"/>
    <w:rsid w:val="00436A4C"/>
    <w:rsid w:val="00436C3B"/>
    <w:rsid w:val="00440542"/>
    <w:rsid w:val="004409F6"/>
    <w:rsid w:val="00440AF7"/>
    <w:rsid w:val="00440F26"/>
    <w:rsid w:val="00441BA1"/>
    <w:rsid w:val="00441C30"/>
    <w:rsid w:val="0044228B"/>
    <w:rsid w:val="004424F7"/>
    <w:rsid w:val="00442A5B"/>
    <w:rsid w:val="00445D49"/>
    <w:rsid w:val="00451A1E"/>
    <w:rsid w:val="004555DA"/>
    <w:rsid w:val="0045571C"/>
    <w:rsid w:val="00457119"/>
    <w:rsid w:val="0045786D"/>
    <w:rsid w:val="00457E93"/>
    <w:rsid w:val="0046143D"/>
    <w:rsid w:val="00465A83"/>
    <w:rsid w:val="00467DD6"/>
    <w:rsid w:val="004701CB"/>
    <w:rsid w:val="00474E33"/>
    <w:rsid w:val="004779BB"/>
    <w:rsid w:val="004801BC"/>
    <w:rsid w:val="00480714"/>
    <w:rsid w:val="00481135"/>
    <w:rsid w:val="004819BF"/>
    <w:rsid w:val="004835AD"/>
    <w:rsid w:val="00483A24"/>
    <w:rsid w:val="00483C16"/>
    <w:rsid w:val="004859A3"/>
    <w:rsid w:val="00486B7E"/>
    <w:rsid w:val="004879C9"/>
    <w:rsid w:val="004901A5"/>
    <w:rsid w:val="0049036C"/>
    <w:rsid w:val="004915D9"/>
    <w:rsid w:val="00491F95"/>
    <w:rsid w:val="00492243"/>
    <w:rsid w:val="00492E4E"/>
    <w:rsid w:val="00493AF1"/>
    <w:rsid w:val="00493D9B"/>
    <w:rsid w:val="004955E8"/>
    <w:rsid w:val="004971BF"/>
    <w:rsid w:val="004A0DCD"/>
    <w:rsid w:val="004A0EE4"/>
    <w:rsid w:val="004A4BFF"/>
    <w:rsid w:val="004A6E4C"/>
    <w:rsid w:val="004A7163"/>
    <w:rsid w:val="004A7561"/>
    <w:rsid w:val="004B0CA9"/>
    <w:rsid w:val="004B2628"/>
    <w:rsid w:val="004B2A88"/>
    <w:rsid w:val="004B3A43"/>
    <w:rsid w:val="004B3CF2"/>
    <w:rsid w:val="004B41BD"/>
    <w:rsid w:val="004C2931"/>
    <w:rsid w:val="004C3355"/>
    <w:rsid w:val="004C5613"/>
    <w:rsid w:val="004C5A11"/>
    <w:rsid w:val="004C5ABB"/>
    <w:rsid w:val="004C6203"/>
    <w:rsid w:val="004D0108"/>
    <w:rsid w:val="004D1E18"/>
    <w:rsid w:val="004D2388"/>
    <w:rsid w:val="004D2A85"/>
    <w:rsid w:val="004D37AE"/>
    <w:rsid w:val="004D3983"/>
    <w:rsid w:val="004D4755"/>
    <w:rsid w:val="004D496C"/>
    <w:rsid w:val="004D62B9"/>
    <w:rsid w:val="004D6AA4"/>
    <w:rsid w:val="004D73D5"/>
    <w:rsid w:val="004D79AF"/>
    <w:rsid w:val="004E00AA"/>
    <w:rsid w:val="004E158C"/>
    <w:rsid w:val="004E2E8E"/>
    <w:rsid w:val="004E3756"/>
    <w:rsid w:val="004E3F4D"/>
    <w:rsid w:val="004E702D"/>
    <w:rsid w:val="004E7D7F"/>
    <w:rsid w:val="004F03E4"/>
    <w:rsid w:val="004F1A94"/>
    <w:rsid w:val="004F27B6"/>
    <w:rsid w:val="004F3CD4"/>
    <w:rsid w:val="004F55F9"/>
    <w:rsid w:val="004F6157"/>
    <w:rsid w:val="004F69CB"/>
    <w:rsid w:val="00500314"/>
    <w:rsid w:val="00502578"/>
    <w:rsid w:val="00502C92"/>
    <w:rsid w:val="005046FB"/>
    <w:rsid w:val="0050585D"/>
    <w:rsid w:val="00505966"/>
    <w:rsid w:val="00506389"/>
    <w:rsid w:val="0050788B"/>
    <w:rsid w:val="005125DB"/>
    <w:rsid w:val="005130EC"/>
    <w:rsid w:val="00516DF6"/>
    <w:rsid w:val="00521626"/>
    <w:rsid w:val="00525110"/>
    <w:rsid w:val="005304D7"/>
    <w:rsid w:val="00531726"/>
    <w:rsid w:val="00534E7B"/>
    <w:rsid w:val="00540770"/>
    <w:rsid w:val="0054183A"/>
    <w:rsid w:val="00542F5B"/>
    <w:rsid w:val="005450F7"/>
    <w:rsid w:val="00546A43"/>
    <w:rsid w:val="00547DF6"/>
    <w:rsid w:val="005526FF"/>
    <w:rsid w:val="0055620F"/>
    <w:rsid w:val="00561A01"/>
    <w:rsid w:val="00562C25"/>
    <w:rsid w:val="00562DB0"/>
    <w:rsid w:val="00563153"/>
    <w:rsid w:val="005633F0"/>
    <w:rsid w:val="0056376E"/>
    <w:rsid w:val="00565793"/>
    <w:rsid w:val="0056698D"/>
    <w:rsid w:val="005675F6"/>
    <w:rsid w:val="00567BF1"/>
    <w:rsid w:val="00570E8F"/>
    <w:rsid w:val="005712FF"/>
    <w:rsid w:val="00574DE4"/>
    <w:rsid w:val="00574FF7"/>
    <w:rsid w:val="00576B73"/>
    <w:rsid w:val="00581617"/>
    <w:rsid w:val="00582628"/>
    <w:rsid w:val="00583014"/>
    <w:rsid w:val="005831A1"/>
    <w:rsid w:val="005865BD"/>
    <w:rsid w:val="0058718E"/>
    <w:rsid w:val="0059271E"/>
    <w:rsid w:val="005929F9"/>
    <w:rsid w:val="00592DB2"/>
    <w:rsid w:val="00595144"/>
    <w:rsid w:val="005956B9"/>
    <w:rsid w:val="00596ACE"/>
    <w:rsid w:val="0059766F"/>
    <w:rsid w:val="005A1B9D"/>
    <w:rsid w:val="005A3E91"/>
    <w:rsid w:val="005A6561"/>
    <w:rsid w:val="005B04DF"/>
    <w:rsid w:val="005B1566"/>
    <w:rsid w:val="005B15EF"/>
    <w:rsid w:val="005B4338"/>
    <w:rsid w:val="005B4B91"/>
    <w:rsid w:val="005B5E66"/>
    <w:rsid w:val="005B5FCB"/>
    <w:rsid w:val="005B6368"/>
    <w:rsid w:val="005B689D"/>
    <w:rsid w:val="005B6DEC"/>
    <w:rsid w:val="005B77EE"/>
    <w:rsid w:val="005C0814"/>
    <w:rsid w:val="005C0C63"/>
    <w:rsid w:val="005C164D"/>
    <w:rsid w:val="005C21AD"/>
    <w:rsid w:val="005C3BE2"/>
    <w:rsid w:val="005C42B7"/>
    <w:rsid w:val="005C4FDC"/>
    <w:rsid w:val="005C7502"/>
    <w:rsid w:val="005D14F8"/>
    <w:rsid w:val="005D2ACF"/>
    <w:rsid w:val="005D2CF0"/>
    <w:rsid w:val="005D49D4"/>
    <w:rsid w:val="005D50DD"/>
    <w:rsid w:val="005D77BC"/>
    <w:rsid w:val="005E0059"/>
    <w:rsid w:val="005E0FE2"/>
    <w:rsid w:val="005E2475"/>
    <w:rsid w:val="005E3F31"/>
    <w:rsid w:val="005E4D94"/>
    <w:rsid w:val="005E6729"/>
    <w:rsid w:val="005E6864"/>
    <w:rsid w:val="005E6B40"/>
    <w:rsid w:val="005E6F87"/>
    <w:rsid w:val="005F2173"/>
    <w:rsid w:val="005F4C0D"/>
    <w:rsid w:val="005F7440"/>
    <w:rsid w:val="005F7884"/>
    <w:rsid w:val="005F7B7F"/>
    <w:rsid w:val="006023F8"/>
    <w:rsid w:val="0060240F"/>
    <w:rsid w:val="00603008"/>
    <w:rsid w:val="00603786"/>
    <w:rsid w:val="00603916"/>
    <w:rsid w:val="00605ECD"/>
    <w:rsid w:val="00607466"/>
    <w:rsid w:val="00607782"/>
    <w:rsid w:val="00610051"/>
    <w:rsid w:val="00611129"/>
    <w:rsid w:val="00613737"/>
    <w:rsid w:val="00613F7D"/>
    <w:rsid w:val="00615FC9"/>
    <w:rsid w:val="00616F66"/>
    <w:rsid w:val="00617079"/>
    <w:rsid w:val="0062197B"/>
    <w:rsid w:val="00624254"/>
    <w:rsid w:val="00626D7F"/>
    <w:rsid w:val="00627762"/>
    <w:rsid w:val="006301B1"/>
    <w:rsid w:val="0063114A"/>
    <w:rsid w:val="00636774"/>
    <w:rsid w:val="00641EEF"/>
    <w:rsid w:val="00644F29"/>
    <w:rsid w:val="00645C77"/>
    <w:rsid w:val="00646545"/>
    <w:rsid w:val="00647A78"/>
    <w:rsid w:val="00650D12"/>
    <w:rsid w:val="006532BC"/>
    <w:rsid w:val="006541BD"/>
    <w:rsid w:val="00654661"/>
    <w:rsid w:val="00657D6A"/>
    <w:rsid w:val="00661918"/>
    <w:rsid w:val="00662CD1"/>
    <w:rsid w:val="00665EA7"/>
    <w:rsid w:val="00666832"/>
    <w:rsid w:val="006702F4"/>
    <w:rsid w:val="00670C30"/>
    <w:rsid w:val="006713DB"/>
    <w:rsid w:val="0067173C"/>
    <w:rsid w:val="006721C3"/>
    <w:rsid w:val="00674F40"/>
    <w:rsid w:val="00675F03"/>
    <w:rsid w:val="0068006A"/>
    <w:rsid w:val="00681833"/>
    <w:rsid w:val="00681A53"/>
    <w:rsid w:val="0068280A"/>
    <w:rsid w:val="00683EF0"/>
    <w:rsid w:val="00686150"/>
    <w:rsid w:val="006872F6"/>
    <w:rsid w:val="006916CE"/>
    <w:rsid w:val="0069183B"/>
    <w:rsid w:val="00691C09"/>
    <w:rsid w:val="00692C95"/>
    <w:rsid w:val="006966E9"/>
    <w:rsid w:val="00696FD0"/>
    <w:rsid w:val="006A086F"/>
    <w:rsid w:val="006A16AF"/>
    <w:rsid w:val="006A1BEB"/>
    <w:rsid w:val="006A20C5"/>
    <w:rsid w:val="006A3F57"/>
    <w:rsid w:val="006A455B"/>
    <w:rsid w:val="006A4B82"/>
    <w:rsid w:val="006A517A"/>
    <w:rsid w:val="006A5ED6"/>
    <w:rsid w:val="006A67B5"/>
    <w:rsid w:val="006B0202"/>
    <w:rsid w:val="006B045A"/>
    <w:rsid w:val="006B135B"/>
    <w:rsid w:val="006B3D23"/>
    <w:rsid w:val="006B439D"/>
    <w:rsid w:val="006B44D7"/>
    <w:rsid w:val="006B4650"/>
    <w:rsid w:val="006B5245"/>
    <w:rsid w:val="006B7452"/>
    <w:rsid w:val="006B7C00"/>
    <w:rsid w:val="006B7F6F"/>
    <w:rsid w:val="006C08B1"/>
    <w:rsid w:val="006C61DF"/>
    <w:rsid w:val="006C6751"/>
    <w:rsid w:val="006C685B"/>
    <w:rsid w:val="006C6EE9"/>
    <w:rsid w:val="006D0C97"/>
    <w:rsid w:val="006D31BA"/>
    <w:rsid w:val="006D3A89"/>
    <w:rsid w:val="006D43E8"/>
    <w:rsid w:val="006D532F"/>
    <w:rsid w:val="006D6C90"/>
    <w:rsid w:val="006D7366"/>
    <w:rsid w:val="006D73AB"/>
    <w:rsid w:val="006D73B0"/>
    <w:rsid w:val="006E0742"/>
    <w:rsid w:val="006E0CB4"/>
    <w:rsid w:val="006E1CF9"/>
    <w:rsid w:val="006E234F"/>
    <w:rsid w:val="006E2CD5"/>
    <w:rsid w:val="006E37A7"/>
    <w:rsid w:val="006E4EB9"/>
    <w:rsid w:val="006F0FD9"/>
    <w:rsid w:val="006F15E6"/>
    <w:rsid w:val="006F18B7"/>
    <w:rsid w:val="006F3085"/>
    <w:rsid w:val="006F3BCD"/>
    <w:rsid w:val="006F49F1"/>
    <w:rsid w:val="006F4E45"/>
    <w:rsid w:val="006F6786"/>
    <w:rsid w:val="00702F9A"/>
    <w:rsid w:val="00704473"/>
    <w:rsid w:val="007052CF"/>
    <w:rsid w:val="00705E91"/>
    <w:rsid w:val="007060F6"/>
    <w:rsid w:val="007108F1"/>
    <w:rsid w:val="00711D08"/>
    <w:rsid w:val="00711E0F"/>
    <w:rsid w:val="00714D21"/>
    <w:rsid w:val="00714E2E"/>
    <w:rsid w:val="007165E7"/>
    <w:rsid w:val="007166A6"/>
    <w:rsid w:val="00721723"/>
    <w:rsid w:val="00724291"/>
    <w:rsid w:val="00724C64"/>
    <w:rsid w:val="00725CE5"/>
    <w:rsid w:val="00726B29"/>
    <w:rsid w:val="00730C35"/>
    <w:rsid w:val="00732454"/>
    <w:rsid w:val="0073440A"/>
    <w:rsid w:val="007344A1"/>
    <w:rsid w:val="00734D27"/>
    <w:rsid w:val="00736398"/>
    <w:rsid w:val="007368F8"/>
    <w:rsid w:val="007407AD"/>
    <w:rsid w:val="00742C43"/>
    <w:rsid w:val="00743B9F"/>
    <w:rsid w:val="00745105"/>
    <w:rsid w:val="0074515C"/>
    <w:rsid w:val="0074545B"/>
    <w:rsid w:val="00746A62"/>
    <w:rsid w:val="00746C98"/>
    <w:rsid w:val="0075077A"/>
    <w:rsid w:val="00751BB3"/>
    <w:rsid w:val="007531B1"/>
    <w:rsid w:val="00753FBC"/>
    <w:rsid w:val="00755486"/>
    <w:rsid w:val="00756214"/>
    <w:rsid w:val="007571A9"/>
    <w:rsid w:val="00761325"/>
    <w:rsid w:val="00763EC7"/>
    <w:rsid w:val="007642F1"/>
    <w:rsid w:val="007643B3"/>
    <w:rsid w:val="007646FA"/>
    <w:rsid w:val="00764E11"/>
    <w:rsid w:val="00771F09"/>
    <w:rsid w:val="0077313B"/>
    <w:rsid w:val="00775050"/>
    <w:rsid w:val="007750C2"/>
    <w:rsid w:val="00775D9D"/>
    <w:rsid w:val="00776265"/>
    <w:rsid w:val="007778C5"/>
    <w:rsid w:val="0078148E"/>
    <w:rsid w:val="007814B8"/>
    <w:rsid w:val="007816BE"/>
    <w:rsid w:val="0078258E"/>
    <w:rsid w:val="00783886"/>
    <w:rsid w:val="00784E61"/>
    <w:rsid w:val="0078682C"/>
    <w:rsid w:val="00786F93"/>
    <w:rsid w:val="0079593D"/>
    <w:rsid w:val="007A0917"/>
    <w:rsid w:val="007A39A4"/>
    <w:rsid w:val="007A39E4"/>
    <w:rsid w:val="007A48C3"/>
    <w:rsid w:val="007A645D"/>
    <w:rsid w:val="007A6910"/>
    <w:rsid w:val="007B01F7"/>
    <w:rsid w:val="007B120B"/>
    <w:rsid w:val="007B2EDE"/>
    <w:rsid w:val="007B50AA"/>
    <w:rsid w:val="007B6D57"/>
    <w:rsid w:val="007B6E84"/>
    <w:rsid w:val="007C05C9"/>
    <w:rsid w:val="007C10D3"/>
    <w:rsid w:val="007C1EA7"/>
    <w:rsid w:val="007C355B"/>
    <w:rsid w:val="007C4858"/>
    <w:rsid w:val="007D1B4F"/>
    <w:rsid w:val="007D2F21"/>
    <w:rsid w:val="007D49EF"/>
    <w:rsid w:val="007D729B"/>
    <w:rsid w:val="007E499C"/>
    <w:rsid w:val="007E5624"/>
    <w:rsid w:val="007E56A9"/>
    <w:rsid w:val="007E737E"/>
    <w:rsid w:val="007F0055"/>
    <w:rsid w:val="007F2E86"/>
    <w:rsid w:val="007F2E9C"/>
    <w:rsid w:val="007F4AD5"/>
    <w:rsid w:val="007F502A"/>
    <w:rsid w:val="007F5542"/>
    <w:rsid w:val="00800BAC"/>
    <w:rsid w:val="008017A5"/>
    <w:rsid w:val="00801833"/>
    <w:rsid w:val="0080243A"/>
    <w:rsid w:val="0080553F"/>
    <w:rsid w:val="008062DC"/>
    <w:rsid w:val="00806BC7"/>
    <w:rsid w:val="00807C92"/>
    <w:rsid w:val="00810DF7"/>
    <w:rsid w:val="0081104C"/>
    <w:rsid w:val="00811E10"/>
    <w:rsid w:val="00812AEF"/>
    <w:rsid w:val="00813825"/>
    <w:rsid w:val="008142A2"/>
    <w:rsid w:val="008151FE"/>
    <w:rsid w:val="00815995"/>
    <w:rsid w:val="00815CCE"/>
    <w:rsid w:val="0081643A"/>
    <w:rsid w:val="00817D0A"/>
    <w:rsid w:val="00820E72"/>
    <w:rsid w:val="00820EDA"/>
    <w:rsid w:val="00820FA8"/>
    <w:rsid w:val="00822179"/>
    <w:rsid w:val="00827629"/>
    <w:rsid w:val="008277EC"/>
    <w:rsid w:val="0083252F"/>
    <w:rsid w:val="00833B21"/>
    <w:rsid w:val="00834B75"/>
    <w:rsid w:val="00835406"/>
    <w:rsid w:val="008369F6"/>
    <w:rsid w:val="00836F5F"/>
    <w:rsid w:val="00837C9C"/>
    <w:rsid w:val="00840500"/>
    <w:rsid w:val="00841F3F"/>
    <w:rsid w:val="008471BB"/>
    <w:rsid w:val="008472EE"/>
    <w:rsid w:val="008521FD"/>
    <w:rsid w:val="00853E22"/>
    <w:rsid w:val="0085439E"/>
    <w:rsid w:val="00855176"/>
    <w:rsid w:val="008556BE"/>
    <w:rsid w:val="00855EA7"/>
    <w:rsid w:val="00855FB1"/>
    <w:rsid w:val="00856940"/>
    <w:rsid w:val="0086298B"/>
    <w:rsid w:val="00864DD4"/>
    <w:rsid w:val="0086564C"/>
    <w:rsid w:val="00867F5B"/>
    <w:rsid w:val="008710F9"/>
    <w:rsid w:val="00872B09"/>
    <w:rsid w:val="008746E4"/>
    <w:rsid w:val="008762B5"/>
    <w:rsid w:val="00876605"/>
    <w:rsid w:val="00880B66"/>
    <w:rsid w:val="00880ECE"/>
    <w:rsid w:val="008816EF"/>
    <w:rsid w:val="00882AFD"/>
    <w:rsid w:val="00884FD2"/>
    <w:rsid w:val="00885EBF"/>
    <w:rsid w:val="008869A4"/>
    <w:rsid w:val="00890326"/>
    <w:rsid w:val="008916D1"/>
    <w:rsid w:val="00891D2B"/>
    <w:rsid w:val="008926AF"/>
    <w:rsid w:val="008933DF"/>
    <w:rsid w:val="00894C3D"/>
    <w:rsid w:val="00897166"/>
    <w:rsid w:val="008972E8"/>
    <w:rsid w:val="008A16D8"/>
    <w:rsid w:val="008A42B7"/>
    <w:rsid w:val="008A519B"/>
    <w:rsid w:val="008A57C7"/>
    <w:rsid w:val="008A5E18"/>
    <w:rsid w:val="008A7A98"/>
    <w:rsid w:val="008A7F34"/>
    <w:rsid w:val="008B031E"/>
    <w:rsid w:val="008B2610"/>
    <w:rsid w:val="008B5254"/>
    <w:rsid w:val="008B5C08"/>
    <w:rsid w:val="008B6138"/>
    <w:rsid w:val="008B631E"/>
    <w:rsid w:val="008B6D08"/>
    <w:rsid w:val="008C0AAF"/>
    <w:rsid w:val="008C6786"/>
    <w:rsid w:val="008C7660"/>
    <w:rsid w:val="008D00A5"/>
    <w:rsid w:val="008D2F9F"/>
    <w:rsid w:val="008D3D24"/>
    <w:rsid w:val="008D4BB7"/>
    <w:rsid w:val="008D596E"/>
    <w:rsid w:val="008D66D5"/>
    <w:rsid w:val="008E0F34"/>
    <w:rsid w:val="008F03D3"/>
    <w:rsid w:val="008F1DD9"/>
    <w:rsid w:val="008F2A4F"/>
    <w:rsid w:val="008F33DD"/>
    <w:rsid w:val="008F5A0A"/>
    <w:rsid w:val="008F5D71"/>
    <w:rsid w:val="008F6452"/>
    <w:rsid w:val="008F7081"/>
    <w:rsid w:val="009001E3"/>
    <w:rsid w:val="00900B71"/>
    <w:rsid w:val="0090570E"/>
    <w:rsid w:val="00905E78"/>
    <w:rsid w:val="00906267"/>
    <w:rsid w:val="009112DE"/>
    <w:rsid w:val="00912F61"/>
    <w:rsid w:val="009134AE"/>
    <w:rsid w:val="0091464B"/>
    <w:rsid w:val="0091465C"/>
    <w:rsid w:val="00914D95"/>
    <w:rsid w:val="00915773"/>
    <w:rsid w:val="00915CBE"/>
    <w:rsid w:val="00916C00"/>
    <w:rsid w:val="00923AA1"/>
    <w:rsid w:val="0093047F"/>
    <w:rsid w:val="009313D6"/>
    <w:rsid w:val="00932CBD"/>
    <w:rsid w:val="00933595"/>
    <w:rsid w:val="00933640"/>
    <w:rsid w:val="0093766B"/>
    <w:rsid w:val="0093778F"/>
    <w:rsid w:val="00937D71"/>
    <w:rsid w:val="00942203"/>
    <w:rsid w:val="00943D8A"/>
    <w:rsid w:val="009441C7"/>
    <w:rsid w:val="009528FD"/>
    <w:rsid w:val="00954319"/>
    <w:rsid w:val="009551D6"/>
    <w:rsid w:val="0095681D"/>
    <w:rsid w:val="009576E3"/>
    <w:rsid w:val="0095773D"/>
    <w:rsid w:val="009577F1"/>
    <w:rsid w:val="00957BFB"/>
    <w:rsid w:val="0096007E"/>
    <w:rsid w:val="00961527"/>
    <w:rsid w:val="00961ADC"/>
    <w:rsid w:val="0096222A"/>
    <w:rsid w:val="00962505"/>
    <w:rsid w:val="0096676D"/>
    <w:rsid w:val="009675A4"/>
    <w:rsid w:val="00967FA1"/>
    <w:rsid w:val="00970A4C"/>
    <w:rsid w:val="009718A5"/>
    <w:rsid w:val="00973BB6"/>
    <w:rsid w:val="00973E0E"/>
    <w:rsid w:val="00974F1A"/>
    <w:rsid w:val="00975F2C"/>
    <w:rsid w:val="00976165"/>
    <w:rsid w:val="009773BA"/>
    <w:rsid w:val="009775E0"/>
    <w:rsid w:val="00981502"/>
    <w:rsid w:val="0098357C"/>
    <w:rsid w:val="0098576E"/>
    <w:rsid w:val="00990362"/>
    <w:rsid w:val="0099038B"/>
    <w:rsid w:val="00991035"/>
    <w:rsid w:val="009929AC"/>
    <w:rsid w:val="00994ACA"/>
    <w:rsid w:val="00996B36"/>
    <w:rsid w:val="009972F3"/>
    <w:rsid w:val="009A2733"/>
    <w:rsid w:val="009A4878"/>
    <w:rsid w:val="009A5341"/>
    <w:rsid w:val="009A6695"/>
    <w:rsid w:val="009A6D92"/>
    <w:rsid w:val="009B0830"/>
    <w:rsid w:val="009B0C09"/>
    <w:rsid w:val="009B2CF5"/>
    <w:rsid w:val="009B3226"/>
    <w:rsid w:val="009B4631"/>
    <w:rsid w:val="009B568D"/>
    <w:rsid w:val="009B586A"/>
    <w:rsid w:val="009B6E6F"/>
    <w:rsid w:val="009C0513"/>
    <w:rsid w:val="009C120F"/>
    <w:rsid w:val="009C1301"/>
    <w:rsid w:val="009C3050"/>
    <w:rsid w:val="009C5E6F"/>
    <w:rsid w:val="009C5E8D"/>
    <w:rsid w:val="009C6746"/>
    <w:rsid w:val="009C757B"/>
    <w:rsid w:val="009D13B4"/>
    <w:rsid w:val="009D2DDF"/>
    <w:rsid w:val="009D413A"/>
    <w:rsid w:val="009D4BDD"/>
    <w:rsid w:val="009D531F"/>
    <w:rsid w:val="009D6FDB"/>
    <w:rsid w:val="009D7600"/>
    <w:rsid w:val="009D7DA7"/>
    <w:rsid w:val="009E2031"/>
    <w:rsid w:val="009E2D20"/>
    <w:rsid w:val="009E465D"/>
    <w:rsid w:val="009E531C"/>
    <w:rsid w:val="009E5BC8"/>
    <w:rsid w:val="009E7202"/>
    <w:rsid w:val="009E7419"/>
    <w:rsid w:val="009E7BA1"/>
    <w:rsid w:val="009F0DBB"/>
    <w:rsid w:val="009F0DFE"/>
    <w:rsid w:val="009F1D68"/>
    <w:rsid w:val="009F25CF"/>
    <w:rsid w:val="009F3D1A"/>
    <w:rsid w:val="009F3F11"/>
    <w:rsid w:val="009F4E37"/>
    <w:rsid w:val="00A00A95"/>
    <w:rsid w:val="00A00B25"/>
    <w:rsid w:val="00A022AD"/>
    <w:rsid w:val="00A050E4"/>
    <w:rsid w:val="00A10E80"/>
    <w:rsid w:val="00A13BB6"/>
    <w:rsid w:val="00A1408A"/>
    <w:rsid w:val="00A14F04"/>
    <w:rsid w:val="00A233A4"/>
    <w:rsid w:val="00A25879"/>
    <w:rsid w:val="00A26072"/>
    <w:rsid w:val="00A26843"/>
    <w:rsid w:val="00A271CA"/>
    <w:rsid w:val="00A32BC6"/>
    <w:rsid w:val="00A33672"/>
    <w:rsid w:val="00A33763"/>
    <w:rsid w:val="00A33814"/>
    <w:rsid w:val="00A33F1B"/>
    <w:rsid w:val="00A3451B"/>
    <w:rsid w:val="00A3529D"/>
    <w:rsid w:val="00A35547"/>
    <w:rsid w:val="00A3581F"/>
    <w:rsid w:val="00A35945"/>
    <w:rsid w:val="00A35962"/>
    <w:rsid w:val="00A414BC"/>
    <w:rsid w:val="00A41AC7"/>
    <w:rsid w:val="00A428BA"/>
    <w:rsid w:val="00A436AA"/>
    <w:rsid w:val="00A4405C"/>
    <w:rsid w:val="00A443D3"/>
    <w:rsid w:val="00A50421"/>
    <w:rsid w:val="00A50479"/>
    <w:rsid w:val="00A55832"/>
    <w:rsid w:val="00A5585C"/>
    <w:rsid w:val="00A56BEE"/>
    <w:rsid w:val="00A6250E"/>
    <w:rsid w:val="00A64725"/>
    <w:rsid w:val="00A6698C"/>
    <w:rsid w:val="00A6741D"/>
    <w:rsid w:val="00A67756"/>
    <w:rsid w:val="00A67F27"/>
    <w:rsid w:val="00A70310"/>
    <w:rsid w:val="00A709FB"/>
    <w:rsid w:val="00A70E0C"/>
    <w:rsid w:val="00A7205C"/>
    <w:rsid w:val="00A726C7"/>
    <w:rsid w:val="00A77A1A"/>
    <w:rsid w:val="00A81C52"/>
    <w:rsid w:val="00A824A5"/>
    <w:rsid w:val="00A826AB"/>
    <w:rsid w:val="00A83101"/>
    <w:rsid w:val="00A90DB7"/>
    <w:rsid w:val="00A9124B"/>
    <w:rsid w:val="00A95110"/>
    <w:rsid w:val="00A96049"/>
    <w:rsid w:val="00A97A93"/>
    <w:rsid w:val="00AA08CC"/>
    <w:rsid w:val="00AA6F65"/>
    <w:rsid w:val="00AA735E"/>
    <w:rsid w:val="00AB0458"/>
    <w:rsid w:val="00AB1FF2"/>
    <w:rsid w:val="00AB2432"/>
    <w:rsid w:val="00AB2738"/>
    <w:rsid w:val="00AB3EB1"/>
    <w:rsid w:val="00AB541A"/>
    <w:rsid w:val="00AB5E5E"/>
    <w:rsid w:val="00AB7D60"/>
    <w:rsid w:val="00AC5403"/>
    <w:rsid w:val="00AC5AA4"/>
    <w:rsid w:val="00AD05F3"/>
    <w:rsid w:val="00AD247C"/>
    <w:rsid w:val="00AD270A"/>
    <w:rsid w:val="00AD2A23"/>
    <w:rsid w:val="00AD3A37"/>
    <w:rsid w:val="00AD4019"/>
    <w:rsid w:val="00AD4092"/>
    <w:rsid w:val="00AD63AF"/>
    <w:rsid w:val="00AD65F6"/>
    <w:rsid w:val="00AD756B"/>
    <w:rsid w:val="00AE02B2"/>
    <w:rsid w:val="00AE1DD6"/>
    <w:rsid w:val="00AE275D"/>
    <w:rsid w:val="00AE29B4"/>
    <w:rsid w:val="00AE2B91"/>
    <w:rsid w:val="00AE2EC5"/>
    <w:rsid w:val="00AE3591"/>
    <w:rsid w:val="00AE443F"/>
    <w:rsid w:val="00AE48C9"/>
    <w:rsid w:val="00AE5EF9"/>
    <w:rsid w:val="00AE60CC"/>
    <w:rsid w:val="00AE681F"/>
    <w:rsid w:val="00AE6D54"/>
    <w:rsid w:val="00AE6FF8"/>
    <w:rsid w:val="00AE710C"/>
    <w:rsid w:val="00AF0350"/>
    <w:rsid w:val="00AF05C3"/>
    <w:rsid w:val="00AF3F4D"/>
    <w:rsid w:val="00B06908"/>
    <w:rsid w:val="00B0761C"/>
    <w:rsid w:val="00B0771F"/>
    <w:rsid w:val="00B10C4D"/>
    <w:rsid w:val="00B13E9C"/>
    <w:rsid w:val="00B1563E"/>
    <w:rsid w:val="00B15B50"/>
    <w:rsid w:val="00B162F9"/>
    <w:rsid w:val="00B16D80"/>
    <w:rsid w:val="00B2172F"/>
    <w:rsid w:val="00B21E30"/>
    <w:rsid w:val="00B240CC"/>
    <w:rsid w:val="00B2414C"/>
    <w:rsid w:val="00B2492C"/>
    <w:rsid w:val="00B25BFF"/>
    <w:rsid w:val="00B26883"/>
    <w:rsid w:val="00B27E3D"/>
    <w:rsid w:val="00B30F6E"/>
    <w:rsid w:val="00B31AFF"/>
    <w:rsid w:val="00B36032"/>
    <w:rsid w:val="00B36369"/>
    <w:rsid w:val="00B36B1D"/>
    <w:rsid w:val="00B401A7"/>
    <w:rsid w:val="00B42CAF"/>
    <w:rsid w:val="00B4575C"/>
    <w:rsid w:val="00B50526"/>
    <w:rsid w:val="00B53BE1"/>
    <w:rsid w:val="00B53BFC"/>
    <w:rsid w:val="00B61F27"/>
    <w:rsid w:val="00B626B5"/>
    <w:rsid w:val="00B62780"/>
    <w:rsid w:val="00B64FB6"/>
    <w:rsid w:val="00B669DA"/>
    <w:rsid w:val="00B67852"/>
    <w:rsid w:val="00B701DB"/>
    <w:rsid w:val="00B7139E"/>
    <w:rsid w:val="00B7299E"/>
    <w:rsid w:val="00B73878"/>
    <w:rsid w:val="00B741BA"/>
    <w:rsid w:val="00B7488B"/>
    <w:rsid w:val="00B77D5E"/>
    <w:rsid w:val="00B77E94"/>
    <w:rsid w:val="00B83FE1"/>
    <w:rsid w:val="00B84E69"/>
    <w:rsid w:val="00B8535D"/>
    <w:rsid w:val="00B86622"/>
    <w:rsid w:val="00B86FAC"/>
    <w:rsid w:val="00B90B61"/>
    <w:rsid w:val="00B92328"/>
    <w:rsid w:val="00B93325"/>
    <w:rsid w:val="00B95B39"/>
    <w:rsid w:val="00B96068"/>
    <w:rsid w:val="00B9748A"/>
    <w:rsid w:val="00BA09CF"/>
    <w:rsid w:val="00BA22D0"/>
    <w:rsid w:val="00BB2284"/>
    <w:rsid w:val="00BB2FE2"/>
    <w:rsid w:val="00BB3B52"/>
    <w:rsid w:val="00BC19FD"/>
    <w:rsid w:val="00BC2B8A"/>
    <w:rsid w:val="00BC358D"/>
    <w:rsid w:val="00BC4BB5"/>
    <w:rsid w:val="00BC7B23"/>
    <w:rsid w:val="00BD56F0"/>
    <w:rsid w:val="00BE032D"/>
    <w:rsid w:val="00BE093E"/>
    <w:rsid w:val="00BE1C81"/>
    <w:rsid w:val="00BE1E52"/>
    <w:rsid w:val="00BE3074"/>
    <w:rsid w:val="00BE33B4"/>
    <w:rsid w:val="00BF0C50"/>
    <w:rsid w:val="00BF2520"/>
    <w:rsid w:val="00BF2B36"/>
    <w:rsid w:val="00BF4787"/>
    <w:rsid w:val="00BF4E0B"/>
    <w:rsid w:val="00BF6484"/>
    <w:rsid w:val="00C00588"/>
    <w:rsid w:val="00C00785"/>
    <w:rsid w:val="00C00CDC"/>
    <w:rsid w:val="00C01EBD"/>
    <w:rsid w:val="00C0433A"/>
    <w:rsid w:val="00C04BD5"/>
    <w:rsid w:val="00C05D84"/>
    <w:rsid w:val="00C0625E"/>
    <w:rsid w:val="00C0634B"/>
    <w:rsid w:val="00C07A61"/>
    <w:rsid w:val="00C10E5D"/>
    <w:rsid w:val="00C1101E"/>
    <w:rsid w:val="00C115C5"/>
    <w:rsid w:val="00C12766"/>
    <w:rsid w:val="00C13445"/>
    <w:rsid w:val="00C20199"/>
    <w:rsid w:val="00C215D3"/>
    <w:rsid w:val="00C215F6"/>
    <w:rsid w:val="00C237DA"/>
    <w:rsid w:val="00C25578"/>
    <w:rsid w:val="00C27097"/>
    <w:rsid w:val="00C276E1"/>
    <w:rsid w:val="00C30ABA"/>
    <w:rsid w:val="00C31288"/>
    <w:rsid w:val="00C31F65"/>
    <w:rsid w:val="00C338E5"/>
    <w:rsid w:val="00C403E8"/>
    <w:rsid w:val="00C43D9A"/>
    <w:rsid w:val="00C43DF8"/>
    <w:rsid w:val="00C450B4"/>
    <w:rsid w:val="00C451F1"/>
    <w:rsid w:val="00C4694C"/>
    <w:rsid w:val="00C46CA2"/>
    <w:rsid w:val="00C46FC0"/>
    <w:rsid w:val="00C5006A"/>
    <w:rsid w:val="00C51C5F"/>
    <w:rsid w:val="00C521B0"/>
    <w:rsid w:val="00C54669"/>
    <w:rsid w:val="00C55412"/>
    <w:rsid w:val="00C56A89"/>
    <w:rsid w:val="00C57E3D"/>
    <w:rsid w:val="00C6052C"/>
    <w:rsid w:val="00C609C0"/>
    <w:rsid w:val="00C628C5"/>
    <w:rsid w:val="00C62A62"/>
    <w:rsid w:val="00C63C24"/>
    <w:rsid w:val="00C6443F"/>
    <w:rsid w:val="00C65475"/>
    <w:rsid w:val="00C6584D"/>
    <w:rsid w:val="00C669C9"/>
    <w:rsid w:val="00C669EB"/>
    <w:rsid w:val="00C7089D"/>
    <w:rsid w:val="00C7166A"/>
    <w:rsid w:val="00C803D2"/>
    <w:rsid w:val="00C805EA"/>
    <w:rsid w:val="00C835D3"/>
    <w:rsid w:val="00C83E50"/>
    <w:rsid w:val="00C847B9"/>
    <w:rsid w:val="00C86850"/>
    <w:rsid w:val="00C90EF2"/>
    <w:rsid w:val="00C95492"/>
    <w:rsid w:val="00C97491"/>
    <w:rsid w:val="00CA16E3"/>
    <w:rsid w:val="00CA1BE9"/>
    <w:rsid w:val="00CA2B3A"/>
    <w:rsid w:val="00CA4CB5"/>
    <w:rsid w:val="00CA5181"/>
    <w:rsid w:val="00CA5985"/>
    <w:rsid w:val="00CA6B74"/>
    <w:rsid w:val="00CA76AC"/>
    <w:rsid w:val="00CA79DA"/>
    <w:rsid w:val="00CA7C19"/>
    <w:rsid w:val="00CA7D27"/>
    <w:rsid w:val="00CB187A"/>
    <w:rsid w:val="00CB35AE"/>
    <w:rsid w:val="00CB4264"/>
    <w:rsid w:val="00CB4E65"/>
    <w:rsid w:val="00CB692C"/>
    <w:rsid w:val="00CB7912"/>
    <w:rsid w:val="00CB79DE"/>
    <w:rsid w:val="00CB79EF"/>
    <w:rsid w:val="00CC0583"/>
    <w:rsid w:val="00CC362B"/>
    <w:rsid w:val="00CC4D35"/>
    <w:rsid w:val="00CC51F9"/>
    <w:rsid w:val="00CC6ED6"/>
    <w:rsid w:val="00CC745E"/>
    <w:rsid w:val="00CC775E"/>
    <w:rsid w:val="00CC7C63"/>
    <w:rsid w:val="00CD2B9F"/>
    <w:rsid w:val="00CD30C5"/>
    <w:rsid w:val="00CD5177"/>
    <w:rsid w:val="00CE17B7"/>
    <w:rsid w:val="00CE2258"/>
    <w:rsid w:val="00CE251A"/>
    <w:rsid w:val="00CE2969"/>
    <w:rsid w:val="00CE38F6"/>
    <w:rsid w:val="00CE4942"/>
    <w:rsid w:val="00CE5AEF"/>
    <w:rsid w:val="00CE6258"/>
    <w:rsid w:val="00CE6CB3"/>
    <w:rsid w:val="00CE738D"/>
    <w:rsid w:val="00CF00AA"/>
    <w:rsid w:val="00CF1763"/>
    <w:rsid w:val="00CF1D6D"/>
    <w:rsid w:val="00CF713B"/>
    <w:rsid w:val="00D01408"/>
    <w:rsid w:val="00D01AED"/>
    <w:rsid w:val="00D046CE"/>
    <w:rsid w:val="00D04F9D"/>
    <w:rsid w:val="00D0700C"/>
    <w:rsid w:val="00D10E5F"/>
    <w:rsid w:val="00D10F08"/>
    <w:rsid w:val="00D11E37"/>
    <w:rsid w:val="00D134A6"/>
    <w:rsid w:val="00D15561"/>
    <w:rsid w:val="00D15598"/>
    <w:rsid w:val="00D15F91"/>
    <w:rsid w:val="00D16A6A"/>
    <w:rsid w:val="00D171D1"/>
    <w:rsid w:val="00D17716"/>
    <w:rsid w:val="00D17C45"/>
    <w:rsid w:val="00D17C5C"/>
    <w:rsid w:val="00D232F5"/>
    <w:rsid w:val="00D23754"/>
    <w:rsid w:val="00D23AD8"/>
    <w:rsid w:val="00D2509C"/>
    <w:rsid w:val="00D25786"/>
    <w:rsid w:val="00D26E10"/>
    <w:rsid w:val="00D27387"/>
    <w:rsid w:val="00D27474"/>
    <w:rsid w:val="00D30E5D"/>
    <w:rsid w:val="00D318A1"/>
    <w:rsid w:val="00D32790"/>
    <w:rsid w:val="00D36367"/>
    <w:rsid w:val="00D3738B"/>
    <w:rsid w:val="00D37E15"/>
    <w:rsid w:val="00D4072C"/>
    <w:rsid w:val="00D41E37"/>
    <w:rsid w:val="00D44A5E"/>
    <w:rsid w:val="00D45810"/>
    <w:rsid w:val="00D45842"/>
    <w:rsid w:val="00D51364"/>
    <w:rsid w:val="00D51FC2"/>
    <w:rsid w:val="00D53250"/>
    <w:rsid w:val="00D53B62"/>
    <w:rsid w:val="00D53CFE"/>
    <w:rsid w:val="00D5413C"/>
    <w:rsid w:val="00D562AF"/>
    <w:rsid w:val="00D571A5"/>
    <w:rsid w:val="00D5772A"/>
    <w:rsid w:val="00D619BF"/>
    <w:rsid w:val="00D61B99"/>
    <w:rsid w:val="00D62369"/>
    <w:rsid w:val="00D63BF0"/>
    <w:rsid w:val="00D64B35"/>
    <w:rsid w:val="00D6616B"/>
    <w:rsid w:val="00D7254D"/>
    <w:rsid w:val="00D74E72"/>
    <w:rsid w:val="00D77E90"/>
    <w:rsid w:val="00D81293"/>
    <w:rsid w:val="00D817BD"/>
    <w:rsid w:val="00D83E9F"/>
    <w:rsid w:val="00D85BCC"/>
    <w:rsid w:val="00D860EB"/>
    <w:rsid w:val="00D8728B"/>
    <w:rsid w:val="00D90A02"/>
    <w:rsid w:val="00D91BE5"/>
    <w:rsid w:val="00D94CE2"/>
    <w:rsid w:val="00D95E54"/>
    <w:rsid w:val="00D97B6C"/>
    <w:rsid w:val="00D97C7F"/>
    <w:rsid w:val="00DA199D"/>
    <w:rsid w:val="00DA38B6"/>
    <w:rsid w:val="00DA4730"/>
    <w:rsid w:val="00DA6823"/>
    <w:rsid w:val="00DA6B91"/>
    <w:rsid w:val="00DB0142"/>
    <w:rsid w:val="00DB03EF"/>
    <w:rsid w:val="00DB10A3"/>
    <w:rsid w:val="00DB2BCF"/>
    <w:rsid w:val="00DB4201"/>
    <w:rsid w:val="00DB4AF9"/>
    <w:rsid w:val="00DB56DB"/>
    <w:rsid w:val="00DB69A3"/>
    <w:rsid w:val="00DB6E38"/>
    <w:rsid w:val="00DC0CC9"/>
    <w:rsid w:val="00DC17AE"/>
    <w:rsid w:val="00DD1011"/>
    <w:rsid w:val="00DD2F4B"/>
    <w:rsid w:val="00DD4654"/>
    <w:rsid w:val="00DD7489"/>
    <w:rsid w:val="00DD786E"/>
    <w:rsid w:val="00DE0DCC"/>
    <w:rsid w:val="00DE170F"/>
    <w:rsid w:val="00DE1EEF"/>
    <w:rsid w:val="00DE3017"/>
    <w:rsid w:val="00DE4044"/>
    <w:rsid w:val="00DE64BC"/>
    <w:rsid w:val="00DE64BD"/>
    <w:rsid w:val="00DE6845"/>
    <w:rsid w:val="00DE7177"/>
    <w:rsid w:val="00DF0025"/>
    <w:rsid w:val="00DF1A72"/>
    <w:rsid w:val="00DF25C8"/>
    <w:rsid w:val="00DF4919"/>
    <w:rsid w:val="00DF57EB"/>
    <w:rsid w:val="00DF59DB"/>
    <w:rsid w:val="00DF72B0"/>
    <w:rsid w:val="00DF7AA3"/>
    <w:rsid w:val="00E047B5"/>
    <w:rsid w:val="00E04A57"/>
    <w:rsid w:val="00E05168"/>
    <w:rsid w:val="00E06FB0"/>
    <w:rsid w:val="00E106C8"/>
    <w:rsid w:val="00E11B79"/>
    <w:rsid w:val="00E123F0"/>
    <w:rsid w:val="00E124D5"/>
    <w:rsid w:val="00E12AD4"/>
    <w:rsid w:val="00E12F9E"/>
    <w:rsid w:val="00E14ED6"/>
    <w:rsid w:val="00E21A41"/>
    <w:rsid w:val="00E21A67"/>
    <w:rsid w:val="00E22080"/>
    <w:rsid w:val="00E23B46"/>
    <w:rsid w:val="00E24379"/>
    <w:rsid w:val="00E258FC"/>
    <w:rsid w:val="00E27305"/>
    <w:rsid w:val="00E274CF"/>
    <w:rsid w:val="00E27C0E"/>
    <w:rsid w:val="00E336DF"/>
    <w:rsid w:val="00E3480E"/>
    <w:rsid w:val="00E355A9"/>
    <w:rsid w:val="00E36A23"/>
    <w:rsid w:val="00E37FDB"/>
    <w:rsid w:val="00E40799"/>
    <w:rsid w:val="00E40A76"/>
    <w:rsid w:val="00E42C5E"/>
    <w:rsid w:val="00E43F2E"/>
    <w:rsid w:val="00E46DC6"/>
    <w:rsid w:val="00E51193"/>
    <w:rsid w:val="00E51A05"/>
    <w:rsid w:val="00E51A0F"/>
    <w:rsid w:val="00E53394"/>
    <w:rsid w:val="00E56013"/>
    <w:rsid w:val="00E56377"/>
    <w:rsid w:val="00E57E06"/>
    <w:rsid w:val="00E61216"/>
    <w:rsid w:val="00E6301A"/>
    <w:rsid w:val="00E6462A"/>
    <w:rsid w:val="00E64840"/>
    <w:rsid w:val="00E64F52"/>
    <w:rsid w:val="00E6598C"/>
    <w:rsid w:val="00E67257"/>
    <w:rsid w:val="00E67AA7"/>
    <w:rsid w:val="00E7062F"/>
    <w:rsid w:val="00E75404"/>
    <w:rsid w:val="00E76B58"/>
    <w:rsid w:val="00E770AF"/>
    <w:rsid w:val="00E80736"/>
    <w:rsid w:val="00E82908"/>
    <w:rsid w:val="00E86438"/>
    <w:rsid w:val="00E872EB"/>
    <w:rsid w:val="00E87485"/>
    <w:rsid w:val="00E902B3"/>
    <w:rsid w:val="00E9100E"/>
    <w:rsid w:val="00E9109A"/>
    <w:rsid w:val="00E91CDE"/>
    <w:rsid w:val="00E921B8"/>
    <w:rsid w:val="00E92AAE"/>
    <w:rsid w:val="00E94ED6"/>
    <w:rsid w:val="00E96E8E"/>
    <w:rsid w:val="00EA0C56"/>
    <w:rsid w:val="00EA1C9B"/>
    <w:rsid w:val="00EA3437"/>
    <w:rsid w:val="00EA3A34"/>
    <w:rsid w:val="00EA4262"/>
    <w:rsid w:val="00EA5097"/>
    <w:rsid w:val="00EA5EE2"/>
    <w:rsid w:val="00EA6691"/>
    <w:rsid w:val="00EA7141"/>
    <w:rsid w:val="00EA7697"/>
    <w:rsid w:val="00EA7DE3"/>
    <w:rsid w:val="00EB0910"/>
    <w:rsid w:val="00EB0ACD"/>
    <w:rsid w:val="00EB214C"/>
    <w:rsid w:val="00EB3151"/>
    <w:rsid w:val="00EB5F8B"/>
    <w:rsid w:val="00EC050C"/>
    <w:rsid w:val="00EC2ACF"/>
    <w:rsid w:val="00EC2DE8"/>
    <w:rsid w:val="00EC6A5B"/>
    <w:rsid w:val="00EC7378"/>
    <w:rsid w:val="00EC7D1F"/>
    <w:rsid w:val="00ED2576"/>
    <w:rsid w:val="00ED3D23"/>
    <w:rsid w:val="00ED454D"/>
    <w:rsid w:val="00ED5D04"/>
    <w:rsid w:val="00ED69A2"/>
    <w:rsid w:val="00ED6F17"/>
    <w:rsid w:val="00ED6FF6"/>
    <w:rsid w:val="00ED779C"/>
    <w:rsid w:val="00EE0410"/>
    <w:rsid w:val="00EE14B9"/>
    <w:rsid w:val="00EE1C58"/>
    <w:rsid w:val="00EE20C2"/>
    <w:rsid w:val="00EE2DBA"/>
    <w:rsid w:val="00EE3680"/>
    <w:rsid w:val="00EE409D"/>
    <w:rsid w:val="00EE5A36"/>
    <w:rsid w:val="00EE5F7A"/>
    <w:rsid w:val="00EE729B"/>
    <w:rsid w:val="00EE77CB"/>
    <w:rsid w:val="00EF1257"/>
    <w:rsid w:val="00EF1B90"/>
    <w:rsid w:val="00EF1CFE"/>
    <w:rsid w:val="00EF24B0"/>
    <w:rsid w:val="00EF2A09"/>
    <w:rsid w:val="00EF492E"/>
    <w:rsid w:val="00EF59CE"/>
    <w:rsid w:val="00F029CE"/>
    <w:rsid w:val="00F05B64"/>
    <w:rsid w:val="00F06509"/>
    <w:rsid w:val="00F06C66"/>
    <w:rsid w:val="00F11CFC"/>
    <w:rsid w:val="00F1212A"/>
    <w:rsid w:val="00F121F7"/>
    <w:rsid w:val="00F13585"/>
    <w:rsid w:val="00F16981"/>
    <w:rsid w:val="00F20A0F"/>
    <w:rsid w:val="00F22EF8"/>
    <w:rsid w:val="00F2318C"/>
    <w:rsid w:val="00F232A3"/>
    <w:rsid w:val="00F2758C"/>
    <w:rsid w:val="00F300B1"/>
    <w:rsid w:val="00F32FBD"/>
    <w:rsid w:val="00F36C27"/>
    <w:rsid w:val="00F417FB"/>
    <w:rsid w:val="00F43759"/>
    <w:rsid w:val="00F441CF"/>
    <w:rsid w:val="00F44330"/>
    <w:rsid w:val="00F447C4"/>
    <w:rsid w:val="00F453E6"/>
    <w:rsid w:val="00F50A5D"/>
    <w:rsid w:val="00F51B5E"/>
    <w:rsid w:val="00F52CCB"/>
    <w:rsid w:val="00F52F9C"/>
    <w:rsid w:val="00F55191"/>
    <w:rsid w:val="00F56459"/>
    <w:rsid w:val="00F5724E"/>
    <w:rsid w:val="00F60DD2"/>
    <w:rsid w:val="00F6303B"/>
    <w:rsid w:val="00F6447B"/>
    <w:rsid w:val="00F64924"/>
    <w:rsid w:val="00F64CD2"/>
    <w:rsid w:val="00F7044E"/>
    <w:rsid w:val="00F70635"/>
    <w:rsid w:val="00F70751"/>
    <w:rsid w:val="00F708F1"/>
    <w:rsid w:val="00F711DD"/>
    <w:rsid w:val="00F72D19"/>
    <w:rsid w:val="00F730E9"/>
    <w:rsid w:val="00F734F8"/>
    <w:rsid w:val="00F73F98"/>
    <w:rsid w:val="00F7479E"/>
    <w:rsid w:val="00F75AE0"/>
    <w:rsid w:val="00F7683D"/>
    <w:rsid w:val="00F808BD"/>
    <w:rsid w:val="00F81678"/>
    <w:rsid w:val="00F81886"/>
    <w:rsid w:val="00F845C2"/>
    <w:rsid w:val="00F84EA0"/>
    <w:rsid w:val="00F878DB"/>
    <w:rsid w:val="00F901FF"/>
    <w:rsid w:val="00F904D7"/>
    <w:rsid w:val="00F9331E"/>
    <w:rsid w:val="00F94BA4"/>
    <w:rsid w:val="00FA42CB"/>
    <w:rsid w:val="00FA4FB3"/>
    <w:rsid w:val="00FA6639"/>
    <w:rsid w:val="00FB00B9"/>
    <w:rsid w:val="00FB0AD3"/>
    <w:rsid w:val="00FB0E98"/>
    <w:rsid w:val="00FB0FFC"/>
    <w:rsid w:val="00FB1839"/>
    <w:rsid w:val="00FB2AC6"/>
    <w:rsid w:val="00FB3260"/>
    <w:rsid w:val="00FB4E85"/>
    <w:rsid w:val="00FB5E7A"/>
    <w:rsid w:val="00FB68A9"/>
    <w:rsid w:val="00FB7330"/>
    <w:rsid w:val="00FB76CE"/>
    <w:rsid w:val="00FB7DCF"/>
    <w:rsid w:val="00FC0358"/>
    <w:rsid w:val="00FC1182"/>
    <w:rsid w:val="00FC3930"/>
    <w:rsid w:val="00FC452D"/>
    <w:rsid w:val="00FC4B34"/>
    <w:rsid w:val="00FC77BA"/>
    <w:rsid w:val="00FD16CF"/>
    <w:rsid w:val="00FD172B"/>
    <w:rsid w:val="00FD1E6C"/>
    <w:rsid w:val="00FD20C1"/>
    <w:rsid w:val="00FD3581"/>
    <w:rsid w:val="00FD36DD"/>
    <w:rsid w:val="00FD3E28"/>
    <w:rsid w:val="00FD5013"/>
    <w:rsid w:val="00FD516B"/>
    <w:rsid w:val="00FD5532"/>
    <w:rsid w:val="00FD5EA4"/>
    <w:rsid w:val="00FD72B4"/>
    <w:rsid w:val="00FD7386"/>
    <w:rsid w:val="00FD751C"/>
    <w:rsid w:val="00FE3730"/>
    <w:rsid w:val="00FE3C3D"/>
    <w:rsid w:val="00FE40BE"/>
    <w:rsid w:val="00FE4251"/>
    <w:rsid w:val="00FE5968"/>
    <w:rsid w:val="00FE5D52"/>
    <w:rsid w:val="00FF05E7"/>
    <w:rsid w:val="00FF0649"/>
    <w:rsid w:val="00FF25DA"/>
    <w:rsid w:val="00FF73D9"/>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FF264"/>
  <w15:docId w15:val="{F6B432DB-1569-4EE5-A5C0-270D79F8632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link w:val="FootnoteTextChar"/>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s-ES"/>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s-ES"/>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s-ES"/>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es-ES"/>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 w:type="character" w:customStyle="1" w:styleId="s1">
    <w:name w:val="s1"/>
    <w:basedOn w:val="DefaultParagraphFont"/>
    <w:rsid w:val="00235FC9"/>
    <w:rPr>
      <w:rFonts w:ascii=".SFUIText" w:hAnsi=".SFUIText" w:hint="default"/>
      <w:b w:val="0"/>
      <w:bCs w:val="0"/>
      <w:i w:val="0"/>
      <w:iCs w:val="0"/>
      <w:sz w:val="34"/>
      <w:szCs w:val="34"/>
    </w:rPr>
  </w:style>
  <w:style w:type="character" w:customStyle="1" w:styleId="apple-converted-space">
    <w:name w:val="apple-converted-space"/>
    <w:basedOn w:val="DefaultParagraphFont"/>
    <w:rsid w:val="00235FC9"/>
  </w:style>
  <w:style w:type="character" w:customStyle="1" w:styleId="FootnoteTextChar">
    <w:name w:val="Footnote Text Char"/>
    <w:basedOn w:val="DefaultParagraphFont"/>
    <w:link w:val="FootnoteText"/>
    <w:rsid w:val="00116CC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8531005">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12196099">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9356754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97519">
      <w:bodyDiv w:val="1"/>
      <w:marLeft w:val="0"/>
      <w:marRight w:val="0"/>
      <w:marTop w:val="0"/>
      <w:marBottom w:val="0"/>
      <w:divBdr>
        <w:top w:val="none" w:sz="0" w:space="0" w:color="auto"/>
        <w:left w:val="none" w:sz="0" w:space="0" w:color="auto"/>
        <w:bottom w:val="none" w:sz="0" w:space="0" w:color="auto"/>
        <w:right w:val="none" w:sz="0" w:space="0" w:color="auto"/>
      </w:divBdr>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00510678">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795562816">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t.ly/2QuaDgx" TargetMode="External"/><Relationship Id="rId18" Type="http://schemas.openxmlformats.org/officeDocument/2006/relationships/footer" Target="footer1.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ress@eesc.europa.eu" TargetMode="External"/><Relationship Id="rId16" Type="http://schemas.openxmlformats.org/officeDocument/2006/relationships/hyperlink" Target="https://www.eesc.europa.eu/es/node/62281" TargetMode="Externa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4.xml"/><Relationship Id="rId15" Type="http://schemas.openxmlformats.org/officeDocument/2006/relationships/hyperlink" Target="mailto:marco.pezzani@eesc.europa.eu" TargetMode="Externa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www.eesc.europa.eu/es/sections-other-bodies/sections-commission/transport-energy-infrastructure-and-information-society-ten"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CTJJHAUHWN5E-644613129-2119</_dlc_DocId>
    <_dlc_DocIdUrl xmlns="bfc960a6-20da-4c94-8684-71380fca093b">
      <Url>http://dm2016/eesc/2019/_layouts/15/DocIdRedir.aspx?ID=CTJJHAUHWN5E-644613129-2119</Url>
      <Description>CTJJHAUHWN5E-644613129-2119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2019-12-06T12:00:00+00:00</ProductionDate>
    <FicheYear xmlns="bfc960a6-20da-4c94-8684-71380fca093b">2019</FicheYear>
    <DocumentNumber xmlns="8374e8f1-db99-4c7a-b8f0-8b1e32999b5b">5526</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Value>
      <Value>21</Value>
      <Value>45</Value>
      <Value>14</Value>
      <Value>10</Value>
      <Value>7</Value>
      <Value>5</Value>
      <Value>4</Value>
      <Value>2</Value>
      <Value>1</Value>
      <Value>17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12251</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693DD-981F-4520-9056-7686C653CD84}"/>
</file>

<file path=customXml/itemProps2.xml><?xml version="1.0" encoding="utf-8"?>
<ds:datastoreItem xmlns:ds="http://schemas.openxmlformats.org/officeDocument/2006/customXml" ds:itemID="{2D100B3F-4706-41F7-8D9C-E292A40F2392}"/>
</file>

<file path=customXml/itemProps3.xml><?xml version="1.0" encoding="utf-8"?>
<ds:datastoreItem xmlns:ds="http://schemas.openxmlformats.org/officeDocument/2006/customXml" ds:itemID="{0F954274-D724-471B-9C0E-8C806AB1224C}"/>
</file>

<file path=customXml/itemProps4.xml><?xml version="1.0" encoding="utf-8"?>
<ds:datastoreItem xmlns:ds="http://schemas.openxmlformats.org/officeDocument/2006/customXml" ds:itemID="{1DAC06E9-E7A3-4D0D-9A1C-A9CD22A71182}"/>
</file>

<file path=docProps/app.xml><?xml version="1.0" encoding="utf-8"?>
<Properties xmlns="http://schemas.openxmlformats.org/officeDocument/2006/extended-properties" xmlns:vt="http://schemas.openxmlformats.org/officeDocument/2006/docPropsVTypes">
  <Template>Styles.dotm</Template>
  <TotalTime>1</TotalTime>
  <Pages>2</Pages>
  <Words>888</Words>
  <Characters>4888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#JubelFestival - EESC members discuss new ideas for the future of Europe</vt:lpstr>
      <vt:lpstr>#JubelFestival - EESC members discuss new ideas for the future of Europe</vt:lpstr>
    </vt:vector>
  </TitlesOfParts>
  <Company>CESE-CdR</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Necesitamos una estrategia de la UE para la vivienda social y asequible, afirma el CESE</dc:title>
  <dc:subject>Comunicado de prensa</dc:subject>
  <dc:creator>Pezzani Marco</dc:creator>
  <cp:keywords>EESC-2019-05526-00-00-CP-TRA-EN</cp:keywords>
  <dc:description>Rapporteur:  - Original language: EN - Date of document: 06/12/2019 - Date of meeting:  - External documents:  - Administrator: M. PEZZANI Marco</dc:description>
  <cp:lastModifiedBy>Coro Fernandez De Retana</cp:lastModifiedBy>
  <cp:revision>3</cp:revision>
  <cp:lastPrinted>2019-12-04T08:32:00Z</cp:lastPrinted>
  <dcterms:created xsi:type="dcterms:W3CDTF">2019-12-04T10:56:00Z</dcterms:created>
  <dcterms:modified xsi:type="dcterms:W3CDTF">2019-12-06T11:29:00Z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04/12/2019, 18/10/2018, 19/09/2018</vt:lpwstr>
  </property>
  <property fmtid="{D5CDD505-2E9C-101B-9397-08002B2CF9AE}" pid="4" name="Pref_Time">
    <vt:lpwstr>11:52:10, 11:23:38, 12:51:56</vt:lpwstr>
  </property>
  <property fmtid="{D5CDD505-2E9C-101B-9397-08002B2CF9AE}" pid="5" name="Pref_User">
    <vt:lpwstr>hnic, hnic, enied</vt:lpwstr>
  </property>
  <property fmtid="{D5CDD505-2E9C-101B-9397-08002B2CF9AE}" pid="6" name="Pref_FileName">
    <vt:lpwstr>EESC-2019-05526-00-00-CP-ORI.docx, EESC-2018-04517-01-01-CP-ORI.docx, EESC-2018-04517-01-00-CP-ORI.docx</vt:lpwstr>
  </property>
  <property fmtid="{D5CDD505-2E9C-101B-9397-08002B2CF9AE}" pid="7" name="ContentTypeId">
    <vt:lpwstr>0x010100EA97B91038054C99906057A708A1480A004A07B7D2C585754B97D3BEF52E07EE2D</vt:lpwstr>
  </property>
  <property fmtid="{D5CDD505-2E9C-101B-9397-08002B2CF9AE}" pid="8" name="_dlc_DocIdItemGuid">
    <vt:lpwstr>61e00a74-87b2-46c4-ae4a-cb58a2db6f11</vt:lpwstr>
  </property>
  <property fmtid="{D5CDD505-2E9C-101B-9397-08002B2CF9AE}" pid="9" name="AvailableTranslations">
    <vt:lpwstr>21;#IT|0774613c-01ed-4e5d-a25d-11d2388de825;#10;#FR|d2afafd3-4c81-4f60-8f52-ee33f2f54ff3;#4;#EN|f2175f21-25d7-44a3-96da-d6a61b075e1b;#14;#DE|f6b31e5a-26fa-4935-b661-318e46daf27e;#45;#NL|55c6556c-b4f4-441d-9acf-c498d4f838bd;#17;#ES|e7a6b05b-ae16-40c8-add9-68b64b03aeba</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5526</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15;#CP|de8ad211-9e8d-408b-8324-674d21bb7d18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IT|0774613c-01ed-4e5d-a25d-11d2388de825;EN|f2175f21-25d7-44a3-96da-d6a61b075e1b;DE|f6b31e5a-26fa-4935-b661-318e46daf27e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15;#CP|de8ad211-9e8d-408b-8324-674d21bb7d18;#21;#IT|0774613c-01ed-4e5d-a25d-11d2388de825;#14;#DE|f6b31e5a-26fa-4935-b661-318e46daf27e;#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12251</vt:i4>
  </property>
  <property fmtid="{D5CDD505-2E9C-101B-9397-08002B2CF9AE}" pid="37" name="DocumentLanguage">
    <vt:lpwstr>17;#ES|e7a6b05b-ae16-40c8-add9-68b64b03aeba</vt:lpwstr>
  </property>
  <property fmtid="{D5CDD505-2E9C-101B-9397-08002B2CF9AE}" pid="38" name="_docset_NoMedatataSyncRequired">
    <vt:lpwstr>False</vt:lpwstr>
  </property>
</Properties>
</file>