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55" w:rsidRPr="00337721" w:rsidRDefault="007F0055" w:rsidP="00141FAD">
      <w:pPr>
        <w:ind w:left="-993"/>
      </w:pPr>
      <w:r>
        <w:rPr>
          <w:noProof/>
          <w:lang w:val="en-GB" w:eastAsia="en-GB"/>
        </w:rPr>
        <w:drawing>
          <wp:inline distT="0" distB="0" distL="0" distR="0" wp14:anchorId="2BC83964" wp14:editId="3B4E8699">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rsidTr="00FB0E98">
        <w:trPr>
          <w:cantSplit/>
        </w:trPr>
        <w:tc>
          <w:tcPr>
            <w:tcW w:w="5168" w:type="dxa"/>
          </w:tcPr>
          <w:p w:rsidR="007F0055" w:rsidRPr="00337721" w:rsidRDefault="00F11CFC" w:rsidP="00E123F0">
            <w:pPr>
              <w:spacing w:line="240" w:lineRule="auto"/>
              <w:rPr>
                <w:rFonts w:ascii="Verdana" w:hAnsi="Verdana"/>
                <w:b/>
                <w:bCs/>
                <w:sz w:val="18"/>
                <w:szCs w:val="18"/>
              </w:rPr>
            </w:pPr>
            <w:r>
              <w:rPr>
                <w:rFonts w:ascii="Verdana" w:hAnsi="Verdana"/>
                <w:b/>
                <w:bCs/>
                <w:sz w:val="18"/>
                <w:szCs w:val="18"/>
              </w:rPr>
              <w:t>Nr. 23/2019</w:t>
            </w:r>
          </w:p>
        </w:tc>
        <w:tc>
          <w:tcPr>
            <w:tcW w:w="4119" w:type="dxa"/>
          </w:tcPr>
          <w:p w:rsidR="007F0055" w:rsidRPr="00337721" w:rsidRDefault="00624254" w:rsidP="00137D5B">
            <w:pPr>
              <w:spacing w:line="240" w:lineRule="auto"/>
              <w:jc w:val="right"/>
              <w:rPr>
                <w:rFonts w:ascii="Verdana" w:hAnsi="Verdana"/>
                <w:b/>
                <w:bCs/>
                <w:sz w:val="18"/>
                <w:szCs w:val="18"/>
              </w:rPr>
            </w:pPr>
            <w:r>
              <w:rPr>
                <w:rFonts w:ascii="Verdana" w:hAnsi="Verdana"/>
                <w:b/>
                <w:bCs/>
                <w:sz w:val="18"/>
                <w:szCs w:val="18"/>
              </w:rPr>
              <w:t>15. Mai 2019</w:t>
            </w:r>
          </w:p>
        </w:tc>
      </w:tr>
    </w:tbl>
    <w:p w:rsidR="007F0055" w:rsidRPr="00141FAD" w:rsidRDefault="007F0055" w:rsidP="00141FAD">
      <w:pPr>
        <w:rPr>
          <w:rFonts w:ascii="Verdana" w:hAnsi="Verdana"/>
          <w:sz w:val="18"/>
          <w:szCs w:val="18"/>
        </w:rPr>
      </w:pPr>
    </w:p>
    <w:p w:rsidR="008F03D3" w:rsidRPr="009E465D" w:rsidRDefault="008F03D3" w:rsidP="00691C09">
      <w:pPr>
        <w:rPr>
          <w:rFonts w:ascii="Verdana" w:hAnsi="Verdana"/>
          <w:sz w:val="18"/>
          <w:szCs w:val="18"/>
        </w:rPr>
      </w:pPr>
    </w:p>
    <w:p w:rsidR="000F280F" w:rsidRPr="000F280F" w:rsidRDefault="002379A7" w:rsidP="00624254">
      <w:pPr>
        <w:jc w:val="center"/>
        <w:rPr>
          <w:rFonts w:ascii="Verdana" w:hAnsi="Verdana"/>
          <w:b/>
          <w:bCs/>
          <w:sz w:val="18"/>
          <w:szCs w:val="18"/>
        </w:rPr>
      </w:pPr>
      <w:r>
        <w:rPr>
          <w:rFonts w:ascii="Verdana" w:hAnsi="Verdana"/>
          <w:b/>
          <w:color w:val="0070C0"/>
          <w:sz w:val="32"/>
        </w:rPr>
        <w:t>EWSA präsentiert erste Ergebnisse der Studie zum Thema Europa und die Jugend</w:t>
      </w:r>
    </w:p>
    <w:p w:rsidR="00E123F0" w:rsidRDefault="00E123F0" w:rsidP="00E123F0">
      <w:pPr>
        <w:rPr>
          <w:rFonts w:ascii="Verdana" w:hAnsi="Verdana" w:cs="Arial"/>
          <w:bCs/>
          <w:color w:val="000000" w:themeColor="text1"/>
          <w:sz w:val="18"/>
          <w:szCs w:val="18"/>
          <w:lang w:eastAsia="fr-FR"/>
        </w:rPr>
      </w:pPr>
    </w:p>
    <w:p w:rsidR="002379A7" w:rsidRPr="00E123F0" w:rsidRDefault="00E123F0" w:rsidP="00E123F0">
      <w:pPr>
        <w:rPr>
          <w:rFonts w:ascii="Verdana" w:hAnsi="Verdana" w:cs="Arial"/>
          <w:b/>
          <w:bCs/>
          <w:color w:val="000000" w:themeColor="text1"/>
          <w:sz w:val="18"/>
          <w:szCs w:val="18"/>
        </w:rPr>
      </w:pPr>
      <w:r>
        <w:rPr>
          <w:rFonts w:ascii="Verdana" w:hAnsi="Verdana"/>
          <w:b/>
          <w:bCs/>
          <w:color w:val="000000" w:themeColor="text1"/>
          <w:sz w:val="18"/>
          <w:szCs w:val="18"/>
        </w:rPr>
        <w:t xml:space="preserve">Junge Europäerinnen und Europäer sind der Ansicht, dass ihnen ihre Zugehörigkeit zur EU unmittelbar zugutekommt, und sie wollen gerne Fremdsprachen erlernen, andere Kulturen erkunden und mit Jugendlichen aus anderen europäischen Ländern befreundet sein. </w:t>
      </w:r>
      <w:r>
        <w:rPr>
          <w:rFonts w:ascii="Verdana" w:hAnsi="Verdana"/>
          <w:b/>
          <w:sz w:val="18"/>
          <w:szCs w:val="18"/>
        </w:rPr>
        <w:t>Dies sind lediglich die ersten Ergebnisse einer Studie zum Thema „Junge Menschen in der EU: Wahrnehmung, Wissen und Erwartungen an Europa</w:t>
      </w:r>
      <w:proofErr w:type="gramStart"/>
      <w:r>
        <w:rPr>
          <w:rFonts w:ascii="Verdana" w:hAnsi="Verdana"/>
          <w:b/>
          <w:sz w:val="18"/>
          <w:szCs w:val="18"/>
        </w:rPr>
        <w:t>“‚ die</w:t>
      </w:r>
      <w:proofErr w:type="gramEnd"/>
      <w:r>
        <w:rPr>
          <w:rFonts w:ascii="Verdana" w:hAnsi="Verdana"/>
          <w:b/>
          <w:sz w:val="18"/>
          <w:szCs w:val="18"/>
        </w:rPr>
        <w:t xml:space="preserve"> der Europäische Wirtschafts- und Sozialausschuss (EWSA) und seine Gruppe Vielfalt Europa auf einer großen Veranstaltung am 15. Mai 2019 in Brüssel vorgestellt haben.</w:t>
      </w:r>
    </w:p>
    <w:p w:rsidR="00E123F0" w:rsidRDefault="00E123F0" w:rsidP="002379A7">
      <w:pPr>
        <w:widowControl w:val="0"/>
        <w:overflowPunct/>
        <w:textAlignment w:val="auto"/>
        <w:rPr>
          <w:rFonts w:ascii="Verdana" w:hAnsi="Verdana" w:cs="Arial"/>
          <w:bCs/>
          <w:color w:val="000000" w:themeColor="text1"/>
          <w:sz w:val="18"/>
          <w:szCs w:val="18"/>
          <w:lang w:eastAsia="fr-FR"/>
        </w:rPr>
      </w:pPr>
    </w:p>
    <w:p w:rsidR="00137D5B" w:rsidRDefault="00137D5B" w:rsidP="00137D5B">
      <w:pPr>
        <w:widowControl w:val="0"/>
        <w:overflowPunct/>
        <w:textAlignment w:val="auto"/>
        <w:rPr>
          <w:rFonts w:ascii="Verdana" w:hAnsi="Verdana"/>
          <w:sz w:val="18"/>
          <w:szCs w:val="18"/>
        </w:rPr>
      </w:pPr>
      <w:r>
        <w:rPr>
          <w:rFonts w:ascii="Verdana" w:hAnsi="Verdana"/>
          <w:sz w:val="18"/>
          <w:szCs w:val="18"/>
        </w:rPr>
        <w:t xml:space="preserve">„Diese Studie ist von großer Bedeutung und bestätigt, dass die jungen Menschen in Europa die EU mögen und bereit sind, mehr über die EU zu lernen. Außerdem wollen sie natürlich die vielen Vorteile nutzen, die unsere Union ihnen bietet“, so der Vorsitzende der Gruppe Vielfalt Europa des EWSA </w:t>
      </w:r>
      <w:r w:rsidR="00347ECB">
        <w:rPr>
          <w:rFonts w:ascii="Verdana" w:hAnsi="Verdana"/>
          <w:b/>
          <w:bCs/>
          <w:sz w:val="18"/>
          <w:szCs w:val="18"/>
        </w:rPr>
        <w:t>Arno </w:t>
      </w:r>
      <w:r>
        <w:rPr>
          <w:rFonts w:ascii="Verdana" w:hAnsi="Verdana"/>
          <w:b/>
          <w:bCs/>
          <w:sz w:val="18"/>
          <w:szCs w:val="18"/>
        </w:rPr>
        <w:t>Metzler</w:t>
      </w:r>
      <w:r>
        <w:rPr>
          <w:rFonts w:ascii="Verdana" w:hAnsi="Verdana"/>
          <w:sz w:val="18"/>
          <w:szCs w:val="18"/>
        </w:rPr>
        <w:t xml:space="preserve">. </w:t>
      </w:r>
    </w:p>
    <w:p w:rsidR="00137D5B" w:rsidRDefault="00137D5B" w:rsidP="00137D5B">
      <w:pPr>
        <w:widowControl w:val="0"/>
        <w:overflowPunct/>
        <w:textAlignment w:val="auto"/>
        <w:rPr>
          <w:rFonts w:ascii="Verdana" w:hAnsi="Verdana"/>
          <w:sz w:val="18"/>
          <w:szCs w:val="18"/>
        </w:rPr>
      </w:pPr>
    </w:p>
    <w:p w:rsidR="00137D5B" w:rsidRDefault="001E3410" w:rsidP="00137D5B">
      <w:pPr>
        <w:widowControl w:val="0"/>
        <w:overflowPunct/>
        <w:textAlignment w:val="auto"/>
        <w:rPr>
          <w:rFonts w:ascii="Verdana" w:hAnsi="Verdana"/>
          <w:sz w:val="18"/>
          <w:szCs w:val="18"/>
        </w:rPr>
      </w:pPr>
      <w:r>
        <w:rPr>
          <w:rFonts w:ascii="Verdana" w:hAnsi="Verdana"/>
          <w:bCs/>
          <w:sz w:val="18"/>
          <w:szCs w:val="18"/>
        </w:rPr>
        <w:t>Die</w:t>
      </w:r>
      <w:r>
        <w:t xml:space="preserve"> </w:t>
      </w:r>
      <w:hyperlink r:id="rId13" w:history="1">
        <w:r>
          <w:rPr>
            <w:rStyle w:val="Hyperlink"/>
            <w:rFonts w:ascii="Verdana" w:hAnsi="Verdana"/>
            <w:bCs/>
            <w:sz w:val="18"/>
            <w:szCs w:val="18"/>
          </w:rPr>
          <w:t>Studie</w:t>
        </w:r>
      </w:hyperlink>
      <w:r>
        <w:t xml:space="preserve"> </w:t>
      </w:r>
      <w:r>
        <w:rPr>
          <w:rFonts w:ascii="Verdana" w:hAnsi="Verdana"/>
          <w:bCs/>
          <w:color w:val="000000" w:themeColor="text1"/>
          <w:sz w:val="18"/>
          <w:szCs w:val="18"/>
        </w:rPr>
        <w:t xml:space="preserve">zeigt, dass junge Europäerinnen und Europäer in der Regel der Ansicht sind, dass ihnen ihre Zugehörigkeit zur EU persönlich zugutekommt. Darüber hinaus sind sie sich der Bedeutung des Erlernens von Fremdsprachen und der Erfahrung anderer Kulturen sehr bewusst und offen für Freunde aus anderen europäischen Ländern. Sie wollen mehr über die EU und die Arbeit ihrer Organe erfahren. Dies sehen sie als notwendigen ersten Schritt hin zu mehr Engagement in der und für die EU. Allerdings sind viele von ihnen der Ansicht, dass ihnen die EU nicht genug zuhört bzw. ihre Meinung nicht hören will. </w:t>
      </w:r>
    </w:p>
    <w:p w:rsidR="00137D5B" w:rsidRDefault="00137D5B" w:rsidP="00137D5B">
      <w:pPr>
        <w:widowControl w:val="0"/>
        <w:overflowPunct/>
        <w:textAlignment w:val="auto"/>
        <w:rPr>
          <w:rFonts w:ascii="Verdana" w:hAnsi="Verdana"/>
          <w:sz w:val="18"/>
          <w:szCs w:val="18"/>
        </w:rPr>
      </w:pPr>
    </w:p>
    <w:p w:rsidR="00235FC9" w:rsidRDefault="001910BD" w:rsidP="002379A7">
      <w:pPr>
        <w:widowControl w:val="0"/>
        <w:overflowPunct/>
        <w:textAlignment w:val="auto"/>
        <w:rPr>
          <w:rFonts w:ascii="Verdana" w:eastAsia="Verdana" w:hAnsi="Verdana" w:cs="Verdana"/>
          <w:sz w:val="18"/>
        </w:rPr>
      </w:pPr>
      <w:r>
        <w:rPr>
          <w:rFonts w:ascii="Verdana" w:hAnsi="Verdana"/>
          <w:bCs/>
          <w:color w:val="000000" w:themeColor="text1"/>
          <w:sz w:val="18"/>
          <w:szCs w:val="18"/>
        </w:rPr>
        <w:t xml:space="preserve">Zur Lösung dieses Problems müssen wir eine neue Unionsbürgerschaft schaffen, um den Kontakt zu den Menschen zu suchen und ihr Leben zu bereichern. Wir sollten neue Lehr- und Lerninstrumente für die EU entwickeln, z. B. durch die Entwicklung einer europäischen Lernplattform oder die Einführung eines speziellen Unterrichtsfachs in den Schulen, um zu erklären, was die EU-Institutionen tagtäglich tun. „Wir wollen die europäische Gemeinschaft mobilisieren. Die Organisationen der Zivilgesellschaft und die Bürgerinnen und Bürger sollten den europäischen Gedanken und die Ziele Europas vermitteln“, so </w:t>
      </w:r>
      <w:r w:rsidR="00347ECB">
        <w:rPr>
          <w:rFonts w:ascii="Verdana" w:hAnsi="Verdana"/>
          <w:b/>
          <w:bCs/>
          <w:color w:val="000000" w:themeColor="text1"/>
          <w:sz w:val="18"/>
          <w:szCs w:val="18"/>
        </w:rPr>
        <w:t>Herr </w:t>
      </w:r>
      <w:bookmarkStart w:id="0" w:name="_GoBack"/>
      <w:bookmarkEnd w:id="0"/>
      <w:r>
        <w:rPr>
          <w:rFonts w:ascii="Verdana" w:hAnsi="Verdana"/>
          <w:b/>
          <w:bCs/>
          <w:color w:val="000000" w:themeColor="text1"/>
          <w:sz w:val="18"/>
          <w:szCs w:val="18"/>
        </w:rPr>
        <w:t>Metzler</w:t>
      </w:r>
      <w:r>
        <w:rPr>
          <w:rFonts w:ascii="Verdana" w:hAnsi="Verdana"/>
          <w:bCs/>
          <w:color w:val="000000" w:themeColor="text1"/>
          <w:sz w:val="18"/>
          <w:szCs w:val="18"/>
        </w:rPr>
        <w:t xml:space="preserve">. </w:t>
      </w:r>
      <w:r>
        <w:rPr>
          <w:rFonts w:ascii="Verdana" w:hAnsi="Verdana"/>
          <w:sz w:val="18"/>
        </w:rPr>
        <w:t>„Insbesondere die Menschen in Brüssel sollten ihre Stellung nutzen, um Europa besser zu erklären.“</w:t>
      </w:r>
    </w:p>
    <w:p w:rsidR="00235FC9" w:rsidRDefault="00235FC9" w:rsidP="002379A7">
      <w:pPr>
        <w:widowControl w:val="0"/>
        <w:overflowPunct/>
        <w:textAlignment w:val="auto"/>
        <w:rPr>
          <w:rFonts w:ascii="Verdana" w:eastAsia="Verdana" w:hAnsi="Verdana" w:cs="Verdana"/>
          <w:sz w:val="18"/>
        </w:rPr>
      </w:pPr>
    </w:p>
    <w:p w:rsidR="002379A7" w:rsidRDefault="00A77A1A" w:rsidP="002379A7">
      <w:pPr>
        <w:widowControl w:val="0"/>
        <w:overflowPunct/>
        <w:textAlignment w:val="auto"/>
        <w:rPr>
          <w:rFonts w:ascii="Verdana" w:hAnsi="Verdana" w:cs="Arial"/>
          <w:bCs/>
          <w:color w:val="000000" w:themeColor="text1"/>
          <w:sz w:val="18"/>
          <w:szCs w:val="18"/>
        </w:rPr>
      </w:pPr>
      <w:r>
        <w:rPr>
          <w:rFonts w:ascii="Verdana" w:hAnsi="Verdana"/>
          <w:sz w:val="18"/>
        </w:rPr>
        <w:t>Die Studie wurde von der Gruppe Vielfalt Europa in Auftrag gegeben und stützt sich auf Schreibtischforschung, eine Literaturauswertung und eine Umfrage.</w:t>
      </w:r>
      <w:r>
        <w:rPr>
          <w:rFonts w:ascii="Verdana" w:hAnsi="Verdana"/>
          <w:bCs/>
          <w:color w:val="000000" w:themeColor="text1"/>
          <w:sz w:val="18"/>
          <w:szCs w:val="18"/>
        </w:rPr>
        <w:t xml:space="preserve"> In ihr soll untersucht werden, wie 14- bis 18-jährige Schülerinnen und Schüler die EU wahrnehmen, was sie über die EU wissen, welche Erwartungen sie an die EU haben und wie offen sie für die Vielfalt Europas sind. Die Umfrage wurde unter Schülerinnen und Schülern an den Europäischen Schulen in Brüssel sowie an Schulen in Frankreich, Deutschland, Italien, Rumänien und Schweden durchgeführt. Die Empfehlungen der Studie werden der neuen Europäischen Kommission übermittelt.</w:t>
      </w:r>
    </w:p>
    <w:p w:rsidR="002379A7" w:rsidRDefault="002379A7" w:rsidP="000F280F">
      <w:pPr>
        <w:rPr>
          <w:rFonts w:ascii="Verdana" w:hAnsi="Verdana"/>
          <w:sz w:val="18"/>
          <w:szCs w:val="18"/>
        </w:rPr>
      </w:pPr>
    </w:p>
    <w:p w:rsidR="00D5413C" w:rsidRDefault="0083252F" w:rsidP="008F03D3">
      <w:pPr>
        <w:rPr>
          <w:rFonts w:ascii="Verdana" w:eastAsia="Verdana" w:hAnsi="Verdana" w:cs="Verdana"/>
          <w:sz w:val="18"/>
        </w:rPr>
      </w:pPr>
      <w:r>
        <w:rPr>
          <w:rFonts w:ascii="Verdana" w:hAnsi="Verdana"/>
          <w:sz w:val="18"/>
          <w:szCs w:val="18"/>
        </w:rPr>
        <w:t xml:space="preserve">„Wir müssen die jungen Menschen einbeziehen und ihnen zuhören, sowohl auf nationaler als auch auf europäischer Ebene“, so </w:t>
      </w:r>
      <w:r>
        <w:rPr>
          <w:rFonts w:ascii="Verdana" w:hAnsi="Verdana"/>
          <w:b/>
          <w:bCs/>
          <w:sz w:val="18"/>
          <w:szCs w:val="18"/>
        </w:rPr>
        <w:t>Herr Metzler</w:t>
      </w:r>
      <w:r>
        <w:rPr>
          <w:rFonts w:ascii="Verdana" w:hAnsi="Verdana"/>
          <w:sz w:val="18"/>
          <w:szCs w:val="18"/>
        </w:rPr>
        <w:t xml:space="preserve"> abschließend. </w:t>
      </w:r>
      <w:r>
        <w:rPr>
          <w:rFonts w:ascii="Verdana" w:hAnsi="Verdana"/>
          <w:sz w:val="18"/>
        </w:rPr>
        <w:t xml:space="preserve">„Sie sind unsere Zukunft. Wir alle sollten die </w:t>
      </w:r>
      <w:r>
        <w:rPr>
          <w:rFonts w:ascii="Verdana" w:hAnsi="Verdana"/>
          <w:sz w:val="18"/>
        </w:rPr>
        <w:lastRenderedPageBreak/>
        <w:t>Chance nutzen und sagen: ‚Ich bin Europäer‘, den anderen zuhören und ihnen erzählen, was wir hier tun, um unsere Union besser zu machen.“</w:t>
      </w:r>
    </w:p>
    <w:p w:rsidR="00E40799" w:rsidRPr="00A77A1A" w:rsidRDefault="00E40799" w:rsidP="00F52F9C">
      <w:pPr>
        <w:rPr>
          <w:rFonts w:ascii="Verdana" w:eastAsia="Verdana" w:hAnsi="Verdana" w:cs="Verdana"/>
          <w:sz w:val="18"/>
        </w:rPr>
      </w:pPr>
    </w:p>
    <w:p w:rsidR="00A77A1A" w:rsidRPr="00337721" w:rsidRDefault="00A77A1A" w:rsidP="008F03D3">
      <w:pPr>
        <w:rPr>
          <w:rFonts w:ascii="Verdana" w:eastAsia="Verdana" w:hAnsi="Verdana" w:cs="Verdana"/>
          <w:sz w:val="18"/>
        </w:rPr>
      </w:pPr>
    </w:p>
    <w:p w:rsidR="008F03D3" w:rsidRPr="00337721" w:rsidRDefault="008F03D3" w:rsidP="008F03D3">
      <w:pPr>
        <w:rPr>
          <w:rFonts w:ascii="Verdana" w:eastAsia="Verdana" w:hAnsi="Verdana" w:cs="Verdana"/>
          <w:sz w:val="18"/>
        </w:rPr>
      </w:pPr>
      <w:r>
        <w:rPr>
          <w:rFonts w:ascii="Verdana" w:hAnsi="Verdana"/>
          <w:b/>
          <w:sz w:val="18"/>
        </w:rPr>
        <w:t>Hintergrund</w:t>
      </w:r>
    </w:p>
    <w:p w:rsidR="008F03D3" w:rsidRPr="00337721" w:rsidRDefault="00E6598C" w:rsidP="00DD4654">
      <w:pPr>
        <w:rPr>
          <w:rFonts w:ascii="Verdana" w:eastAsia="Verdana" w:hAnsi="Verdana" w:cs="Verdana"/>
          <w:sz w:val="18"/>
        </w:rPr>
      </w:pPr>
      <w:r>
        <w:rPr>
          <w:rFonts w:ascii="Verdana" w:hAnsi="Verdana"/>
          <w:sz w:val="18"/>
        </w:rPr>
        <w:t>Weitere Informationen zu den Aktivitäten der Gruppe Vielfalt Europa des EWSA finden Sie auf unserer</w:t>
      </w:r>
      <w:r>
        <w:t xml:space="preserve"> </w:t>
      </w:r>
      <w:hyperlink r:id="rId14" w:history="1">
        <w:r>
          <w:rPr>
            <w:rStyle w:val="Hyperlink"/>
            <w:rFonts w:ascii="Verdana" w:hAnsi="Verdana"/>
            <w:sz w:val="18"/>
          </w:rPr>
          <w:t>Website</w:t>
        </w:r>
      </w:hyperlink>
      <w:r>
        <w:rPr>
          <w:rFonts w:ascii="Verdana" w:hAnsi="Verdana"/>
          <w:sz w:val="18"/>
        </w:rPr>
        <w:t>.</w:t>
      </w:r>
    </w:p>
    <w:p w:rsidR="00005020" w:rsidRDefault="00005020" w:rsidP="00005020">
      <w:pPr>
        <w:rPr>
          <w:rFonts w:ascii="Verdana" w:eastAsia="Verdana" w:hAnsi="Verdana" w:cs="Verdana"/>
          <w:sz w:val="18"/>
        </w:rPr>
      </w:pPr>
    </w:p>
    <w:p w:rsidR="00141FAD" w:rsidRDefault="00141FAD" w:rsidP="00005020">
      <w:pPr>
        <w:rPr>
          <w:rFonts w:ascii="Verdana" w:eastAsia="Verdana" w:hAnsi="Verdana" w:cs="Verdana"/>
          <w:sz w:val="18"/>
        </w:rPr>
      </w:pPr>
    </w:p>
    <w:p w:rsidR="00141FAD" w:rsidRDefault="00141FAD" w:rsidP="00005020">
      <w:pPr>
        <w:rPr>
          <w:rFonts w:ascii="Verdana" w:eastAsia="Verdana" w:hAnsi="Verdana" w:cs="Verdana"/>
          <w:sz w:val="18"/>
        </w:rPr>
      </w:pPr>
    </w:p>
    <w:p w:rsidR="00141FAD" w:rsidRDefault="00141FAD" w:rsidP="00005020">
      <w:pPr>
        <w:rPr>
          <w:rFonts w:ascii="Verdana" w:eastAsia="Verdana" w:hAnsi="Verdana" w:cs="Verdana"/>
          <w:sz w:val="18"/>
        </w:rPr>
      </w:pPr>
    </w:p>
    <w:p w:rsidR="00141FAD" w:rsidRDefault="00141FAD" w:rsidP="00005020">
      <w:pPr>
        <w:rPr>
          <w:rFonts w:ascii="Verdana" w:eastAsia="Verdana" w:hAnsi="Verdana" w:cs="Verdana"/>
          <w:sz w:val="18"/>
        </w:rPr>
      </w:pPr>
    </w:p>
    <w:p w:rsidR="00141FAD" w:rsidRPr="00005020" w:rsidRDefault="00141FAD" w:rsidP="00005020">
      <w:pPr>
        <w:rPr>
          <w:rFonts w:ascii="Verdana" w:eastAsia="Verdana" w:hAnsi="Verdana" w:cs="Verdana"/>
          <w:sz w:val="18"/>
        </w:rPr>
      </w:pPr>
    </w:p>
    <w:p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Für weitere Informationen wenden Sie sich bitte an:</w:t>
      </w:r>
    </w:p>
    <w:p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 xml:space="preserve">EWSA-Pressereferat – Marco </w:t>
      </w:r>
      <w:proofErr w:type="spellStart"/>
      <w:r>
        <w:rPr>
          <w:rFonts w:ascii="Verdana" w:hAnsi="Verdana"/>
          <w:sz w:val="18"/>
          <w:szCs w:val="18"/>
        </w:rPr>
        <w:t>Pezzani</w:t>
      </w:r>
      <w:proofErr w:type="spellEnd"/>
      <w:r>
        <w:rPr>
          <w:rFonts w:ascii="Verdana" w:hAnsi="Verdana"/>
          <w:sz w:val="18"/>
          <w:szCs w:val="18"/>
        </w:rPr>
        <w:br/>
        <w:t>+32 (0)2 546 97 93 · mobil: +32 (0)470 881 903</w:t>
      </w:r>
    </w:p>
    <w:p w:rsidR="008277EC" w:rsidRPr="00337721" w:rsidRDefault="00347ECB" w:rsidP="006B045A">
      <w:pPr>
        <w:jc w:val="center"/>
        <w:rPr>
          <w:rFonts w:ascii="Verdana" w:hAnsi="Verdana"/>
          <w:sz w:val="18"/>
          <w:szCs w:val="18"/>
        </w:rPr>
      </w:pPr>
      <w:hyperlink r:id="rId15" w:history="1">
        <w:r w:rsidR="00D868BC">
          <w:rPr>
            <w:rStyle w:val="Hyperlink"/>
            <w:rFonts w:ascii="Verdana" w:hAnsi="Verdana"/>
            <w:sz w:val="18"/>
            <w:szCs w:val="18"/>
          </w:rPr>
          <w:t>marco.pezzani@eesc.europa.eu</w:t>
        </w:r>
      </w:hyperlink>
    </w:p>
    <w:p w:rsidR="008277EC" w:rsidRPr="00337721"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rsidR="008F5A0A" w:rsidRDefault="00347ECB" w:rsidP="00C0625E">
      <w:pPr>
        <w:jc w:val="center"/>
        <w:rPr>
          <w:color w:val="1F497D"/>
        </w:rPr>
      </w:pPr>
      <w:hyperlink r:id="rId16" w:history="1">
        <w:r w:rsidR="00D868BC">
          <w:rPr>
            <w:rStyle w:val="Hyperlink"/>
            <w:rFonts w:ascii="Verdana" w:hAnsi="Verdana"/>
            <w:sz w:val="18"/>
            <w:szCs w:val="18"/>
          </w:rPr>
          <w:t xml:space="preserve">VIDEO: Europe at </w:t>
        </w:r>
        <w:proofErr w:type="spellStart"/>
        <w:r w:rsidR="00D868BC">
          <w:rPr>
            <w:rStyle w:val="Hyperlink"/>
            <w:rFonts w:ascii="Verdana" w:hAnsi="Verdana"/>
            <w:sz w:val="18"/>
            <w:szCs w:val="18"/>
          </w:rPr>
          <w:t>work</w:t>
        </w:r>
        <w:proofErr w:type="spellEnd"/>
      </w:hyperlink>
    </w:p>
    <w:p w:rsidR="00D04F9D" w:rsidRPr="00337721" w:rsidRDefault="00D04F9D" w:rsidP="009D13B4">
      <w:pPr>
        <w:rPr>
          <w:rFonts w:ascii="Verdana" w:hAnsi="Verdana"/>
          <w:sz w:val="16"/>
          <w:szCs w:val="16"/>
        </w:rPr>
      </w:pPr>
    </w:p>
    <w:p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8277EC" w:rsidRPr="00337721" w:rsidRDefault="008277EC" w:rsidP="00657D6A">
      <w:pPr>
        <w:rPr>
          <w:rFonts w:ascii="Verdana" w:hAnsi="Verdana"/>
          <w:sz w:val="16"/>
          <w:szCs w:val="16"/>
        </w:rPr>
      </w:pPr>
    </w:p>
    <w:p w:rsidR="00474E33" w:rsidRPr="00337721" w:rsidRDefault="008277EC" w:rsidP="00C97491">
      <w:pPr>
        <w:rPr>
          <w:rFonts w:ascii="Verdana" w:hAnsi="Verdana"/>
          <w:color w:val="0000FF"/>
          <w:sz w:val="16"/>
          <w:szCs w:val="16"/>
          <w:u w:val="single"/>
        </w:rPr>
      </w:pPr>
      <w:r>
        <w:rPr>
          <w:rFonts w:ascii="Verdana" w:hAnsi="Verdana"/>
          <w:sz w:val="16"/>
          <w:szCs w:val="16"/>
        </w:rPr>
        <w:t>Wenn Sie diese Benachrichtigungen nicht mehr erhalten möchten, senden Sie bitte eine E-Mail an:</w:t>
      </w:r>
      <w:r>
        <w:t xml:space="preserve"> </w:t>
      </w:r>
      <w:hyperlink r:id="rId17" w:history="1">
        <w:r>
          <w:rPr>
            <w:rStyle w:val="Hyperlink"/>
            <w:rFonts w:ascii="Verdana" w:hAnsi="Verdana"/>
            <w:sz w:val="16"/>
            <w:szCs w:val="16"/>
          </w:rPr>
          <w:t>press@eesc.europa.eu</w:t>
        </w:r>
      </w:hyperlink>
      <w:r>
        <w:t>.</w:t>
      </w:r>
    </w:p>
    <w:sectPr w:rsidR="00474E33" w:rsidRPr="00337721" w:rsidSect="00C95492">
      <w:footerReference w:type="default" r:id="rId18"/>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19" w:rsidRDefault="00F72D19">
      <w:r>
        <w:separator/>
      </w:r>
    </w:p>
  </w:endnote>
  <w:endnote w:type="continuationSeparator" w:id="0">
    <w:p w:rsidR="00F72D19" w:rsidRDefault="00F72D19">
      <w:r>
        <w:continuationSeparator/>
      </w:r>
    </w:p>
  </w:endnote>
  <w:endnote w:type="continuationNotice" w:id="1">
    <w:p w:rsidR="00F72D19" w:rsidRDefault="00F72D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Der EWSA auf:</w:t>
    </w:r>
    <w:r>
      <w:rPr>
        <w:noProof/>
        <w:lang w:val="en-GB" w:eastAsia="en-GB"/>
      </w:rPr>
      <w:drawing>
        <wp:inline distT="0" distB="0" distL="0" distR="0" wp14:anchorId="04F6C607" wp14:editId="0A17A8A1">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48ACD0CD" wp14:editId="28D317AC">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453FFB19" wp14:editId="4290D136">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19" w:rsidRDefault="00F72D19">
      <w:r>
        <w:separator/>
      </w:r>
    </w:p>
  </w:footnote>
  <w:footnote w:type="continuationSeparator" w:id="0">
    <w:p w:rsidR="00F72D19" w:rsidRDefault="00F72D19">
      <w:r>
        <w:continuationSeparator/>
      </w:r>
    </w:p>
  </w:footnote>
  <w:footnote w:type="continuationNotice" w:id="1">
    <w:p w:rsidR="00F72D19" w:rsidRDefault="00F72D1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9"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8"/>
  </w:num>
  <w:num w:numId="6">
    <w:abstractNumId w:val="2"/>
  </w:num>
  <w:num w:numId="7">
    <w:abstractNumId w:val="11"/>
  </w:num>
  <w:num w:numId="8">
    <w:abstractNumId w:val="6"/>
  </w:num>
  <w:num w:numId="9">
    <w:abstractNumId w:val="0"/>
  </w:num>
  <w:num w:numId="10">
    <w:abstractNumId w:val="9"/>
  </w:num>
  <w:num w:numId="11">
    <w:abstractNumId w:val="4"/>
  </w:num>
  <w:num w:numId="12">
    <w:abstractNumId w:val="3"/>
  </w:num>
  <w:num w:numId="13">
    <w:abstractNumId w:val="13"/>
  </w:num>
  <w:num w:numId="14">
    <w:abstractNumId w:val="10"/>
  </w:num>
  <w:num w:numId="15">
    <w:abstractNumId w:val="7"/>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5D1D"/>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46A8"/>
    <w:rsid w:val="000C2077"/>
    <w:rsid w:val="000C2D56"/>
    <w:rsid w:val="000C66E1"/>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280F"/>
    <w:rsid w:val="000F64DB"/>
    <w:rsid w:val="0010124F"/>
    <w:rsid w:val="00103C50"/>
    <w:rsid w:val="00106CB5"/>
    <w:rsid w:val="00107959"/>
    <w:rsid w:val="00110004"/>
    <w:rsid w:val="00110828"/>
    <w:rsid w:val="0011091D"/>
    <w:rsid w:val="00112D4F"/>
    <w:rsid w:val="0011541D"/>
    <w:rsid w:val="001179E7"/>
    <w:rsid w:val="00122CF2"/>
    <w:rsid w:val="00124AC7"/>
    <w:rsid w:val="00131ED0"/>
    <w:rsid w:val="001361D2"/>
    <w:rsid w:val="00136FB1"/>
    <w:rsid w:val="001376DA"/>
    <w:rsid w:val="00137D5B"/>
    <w:rsid w:val="00141FAD"/>
    <w:rsid w:val="0014587D"/>
    <w:rsid w:val="001477B3"/>
    <w:rsid w:val="00151DA7"/>
    <w:rsid w:val="00153599"/>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10BD"/>
    <w:rsid w:val="0019276B"/>
    <w:rsid w:val="001974DC"/>
    <w:rsid w:val="001A2673"/>
    <w:rsid w:val="001A3020"/>
    <w:rsid w:val="001A4380"/>
    <w:rsid w:val="001A5C37"/>
    <w:rsid w:val="001A7776"/>
    <w:rsid w:val="001A7BFC"/>
    <w:rsid w:val="001B3156"/>
    <w:rsid w:val="001B5A35"/>
    <w:rsid w:val="001B5C6B"/>
    <w:rsid w:val="001B7F8A"/>
    <w:rsid w:val="001C33DE"/>
    <w:rsid w:val="001C5F09"/>
    <w:rsid w:val="001C67C4"/>
    <w:rsid w:val="001C7A37"/>
    <w:rsid w:val="001D0035"/>
    <w:rsid w:val="001D0F52"/>
    <w:rsid w:val="001D1A27"/>
    <w:rsid w:val="001D5F0D"/>
    <w:rsid w:val="001D7F63"/>
    <w:rsid w:val="001E1D5D"/>
    <w:rsid w:val="001E3410"/>
    <w:rsid w:val="001E4A43"/>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5FC9"/>
    <w:rsid w:val="00236CC8"/>
    <w:rsid w:val="002379A7"/>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4CF"/>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0039"/>
    <w:rsid w:val="0030432D"/>
    <w:rsid w:val="00305774"/>
    <w:rsid w:val="003060A9"/>
    <w:rsid w:val="003060D6"/>
    <w:rsid w:val="003070FB"/>
    <w:rsid w:val="00307366"/>
    <w:rsid w:val="00314692"/>
    <w:rsid w:val="00321B20"/>
    <w:rsid w:val="003246FA"/>
    <w:rsid w:val="003247BA"/>
    <w:rsid w:val="00327020"/>
    <w:rsid w:val="003308C2"/>
    <w:rsid w:val="003309F2"/>
    <w:rsid w:val="00331C71"/>
    <w:rsid w:val="00332429"/>
    <w:rsid w:val="00334DCC"/>
    <w:rsid w:val="0033715B"/>
    <w:rsid w:val="00337721"/>
    <w:rsid w:val="00337779"/>
    <w:rsid w:val="00344CBB"/>
    <w:rsid w:val="00345B8D"/>
    <w:rsid w:val="00345E57"/>
    <w:rsid w:val="00347274"/>
    <w:rsid w:val="00347565"/>
    <w:rsid w:val="00347ECB"/>
    <w:rsid w:val="00351778"/>
    <w:rsid w:val="00352101"/>
    <w:rsid w:val="00355238"/>
    <w:rsid w:val="003627C6"/>
    <w:rsid w:val="00364441"/>
    <w:rsid w:val="00367056"/>
    <w:rsid w:val="003706C6"/>
    <w:rsid w:val="0037635F"/>
    <w:rsid w:val="00380D04"/>
    <w:rsid w:val="00381873"/>
    <w:rsid w:val="003819C6"/>
    <w:rsid w:val="003819E4"/>
    <w:rsid w:val="0038229B"/>
    <w:rsid w:val="00383721"/>
    <w:rsid w:val="00384E43"/>
    <w:rsid w:val="0038751A"/>
    <w:rsid w:val="0039000B"/>
    <w:rsid w:val="003900BD"/>
    <w:rsid w:val="0039071F"/>
    <w:rsid w:val="00394EB3"/>
    <w:rsid w:val="0039754C"/>
    <w:rsid w:val="003A3500"/>
    <w:rsid w:val="003A451A"/>
    <w:rsid w:val="003A6EDB"/>
    <w:rsid w:val="003A7001"/>
    <w:rsid w:val="003B0EB8"/>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497B"/>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143D"/>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7DF6"/>
    <w:rsid w:val="005526FF"/>
    <w:rsid w:val="0055620F"/>
    <w:rsid w:val="00561A01"/>
    <w:rsid w:val="00562C25"/>
    <w:rsid w:val="005633F0"/>
    <w:rsid w:val="0056376E"/>
    <w:rsid w:val="00565793"/>
    <w:rsid w:val="0056698D"/>
    <w:rsid w:val="005675F6"/>
    <w:rsid w:val="00567BF1"/>
    <w:rsid w:val="00570E8F"/>
    <w:rsid w:val="005712FF"/>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A6561"/>
    <w:rsid w:val="005B04DF"/>
    <w:rsid w:val="005B1566"/>
    <w:rsid w:val="005B15EF"/>
    <w:rsid w:val="005B4338"/>
    <w:rsid w:val="005B5E66"/>
    <w:rsid w:val="005B689D"/>
    <w:rsid w:val="005B77EE"/>
    <w:rsid w:val="005C0C63"/>
    <w:rsid w:val="005C164D"/>
    <w:rsid w:val="005C42B7"/>
    <w:rsid w:val="005C4FDC"/>
    <w:rsid w:val="005C7502"/>
    <w:rsid w:val="005D14F8"/>
    <w:rsid w:val="005D2ACF"/>
    <w:rsid w:val="005D2CF0"/>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4254"/>
    <w:rsid w:val="00626D7F"/>
    <w:rsid w:val="00636774"/>
    <w:rsid w:val="00644F29"/>
    <w:rsid w:val="00645C77"/>
    <w:rsid w:val="00646545"/>
    <w:rsid w:val="00647A78"/>
    <w:rsid w:val="00650D12"/>
    <w:rsid w:val="006532BC"/>
    <w:rsid w:val="00657D6A"/>
    <w:rsid w:val="00662CD1"/>
    <w:rsid w:val="00665EA7"/>
    <w:rsid w:val="00666832"/>
    <w:rsid w:val="006702F4"/>
    <w:rsid w:val="006713DB"/>
    <w:rsid w:val="006721C3"/>
    <w:rsid w:val="00674F40"/>
    <w:rsid w:val="0068006A"/>
    <w:rsid w:val="00681833"/>
    <w:rsid w:val="00681A53"/>
    <w:rsid w:val="0068280A"/>
    <w:rsid w:val="00686150"/>
    <w:rsid w:val="006872F6"/>
    <w:rsid w:val="0069183B"/>
    <w:rsid w:val="00691C09"/>
    <w:rsid w:val="00692C95"/>
    <w:rsid w:val="006966E9"/>
    <w:rsid w:val="00696FD0"/>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08B1"/>
    <w:rsid w:val="006C6751"/>
    <w:rsid w:val="006C685B"/>
    <w:rsid w:val="006C6EE9"/>
    <w:rsid w:val="006D0C97"/>
    <w:rsid w:val="006D31BA"/>
    <w:rsid w:val="006D3A89"/>
    <w:rsid w:val="006D43E8"/>
    <w:rsid w:val="006D6C90"/>
    <w:rsid w:val="006D7366"/>
    <w:rsid w:val="006D73B0"/>
    <w:rsid w:val="006E0742"/>
    <w:rsid w:val="006E0CB4"/>
    <w:rsid w:val="006E1CF9"/>
    <w:rsid w:val="006E234F"/>
    <w:rsid w:val="006E2CD5"/>
    <w:rsid w:val="006E37A7"/>
    <w:rsid w:val="006E4EB9"/>
    <w:rsid w:val="006F0FD9"/>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30C35"/>
    <w:rsid w:val="00732454"/>
    <w:rsid w:val="007344A1"/>
    <w:rsid w:val="00734D27"/>
    <w:rsid w:val="00736398"/>
    <w:rsid w:val="007368F8"/>
    <w:rsid w:val="00742C43"/>
    <w:rsid w:val="00743B9F"/>
    <w:rsid w:val="00745105"/>
    <w:rsid w:val="0074515C"/>
    <w:rsid w:val="0074545B"/>
    <w:rsid w:val="00746C98"/>
    <w:rsid w:val="00751BB3"/>
    <w:rsid w:val="007531B1"/>
    <w:rsid w:val="00753FBC"/>
    <w:rsid w:val="00755486"/>
    <w:rsid w:val="00761325"/>
    <w:rsid w:val="00763EC7"/>
    <w:rsid w:val="007642F1"/>
    <w:rsid w:val="007643B3"/>
    <w:rsid w:val="007646FA"/>
    <w:rsid w:val="00771F09"/>
    <w:rsid w:val="00775050"/>
    <w:rsid w:val="007750C2"/>
    <w:rsid w:val="00776265"/>
    <w:rsid w:val="007778C5"/>
    <w:rsid w:val="0078148E"/>
    <w:rsid w:val="007814B8"/>
    <w:rsid w:val="00783886"/>
    <w:rsid w:val="0078682C"/>
    <w:rsid w:val="00786F93"/>
    <w:rsid w:val="0079593D"/>
    <w:rsid w:val="007A0917"/>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252F"/>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46E4"/>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5E18"/>
    <w:rsid w:val="008A7A98"/>
    <w:rsid w:val="008A7F34"/>
    <w:rsid w:val="008B031E"/>
    <w:rsid w:val="008B2610"/>
    <w:rsid w:val="008B5254"/>
    <w:rsid w:val="008B6138"/>
    <w:rsid w:val="008B631E"/>
    <w:rsid w:val="008B6D08"/>
    <w:rsid w:val="008C0AAF"/>
    <w:rsid w:val="008C6786"/>
    <w:rsid w:val="008C7660"/>
    <w:rsid w:val="008D00A5"/>
    <w:rsid w:val="008D2F9F"/>
    <w:rsid w:val="008D66D5"/>
    <w:rsid w:val="008E0F34"/>
    <w:rsid w:val="008F03D3"/>
    <w:rsid w:val="008F1DD9"/>
    <w:rsid w:val="008F2A4F"/>
    <w:rsid w:val="008F33DD"/>
    <w:rsid w:val="008F5A0A"/>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78F"/>
    <w:rsid w:val="00937D71"/>
    <w:rsid w:val="00942203"/>
    <w:rsid w:val="00943D8A"/>
    <w:rsid w:val="009441C7"/>
    <w:rsid w:val="00954319"/>
    <w:rsid w:val="009551D6"/>
    <w:rsid w:val="0095681D"/>
    <w:rsid w:val="009576E3"/>
    <w:rsid w:val="0095773D"/>
    <w:rsid w:val="009577F1"/>
    <w:rsid w:val="00957BFB"/>
    <w:rsid w:val="00961527"/>
    <w:rsid w:val="00961ADC"/>
    <w:rsid w:val="0096222A"/>
    <w:rsid w:val="00962505"/>
    <w:rsid w:val="0096676D"/>
    <w:rsid w:val="009675A4"/>
    <w:rsid w:val="00967FA1"/>
    <w:rsid w:val="00973BB6"/>
    <w:rsid w:val="00973E0E"/>
    <w:rsid w:val="00974F1A"/>
    <w:rsid w:val="00975F2C"/>
    <w:rsid w:val="00976165"/>
    <w:rsid w:val="009773BA"/>
    <w:rsid w:val="009775E0"/>
    <w:rsid w:val="00981502"/>
    <w:rsid w:val="0098357C"/>
    <w:rsid w:val="0098576E"/>
    <w:rsid w:val="00990362"/>
    <w:rsid w:val="0099038B"/>
    <w:rsid w:val="00991035"/>
    <w:rsid w:val="00994ACA"/>
    <w:rsid w:val="009962DF"/>
    <w:rsid w:val="00996B36"/>
    <w:rsid w:val="009972F3"/>
    <w:rsid w:val="009A2733"/>
    <w:rsid w:val="009A4878"/>
    <w:rsid w:val="009A5341"/>
    <w:rsid w:val="009A6695"/>
    <w:rsid w:val="009B2CF5"/>
    <w:rsid w:val="009B3226"/>
    <w:rsid w:val="009B4631"/>
    <w:rsid w:val="009B568D"/>
    <w:rsid w:val="009B586A"/>
    <w:rsid w:val="009C0513"/>
    <w:rsid w:val="009C120F"/>
    <w:rsid w:val="009C3050"/>
    <w:rsid w:val="009C5E6F"/>
    <w:rsid w:val="009C5E8D"/>
    <w:rsid w:val="009C6746"/>
    <w:rsid w:val="009D13B4"/>
    <w:rsid w:val="009D2DDF"/>
    <w:rsid w:val="009D6FDB"/>
    <w:rsid w:val="009D7600"/>
    <w:rsid w:val="009D7DA7"/>
    <w:rsid w:val="009E2031"/>
    <w:rsid w:val="009E2D20"/>
    <w:rsid w:val="009E465D"/>
    <w:rsid w:val="009E5BC8"/>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32"/>
    <w:rsid w:val="00A5585C"/>
    <w:rsid w:val="00A6250E"/>
    <w:rsid w:val="00A64725"/>
    <w:rsid w:val="00A6698C"/>
    <w:rsid w:val="00A6741D"/>
    <w:rsid w:val="00A67756"/>
    <w:rsid w:val="00A70310"/>
    <w:rsid w:val="00A709FB"/>
    <w:rsid w:val="00A70E0C"/>
    <w:rsid w:val="00A7205C"/>
    <w:rsid w:val="00A726C7"/>
    <w:rsid w:val="00A77A1A"/>
    <w:rsid w:val="00A81C52"/>
    <w:rsid w:val="00A824A5"/>
    <w:rsid w:val="00A826AB"/>
    <w:rsid w:val="00A83101"/>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D756B"/>
    <w:rsid w:val="00AE02B2"/>
    <w:rsid w:val="00AE1DD6"/>
    <w:rsid w:val="00AE29B4"/>
    <w:rsid w:val="00AE2B91"/>
    <w:rsid w:val="00AE2EC5"/>
    <w:rsid w:val="00AE48C9"/>
    <w:rsid w:val="00AE5EF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1F27"/>
    <w:rsid w:val="00B626B5"/>
    <w:rsid w:val="00B669DA"/>
    <w:rsid w:val="00B67852"/>
    <w:rsid w:val="00B7299E"/>
    <w:rsid w:val="00B73878"/>
    <w:rsid w:val="00B741BA"/>
    <w:rsid w:val="00B7488B"/>
    <w:rsid w:val="00B77D5E"/>
    <w:rsid w:val="00B77E94"/>
    <w:rsid w:val="00B83FE1"/>
    <w:rsid w:val="00B84E69"/>
    <w:rsid w:val="00B8535D"/>
    <w:rsid w:val="00B86622"/>
    <w:rsid w:val="00B86FAC"/>
    <w:rsid w:val="00B90B61"/>
    <w:rsid w:val="00B92328"/>
    <w:rsid w:val="00B93325"/>
    <w:rsid w:val="00B96068"/>
    <w:rsid w:val="00BA22D0"/>
    <w:rsid w:val="00BB3B52"/>
    <w:rsid w:val="00BC358D"/>
    <w:rsid w:val="00BC4BB5"/>
    <w:rsid w:val="00BC7B23"/>
    <w:rsid w:val="00BD56F0"/>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4669"/>
    <w:rsid w:val="00C55412"/>
    <w:rsid w:val="00C57E3D"/>
    <w:rsid w:val="00C6052C"/>
    <w:rsid w:val="00C628C5"/>
    <w:rsid w:val="00C62A62"/>
    <w:rsid w:val="00C6443F"/>
    <w:rsid w:val="00C65475"/>
    <w:rsid w:val="00C6584D"/>
    <w:rsid w:val="00C669C9"/>
    <w:rsid w:val="00C7089D"/>
    <w:rsid w:val="00C7166A"/>
    <w:rsid w:val="00C803D2"/>
    <w:rsid w:val="00C805EA"/>
    <w:rsid w:val="00C83E50"/>
    <w:rsid w:val="00C90EF2"/>
    <w:rsid w:val="00C95492"/>
    <w:rsid w:val="00C97491"/>
    <w:rsid w:val="00CA1BE9"/>
    <w:rsid w:val="00CA2B3A"/>
    <w:rsid w:val="00CA4CB5"/>
    <w:rsid w:val="00CA5181"/>
    <w:rsid w:val="00CA5985"/>
    <w:rsid w:val="00CA76AC"/>
    <w:rsid w:val="00CA79DA"/>
    <w:rsid w:val="00CA7D27"/>
    <w:rsid w:val="00CB4264"/>
    <w:rsid w:val="00CB4E65"/>
    <w:rsid w:val="00CB692C"/>
    <w:rsid w:val="00CB7912"/>
    <w:rsid w:val="00CB79DE"/>
    <w:rsid w:val="00CB79EF"/>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258"/>
    <w:rsid w:val="00CE6CB3"/>
    <w:rsid w:val="00CE738D"/>
    <w:rsid w:val="00CF1763"/>
    <w:rsid w:val="00CF713B"/>
    <w:rsid w:val="00D01408"/>
    <w:rsid w:val="00D01AED"/>
    <w:rsid w:val="00D046CE"/>
    <w:rsid w:val="00D04F9D"/>
    <w:rsid w:val="00D0700C"/>
    <w:rsid w:val="00D10E5F"/>
    <w:rsid w:val="00D10F08"/>
    <w:rsid w:val="00D11E37"/>
    <w:rsid w:val="00D134A6"/>
    <w:rsid w:val="00D15561"/>
    <w:rsid w:val="00D15598"/>
    <w:rsid w:val="00D15F91"/>
    <w:rsid w:val="00D171D1"/>
    <w:rsid w:val="00D17C45"/>
    <w:rsid w:val="00D17C5C"/>
    <w:rsid w:val="00D232F5"/>
    <w:rsid w:val="00D23754"/>
    <w:rsid w:val="00D2509C"/>
    <w:rsid w:val="00D25786"/>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64B35"/>
    <w:rsid w:val="00D7254D"/>
    <w:rsid w:val="00D74E72"/>
    <w:rsid w:val="00D77E90"/>
    <w:rsid w:val="00D81293"/>
    <w:rsid w:val="00D817BD"/>
    <w:rsid w:val="00D85BCC"/>
    <w:rsid w:val="00D860EB"/>
    <w:rsid w:val="00D868BC"/>
    <w:rsid w:val="00D8728B"/>
    <w:rsid w:val="00D91BE5"/>
    <w:rsid w:val="00D94CE2"/>
    <w:rsid w:val="00D95E54"/>
    <w:rsid w:val="00DA38B6"/>
    <w:rsid w:val="00DA4730"/>
    <w:rsid w:val="00DA6823"/>
    <w:rsid w:val="00DB0142"/>
    <w:rsid w:val="00DB03EF"/>
    <w:rsid w:val="00DB2BCF"/>
    <w:rsid w:val="00DB4201"/>
    <w:rsid w:val="00DB4AF9"/>
    <w:rsid w:val="00DB6E38"/>
    <w:rsid w:val="00DC0CC9"/>
    <w:rsid w:val="00DC17AE"/>
    <w:rsid w:val="00DD2F4B"/>
    <w:rsid w:val="00DD4654"/>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3F0"/>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0799"/>
    <w:rsid w:val="00E42C5E"/>
    <w:rsid w:val="00E43F2E"/>
    <w:rsid w:val="00E46DC6"/>
    <w:rsid w:val="00E51193"/>
    <w:rsid w:val="00E51A0F"/>
    <w:rsid w:val="00E56013"/>
    <w:rsid w:val="00E56377"/>
    <w:rsid w:val="00E61216"/>
    <w:rsid w:val="00E6462A"/>
    <w:rsid w:val="00E64840"/>
    <w:rsid w:val="00E64F52"/>
    <w:rsid w:val="00E6598C"/>
    <w:rsid w:val="00E67257"/>
    <w:rsid w:val="00E67AA7"/>
    <w:rsid w:val="00E770AF"/>
    <w:rsid w:val="00E80736"/>
    <w:rsid w:val="00E82908"/>
    <w:rsid w:val="00E86438"/>
    <w:rsid w:val="00E87485"/>
    <w:rsid w:val="00E902B3"/>
    <w:rsid w:val="00E9100E"/>
    <w:rsid w:val="00E9109A"/>
    <w:rsid w:val="00E91CDE"/>
    <w:rsid w:val="00E921B8"/>
    <w:rsid w:val="00E92AAE"/>
    <w:rsid w:val="00E94ED6"/>
    <w:rsid w:val="00E96E8E"/>
    <w:rsid w:val="00EA0C56"/>
    <w:rsid w:val="00EA1C9B"/>
    <w:rsid w:val="00EA3A34"/>
    <w:rsid w:val="00EA4262"/>
    <w:rsid w:val="00EA5EE2"/>
    <w:rsid w:val="00EA6691"/>
    <w:rsid w:val="00EA7141"/>
    <w:rsid w:val="00EB0910"/>
    <w:rsid w:val="00EB0ACD"/>
    <w:rsid w:val="00EB214C"/>
    <w:rsid w:val="00EB5F8B"/>
    <w:rsid w:val="00EC050C"/>
    <w:rsid w:val="00EC2ACF"/>
    <w:rsid w:val="00EC6A5B"/>
    <w:rsid w:val="00EC7378"/>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2A"/>
    <w:rsid w:val="00F121F7"/>
    <w:rsid w:val="00F13585"/>
    <w:rsid w:val="00F20A0F"/>
    <w:rsid w:val="00F2318C"/>
    <w:rsid w:val="00F2758C"/>
    <w:rsid w:val="00F300B1"/>
    <w:rsid w:val="00F36C27"/>
    <w:rsid w:val="00F441CF"/>
    <w:rsid w:val="00F44330"/>
    <w:rsid w:val="00F447C4"/>
    <w:rsid w:val="00F453E6"/>
    <w:rsid w:val="00F50A5D"/>
    <w:rsid w:val="00F52CCB"/>
    <w:rsid w:val="00F52F9C"/>
    <w:rsid w:val="00F55191"/>
    <w:rsid w:val="00F56459"/>
    <w:rsid w:val="00F6303B"/>
    <w:rsid w:val="00F6447B"/>
    <w:rsid w:val="00F64924"/>
    <w:rsid w:val="00F7044E"/>
    <w:rsid w:val="00F70635"/>
    <w:rsid w:val="00F708F1"/>
    <w:rsid w:val="00F711DD"/>
    <w:rsid w:val="00F72D19"/>
    <w:rsid w:val="00F730E9"/>
    <w:rsid w:val="00F734F8"/>
    <w:rsid w:val="00F73F98"/>
    <w:rsid w:val="00F7479E"/>
    <w:rsid w:val="00F81678"/>
    <w:rsid w:val="00F81886"/>
    <w:rsid w:val="00F84EA0"/>
    <w:rsid w:val="00F878DB"/>
    <w:rsid w:val="00F94BA4"/>
    <w:rsid w:val="00FA42CB"/>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EA4"/>
    <w:rsid w:val="00FD751C"/>
    <w:rsid w:val="00FE3730"/>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A4F38"/>
  <w15:docId w15:val="{517648F0-4149-4DEB-B894-EE8D304B152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2vYh0x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s://www.eesc.europa.eu/de/node/622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de/members-groups/groups/gruppe-vielfalt-europa"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CTJJHAUHWN5E-724024958-1054</_dlc_DocId>
    <_dlc_DocIdUrl xmlns="bfc960a6-20da-4c94-8684-71380fca093b">
      <Url>http://dm2016/eesc/2019/_layouts/15/DocIdRedir.aspx?ID=CTJJHAUHWN5E-724024958-1054</Url>
      <Description>CTJJHAUHWN5E-724024958-1054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2019-05-17T12:00:00+00:00</ProductionDate>
    <FicheYear xmlns="bfc960a6-20da-4c94-8684-71380fca093b">2019</FicheYear>
    <DocumentNumber xmlns="f65a6ba9-9ade-4e46-ad2d-b102ed1f8959">2422</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14</Value>
      <Value>10</Value>
      <Value>7</Value>
      <Value>57</Value>
      <Value>5</Value>
      <Value>4</Value>
      <Value>21</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5153</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8CDB9D-A9D7-4B73-9912-BA1EB3A51ED6}"/>
</file>

<file path=customXml/itemProps2.xml><?xml version="1.0" encoding="utf-8"?>
<ds:datastoreItem xmlns:ds="http://schemas.openxmlformats.org/officeDocument/2006/customXml" ds:itemID="{328D6643-40A2-4091-A703-72B7EB5C7EF0}"/>
</file>

<file path=customXml/itemProps3.xml><?xml version="1.0" encoding="utf-8"?>
<ds:datastoreItem xmlns:ds="http://schemas.openxmlformats.org/officeDocument/2006/customXml" ds:itemID="{4099A721-981E-4685-A7C4-869314E6A616}"/>
</file>

<file path=customXml/itemProps4.xml><?xml version="1.0" encoding="utf-8"?>
<ds:datastoreItem xmlns:ds="http://schemas.openxmlformats.org/officeDocument/2006/customXml" ds:itemID="{2F96A630-9324-4F0F-97E1-F538F48DBAC5}"/>
</file>

<file path=customXml/itemProps5.xml><?xml version="1.0" encoding="utf-8"?>
<ds:datastoreItem xmlns:ds="http://schemas.openxmlformats.org/officeDocument/2006/customXml" ds:itemID="{039FEFE4-9609-49FE-A131-847C7F0812F0}"/>
</file>

<file path=docProps/app.xml><?xml version="1.0" encoding="utf-8"?>
<Properties xmlns="http://schemas.openxmlformats.org/officeDocument/2006/extended-properties" xmlns:vt="http://schemas.openxmlformats.org/officeDocument/2006/docPropsVTypes">
  <Template>Styles.dotm</Template>
  <TotalTime>6</TotalTime>
  <Pages>2</Pages>
  <Words>675</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EWSA präsentiert erste Ergebnisse der Studie zum Thema Europa und die Jugend</dc:title>
  <dc:subject>Pressekommuniqué</dc:subject>
  <dc:creator>Pezzani Marco</dc:creator>
  <cp:keywords>EESC-2019-02422-00-00-CP-TRA-EN</cp:keywords>
  <dc:description>Rapporteur:  - Original language: EN - Date of document: 17/05/2019 - Date of meeting:  - External documents:  - Administrator: M. Pezzani Marco</dc:description>
  <cp:lastModifiedBy>jdei</cp:lastModifiedBy>
  <cp:revision>4</cp:revision>
  <cp:lastPrinted>2018-09-19T07:49:00Z</cp:lastPrinted>
  <dcterms:created xsi:type="dcterms:W3CDTF">2019-05-16T07:55:00Z</dcterms:created>
  <dcterms:modified xsi:type="dcterms:W3CDTF">2019-05-17T08:19:00Z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18/10/2018, 19/09/2018</vt:lpwstr>
  </property>
  <property fmtid="{D5CDD505-2E9C-101B-9397-08002B2CF9AE}" pid="4" name="Pref_Time">
    <vt:lpwstr>09:55:31, 11:23:38, 12:51:56</vt:lpwstr>
  </property>
  <property fmtid="{D5CDD505-2E9C-101B-9397-08002B2CF9AE}" pid="5" name="Pref_User">
    <vt:lpwstr>enied, hnic, enied</vt:lpwstr>
  </property>
  <property fmtid="{D5CDD505-2E9C-101B-9397-08002B2CF9AE}" pid="6" name="Pref_FileName">
    <vt:lpwstr>EESC-2019-02422-00-00-CP-ORI.docx, EESC-2018-04517-01-01-CP-ORI.docx, EESC-2018-04517-01-00-CP-ORI.docx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616019aa-f77b-4c58-b843-c0ea55928f8c</vt:lpwstr>
  </property>
  <property fmtid="{D5CDD505-2E9C-101B-9397-08002B2CF9AE}" pid="9" name="AvailableTranslations">
    <vt:lpwstr>4;#EN|f2175f21-25d7-44a3-96da-d6a61b075e1b;#57;#RO|feb747a2-64cd-4299-af12-4833ddc30497;#17;#ES|e7a6b05b-ae16-40c8-add9-68b64b03aeba;#10;#FR|d2afafd3-4c81-4f60-8f52-ee33f2f54ff3;#14;#DE|f6b31e5a-26fa-4935-b661-318e46daf27e;#21;#IT|0774613c-01ed-4e5d-a25d-11d2388de825</vt:lpwstr>
  </property>
  <property fmtid="{D5CDD505-2E9C-101B-9397-08002B2CF9AE}" pid="10" name="DocumentType_0">
    <vt:lpwstr>CP|de8ad211-9e8d-408b-8324-674d21bb7d18</vt:lpwstr>
  </property>
  <property fmtid="{D5CDD505-2E9C-101B-9397-08002B2CF9AE}" pid="12" name="DocumentSource_0">
    <vt:lpwstr>EESC|422833ec-8d7e-4e65-8e4e-8bed07ffb729</vt:lpwstr>
  </property>
  <property fmtid="{D5CDD505-2E9C-101B-9397-08002B2CF9AE}" pid="13" name="ProductionDate">
    <vt:filetime>2019-05-17T12:00:00Z</vt:filetime>
  </property>
  <property fmtid="{D5CDD505-2E9C-101B-9397-08002B2CF9AE}" pid="14" name="FicheYear">
    <vt:i4>2019</vt:i4>
  </property>
  <property fmtid="{D5CDD505-2E9C-101B-9397-08002B2CF9AE}" pid="15" name="DocumentNumber">
    <vt:i4>2422</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5" name="TaxCatchAll">
    <vt:lpwstr>15;#CP|de8ad211-9e8d-408b-8324-674d21bb7d18;#14;#DE|f6b31e5a-26fa-4935-b661-318e46daf27e;#10;#FR|d2afafd3-4c81-4f60-8f52-ee33f2f54ff3;#7;#Final|ea5e6674-7b27-4bac-b091-73adbb394efe;#57;#RO|feb747a2-64cd-4299-af12-4833ddc30497;#5;#Unrestricted|826e22d7-d029-4ec0-a450-0c28ff673572;#4;#EN|f2175f21-25d7-44a3-96da-d6a61b075e1b;#21;#IT|0774613c-01ed-4e5d-a25d-11d2388de825;#2;#TRA|150d2a88-1431-44e6-a8ca-0bb753ab8672;#1;#EESC|422833ec-8d7e-4e65-8e4e-8bed07ffb729;#17;#ES|e7a6b05b-ae16-40c8-add9-68b64b03aeba</vt:lpwstr>
  </property>
  <property fmtid="{D5CDD505-2E9C-101B-9397-08002B2CF9AE}" pid="26" name="DocumentLanguage_0">
    <vt:lpwstr>DE|f6b31e5a-26fa-4935-b661-318e46daf27e</vt:lpwstr>
  </property>
  <property fmtid="{D5CDD505-2E9C-101B-9397-08002B2CF9AE}" pid="27" name="VersionStatus_0">
    <vt:lpwstr>Final|ea5e6674-7b27-4bac-b091-73adbb394efe</vt:lpwstr>
  </property>
  <property fmtid="{D5CDD505-2E9C-101B-9397-08002B2CF9AE}" pid="28" name="VersionStatus">
    <vt:lpwstr>7;#Final|ea5e6674-7b27-4bac-b091-73adbb394efe</vt:lpwstr>
  </property>
  <property fmtid="{D5CDD505-2E9C-101B-9397-08002B2CF9AE}" pid="30" name="DocumentYear">
    <vt:i4>2019</vt:i4>
  </property>
  <property fmtid="{D5CDD505-2E9C-101B-9397-08002B2CF9AE}" pid="31" name="FicheNumber">
    <vt:i4>5153</vt:i4>
  </property>
  <property fmtid="{D5CDD505-2E9C-101B-9397-08002B2CF9AE}" pid="32" name="DocumentPart">
    <vt:i4>0</vt:i4>
  </property>
  <property fmtid="{D5CDD505-2E9C-101B-9397-08002B2CF9AE}" pid="33" name="DocumentSource">
    <vt:lpwstr>1;#EESC|422833ec-8d7e-4e65-8e4e-8bed07ffb729</vt:lpwstr>
  </property>
  <property fmtid="{D5CDD505-2E9C-101B-9397-08002B2CF9AE}" pid="35" name="DocumentType">
    <vt:lpwstr>15;#CP|de8ad211-9e8d-408b-8324-674d21bb7d18</vt:lpwstr>
  </property>
  <property fmtid="{D5CDD505-2E9C-101B-9397-08002B2CF9AE}" pid="36" name="RequestingService">
    <vt:lpwstr>Presse</vt:lpwstr>
  </property>
  <property fmtid="{D5CDD505-2E9C-101B-9397-08002B2CF9AE}" pid="38" name="DocumentLanguage">
    <vt:lpwstr>14;#DE|f6b31e5a-26fa-4935-b661-318e46daf27e</vt:lpwstr>
  </property>
  <property fmtid="{D5CDD505-2E9C-101B-9397-08002B2CF9AE}" pid="39" name="AvailableTranslations_0">
    <vt:lpwstr>EN|f2175f21-25d7-44a3-96da-d6a61b075e1b;RO|feb747a2-64cd-4299-af12-4833ddc30497;ES|e7a6b05b-ae16-40c8-add9-68b64b03aeba;FR|d2afafd3-4c81-4f60-8f52-ee33f2f54ff3;DE|f6b31e5a-26fa-4935-b661-318e46daf27e;IT|0774613c-01ed-4e5d-a25d-11d2388de825</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2" name="_docset_NoMedatataSyncRequired">
    <vt:lpwstr>False</vt:lpwstr>
  </property>
  <property fmtid="{D5CDD505-2E9C-101B-9397-08002B2CF9AE}" pid="48" name="MeetingName_0">
    <vt:lpwstr/>
  </property>
  <property fmtid="{D5CDD505-2E9C-101B-9397-08002B2CF9AE}" pid="50" name="DossierName_0">
    <vt:lpwstr/>
  </property>
</Properties>
</file>