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5EAC" w:rsidR="003C2229" w:rsidP="00686EC2" w:rsidRDefault="00277215" w14:paraId="668577B2" w14:textId="17DC4A23">
      <w:pPr>
        <w:spacing w:line="240" w:lineRule="auto"/>
        <w:rPr>
          <w:rFonts w:ascii="Verdana" w:hAnsi="Verdana"/>
          <w:sz w:val="20"/>
        </w:rPr>
      </w:pPr>
      <w:bookmarkStart w:name="_GoBack" w:id="0"/>
      <w:bookmarkEnd w:id="0"/>
      <w:r>
        <w:rPr>
          <w:noProof/>
          <w:lang w:val="en-GB" w:eastAsia="en-GB"/>
        </w:rPr>
        <w:drawing>
          <wp:inline distT="0" distB="0" distL="0" distR="0" wp14:anchorId="7914E0DA" wp14:editId="3102F79E">
            <wp:extent cx="5577357" cy="1353820"/>
            <wp:effectExtent l="0" t="0" r="444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uropean Economic and Social Committee&#10;Press Release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357" cy="135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Pr="00BB5EAC" w:rsidR="00C93E55" w:rsidTr="00705C0F" w14:paraId="5C3A6577" w14:textId="77777777">
        <w:trPr>
          <w:cantSplit/>
        </w:trPr>
        <w:tc>
          <w:tcPr>
            <w:tcW w:w="5168" w:type="dxa"/>
          </w:tcPr>
          <w:p w:rsidRPr="00BB5EAC" w:rsidR="00C93E55" w:rsidP="001C54D3" w:rsidRDefault="00321382" w14:paraId="294DD7E9" w14:textId="39AAF32E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editId="6288ABD9" wp14:anchorId="0CCAFE41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321382" w:rsidRDefault="00321382" w14:paraId="41AF90D2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CCAFE41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      <v:textbox>
                        <w:txbxContent>
                          <w:p w:rsidRPr="00260E65" w:rsidR="00321382" w:rsidRDefault="00321382" w14:paraId="41AF90D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>43/2022. sz.</w:t>
            </w:r>
          </w:p>
        </w:tc>
        <w:tc>
          <w:tcPr>
            <w:tcW w:w="4119" w:type="dxa"/>
          </w:tcPr>
          <w:p w:rsidRPr="00BB5EAC" w:rsidR="00C93E55" w:rsidP="001C54D3" w:rsidRDefault="001C54D3" w14:paraId="2A60BCDE" w14:textId="6E400300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2022. szeptember 16.</w:t>
            </w:r>
          </w:p>
        </w:tc>
      </w:tr>
    </w:tbl>
    <w:p w:rsidRPr="00BB5EAC" w:rsidR="00B352F2" w:rsidP="00686EC2" w:rsidRDefault="00B352F2" w14:paraId="475377BF" w14:textId="77777777">
      <w:pPr>
        <w:spacing w:line="240" w:lineRule="auto"/>
        <w:rPr>
          <w:rFonts w:ascii="Verdana" w:hAnsi="Verdana"/>
          <w:sz w:val="20"/>
        </w:rPr>
      </w:pPr>
    </w:p>
    <w:p w:rsidRPr="00BB5EAC" w:rsidR="00F83179" w:rsidP="00686EC2" w:rsidRDefault="00955D3C" w14:paraId="6825BB58" w14:textId="77777777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editId="123F3D56" wp14:anchorId="3035926D">
                <wp:simplePos x="0" y="0"/>
                <wp:positionH relativeFrom="page">
                  <wp:posOffset>6770788</wp:posOffset>
                </wp:positionH>
                <wp:positionV relativeFrom="page">
                  <wp:posOffset>10084828</wp:posOffset>
                </wp:positionV>
                <wp:extent cx="647700" cy="396240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955D3C" w:rsidRDefault="00955D3C" w14:paraId="2F4314D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33.15pt;margin-top:794.1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3AuQIAAMA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" w14:anchorId="3035926D">
                <v:textbox>
                  <w:txbxContent>
                    <w:p w:rsidRPr="00260E65" w:rsidR="00955D3C" w:rsidRDefault="00955D3C" w14:paraId="2F4314D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BB5EAC" w:rsidR="00F83179" w:rsidP="00686EC2" w:rsidRDefault="00F83179" w14:paraId="0A90FA76" w14:textId="77777777">
      <w:pPr>
        <w:spacing w:line="240" w:lineRule="auto"/>
        <w:rPr>
          <w:rFonts w:ascii="Verdana" w:hAnsi="Verdana"/>
          <w:sz w:val="20"/>
        </w:rPr>
        <w:sectPr w:rsidRPr="00BB5EAC" w:rsidR="00F83179" w:rsidSect="00837B82">
          <w:footerReference w:type="default" r:id="rId13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:rsidR="009150C4" w:rsidP="009150C4" w:rsidRDefault="009150C4" w14:paraId="4EB3F24F" w14:textId="2F2A5096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color w:val="0070C0"/>
          <w:sz w:val="28"/>
        </w:rPr>
        <w:t>Az egészségügyi ágazatbeli közszolgáltatások közös létrehozása erősíteni fogja a demokrácia részvételi jellegét az EU-ban</w:t>
      </w:r>
    </w:p>
    <w:p w:rsidR="009150C4" w:rsidP="009150C4" w:rsidRDefault="009150C4" w14:paraId="68638CF9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4E242936" w14:textId="3397F74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Az Európai Gazdasági és Szociális Bizottság (EGSZB) és a Debreceni Egyetem által szervezett rendezvény rávilágított, mennyire fontos az általános érdekű szolgáltatások közös létrehozása az egészségügy és a jóllét területén, különösen a Covid19-világjárvány tanulságainak fényében.</w:t>
      </w:r>
    </w:p>
    <w:p w:rsidR="009150C4" w:rsidP="009150C4" w:rsidRDefault="009150C4" w14:paraId="5C4DE704" w14:textId="77777777">
      <w:pPr>
        <w:rPr>
          <w:rFonts w:ascii="Verdana" w:hAnsi="Verdana"/>
          <w:b/>
          <w:sz w:val="18"/>
          <w:szCs w:val="18"/>
        </w:rPr>
      </w:pPr>
    </w:p>
    <w:p w:rsidR="009150C4" w:rsidP="009150C4" w:rsidRDefault="009150C4" w14:paraId="33A45B99" w14:textId="67F5C1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Az egészség és a jóllét két olyan terület, ahol a köz- és magánszervezetek együttműködhetnek a polgárokkal az általános érdekű szolgáltatások nyújtása érdekében. A Covid utáni társadalomban azonban ezeket új európai kezdeményezéseknek és szakpolitikáknak kell támogatniuk.</w:t>
      </w:r>
    </w:p>
    <w:p w:rsidR="009150C4" w:rsidP="009150C4" w:rsidRDefault="009150C4" w14:paraId="435AB993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0A8E10B3" w14:textId="6368FA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Ez az EGSZB „Közlekedés, energia, infrastruktúra és információs társadalom” (TEN) szekciója és a Debreceni Egyetem által 2022. szeptember 15–16-án közösen szervezett </w:t>
      </w:r>
      <w:r>
        <w:rPr>
          <w:rFonts w:ascii="Verdana" w:hAnsi="Verdana"/>
          <w:i/>
          <w:iCs/>
          <w:sz w:val="18"/>
        </w:rPr>
        <w:t>Közös létrehozás és általános érdekű szolgáltatások az egészségügy és jóllét területén</w:t>
      </w:r>
      <w:r>
        <w:rPr>
          <w:rFonts w:ascii="Verdana" w:hAnsi="Verdana"/>
          <w:sz w:val="18"/>
        </w:rPr>
        <w:t xml:space="preserve"> című magas szintű konferencia legfontosabb következtetése.</w:t>
      </w:r>
    </w:p>
    <w:p w:rsidR="009150C4" w:rsidP="009150C4" w:rsidRDefault="009150C4" w14:paraId="072363C5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73B72DA4" w14:textId="51D995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„Az EGSZB már régóta részt vesz az általános érdekű szolgáltatások korszerűsítéséről és fejlesztéséről szóló európai szintű vitában, együttműködve a civil társadalom, valamint a tudományos élet és a kutatás világának különböző érdekelt feleivel” – mondta </w:t>
      </w:r>
      <w:r>
        <w:rPr>
          <w:rFonts w:ascii="Verdana" w:hAnsi="Verdana"/>
          <w:b/>
          <w:sz w:val="18"/>
        </w:rPr>
        <w:t>Baiba Miltoviča,</w:t>
      </w:r>
      <w:r>
        <w:rPr>
          <w:rFonts w:ascii="Verdana" w:hAnsi="Verdana"/>
          <w:sz w:val="18"/>
        </w:rPr>
        <w:t xml:space="preserve"> az EGSZB TEN szekciójának elnöke. „A mai konferencia azon erőfeszítéseink folytatása, amelyek célja annak biztosítása, hogy minden polgár és érdekelt fél hozzáférjen a méltó élet alapját – ma és a jövőben is – képező alapvető szolgáltatásokhoz.”</w:t>
      </w:r>
    </w:p>
    <w:p w:rsidR="009150C4" w:rsidP="009150C4" w:rsidRDefault="009150C4" w14:paraId="555EEBCE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35892829" w14:textId="777777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Általános érdekű szolgáltatások és civil társadalmi szervezetek</w:t>
      </w:r>
    </w:p>
    <w:p w:rsidR="009150C4" w:rsidP="009150C4" w:rsidRDefault="009150C4" w14:paraId="69D67D11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6488DCA6" w14:textId="3F98FE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 rendezvény középpontjában az általános érdekű szolgáltatások közös létrehozása, valamint az általános érdekű egészségügyi és gondozási szolgáltatások álltak, kiemelve a civil társadalmi szervezetek és a tudományos élet szerepét és lehetőségeit.</w:t>
      </w:r>
    </w:p>
    <w:p w:rsidR="009150C4" w:rsidP="009150C4" w:rsidRDefault="009150C4" w14:paraId="7185C696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3420531E" w14:textId="4EF625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Ebben a témában az EGSZB jelenleg dolgoz ki </w:t>
      </w:r>
      <w:hyperlink w:history="1" r:id="rId14">
        <w:r>
          <w:rPr>
            <w:rStyle w:val="Hyperlink"/>
            <w:rFonts w:ascii="Verdana" w:hAnsi="Verdana"/>
            <w:sz w:val="18"/>
          </w:rPr>
          <w:t>véleményt</w:t>
        </w:r>
      </w:hyperlink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Általános érdekű szolgáltatások közös létrehozása a részvételi demokrácia erősítése érdekében az EU-ban</w:t>
      </w:r>
      <w:r>
        <w:rPr>
          <w:rFonts w:ascii="Verdana" w:hAnsi="Verdana"/>
          <w:sz w:val="18"/>
        </w:rPr>
        <w:t xml:space="preserve"> címmel, amely konkrét intézkedéseket javasol a részvételi demokrácia ösztönzésére és annak biztosítására, hogy e szolgáltatások kielégítsék az emberek igényeit – ilyen például egy fórum létrehozása az ötletek és bevált gyakorlatok cseréjére, valamint az európai szintű vita előmozdítására.</w:t>
      </w:r>
    </w:p>
    <w:p w:rsidR="009150C4" w:rsidP="009150C4" w:rsidRDefault="009150C4" w14:paraId="57216BA8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382BE9FE" w14:textId="0CF670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Edelényi András,</w:t>
      </w:r>
      <w:r>
        <w:rPr>
          <w:rFonts w:ascii="Verdana" w:hAnsi="Verdana"/>
          <w:sz w:val="18"/>
        </w:rPr>
        <w:t xml:space="preserve"> az EGSZB tanulmányozócsoportjának elnöke szerint „manapság minden eddiginél fontosabb, hogy erősítsük társadalmaink ellenállóképességét. Hozzájárulásra van szükségünk a nagyközönség, a polgári és az egyéni szféra és ezek erőforrásai oldaláról, illetve koordinációra mindezek között. Az általános érdekű szolgáltatások pedig éppen ezek metszéspontjában állnak.”</w:t>
      </w:r>
    </w:p>
    <w:p w:rsidR="009150C4" w:rsidP="009150C4" w:rsidRDefault="009150C4" w14:paraId="66836BF3" w14:textId="786A50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lastRenderedPageBreak/>
        <w:t>Krzysztof Balon,</w:t>
      </w:r>
      <w:r>
        <w:rPr>
          <w:rFonts w:ascii="Verdana" w:hAnsi="Verdana"/>
          <w:sz w:val="18"/>
        </w:rPr>
        <w:t xml:space="preserve"> az EGSZB „Általános érdekű szolgáltatások” állandó csoportjának elnöke hozzáfűzte: „Általános érdekű szolgáltatások civil szervezetek általi, az európai polgárok valódi szükségleteit figyelembe vevő közös létrehozása az egyik leghatékonyabb eszköz a részvételi demokrácia ösztönzésére és ezzel az európai integráció támogatására. Ezért az EGSZB a civil társadalommal, az egyetemekkel és az önkormányzatokkal, valamint a többi uniós intézménnyel együttműködve intenzíven dolgozik az e területre vonatkozó új politikai kezdeményezéseken mind európai, mind nemzeti szinten.”</w:t>
      </w:r>
    </w:p>
    <w:p w:rsidR="009150C4" w:rsidP="009150C4" w:rsidRDefault="009150C4" w14:paraId="5AD12C1B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2595F80E" w14:textId="3C1A2D9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A jelenlegi nehéz nemzetközi helyzetre utalva </w:t>
      </w:r>
      <w:r>
        <w:rPr>
          <w:rFonts w:ascii="Verdana" w:hAnsi="Verdana"/>
          <w:b/>
          <w:bCs/>
          <w:sz w:val="18"/>
        </w:rPr>
        <w:t>Báger Gusztáv,</w:t>
      </w:r>
      <w:r>
        <w:rPr>
          <w:rFonts w:ascii="Verdana" w:hAnsi="Verdana"/>
          <w:sz w:val="18"/>
        </w:rPr>
        <w:t xml:space="preserve"> a magyarországi Nemzeti Gazdasági és Társadalmi Tanács soros elnöke hangsúlyozta, hogy az ukrajnai háború Európa-szerte komoly kihívást jelent valamennyi civil társadalmi szervezet számára, és ez megmutatta a civil társadalom erejét és jelentőségét a közös megoldások keresésében, különösen a menekültek megsegítése terén.</w:t>
      </w:r>
    </w:p>
    <w:p w:rsidR="009150C4" w:rsidP="009150C4" w:rsidRDefault="009150C4" w14:paraId="0559E850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8E7DAF" w14:paraId="6531F384" w14:textId="3650C35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A Covid utáni EU-ban szorosabb együttműködésre van szükség az egészségügy és a jóllét területén</w:t>
      </w:r>
    </w:p>
    <w:p w:rsidR="009150C4" w:rsidP="009150C4" w:rsidRDefault="009150C4" w14:paraId="48580078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7316DC8C" w14:textId="363C08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 Covid19-válság egyértelművé tette, hogy sürgősen innovatív megközelítésekre és megoldásokra van szükség az egészségügyben és az egészséggel kapcsolatos szolgáltatások széles körében, amelyek az egészségügyi ismeretekre, a polgárokkal való kommunikációra, a jóllétre, az egészségügyi támogató szolgáltatásokra és a különböző ellátási formákra összpontosítanak.</w:t>
      </w:r>
    </w:p>
    <w:p w:rsidR="009150C4" w:rsidP="009150C4" w:rsidRDefault="009150C4" w14:paraId="4F17E8B6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63475FB6" w14:textId="6FB58C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</w:rPr>
        <w:t>Ailer Piroska,</w:t>
      </w:r>
      <w:r>
        <w:rPr>
          <w:rFonts w:ascii="Verdana" w:hAnsi="Verdana"/>
          <w:sz w:val="18"/>
        </w:rPr>
        <w:t xml:space="preserve"> a Debreceni Egyetem rektorhelyettese hangsúlyozta, hogy a világjárvány felhívta a figyelmet arra, hogy egyre több terület és szereplő között van szükség együttműködésre, és hogy a Debreceni Egyetem, mint Magyarország egyik legnagyobb egészségügyi szolgáltatója, jelentős tapasztalatai alapján átfogóan hozzájárulhatna európai szintű javaslatok megfogalmazásához.</w:t>
      </w:r>
    </w:p>
    <w:p w:rsidR="009150C4" w:rsidP="009150C4" w:rsidRDefault="009150C4" w14:paraId="442FC1E7" w14:textId="77777777">
      <w:pPr>
        <w:rPr>
          <w:rFonts w:ascii="Verdana" w:hAnsi="Verdana"/>
          <w:sz w:val="18"/>
          <w:szCs w:val="18"/>
        </w:rPr>
      </w:pPr>
    </w:p>
    <w:p w:rsidR="009150C4" w:rsidP="009150C4" w:rsidRDefault="009150C4" w14:paraId="772E8D43" w14:textId="21B4C7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</w:rPr>
        <w:t>Sipos Flórián,</w:t>
      </w:r>
      <w:r>
        <w:rPr>
          <w:rFonts w:ascii="Verdana" w:hAnsi="Verdana"/>
          <w:sz w:val="18"/>
        </w:rPr>
        <w:t xml:space="preserve"> a Debreceni Egyetem munkatársa szerint az egészségügyi szolgáltatások közös létrehozása időszerű, és azon az elgondoláson alapul, hogy a különböző értékekkel – például tapasztalattal – rendelkező aktív polgárok hozzá tudnak járulni a végeredmény javításához.</w:t>
      </w:r>
    </w:p>
    <w:p w:rsidR="009150C4" w:rsidP="009150C4" w:rsidRDefault="009150C4" w14:paraId="4FEE3515" w14:textId="77777777">
      <w:pPr>
        <w:rPr>
          <w:rFonts w:ascii="Verdana" w:hAnsi="Verdana"/>
          <w:bCs/>
          <w:sz w:val="18"/>
          <w:szCs w:val="18"/>
        </w:rPr>
      </w:pPr>
    </w:p>
    <w:p w:rsidR="009150C4" w:rsidP="009150C4" w:rsidRDefault="009150C4" w14:paraId="00773648" w14:textId="2F64129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Háttér – közszolgáltatások közös létrehozása</w:t>
      </w:r>
    </w:p>
    <w:p w:rsidR="009150C4" w:rsidP="009150C4" w:rsidRDefault="009150C4" w14:paraId="786A1EDA" w14:textId="77777777">
      <w:pPr>
        <w:rPr>
          <w:rFonts w:ascii="Verdana" w:hAnsi="Verdana"/>
          <w:bCs/>
          <w:sz w:val="18"/>
          <w:szCs w:val="18"/>
        </w:rPr>
      </w:pPr>
    </w:p>
    <w:p w:rsidR="009150C4" w:rsidP="009150C4" w:rsidRDefault="008E7DAF" w14:paraId="1A2E81F7" w14:textId="23BFD7DA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A közszolgáltatások közös létrehozása a szociális innováció és a részvételi demokrácia egyik formája Európában. Azon az elképzelésen alapul, hogy a közszférabeli innovációk legjobban úgy valósíthatók meg, ha együttműködést vagy partnerséget tudunk kialakítani a közszolgáltatást nyújtók (nem kormányzati szervezetek, állami szervek, magánvállalkozások), illetve a szolgáltatásaikat igénybe vevő vagy azok előnyeit élvező polgárok között.</w:t>
      </w:r>
    </w:p>
    <w:p w:rsidR="009150C4" w:rsidP="009150C4" w:rsidRDefault="009150C4" w14:paraId="053CADFC" w14:textId="77777777">
      <w:pPr>
        <w:rPr>
          <w:rFonts w:ascii="Verdana" w:hAnsi="Verdana"/>
          <w:bCs/>
          <w:sz w:val="18"/>
          <w:szCs w:val="18"/>
        </w:rPr>
      </w:pPr>
    </w:p>
    <w:p w:rsidR="009150C4" w:rsidP="009150C4" w:rsidRDefault="009150C4" w14:paraId="03EB5A71" w14:textId="11C887D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A közös létrehozás keretében a szolgáltatásokat igénybe vevő vagy potenciálisan igénybe vevő személyek a fejlesztési folyamat különböző szakaszaiban együtt dolgoznak a szolgáltatókkal, és kezdeményezik, megtervezik, nyújtják és értékelik az új szolgáltatásokat. A 2010-es években a közszolgáltatások az EU-ban fokozatosan elmozdultak a polgárokkal mint a szolgáltatások passzív egyéni fogyasztóival való együttműködéstől a polgárokat aktív, dinamikus közreműködőknek tekintő együttműködés felé.</w:t>
      </w:r>
    </w:p>
    <w:p w:rsidRPr="00BB5EAC" w:rsidR="00BD7293" w:rsidP="00BD7293" w:rsidRDefault="00BD7293" w14:paraId="467A97BB" w14:textId="550FD4B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</w:rPr>
        <w:t>További információk:</w:t>
      </w:r>
    </w:p>
    <w:p w:rsidRPr="00BB5EAC" w:rsidR="00BD7293" w:rsidP="00BD7293" w:rsidRDefault="00BD7293" w14:paraId="681BC902" w14:textId="25ECB37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Az EGSZB sajtóosztálya – Marco Pezzani</w:t>
      </w:r>
      <w:r>
        <w:rPr>
          <w:rFonts w:ascii="Verdana" w:hAnsi="Verdana"/>
          <w:sz w:val="18"/>
        </w:rPr>
        <w:br/>
        <w:t>+32 (0)2 546 97 93 · mobil: +32 (0)470 881 903</w:t>
      </w:r>
    </w:p>
    <w:p w:rsidRPr="00BB5EAC" w:rsidR="00BD7293" w:rsidP="00BD7293" w:rsidRDefault="00BA63F7" w14:paraId="0CFB3708" w14:textId="77777777">
      <w:pPr>
        <w:jc w:val="center"/>
        <w:rPr>
          <w:rFonts w:ascii="Verdana" w:hAnsi="Verdana"/>
          <w:sz w:val="18"/>
          <w:szCs w:val="18"/>
        </w:rPr>
      </w:pPr>
      <w:hyperlink w:history="1" r:id="rId15">
        <w:r w:rsidR="0071389B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:rsidRPr="00BB5EAC" w:rsidR="00BD7293" w:rsidP="00BD7293" w:rsidRDefault="00BD7293" w14:paraId="1C7AF790" w14:textId="77777777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@EESC_PRESS</w:t>
      </w:r>
    </w:p>
    <w:p w:rsidRPr="00BB5EAC" w:rsidR="00BD7293" w:rsidP="00BD7293" w:rsidRDefault="00BA63F7" w14:paraId="347817FE" w14:textId="77777777">
      <w:pPr>
        <w:jc w:val="center"/>
        <w:rPr>
          <w:rStyle w:val="Hyperlink"/>
          <w:rFonts w:ascii="Verdana" w:hAnsi="Verdana"/>
          <w:sz w:val="18"/>
          <w:szCs w:val="18"/>
        </w:rPr>
      </w:pPr>
      <w:hyperlink w:history="1" r:id="rId16">
        <w:r w:rsidR="0071389B">
          <w:rPr>
            <w:rStyle w:val="Hyperlink"/>
            <w:rFonts w:ascii="Verdana" w:hAnsi="Verdana"/>
            <w:sz w:val="18"/>
          </w:rPr>
          <w:t>VIDEÓ: Az EGSZB testközelből</w:t>
        </w:r>
      </w:hyperlink>
    </w:p>
    <w:p w:rsidRPr="00BB5EAC" w:rsidR="00F83179" w:rsidP="00CE439D" w:rsidRDefault="00F83179" w14:paraId="10AAEE89" w14:textId="77777777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BB5EAC" w:rsidR="00F83179" w:rsidP="00CE439D" w:rsidRDefault="00F83179" w14:paraId="088DC2EF" w14:textId="7777777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Az Európai Gazdasági és Szociális Bizottság a szervezett civil társadalom különböző gazdasági és társadalmi alkotóelemeit képviselő konzultatív intézményi szerv, amelyet a Római Szerződés hozott létre 1957-ben. Tanácsadó szerepe révén tagjai – s így az általuk képviselt szervezetek – részt vehetnek az uniós döntéshozatal folyamatában.</w:t>
      </w:r>
    </w:p>
    <w:p w:rsidRPr="00BB5EAC" w:rsidR="00090358" w:rsidP="00AB5D9C" w:rsidRDefault="00F83179" w14:paraId="4ADAD889" w14:textId="38CCA73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Pr="00BB5EAC" w:rsidR="00090358" w:rsidSect="00AB35D1">
      <w:type w:val="continuous"/>
      <w:pgSz w:w="11907" w:h="16839" w:code="9"/>
      <w:pgMar w:top="425" w:right="1418" w:bottom="1418" w:left="1418" w:header="3062" w:footer="1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DB4" w14:textId="77777777" w:rsidR="004F3DBD" w:rsidRDefault="004F3DBD">
      <w:r>
        <w:separator/>
      </w:r>
    </w:p>
  </w:endnote>
  <w:endnote w:type="continuationSeparator" w:id="0">
    <w:p w14:paraId="6FC80A41" w14:textId="77777777" w:rsidR="004F3DBD" w:rsidRDefault="004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915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14:paraId="7D053E17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Tel.: +32 25469406 – Fax: +32 25469764</w:t>
    </w:r>
  </w:p>
  <w:p w14:paraId="4D2BF509" w14:textId="04AD764F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A643DB3" w14:textId="77777777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Itt is megtalál bennünket: </w:t>
    </w:r>
    <w:r>
      <w:rPr>
        <w:noProof/>
        <w:lang w:val="en-GB" w:eastAsia="en-GB"/>
      </w:rPr>
      <w:drawing>
        <wp:inline distT="0" distB="0" distL="0" distR="0" wp14:anchorId="5C143A1A" wp14:editId="0F05CCCB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C8E36F3" wp14:editId="26DEF2C1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2138DEF" wp14:editId="5338F007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A5D0D17" wp14:editId="6ECC0F4F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5742F61" wp14:editId="754A6271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9B878" w14:textId="77777777" w:rsidR="004F3DBD" w:rsidRDefault="004F3DBD">
      <w:r>
        <w:separator/>
      </w:r>
    </w:p>
  </w:footnote>
  <w:footnote w:type="continuationSeparator" w:id="0">
    <w:p w14:paraId="7283DD08" w14:textId="77777777" w:rsidR="004F3DBD" w:rsidRDefault="004F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2403C"/>
    <w:rsid w:val="0003254A"/>
    <w:rsid w:val="0003378C"/>
    <w:rsid w:val="000440D3"/>
    <w:rsid w:val="00045128"/>
    <w:rsid w:val="0004667F"/>
    <w:rsid w:val="00046C01"/>
    <w:rsid w:val="0004715C"/>
    <w:rsid w:val="0006159D"/>
    <w:rsid w:val="0006275D"/>
    <w:rsid w:val="00067F21"/>
    <w:rsid w:val="00071F79"/>
    <w:rsid w:val="000765BA"/>
    <w:rsid w:val="00083A75"/>
    <w:rsid w:val="00090358"/>
    <w:rsid w:val="000B0C94"/>
    <w:rsid w:val="000F1862"/>
    <w:rsid w:val="000F2AD2"/>
    <w:rsid w:val="00100731"/>
    <w:rsid w:val="00104DFA"/>
    <w:rsid w:val="00105E49"/>
    <w:rsid w:val="00112EAE"/>
    <w:rsid w:val="00115153"/>
    <w:rsid w:val="001207E6"/>
    <w:rsid w:val="001278E1"/>
    <w:rsid w:val="00132CB8"/>
    <w:rsid w:val="00142677"/>
    <w:rsid w:val="0015360B"/>
    <w:rsid w:val="00155ED8"/>
    <w:rsid w:val="001641A1"/>
    <w:rsid w:val="00180201"/>
    <w:rsid w:val="00183F5E"/>
    <w:rsid w:val="0018613F"/>
    <w:rsid w:val="0019689E"/>
    <w:rsid w:val="0019784C"/>
    <w:rsid w:val="001A7D7A"/>
    <w:rsid w:val="001B4762"/>
    <w:rsid w:val="001C1318"/>
    <w:rsid w:val="001C54D3"/>
    <w:rsid w:val="001D73C0"/>
    <w:rsid w:val="001F681D"/>
    <w:rsid w:val="00220030"/>
    <w:rsid w:val="00227A31"/>
    <w:rsid w:val="002302DF"/>
    <w:rsid w:val="00234386"/>
    <w:rsid w:val="00235A39"/>
    <w:rsid w:val="002651DE"/>
    <w:rsid w:val="0026528E"/>
    <w:rsid w:val="00267C83"/>
    <w:rsid w:val="002734F3"/>
    <w:rsid w:val="00275154"/>
    <w:rsid w:val="00277215"/>
    <w:rsid w:val="002833FC"/>
    <w:rsid w:val="0028784C"/>
    <w:rsid w:val="002A2267"/>
    <w:rsid w:val="002B4379"/>
    <w:rsid w:val="002F1B62"/>
    <w:rsid w:val="002F4802"/>
    <w:rsid w:val="002F7551"/>
    <w:rsid w:val="002F79A3"/>
    <w:rsid w:val="0031015A"/>
    <w:rsid w:val="003129C4"/>
    <w:rsid w:val="00312C41"/>
    <w:rsid w:val="0031616B"/>
    <w:rsid w:val="0032051A"/>
    <w:rsid w:val="00321382"/>
    <w:rsid w:val="0033063D"/>
    <w:rsid w:val="00337F0A"/>
    <w:rsid w:val="00347036"/>
    <w:rsid w:val="00356F45"/>
    <w:rsid w:val="00357587"/>
    <w:rsid w:val="00365A20"/>
    <w:rsid w:val="003700AF"/>
    <w:rsid w:val="00382C96"/>
    <w:rsid w:val="00384F7A"/>
    <w:rsid w:val="0038577F"/>
    <w:rsid w:val="003872F9"/>
    <w:rsid w:val="00394D81"/>
    <w:rsid w:val="003959F5"/>
    <w:rsid w:val="003A77E7"/>
    <w:rsid w:val="003B714A"/>
    <w:rsid w:val="003C1F6B"/>
    <w:rsid w:val="003C2229"/>
    <w:rsid w:val="003C3AE9"/>
    <w:rsid w:val="003C60BB"/>
    <w:rsid w:val="003D1248"/>
    <w:rsid w:val="003D1DDA"/>
    <w:rsid w:val="003E76A5"/>
    <w:rsid w:val="003E7719"/>
    <w:rsid w:val="003F65DD"/>
    <w:rsid w:val="004056EC"/>
    <w:rsid w:val="004138F2"/>
    <w:rsid w:val="00414734"/>
    <w:rsid w:val="00415456"/>
    <w:rsid w:val="00424928"/>
    <w:rsid w:val="00445251"/>
    <w:rsid w:val="00446F70"/>
    <w:rsid w:val="004605FD"/>
    <w:rsid w:val="004654DB"/>
    <w:rsid w:val="00486D46"/>
    <w:rsid w:val="004873DA"/>
    <w:rsid w:val="00494BBC"/>
    <w:rsid w:val="004A6A6E"/>
    <w:rsid w:val="004A6BFA"/>
    <w:rsid w:val="004C0408"/>
    <w:rsid w:val="004C06FD"/>
    <w:rsid w:val="004C0999"/>
    <w:rsid w:val="004C4BBF"/>
    <w:rsid w:val="004C7042"/>
    <w:rsid w:val="004D20D1"/>
    <w:rsid w:val="004D5705"/>
    <w:rsid w:val="004D6672"/>
    <w:rsid w:val="004E422F"/>
    <w:rsid w:val="004F3DBD"/>
    <w:rsid w:val="004F4C5B"/>
    <w:rsid w:val="00512080"/>
    <w:rsid w:val="00515159"/>
    <w:rsid w:val="00520DAB"/>
    <w:rsid w:val="00521DF8"/>
    <w:rsid w:val="0052272B"/>
    <w:rsid w:val="005244B3"/>
    <w:rsid w:val="005270ED"/>
    <w:rsid w:val="00530C49"/>
    <w:rsid w:val="00532E74"/>
    <w:rsid w:val="00537FB0"/>
    <w:rsid w:val="00552EA9"/>
    <w:rsid w:val="005549A1"/>
    <w:rsid w:val="00556CD0"/>
    <w:rsid w:val="0056705F"/>
    <w:rsid w:val="0057747F"/>
    <w:rsid w:val="00582C7E"/>
    <w:rsid w:val="00585CC3"/>
    <w:rsid w:val="00595DA5"/>
    <w:rsid w:val="005A0B74"/>
    <w:rsid w:val="005A0C6B"/>
    <w:rsid w:val="005A0E46"/>
    <w:rsid w:val="005A186C"/>
    <w:rsid w:val="005A1ABE"/>
    <w:rsid w:val="005A7748"/>
    <w:rsid w:val="005B1D7E"/>
    <w:rsid w:val="005B3342"/>
    <w:rsid w:val="005C08F4"/>
    <w:rsid w:val="005C2258"/>
    <w:rsid w:val="005C43A1"/>
    <w:rsid w:val="005C46DB"/>
    <w:rsid w:val="005D3D97"/>
    <w:rsid w:val="005F21DE"/>
    <w:rsid w:val="005F7400"/>
    <w:rsid w:val="00612B3A"/>
    <w:rsid w:val="006255F1"/>
    <w:rsid w:val="00626C38"/>
    <w:rsid w:val="00626F8E"/>
    <w:rsid w:val="0063783D"/>
    <w:rsid w:val="00640DDB"/>
    <w:rsid w:val="0064141E"/>
    <w:rsid w:val="00642F54"/>
    <w:rsid w:val="00662EE3"/>
    <w:rsid w:val="00686EC2"/>
    <w:rsid w:val="006A5A86"/>
    <w:rsid w:val="006A744F"/>
    <w:rsid w:val="006B4D96"/>
    <w:rsid w:val="006B4DBE"/>
    <w:rsid w:val="006B4E30"/>
    <w:rsid w:val="006B6F71"/>
    <w:rsid w:val="006E1037"/>
    <w:rsid w:val="006E2FE3"/>
    <w:rsid w:val="006E5267"/>
    <w:rsid w:val="006F774D"/>
    <w:rsid w:val="00712975"/>
    <w:rsid w:val="00712D86"/>
    <w:rsid w:val="00712EA3"/>
    <w:rsid w:val="0071389B"/>
    <w:rsid w:val="00723033"/>
    <w:rsid w:val="007234C4"/>
    <w:rsid w:val="007253F3"/>
    <w:rsid w:val="007313DC"/>
    <w:rsid w:val="00741024"/>
    <w:rsid w:val="00760DB7"/>
    <w:rsid w:val="00767758"/>
    <w:rsid w:val="0079001F"/>
    <w:rsid w:val="0079079B"/>
    <w:rsid w:val="007909AD"/>
    <w:rsid w:val="00795B49"/>
    <w:rsid w:val="00797E29"/>
    <w:rsid w:val="007A23CA"/>
    <w:rsid w:val="007A5486"/>
    <w:rsid w:val="007D5510"/>
    <w:rsid w:val="00802AFA"/>
    <w:rsid w:val="00804B92"/>
    <w:rsid w:val="00807DED"/>
    <w:rsid w:val="008133EA"/>
    <w:rsid w:val="008141F8"/>
    <w:rsid w:val="008261A5"/>
    <w:rsid w:val="00826961"/>
    <w:rsid w:val="00837B82"/>
    <w:rsid w:val="008407E8"/>
    <w:rsid w:val="008412F6"/>
    <w:rsid w:val="00866188"/>
    <w:rsid w:val="0087436D"/>
    <w:rsid w:val="008820BE"/>
    <w:rsid w:val="008850E4"/>
    <w:rsid w:val="008A15C7"/>
    <w:rsid w:val="008B0FC7"/>
    <w:rsid w:val="008B3C19"/>
    <w:rsid w:val="008B7AB3"/>
    <w:rsid w:val="008C1C87"/>
    <w:rsid w:val="008C573E"/>
    <w:rsid w:val="008D571D"/>
    <w:rsid w:val="008D75E5"/>
    <w:rsid w:val="008D7C72"/>
    <w:rsid w:val="008E71E6"/>
    <w:rsid w:val="008E7DAF"/>
    <w:rsid w:val="008F1186"/>
    <w:rsid w:val="008F414C"/>
    <w:rsid w:val="00904607"/>
    <w:rsid w:val="0091356C"/>
    <w:rsid w:val="009150C4"/>
    <w:rsid w:val="00955D3C"/>
    <w:rsid w:val="009572EA"/>
    <w:rsid w:val="009666A2"/>
    <w:rsid w:val="00984A19"/>
    <w:rsid w:val="00990253"/>
    <w:rsid w:val="009A4C63"/>
    <w:rsid w:val="009C2FCF"/>
    <w:rsid w:val="009C538D"/>
    <w:rsid w:val="009D3245"/>
    <w:rsid w:val="009D7D39"/>
    <w:rsid w:val="009E2A9F"/>
    <w:rsid w:val="009F3A85"/>
    <w:rsid w:val="00A00BF1"/>
    <w:rsid w:val="00A010F0"/>
    <w:rsid w:val="00A1723B"/>
    <w:rsid w:val="00A307F4"/>
    <w:rsid w:val="00A332E7"/>
    <w:rsid w:val="00A4515F"/>
    <w:rsid w:val="00A56257"/>
    <w:rsid w:val="00A70691"/>
    <w:rsid w:val="00A74687"/>
    <w:rsid w:val="00A96CE7"/>
    <w:rsid w:val="00AA4A6F"/>
    <w:rsid w:val="00AA61D9"/>
    <w:rsid w:val="00AB35D1"/>
    <w:rsid w:val="00AB5D9C"/>
    <w:rsid w:val="00AC2449"/>
    <w:rsid w:val="00AC2BF2"/>
    <w:rsid w:val="00AC5CA7"/>
    <w:rsid w:val="00AE22A3"/>
    <w:rsid w:val="00AE5D13"/>
    <w:rsid w:val="00AF2692"/>
    <w:rsid w:val="00B15098"/>
    <w:rsid w:val="00B16DDB"/>
    <w:rsid w:val="00B2321D"/>
    <w:rsid w:val="00B239E2"/>
    <w:rsid w:val="00B24C0D"/>
    <w:rsid w:val="00B26429"/>
    <w:rsid w:val="00B352F2"/>
    <w:rsid w:val="00B40FE0"/>
    <w:rsid w:val="00B50DAA"/>
    <w:rsid w:val="00B514E0"/>
    <w:rsid w:val="00B54D4E"/>
    <w:rsid w:val="00B57A36"/>
    <w:rsid w:val="00B66DB9"/>
    <w:rsid w:val="00B710AF"/>
    <w:rsid w:val="00B75489"/>
    <w:rsid w:val="00B8166F"/>
    <w:rsid w:val="00B87297"/>
    <w:rsid w:val="00B9349D"/>
    <w:rsid w:val="00B96D77"/>
    <w:rsid w:val="00BA5CC1"/>
    <w:rsid w:val="00BA63F7"/>
    <w:rsid w:val="00BA72BC"/>
    <w:rsid w:val="00BB36F5"/>
    <w:rsid w:val="00BB5523"/>
    <w:rsid w:val="00BB5EAC"/>
    <w:rsid w:val="00BC0660"/>
    <w:rsid w:val="00BD0C95"/>
    <w:rsid w:val="00BD617C"/>
    <w:rsid w:val="00BD7293"/>
    <w:rsid w:val="00BE4181"/>
    <w:rsid w:val="00BF0E86"/>
    <w:rsid w:val="00BF6293"/>
    <w:rsid w:val="00C0652E"/>
    <w:rsid w:val="00C1518A"/>
    <w:rsid w:val="00C22A5C"/>
    <w:rsid w:val="00C47814"/>
    <w:rsid w:val="00C62D37"/>
    <w:rsid w:val="00C63EEA"/>
    <w:rsid w:val="00C72B00"/>
    <w:rsid w:val="00C740E7"/>
    <w:rsid w:val="00C8634A"/>
    <w:rsid w:val="00C93E55"/>
    <w:rsid w:val="00C952EC"/>
    <w:rsid w:val="00C97D1B"/>
    <w:rsid w:val="00CA6C40"/>
    <w:rsid w:val="00CB17D3"/>
    <w:rsid w:val="00CB5993"/>
    <w:rsid w:val="00CC4730"/>
    <w:rsid w:val="00CE439D"/>
    <w:rsid w:val="00CE6DB7"/>
    <w:rsid w:val="00CF2507"/>
    <w:rsid w:val="00CF51CB"/>
    <w:rsid w:val="00D03F1F"/>
    <w:rsid w:val="00D1029C"/>
    <w:rsid w:val="00D111A3"/>
    <w:rsid w:val="00D20279"/>
    <w:rsid w:val="00D24471"/>
    <w:rsid w:val="00D274ED"/>
    <w:rsid w:val="00D33655"/>
    <w:rsid w:val="00D41605"/>
    <w:rsid w:val="00D543FC"/>
    <w:rsid w:val="00D56843"/>
    <w:rsid w:val="00D70036"/>
    <w:rsid w:val="00D72777"/>
    <w:rsid w:val="00D8197C"/>
    <w:rsid w:val="00D82F8D"/>
    <w:rsid w:val="00D831D3"/>
    <w:rsid w:val="00D9016E"/>
    <w:rsid w:val="00D93A09"/>
    <w:rsid w:val="00DB575B"/>
    <w:rsid w:val="00DB6FF3"/>
    <w:rsid w:val="00DC66B3"/>
    <w:rsid w:val="00DD3BAC"/>
    <w:rsid w:val="00DE677A"/>
    <w:rsid w:val="00E27081"/>
    <w:rsid w:val="00E32685"/>
    <w:rsid w:val="00E36FA4"/>
    <w:rsid w:val="00E4300A"/>
    <w:rsid w:val="00E54E94"/>
    <w:rsid w:val="00E60AE4"/>
    <w:rsid w:val="00E61611"/>
    <w:rsid w:val="00E80001"/>
    <w:rsid w:val="00E81285"/>
    <w:rsid w:val="00E852CF"/>
    <w:rsid w:val="00EA22E5"/>
    <w:rsid w:val="00EB69BF"/>
    <w:rsid w:val="00EC55A1"/>
    <w:rsid w:val="00ED68E4"/>
    <w:rsid w:val="00EE424A"/>
    <w:rsid w:val="00F11ECE"/>
    <w:rsid w:val="00F13C5A"/>
    <w:rsid w:val="00F20732"/>
    <w:rsid w:val="00F22DC9"/>
    <w:rsid w:val="00F376C6"/>
    <w:rsid w:val="00F44E99"/>
    <w:rsid w:val="00F45A6F"/>
    <w:rsid w:val="00F51000"/>
    <w:rsid w:val="00F57BE8"/>
    <w:rsid w:val="00F61167"/>
    <w:rsid w:val="00F66FC5"/>
    <w:rsid w:val="00F76B4C"/>
    <w:rsid w:val="00F81FF5"/>
    <w:rsid w:val="00F82407"/>
    <w:rsid w:val="00F83179"/>
    <w:rsid w:val="00F90CFF"/>
    <w:rsid w:val="00F92DAC"/>
    <w:rsid w:val="00FA1B78"/>
    <w:rsid w:val="00FE251E"/>
    <w:rsid w:val="00FE74E6"/>
    <w:rsid w:val="00FF478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710F31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u-H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u-H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u-H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u-H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u-H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u-H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u-HU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u-HU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u-HU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hu-HU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611"/>
    <w:rPr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1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16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611"/>
    <w:rPr>
      <w:lang w:val="hu-H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1611"/>
    <w:rPr>
      <w:b/>
      <w:bCs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81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hyperlink" Target="https://www.eesc.europa.eu/hu/avdb/video/eesc-inside" TargetMode="External"/><Relationship Id="rId20" Type="http://schemas.openxmlformats.org/officeDocument/2006/relationships/customXml" Target="../customXml/item2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yperlink" Target="mailto:marco.pezzani@eesc.europa.eu" TargetMode="External"/><Relationship Id="rId10" Type="http://schemas.openxmlformats.org/officeDocument/2006/relationships/footnotes" Target="footnotes.xml"/><Relationship Id="rId19" Type="http://schemas.openxmlformats.org/officeDocument/2006/relationships/customXml" Target="../customXml/item1.xml"/><Relationship Id="rId9" Type="http://schemas.openxmlformats.org/officeDocument/2006/relationships/webSettings" Target="webSettings.xml"/><Relationship Id="rId14" Type="http://schemas.openxmlformats.org/officeDocument/2006/relationships/hyperlink" Target="https://www.eesc.europa.eu/hu/our-work/opinions-information-reports/opinions/co-creation-services-general-interest-contribution-more-participative-democracy-eu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5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6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P6FJPSUHKDC2-813086739-1268</_dlc_DocId>
    <_dlc_DocIdUrl xmlns="1299d781-265f-4ceb-999e-e1eca3df2c90">
      <Url>http://dm2016/eesc/2022/_layouts/15/DocIdRedir.aspx?ID=P6FJPSUHKDC2-813086739-1268</Url>
      <Description>P6FJPSUHKDC2-813086739-1268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2022-09-21T12:00:00+00:00</ProductionDate>
    <DocumentNumber xmlns="78feecd2-a259-4a5c-b48b-4ffcf5b9c8b1">4468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36</Value>
      <Value>33</Value>
      <Value>30</Value>
      <Value>26</Value>
      <Value>22</Value>
      <Value>18</Value>
      <Value>11</Value>
      <Value>9</Value>
      <Value>45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10648</FicheNumber>
    <OriginalSender xmlns="1299d781-265f-4ceb-999e-e1eca3df2c90">
      <UserInfo>
        <DisplayName>Kliment Nora</DisplayName>
        <AccountId>2133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DE562ECC-D96D-48BB-AE6E-F742CF8DE86B}"/>
</file>

<file path=customXml/itemProps2.xml><?xml version="1.0" encoding="utf-8"?>
<ds:datastoreItem xmlns:ds="http://schemas.openxmlformats.org/officeDocument/2006/customXml" ds:itemID="{A8D74050-EFDD-41DC-90E3-ED8A96CD26E3}"/>
</file>

<file path=customXml/itemProps3.xml><?xml version="1.0" encoding="utf-8"?>
<ds:datastoreItem xmlns:ds="http://schemas.openxmlformats.org/officeDocument/2006/customXml" ds:itemID="{F1B2605F-B5D2-4A01-A80D-E57FEE7F8E1A}"/>
</file>

<file path=customXml/itemProps4.xml><?xml version="1.0" encoding="utf-8"?>
<ds:datastoreItem xmlns:ds="http://schemas.openxmlformats.org/officeDocument/2006/customXml" ds:itemID="{17181B07-A935-4BA3-B130-5CD510D49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EESC CP template updated</vt:lpstr>
      <vt:lpstr>EESC CP template updated</vt:lpstr>
      <vt:lpstr>EESC CP template updated</vt:lpstr>
    </vt:vector>
  </TitlesOfParts>
  <Company>CESE-CdR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egészségügyi ágazatbeli közszolgáltatások közös létrehozása erősíteni fogja a demokrácia részvételi jellegét az EU-ban</dc:title>
  <dc:subject>CP</dc:subject>
  <dc:creator>Emma Nieddu</dc:creator>
  <cp:keywords>EESC-2022-04468-00-00-CP-TRA-EN</cp:keywords>
  <dc:description>Rapporteur:  - Original language: EN - Date of document: 21/09/2022 - Date of meeting:  - External documents:  - Administrator: M. PEZZANI Marco</dc:description>
  <cp:lastModifiedBy>Kliment Nora</cp:lastModifiedBy>
  <cp:revision>6</cp:revision>
  <cp:lastPrinted>2022-05-17T15:54:00Z</cp:lastPrinted>
  <dcterms:created xsi:type="dcterms:W3CDTF">2022-09-16T12:37:00Z</dcterms:created>
  <dcterms:modified xsi:type="dcterms:W3CDTF">2022-09-21T07:43:00Z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16/09/2022, 05/04/2022</vt:lpwstr>
  </property>
  <property fmtid="{D5CDD505-2E9C-101B-9397-08002B2CF9AE}" pid="4" name="Pref_Time">
    <vt:lpwstr>14:37:28, 16:28:46</vt:lpwstr>
  </property>
  <property fmtid="{D5CDD505-2E9C-101B-9397-08002B2CF9AE}" pid="5" name="Pref_User">
    <vt:lpwstr>enied, enied</vt:lpwstr>
  </property>
  <property fmtid="{D5CDD505-2E9C-101B-9397-08002B2CF9AE}" pid="6" name="Pref_FileName">
    <vt:lpwstr>EESC-2022-04468-00-00-CP-ORI.docx, EESC-2022-01954-00-00-ADMIN-ORI.docx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482e22ff-9a19-495e-a2c1-6ce4a33bb1ff</vt:lpwstr>
  </property>
  <property fmtid="{D5CDD505-2E9C-101B-9397-08002B2CF9AE}" pid="9" name="AvailableTranslations">
    <vt:lpwstr>30;#PL|1e03da61-4678-4e07-b136-b5024ca9197b;#33;#IT|0774613c-01ed-4e5d-a25d-11d2388de825;#36;#HU|6b229040-c589-4408-b4c1-4285663d20a8;#22;#DE|f6b31e5a-26fa-4935-b661-318e46daf27e;#45;#RO|feb747a2-64cd-4299-af12-4833ddc30497;#26;#LV|46f7e311-5d9f-4663-b433-18aeccb7ace7;#4;#EN|f2175f21-25d7-44a3-96da-d6a61b075e1b;#11;#FR|d2afafd3-4c81-4f60-8f52-ee33f2f54ff3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4468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10648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PL|1e03da61-4678-4e07-b136-b5024ca9197b;IT|0774613c-01ed-4e5d-a25d-11d2388de825;DE|f6b31e5a-26fa-4935-b661-318e46daf27e;RO|feb747a2-64cd-4299-af12-4833ddc30497;LV|46f7e311-5d9f-4663-b433-18aeccb7ace7;EN|f2175f21-25d7-44a3-96da-d6a61b075e1b;FR|d2afafd3-4c81-4f60-8f52-ee33f2f54ff3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26;#LV|46f7e311-5d9f-4663-b433-18aeccb7ace7;#30;#PL|1e03da61-4678-4e07-b136-b5024ca9197b;#18;#CP|de8ad211-9e8d-408b-8324-674d21bb7d18;#45;#RO|feb747a2-64cd-4299-af12-4833ddc30497;#9;#Unrestricted|826e22d7-d029-4ec0-a450-0c28ff673572;#7;#TRA|150d2a88-1431-44e6-a8ca-0bb753ab8672;#6;#Final|ea5e6674-7b27-4bac-b091-73adbb394efe;#22;#DE|f6b31e5a-26fa-4935-b661-318e46daf27e;#4;#EN|f2175f21-25d7-44a3-96da-d6a61b075e1b;#11;#FR|d2afafd3-4c81-4f60-8f52-ee33f2f54ff3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36;#HU|6b229040-c589-4408-b4c1-4285663d20a8</vt:lpwstr>
  </property>
  <property fmtid="{D5CDD505-2E9C-101B-9397-08002B2CF9AE}" pid="37" name="_docset_NoMedatataSyncRequired">
    <vt:lpwstr>False</vt:lpwstr>
  </property>
</Properties>
</file>