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5C7D" w14:textId="77777777" w:rsidR="003C2229" w:rsidRPr="004A18E0" w:rsidRDefault="00837B82" w:rsidP="00686EC2">
      <w:pPr>
        <w:spacing w:line="240" w:lineRule="auto"/>
        <w:rPr>
          <w:rFonts w:ascii="Verdana" w:hAnsi="Verdana"/>
          <w:sz w:val="20"/>
        </w:rPr>
      </w:pPr>
      <w:r w:rsidRPr="004A18E0">
        <w:rPr>
          <w:rFonts w:ascii="Verdana" w:hAnsi="Verdana"/>
          <w:noProof/>
          <w:sz w:val="20"/>
          <w:lang w:val="en-US"/>
        </w:rPr>
        <w:drawing>
          <wp:inline distT="0" distB="0" distL="0" distR="0" wp14:anchorId="48A3D0E2" wp14:editId="5CAA1B21">
            <wp:extent cx="5754422" cy="139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EN-word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22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43"/>
        <w:gridCol w:w="4028"/>
      </w:tblGrid>
      <w:tr w:rsidR="00C93E55" w:rsidRPr="004A18E0" w14:paraId="3DAAEC18" w14:textId="77777777" w:rsidTr="00705C0F">
        <w:trPr>
          <w:cantSplit/>
        </w:trPr>
        <w:tc>
          <w:tcPr>
            <w:tcW w:w="5168" w:type="dxa"/>
          </w:tcPr>
          <w:p w14:paraId="55F520CB" w14:textId="4D181C54" w:rsidR="00C93E55" w:rsidRPr="004A18E0" w:rsidRDefault="00321382" w:rsidP="00F92DAC">
            <w:pPr>
              <w:spacing w:before="120" w:after="120" w:line="240" w:lineRule="auto"/>
              <w:rPr>
                <w:rFonts w:ascii="Verdana" w:hAnsi="Verdana"/>
                <w:b/>
                <w:bCs/>
                <w:sz w:val="20"/>
              </w:rPr>
            </w:pPr>
            <w:r w:rsidRPr="004A18E0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2AFE3AB" wp14:editId="00BDC415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B41680" w14:textId="77777777" w:rsidR="00321382" w:rsidRPr="00260E65" w:rsidRDefault="003213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12AFE3AB">
                      <v:stroke joinstyle="miter"/>
                      <v:path gradientshapeok="t" o:connecttype="rect"/>
                    </v:shapetype>
      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      <v:textbox>
                        <w:txbxContent>
                          <w:p w:rsidRPr="00260E65" w:rsidR="00321382" w:rsidRDefault="00321382" w14:paraId="3DB41680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A18E0">
              <w:rPr>
                <w:rFonts w:ascii="Verdana" w:hAnsi="Verdana"/>
                <w:b/>
                <w:sz w:val="20"/>
              </w:rPr>
              <w:t xml:space="preserve">N. </w:t>
            </w:r>
            <w:r w:rsidR="00A63C76" w:rsidRPr="004A18E0">
              <w:rPr>
                <w:rFonts w:ascii="Verdana" w:hAnsi="Verdana"/>
                <w:b/>
                <w:sz w:val="20"/>
              </w:rPr>
              <w:t>66/2022</w:t>
            </w:r>
          </w:p>
        </w:tc>
        <w:tc>
          <w:tcPr>
            <w:tcW w:w="4119" w:type="dxa"/>
          </w:tcPr>
          <w:p w14:paraId="37F7EF7A" w14:textId="25CC8781" w:rsidR="00C93E55" w:rsidRPr="004A18E0" w:rsidRDefault="00A63C76" w:rsidP="00F92DAC">
            <w:pPr>
              <w:spacing w:before="120" w:after="12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4A18E0">
              <w:rPr>
                <w:rFonts w:ascii="Verdana" w:hAnsi="Verdana"/>
                <w:b/>
                <w:sz w:val="20"/>
              </w:rPr>
              <w:t>14 dicembre 2022</w:t>
            </w:r>
          </w:p>
        </w:tc>
      </w:tr>
    </w:tbl>
    <w:p w14:paraId="61302737" w14:textId="7A9290EA" w:rsidR="00F83179" w:rsidRPr="004A18E0" w:rsidRDefault="00955D3C" w:rsidP="00686EC2">
      <w:pPr>
        <w:spacing w:line="240" w:lineRule="auto"/>
        <w:rPr>
          <w:rFonts w:ascii="Verdana" w:hAnsi="Verdana"/>
          <w:sz w:val="20"/>
        </w:rPr>
      </w:pPr>
      <w:r w:rsidRPr="004A18E0">
        <w:rPr>
          <w:rFonts w:ascii="Verdana" w:hAnsi="Verdan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BAEFAB" wp14:editId="22C8CBC5">
                <wp:simplePos x="0" y="0"/>
                <wp:positionH relativeFrom="page">
                  <wp:posOffset>6770788</wp:posOffset>
                </wp:positionH>
                <wp:positionV relativeFrom="page">
                  <wp:posOffset>10084828</wp:posOffset>
                </wp:positionV>
                <wp:extent cx="647700" cy="396240"/>
                <wp:effectExtent l="0" t="0" r="0" b="381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8B9D7" w14:textId="77777777" w:rsidR="00955D3C" w:rsidRPr="00260E65" w:rsidRDefault="00955D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left:0;text-align:left;margin-left:533.15pt;margin-top:794.1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" w14:anchorId="7EBAEFAB">
                <v:textbox>
                  <w:txbxContent>
                    <w:p w:rsidRPr="00260E65" w:rsidR="00955D3C" w:rsidRDefault="00955D3C" w14:paraId="0738B9D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5D424C" w14:textId="77777777" w:rsidR="00F83179" w:rsidRPr="004A18E0" w:rsidRDefault="00F83179" w:rsidP="00686EC2">
      <w:pPr>
        <w:spacing w:line="240" w:lineRule="auto"/>
        <w:rPr>
          <w:rFonts w:ascii="Verdana" w:hAnsi="Verdana"/>
          <w:sz w:val="20"/>
        </w:rPr>
        <w:sectPr w:rsidR="00F83179" w:rsidRPr="004A18E0" w:rsidSect="00837B82">
          <w:footerReference w:type="default" r:id="rId12"/>
          <w:pgSz w:w="11907" w:h="16839" w:code="9"/>
          <w:pgMar w:top="425" w:right="1418" w:bottom="1418" w:left="1418" w:header="709" w:footer="709" w:gutter="0"/>
          <w:cols w:space="720"/>
          <w:docGrid w:linePitch="299"/>
        </w:sectPr>
      </w:pPr>
    </w:p>
    <w:p w14:paraId="53336848" w14:textId="350E202B" w:rsidR="00F83179" w:rsidRPr="004A18E0" w:rsidRDefault="00A63C76" w:rsidP="00686EC2">
      <w:pPr>
        <w:spacing w:line="240" w:lineRule="auto"/>
        <w:jc w:val="center"/>
        <w:rPr>
          <w:rFonts w:ascii="Verdana" w:hAnsi="Verdana"/>
          <w:b/>
          <w:bCs/>
          <w:sz w:val="28"/>
        </w:rPr>
      </w:pPr>
      <w:r w:rsidRPr="004A18E0">
        <w:rPr>
          <w:rFonts w:ascii="Verdana" w:hAnsi="Verdana"/>
          <w:b/>
          <w:color w:val="0070C0"/>
          <w:sz w:val="28"/>
        </w:rPr>
        <w:t>Euromed - Le organizzazioni della società civile sono essenziali per il buon funzionamento dell'economia e della società</w:t>
      </w:r>
    </w:p>
    <w:p w14:paraId="623AB548" w14:textId="77777777" w:rsidR="00001B13" w:rsidRPr="00001B13" w:rsidRDefault="00001B13" w:rsidP="00A63C76">
      <w:pPr>
        <w:rPr>
          <w:rFonts w:ascii="Verdana" w:hAnsi="Verdana"/>
          <w:bCs/>
          <w:sz w:val="20"/>
        </w:rPr>
      </w:pPr>
    </w:p>
    <w:p w14:paraId="21DB2F4A" w14:textId="18A08C7F" w:rsidR="00A63C76" w:rsidRPr="004A18E0" w:rsidRDefault="00A63C76" w:rsidP="00A63C76">
      <w:pPr>
        <w:rPr>
          <w:rFonts w:ascii="Verdana" w:hAnsi="Verdana"/>
          <w:b/>
          <w:bCs/>
          <w:sz w:val="20"/>
        </w:rPr>
      </w:pPr>
      <w:r w:rsidRPr="004A18E0">
        <w:rPr>
          <w:rFonts w:ascii="Verdana" w:hAnsi="Verdana"/>
          <w:b/>
          <w:sz w:val="20"/>
        </w:rPr>
        <w:t>Durante la sessione plenaria di dicembre del Comitato economico e sociale europeo (CESE) si è tenuto un dibattito sulla ricostruzione e la resilienza della regione euromediterranea a seguito della pandemia di COVID-19.</w:t>
      </w:r>
    </w:p>
    <w:p w14:paraId="70B1FFBF" w14:textId="77777777" w:rsidR="00A63C76" w:rsidRPr="004A18E0" w:rsidRDefault="00A63C76" w:rsidP="00A63C76">
      <w:pPr>
        <w:rPr>
          <w:rFonts w:ascii="Verdana" w:hAnsi="Verdana"/>
          <w:sz w:val="18"/>
        </w:rPr>
      </w:pPr>
    </w:p>
    <w:p w14:paraId="77AD48BB" w14:textId="77777777" w:rsidR="00A63C76" w:rsidRPr="004A18E0" w:rsidRDefault="00A63C76" w:rsidP="00A63C76">
      <w:pPr>
        <w:rPr>
          <w:rFonts w:ascii="Verdana" w:hAnsi="Verdana"/>
          <w:sz w:val="18"/>
        </w:rPr>
      </w:pPr>
      <w:r w:rsidRPr="004A18E0">
        <w:rPr>
          <w:rFonts w:ascii="Verdana" w:hAnsi="Verdana"/>
          <w:sz w:val="18"/>
        </w:rPr>
        <w:t>Le parti sociali e le organizzazioni della società civile devono essere sistematicamente coinvolte per garantire che il vicinato meridionale dell'Unione si riprenda completamente dalla crisi della COVID-19.</w:t>
      </w:r>
    </w:p>
    <w:p w14:paraId="4DCC21FF" w14:textId="77777777" w:rsidR="00A63C76" w:rsidRPr="004A18E0" w:rsidRDefault="00A63C76" w:rsidP="00A63C76">
      <w:pPr>
        <w:rPr>
          <w:rFonts w:ascii="Verdana" w:hAnsi="Verdana"/>
          <w:sz w:val="18"/>
        </w:rPr>
      </w:pPr>
    </w:p>
    <w:p w14:paraId="2B411B6A" w14:textId="77777777" w:rsidR="00A63C76" w:rsidRPr="004A18E0" w:rsidRDefault="00A63C76" w:rsidP="00A63C76">
      <w:pPr>
        <w:rPr>
          <w:rFonts w:ascii="Verdana" w:hAnsi="Verdana"/>
          <w:sz w:val="18"/>
        </w:rPr>
      </w:pPr>
      <w:r w:rsidRPr="004A18E0">
        <w:rPr>
          <w:rFonts w:ascii="Verdana" w:hAnsi="Verdana"/>
          <w:sz w:val="18"/>
        </w:rPr>
        <w:t>Si tratta del principale messaggio emerso dal dibattito sulla regione euromediterranea che si è tenuto nella sessione plenaria del CESE del 14 dicembre 2022.</w:t>
      </w:r>
    </w:p>
    <w:p w14:paraId="7BC57AEF" w14:textId="77777777" w:rsidR="00A63C76" w:rsidRPr="004A18E0" w:rsidRDefault="00A63C76" w:rsidP="00A63C76">
      <w:pPr>
        <w:rPr>
          <w:rFonts w:ascii="Verdana" w:hAnsi="Verdana"/>
          <w:sz w:val="18"/>
        </w:rPr>
      </w:pPr>
    </w:p>
    <w:p w14:paraId="620A2353" w14:textId="77777777" w:rsidR="00A63C76" w:rsidRPr="004A18E0" w:rsidRDefault="00A63C76" w:rsidP="00A63C76">
      <w:pPr>
        <w:rPr>
          <w:rFonts w:ascii="Verdana" w:hAnsi="Verdana"/>
          <w:sz w:val="18"/>
        </w:rPr>
      </w:pPr>
      <w:r w:rsidRPr="004A18E0">
        <w:rPr>
          <w:rFonts w:ascii="Verdana" w:hAnsi="Verdana"/>
          <w:sz w:val="18"/>
        </w:rPr>
        <w:t xml:space="preserve">Sottolineando il ruolo chiave svolto dalla cooperazione e dal dialogo regionali e, in particolare, dalla rete delle organizzazioni della società civile locale, la Presidente del Comitato </w:t>
      </w:r>
      <w:r w:rsidRPr="004A18E0">
        <w:rPr>
          <w:rFonts w:ascii="Verdana" w:hAnsi="Verdana"/>
          <w:b/>
          <w:sz w:val="18"/>
        </w:rPr>
        <w:t>Christa Schweng</w:t>
      </w:r>
      <w:r w:rsidRPr="004A18E0">
        <w:rPr>
          <w:rFonts w:ascii="Verdana" w:hAnsi="Verdana"/>
          <w:sz w:val="18"/>
        </w:rPr>
        <w:t xml:space="preserve"> ha affermato che "l'Unione per il Mediterraneo e la sua assemblea parlamentare nonché la Fondazione Anna </w:t>
      </w:r>
      <w:proofErr w:type="spellStart"/>
      <w:r w:rsidRPr="004A18E0">
        <w:rPr>
          <w:rFonts w:ascii="Verdana" w:hAnsi="Verdana"/>
          <w:sz w:val="18"/>
        </w:rPr>
        <w:t>Lindh</w:t>
      </w:r>
      <w:proofErr w:type="spellEnd"/>
      <w:r w:rsidRPr="004A18E0">
        <w:rPr>
          <w:rFonts w:ascii="Verdana" w:hAnsi="Verdana"/>
          <w:sz w:val="18"/>
        </w:rPr>
        <w:t xml:space="preserve"> sono partner molto importanti per il CESE, oltre a essere anche dei pilastri fondamentali del partenariato euromediterraneo.</w:t>
      </w:r>
      <w:r w:rsidRPr="004A18E0">
        <w:t xml:space="preserve"> </w:t>
      </w:r>
      <w:r w:rsidRPr="004A18E0">
        <w:rPr>
          <w:rFonts w:ascii="Verdana" w:hAnsi="Verdana"/>
          <w:sz w:val="18"/>
        </w:rPr>
        <w:t xml:space="preserve">Il memorandum d'intesa tra il CESE e la Fondazione Anna </w:t>
      </w:r>
      <w:proofErr w:type="spellStart"/>
      <w:r w:rsidRPr="004A18E0">
        <w:rPr>
          <w:rFonts w:ascii="Verdana" w:hAnsi="Verdana"/>
          <w:sz w:val="18"/>
        </w:rPr>
        <w:t>Lindh</w:t>
      </w:r>
      <w:proofErr w:type="spellEnd"/>
      <w:r w:rsidRPr="004A18E0">
        <w:rPr>
          <w:rFonts w:ascii="Verdana" w:hAnsi="Verdana"/>
          <w:sz w:val="18"/>
        </w:rPr>
        <w:t xml:space="preserve"> rappresenta un passo importante verso un ulteriore rafforzamento e approfondimento di questo partenariato."</w:t>
      </w:r>
    </w:p>
    <w:p w14:paraId="39FA14C6" w14:textId="77777777" w:rsidR="00A63C76" w:rsidRPr="004A18E0" w:rsidRDefault="00A63C76" w:rsidP="00A63C76">
      <w:pPr>
        <w:rPr>
          <w:rFonts w:ascii="Verdana" w:hAnsi="Verdana"/>
          <w:sz w:val="18"/>
        </w:rPr>
      </w:pPr>
    </w:p>
    <w:p w14:paraId="49FBBFCE" w14:textId="77777777" w:rsidR="00A63C76" w:rsidRPr="004A18E0" w:rsidRDefault="00A63C76" w:rsidP="00A63C76">
      <w:pPr>
        <w:rPr>
          <w:rFonts w:ascii="Verdana" w:hAnsi="Verdana"/>
          <w:sz w:val="18"/>
        </w:rPr>
      </w:pPr>
      <w:proofErr w:type="spellStart"/>
      <w:r w:rsidRPr="004A18E0">
        <w:rPr>
          <w:rFonts w:ascii="Verdana" w:hAnsi="Verdana"/>
          <w:b/>
          <w:sz w:val="18"/>
        </w:rPr>
        <w:t>Álvaro</w:t>
      </w:r>
      <w:proofErr w:type="spellEnd"/>
      <w:r w:rsidRPr="004A18E0">
        <w:rPr>
          <w:rFonts w:ascii="Verdana" w:hAnsi="Verdana"/>
          <w:b/>
          <w:sz w:val="18"/>
        </w:rPr>
        <w:t xml:space="preserve"> Albacete </w:t>
      </w:r>
      <w:proofErr w:type="spellStart"/>
      <w:r w:rsidRPr="004A18E0">
        <w:rPr>
          <w:rFonts w:ascii="Verdana" w:hAnsi="Verdana"/>
          <w:b/>
          <w:sz w:val="18"/>
        </w:rPr>
        <w:t>Perea</w:t>
      </w:r>
      <w:proofErr w:type="spellEnd"/>
      <w:r w:rsidRPr="004A18E0">
        <w:rPr>
          <w:rFonts w:ascii="Verdana" w:hAnsi="Verdana"/>
          <w:sz w:val="18"/>
        </w:rPr>
        <w:t>, segretario generale aggiunto dell'Unione per il Mediterraneo, ha sottolineato l'importanza di rafforzare le relazioni tra l'Unione europea e la regione del Mediterraneo meridionale per accedere a un'ampia gamma di opportunità di crescita sostenibile e contribuire alla transizione energetica dell'UE.</w:t>
      </w:r>
    </w:p>
    <w:p w14:paraId="59FA0D70" w14:textId="77777777" w:rsidR="00A63C76" w:rsidRPr="004A18E0" w:rsidRDefault="00A63C76" w:rsidP="00A63C76">
      <w:pPr>
        <w:rPr>
          <w:rFonts w:ascii="Verdana" w:hAnsi="Verdana"/>
          <w:sz w:val="18"/>
        </w:rPr>
      </w:pPr>
    </w:p>
    <w:p w14:paraId="68E26617" w14:textId="77777777" w:rsidR="00A63C76" w:rsidRPr="004A18E0" w:rsidRDefault="00A63C76" w:rsidP="00A63C76">
      <w:pPr>
        <w:rPr>
          <w:rFonts w:ascii="Verdana" w:hAnsi="Verdana"/>
          <w:sz w:val="18"/>
        </w:rPr>
      </w:pPr>
      <w:r w:rsidRPr="004A18E0">
        <w:rPr>
          <w:rFonts w:ascii="Verdana" w:hAnsi="Verdana"/>
          <w:sz w:val="18"/>
        </w:rPr>
        <w:t xml:space="preserve">Sulla stessa lunghezza d'onda, </w:t>
      </w:r>
      <w:r w:rsidRPr="004A18E0">
        <w:rPr>
          <w:rFonts w:ascii="Verdana" w:hAnsi="Verdana"/>
          <w:b/>
          <w:sz w:val="18"/>
        </w:rPr>
        <w:t>Josep Ferré</w:t>
      </w:r>
      <w:r w:rsidRPr="004A18E0">
        <w:rPr>
          <w:rFonts w:ascii="Verdana" w:hAnsi="Verdana"/>
          <w:sz w:val="18"/>
        </w:rPr>
        <w:t xml:space="preserve">, direttore esecutivo della Fondazione euromediterranea Anna </w:t>
      </w:r>
      <w:proofErr w:type="spellStart"/>
      <w:r w:rsidRPr="004A18E0">
        <w:rPr>
          <w:rFonts w:ascii="Verdana" w:hAnsi="Verdana"/>
          <w:sz w:val="18"/>
        </w:rPr>
        <w:t>Lindh</w:t>
      </w:r>
      <w:proofErr w:type="spellEnd"/>
      <w:r w:rsidRPr="004A18E0">
        <w:rPr>
          <w:rFonts w:ascii="Verdana" w:hAnsi="Verdana"/>
          <w:sz w:val="18"/>
        </w:rPr>
        <w:t xml:space="preserve"> per il dialogo tra le culture, ha fatto riferimento alle importanti sinergie che potrebbero essere sfruttate, sottolineando che è giunto il momento che l'UE consideri la migrazione come una risorsa e non come una minaccia.</w:t>
      </w:r>
    </w:p>
    <w:p w14:paraId="5073697B" w14:textId="77777777" w:rsidR="00A63C76" w:rsidRPr="004A18E0" w:rsidRDefault="00A63C76" w:rsidP="00A63C76">
      <w:pPr>
        <w:rPr>
          <w:rFonts w:ascii="Verdana" w:hAnsi="Verdana"/>
          <w:sz w:val="18"/>
        </w:rPr>
      </w:pPr>
    </w:p>
    <w:p w14:paraId="76A26773" w14:textId="77777777" w:rsidR="00A63C76" w:rsidRPr="004A18E0" w:rsidRDefault="00A63C76" w:rsidP="00A63C76">
      <w:pPr>
        <w:rPr>
          <w:rFonts w:ascii="Verdana" w:hAnsi="Verdana"/>
          <w:sz w:val="18"/>
        </w:rPr>
      </w:pPr>
      <w:r w:rsidRPr="004A18E0">
        <w:rPr>
          <w:rFonts w:ascii="Verdana" w:hAnsi="Verdana"/>
          <w:sz w:val="18"/>
        </w:rPr>
        <w:t>Il notevole potenziale della digitalizzazione è fondamentale anche per il progresso economico e sociale in tutta la regione euromediterranea.</w:t>
      </w:r>
    </w:p>
    <w:p w14:paraId="4F67A9D4" w14:textId="77777777" w:rsidR="00A63C76" w:rsidRPr="004A18E0" w:rsidRDefault="00A63C76" w:rsidP="00A63C76">
      <w:pPr>
        <w:rPr>
          <w:rFonts w:ascii="Verdana" w:hAnsi="Verdana"/>
          <w:sz w:val="18"/>
        </w:rPr>
      </w:pPr>
    </w:p>
    <w:p w14:paraId="56EAF804" w14:textId="4711C7DA" w:rsidR="00A63C76" w:rsidRPr="004A18E0" w:rsidRDefault="00A63C76" w:rsidP="00001B13">
      <w:pPr>
        <w:widowControl w:val="0"/>
        <w:rPr>
          <w:rFonts w:ascii="Verdana" w:hAnsi="Verdana"/>
          <w:sz w:val="18"/>
        </w:rPr>
      </w:pPr>
      <w:r w:rsidRPr="004A18E0">
        <w:rPr>
          <w:rFonts w:ascii="Verdana" w:hAnsi="Verdana"/>
          <w:sz w:val="18"/>
        </w:rPr>
        <w:t xml:space="preserve">Il parere d'iniziativa </w:t>
      </w:r>
      <w:r w:rsidR="004A18E0" w:rsidRPr="004A18E0">
        <w:rPr>
          <w:rFonts w:ascii="Verdana" w:hAnsi="Verdana"/>
          <w:sz w:val="18"/>
        </w:rPr>
        <w:t>sul tema</w:t>
      </w:r>
      <w:r w:rsidRPr="004A18E0">
        <w:t xml:space="preserve"> </w:t>
      </w:r>
      <w:hyperlink r:id="rId13" w:history="1">
        <w:r w:rsidRPr="004A18E0">
          <w:rPr>
            <w:rStyle w:val="Hyperlink"/>
            <w:rFonts w:ascii="Verdana" w:hAnsi="Verdana"/>
            <w:sz w:val="18"/>
          </w:rPr>
          <w:t>Transizione digitale nella regione euromediterranea</w:t>
        </w:r>
      </w:hyperlink>
      <w:r w:rsidRPr="004A18E0">
        <w:t xml:space="preserve">, </w:t>
      </w:r>
      <w:r w:rsidRPr="004A18E0">
        <w:rPr>
          <w:rFonts w:ascii="Verdana" w:hAnsi="Verdana"/>
          <w:sz w:val="18"/>
        </w:rPr>
        <w:t xml:space="preserve">elaborato da </w:t>
      </w:r>
      <w:r w:rsidRPr="004A18E0">
        <w:rPr>
          <w:rFonts w:ascii="Verdana" w:hAnsi="Verdana"/>
          <w:b/>
          <w:sz w:val="18"/>
        </w:rPr>
        <w:t xml:space="preserve">Dolores </w:t>
      </w:r>
      <w:proofErr w:type="spellStart"/>
      <w:r w:rsidRPr="004A18E0">
        <w:rPr>
          <w:rFonts w:ascii="Verdana" w:hAnsi="Verdana"/>
          <w:b/>
          <w:sz w:val="18"/>
        </w:rPr>
        <w:t>Sammut</w:t>
      </w:r>
      <w:proofErr w:type="spellEnd"/>
      <w:r w:rsidRPr="004A18E0">
        <w:rPr>
          <w:rFonts w:ascii="Verdana" w:hAnsi="Verdana"/>
          <w:b/>
          <w:sz w:val="18"/>
        </w:rPr>
        <w:t xml:space="preserve"> </w:t>
      </w:r>
      <w:proofErr w:type="spellStart"/>
      <w:r w:rsidRPr="004A18E0">
        <w:rPr>
          <w:rFonts w:ascii="Verdana" w:hAnsi="Verdana"/>
          <w:b/>
          <w:sz w:val="18"/>
        </w:rPr>
        <w:t>Bonnici</w:t>
      </w:r>
      <w:proofErr w:type="spellEnd"/>
      <w:r w:rsidRPr="004A18E0">
        <w:rPr>
          <w:rFonts w:ascii="Verdana" w:hAnsi="Verdana"/>
          <w:sz w:val="18"/>
        </w:rPr>
        <w:t xml:space="preserve"> e adottato in sessione plenaria, rileva che la transizione digitale è essenziale per uno sviluppo economico inclusivo e la creazione di posti di lavoro in tutta la regione euromediterranea. Esso evidenzia inoltre l'importanza di ridurre il divario digitale tra i singoli paesi, tra le zone urbane e rurali e tra le generazioni.</w:t>
      </w:r>
    </w:p>
    <w:p w14:paraId="0F398EAB" w14:textId="77777777" w:rsidR="00A63C76" w:rsidRPr="004A18E0" w:rsidRDefault="00A63C76" w:rsidP="00001B13">
      <w:pPr>
        <w:widowControl w:val="0"/>
        <w:rPr>
          <w:rFonts w:ascii="Verdana" w:hAnsi="Verdana"/>
          <w:sz w:val="18"/>
        </w:rPr>
      </w:pPr>
    </w:p>
    <w:p w14:paraId="7BD34CD8" w14:textId="77777777" w:rsidR="00001B13" w:rsidRDefault="00001B13" w:rsidP="00001B13">
      <w:pPr>
        <w:widowControl w:val="0"/>
        <w:rPr>
          <w:rFonts w:ascii="Verdana" w:hAnsi="Verdana"/>
          <w:sz w:val="18"/>
        </w:rPr>
      </w:pPr>
    </w:p>
    <w:p w14:paraId="2017728A" w14:textId="77777777" w:rsidR="00001B13" w:rsidRDefault="00001B13" w:rsidP="00001B13">
      <w:pPr>
        <w:widowControl w:val="0"/>
        <w:rPr>
          <w:rFonts w:ascii="Verdana" w:hAnsi="Verdana"/>
          <w:sz w:val="18"/>
        </w:rPr>
      </w:pPr>
    </w:p>
    <w:p w14:paraId="79C436C6" w14:textId="77777777" w:rsidR="00001B13" w:rsidRDefault="00001B13" w:rsidP="00001B13">
      <w:pPr>
        <w:widowControl w:val="0"/>
        <w:rPr>
          <w:rFonts w:ascii="Verdana" w:hAnsi="Verdana"/>
          <w:sz w:val="18"/>
        </w:rPr>
      </w:pPr>
    </w:p>
    <w:p w14:paraId="2E22E81A" w14:textId="777636F3" w:rsidR="00A63C76" w:rsidRPr="004A18E0" w:rsidRDefault="00A63C76" w:rsidP="00001B13">
      <w:pPr>
        <w:widowControl w:val="0"/>
        <w:rPr>
          <w:rFonts w:ascii="Verdana" w:hAnsi="Verdana"/>
          <w:sz w:val="18"/>
        </w:rPr>
      </w:pPr>
      <w:r w:rsidRPr="004A18E0">
        <w:rPr>
          <w:rFonts w:ascii="Verdana" w:hAnsi="Verdana"/>
          <w:sz w:val="18"/>
        </w:rPr>
        <w:t xml:space="preserve">Secondo la relatrice </w:t>
      </w:r>
      <w:proofErr w:type="spellStart"/>
      <w:r w:rsidRPr="004A18E0">
        <w:rPr>
          <w:rFonts w:ascii="Verdana" w:hAnsi="Verdana"/>
          <w:b/>
          <w:sz w:val="18"/>
        </w:rPr>
        <w:t>Sammut</w:t>
      </w:r>
      <w:proofErr w:type="spellEnd"/>
      <w:r w:rsidRPr="004A18E0">
        <w:rPr>
          <w:rFonts w:ascii="Verdana" w:hAnsi="Verdana"/>
          <w:b/>
          <w:sz w:val="18"/>
        </w:rPr>
        <w:t xml:space="preserve"> </w:t>
      </w:r>
      <w:proofErr w:type="spellStart"/>
      <w:r w:rsidRPr="004A18E0">
        <w:rPr>
          <w:rFonts w:ascii="Verdana" w:hAnsi="Verdana"/>
          <w:b/>
          <w:sz w:val="18"/>
        </w:rPr>
        <w:t>Bonnici</w:t>
      </w:r>
      <w:proofErr w:type="spellEnd"/>
      <w:r w:rsidRPr="004A18E0">
        <w:rPr>
          <w:rFonts w:ascii="Verdana" w:hAnsi="Verdana"/>
          <w:sz w:val="18"/>
        </w:rPr>
        <w:t>, lo sviluppo e la promozione delle competenze digitali sono una priorità assoluta per l'economia per il semplice fatto che l'alfabetizzazione digitale ha assunto un'importanza cruciale. È pertanto necessario continuare ad assicurare la formazione in ambito digitale a tutti i livelli di istruzione.</w:t>
      </w:r>
    </w:p>
    <w:p w14:paraId="55245E17" w14:textId="77777777" w:rsidR="00F83179" w:rsidRPr="004A18E0" w:rsidRDefault="00F83179" w:rsidP="00001B13">
      <w:pPr>
        <w:widowControl w:val="0"/>
        <w:rPr>
          <w:rFonts w:ascii="Verdana" w:hAnsi="Verdana"/>
          <w:sz w:val="18"/>
        </w:rPr>
      </w:pPr>
    </w:p>
    <w:p w14:paraId="6F3A714B" w14:textId="77777777" w:rsidR="00F83179" w:rsidRPr="004A18E0" w:rsidRDefault="00F83179" w:rsidP="00001B13">
      <w:pPr>
        <w:widowControl w:val="0"/>
        <w:rPr>
          <w:rFonts w:ascii="Verdana" w:hAnsi="Verdana"/>
          <w:sz w:val="18"/>
        </w:rPr>
      </w:pPr>
    </w:p>
    <w:p w14:paraId="30193B64" w14:textId="77777777" w:rsidR="00F83179" w:rsidRPr="004A18E0" w:rsidRDefault="00F83179" w:rsidP="00001B13">
      <w:pPr>
        <w:widowControl w:val="0"/>
        <w:rPr>
          <w:rFonts w:ascii="Verdana" w:hAnsi="Verdana"/>
          <w:sz w:val="18"/>
        </w:rPr>
      </w:pPr>
    </w:p>
    <w:p w14:paraId="53082998" w14:textId="77777777" w:rsidR="00F83179" w:rsidRPr="004A18E0" w:rsidRDefault="00F83179" w:rsidP="00001B13">
      <w:pPr>
        <w:widowControl w:val="0"/>
        <w:rPr>
          <w:rFonts w:ascii="Verdana" w:hAnsi="Verdana"/>
          <w:sz w:val="18"/>
        </w:rPr>
      </w:pPr>
    </w:p>
    <w:p w14:paraId="77A5E556" w14:textId="77777777" w:rsidR="00A63C76" w:rsidRPr="004A18E0" w:rsidRDefault="00A63C76" w:rsidP="00A63C76">
      <w:pPr>
        <w:jc w:val="center"/>
        <w:rPr>
          <w:rFonts w:ascii="Verdana" w:hAnsi="Verdana"/>
          <w:sz w:val="18"/>
          <w:szCs w:val="18"/>
        </w:rPr>
      </w:pPr>
      <w:r w:rsidRPr="004A18E0">
        <w:rPr>
          <w:rFonts w:ascii="Verdana" w:hAnsi="Verdana"/>
          <w:b/>
          <w:sz w:val="18"/>
        </w:rPr>
        <w:t>Per maggiori informazioni, contattare:</w:t>
      </w:r>
    </w:p>
    <w:p w14:paraId="325C0F20" w14:textId="77777777" w:rsidR="00A63C76" w:rsidRPr="004A18E0" w:rsidRDefault="00A63C76" w:rsidP="00A63C76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 w:rsidRPr="004A18E0">
        <w:rPr>
          <w:rFonts w:ascii="Verdana" w:hAnsi="Verdana"/>
          <w:sz w:val="18"/>
        </w:rPr>
        <w:t>Unità Stampa del CESE – Marco Pezzani</w:t>
      </w:r>
      <w:r w:rsidRPr="004A18E0">
        <w:rPr>
          <w:rFonts w:ascii="Verdana" w:hAnsi="Verdana"/>
          <w:sz w:val="18"/>
        </w:rPr>
        <w:br/>
        <w:t>+32 (0)2 546 97 93 · Cell. +32 (0)470 881 903</w:t>
      </w:r>
    </w:p>
    <w:p w14:paraId="10BD1445" w14:textId="77777777" w:rsidR="00A63C76" w:rsidRPr="004A18E0" w:rsidRDefault="00001B13" w:rsidP="00A63C76">
      <w:pPr>
        <w:jc w:val="center"/>
        <w:rPr>
          <w:rFonts w:ascii="Verdana" w:hAnsi="Verdana"/>
          <w:sz w:val="18"/>
          <w:szCs w:val="18"/>
        </w:rPr>
      </w:pPr>
      <w:hyperlink r:id="rId14" w:history="1">
        <w:r w:rsidR="00A63C76" w:rsidRPr="004A18E0">
          <w:rPr>
            <w:rStyle w:val="Hyperlink"/>
            <w:rFonts w:ascii="Verdana" w:hAnsi="Verdana"/>
            <w:sz w:val="18"/>
          </w:rPr>
          <w:t>marco.pezzani@eesc.europa.eu</w:t>
        </w:r>
      </w:hyperlink>
    </w:p>
    <w:p w14:paraId="40BF6625" w14:textId="77777777" w:rsidR="00A63C76" w:rsidRPr="004A18E0" w:rsidRDefault="00A63C76" w:rsidP="00A63C76">
      <w:pPr>
        <w:pStyle w:val="Heading1"/>
        <w:numPr>
          <w:ilvl w:val="0"/>
          <w:numId w:val="0"/>
        </w:numPr>
        <w:jc w:val="center"/>
        <w:rPr>
          <w:rFonts w:ascii="Verdana" w:hAnsi="Verdana"/>
          <w:b/>
          <w:bCs/>
          <w:sz w:val="18"/>
          <w:szCs w:val="18"/>
        </w:rPr>
      </w:pPr>
      <w:r w:rsidRPr="004A18E0">
        <w:rPr>
          <w:rFonts w:ascii="Verdana" w:hAnsi="Verdana"/>
          <w:b/>
          <w:sz w:val="18"/>
        </w:rPr>
        <w:t>@EESC_PRESS</w:t>
      </w:r>
    </w:p>
    <w:p w14:paraId="09BE736F" w14:textId="77777777" w:rsidR="00A63C76" w:rsidRPr="004A18E0" w:rsidRDefault="00001B13" w:rsidP="00A63C76">
      <w:pPr>
        <w:jc w:val="center"/>
        <w:rPr>
          <w:rStyle w:val="Hyperlink"/>
          <w:rFonts w:ascii="Verdana" w:hAnsi="Verdana"/>
          <w:sz w:val="18"/>
          <w:szCs w:val="18"/>
        </w:rPr>
      </w:pPr>
      <w:hyperlink r:id="rId15" w:history="1">
        <w:r w:rsidR="00A63C76" w:rsidRPr="004A18E0">
          <w:rPr>
            <w:rStyle w:val="Hyperlink"/>
            <w:rFonts w:ascii="Verdana" w:hAnsi="Verdana"/>
            <w:sz w:val="18"/>
          </w:rPr>
          <w:t>VIDEO: The EESC from the inside (Il CESE visto dall'interno)</w:t>
        </w:r>
      </w:hyperlink>
    </w:p>
    <w:p w14:paraId="7B3083E2" w14:textId="77777777" w:rsidR="00F83179" w:rsidRPr="004A18E0" w:rsidRDefault="00F83179" w:rsidP="00686EC2">
      <w:pPr>
        <w:spacing w:line="240" w:lineRule="auto"/>
        <w:rPr>
          <w:rFonts w:ascii="Verdana" w:hAnsi="Verdana"/>
          <w:sz w:val="18"/>
        </w:rPr>
      </w:pPr>
    </w:p>
    <w:p w14:paraId="0F4062E0" w14:textId="77777777" w:rsidR="00F83179" w:rsidRPr="004A18E0" w:rsidRDefault="00F83179" w:rsidP="00CE439D">
      <w:pPr>
        <w:rPr>
          <w:rFonts w:ascii="Verdana" w:hAnsi="Verdana"/>
          <w:b/>
          <w:bCs/>
          <w:i/>
          <w:sz w:val="16"/>
          <w:szCs w:val="16"/>
        </w:rPr>
      </w:pPr>
      <w:r w:rsidRPr="004A18E0">
        <w:rPr>
          <w:rFonts w:ascii="Verdana" w:hAnsi="Verdana"/>
          <w:i/>
          <w:sz w:val="16"/>
        </w:rPr>
        <w:t>__</w:t>
      </w:r>
      <w:r w:rsidRPr="004A18E0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14:paraId="341DE2E6" w14:textId="5FA0ED95" w:rsidR="00F83179" w:rsidRPr="004A18E0" w:rsidRDefault="00A63C76" w:rsidP="00CE439D">
      <w:pPr>
        <w:rPr>
          <w:rFonts w:ascii="Verdana" w:hAnsi="Verdana"/>
          <w:i/>
          <w:sz w:val="16"/>
          <w:szCs w:val="16"/>
        </w:rPr>
      </w:pPr>
      <w:r w:rsidRPr="004A18E0">
        <w:rPr>
          <w:rFonts w:ascii="Verdana" w:hAnsi="Verdana"/>
          <w:i/>
          <w:sz w:val="16"/>
        </w:rPr>
        <w:t>Il Comitato economico e sociale europeo (CESE) rappresenta le diverse componenti economiche e sociali della società civile organizzata. È un organo istituzionale consultivo, istituito dal Trattato di Roma del 1957. La funzione consultiva del Comitato permette ai suoi membri, e quindi alle organizzazioni che essi rappresentano, di partecipare al processo decisionale dell'Unione europea</w:t>
      </w:r>
      <w:r w:rsidR="00F83179" w:rsidRPr="004A18E0">
        <w:rPr>
          <w:rFonts w:ascii="Verdana" w:hAnsi="Verdana"/>
          <w:i/>
          <w:sz w:val="16"/>
        </w:rPr>
        <w:t>.</w:t>
      </w:r>
    </w:p>
    <w:p w14:paraId="79965BE1" w14:textId="77777777" w:rsidR="00F83179" w:rsidRPr="004A18E0" w:rsidRDefault="00F83179" w:rsidP="00CE439D">
      <w:pPr>
        <w:rPr>
          <w:rFonts w:ascii="Verdana" w:hAnsi="Verdana"/>
          <w:b/>
          <w:bCs/>
          <w:i/>
          <w:sz w:val="16"/>
          <w:szCs w:val="16"/>
        </w:rPr>
      </w:pPr>
      <w:r w:rsidRPr="004A18E0">
        <w:rPr>
          <w:rFonts w:ascii="Verdana" w:hAnsi="Verdana"/>
          <w:i/>
          <w:sz w:val="16"/>
        </w:rPr>
        <w:t>__</w:t>
      </w:r>
      <w:r w:rsidRPr="004A18E0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14:paraId="184FCE23" w14:textId="2CD8F24C" w:rsidR="00F83179" w:rsidRPr="004A18E0" w:rsidRDefault="00F83179" w:rsidP="00686EC2">
      <w:pPr>
        <w:spacing w:line="240" w:lineRule="auto"/>
        <w:rPr>
          <w:rFonts w:ascii="Verdana" w:hAnsi="Verdana"/>
          <w:sz w:val="18"/>
        </w:rPr>
      </w:pPr>
    </w:p>
    <w:sectPr w:rsidR="00F83179" w:rsidRPr="004A18E0" w:rsidSect="00A70691">
      <w:type w:val="continuous"/>
      <w:pgSz w:w="11907" w:h="16839" w:code="9"/>
      <w:pgMar w:top="425" w:right="1418" w:bottom="1418" w:left="1418" w:header="3062" w:footer="1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E9B1" w14:textId="77777777" w:rsidR="00B26429" w:rsidRDefault="00B26429">
      <w:r>
        <w:separator/>
      </w:r>
    </w:p>
  </w:endnote>
  <w:endnote w:type="continuationSeparator" w:id="0">
    <w:p w14:paraId="7EBA8667" w14:textId="77777777" w:rsidR="00B26429" w:rsidRDefault="00B2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F9E1" w14:textId="77777777"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Rue Belliard/Belliardstraat 99 – 1040 Bruxelles/Brussel</w:t>
    </w:r>
    <w:r>
      <w:rPr>
        <w:rFonts w:ascii="Verdana" w:hAnsi="Verdana"/>
        <w:sz w:val="16"/>
      </w:rPr>
      <w:br/>
      <w:t>BELGIQUE/BELGIË</w:t>
    </w:r>
  </w:p>
  <w:p w14:paraId="01601EDC" w14:textId="77777777"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(0)2 546 94 06 – Fax +32 (0)2 546 97 64</w:t>
    </w:r>
  </w:p>
  <w:p w14:paraId="5F8C8389" w14:textId="77777777" w:rsidR="00F8317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 di contatto: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14:paraId="2C9EFFA8" w14:textId="0B6B23D4" w:rsidR="00F83179" w:rsidRPr="0004715C" w:rsidRDefault="00046C01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Seguici su </w:t>
    </w:r>
    <w:r>
      <w:rPr>
        <w:noProof/>
        <w:lang w:val="en-US"/>
      </w:rPr>
      <w:drawing>
        <wp:inline distT="0" distB="0" distL="0" distR="0" wp14:anchorId="39125EE7" wp14:editId="4C79FE4E">
          <wp:extent cx="323850" cy="323850"/>
          <wp:effectExtent l="0" t="0" r="0" b="0"/>
          <wp:docPr id="8" name="Graphic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586C98A3" wp14:editId="2D49F54C">
          <wp:extent cx="323850" cy="323850"/>
          <wp:effectExtent l="0" t="0" r="0" b="0"/>
          <wp:docPr id="7" name="Graphic 7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6355CFB" wp14:editId="15CED61D">
          <wp:extent cx="323850" cy="323850"/>
          <wp:effectExtent l="0" t="0" r="0" b="0"/>
          <wp:docPr id="3" name="Graphic 3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99835B2" wp14:editId="095427E6">
          <wp:extent cx="323850" cy="323850"/>
          <wp:effectExtent l="0" t="0" r="0" b="0"/>
          <wp:docPr id="2" name="Graphic 2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2"/>
                  </pic:cNvPr>
                  <pic:cNvPicPr/>
                </pic:nvPicPr>
                <pic:blipFill>
                  <a:blip r:embed="rId13">
                    <a:extLs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FF248DD" wp14:editId="331FB299">
          <wp:extent cx="323850" cy="323850"/>
          <wp:effectExtent l="0" t="0" r="0" b="0"/>
          <wp:docPr id="1" name="Graphic 1" descr="https://www.facebook.com/EuropeanEconomicAndSocialCommittee&#10;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https://www.facebook.com/EuropeanEconomicAndSocialCommittee&#10;">
                    <a:hlinkClick r:id="rId15"/>
                  </pic:cNvPr>
                  <pic:cNvPicPr/>
                </pic:nvPicPr>
                <pic:blipFill>
                  <a:blip r:embed="rId16">
                    <a:extLst>
                      <a:ext uri="{96DAC541-7B7A-43D3-8B79-37D633B846F1}">
                        <asvg:svgBlip xmlns:asvg="http://schemas.microsoft.com/office/drawing/2016/SVG/main" r:embed="rId1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E906" w14:textId="77777777" w:rsidR="00B26429" w:rsidRDefault="00B26429">
      <w:r>
        <w:separator/>
      </w:r>
    </w:p>
  </w:footnote>
  <w:footnote w:type="continuationSeparator" w:id="0">
    <w:p w14:paraId="0D575000" w14:textId="77777777" w:rsidR="00B26429" w:rsidRDefault="00B2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F5"/>
    <w:rsid w:val="00001B13"/>
    <w:rsid w:val="00046C01"/>
    <w:rsid w:val="0004715C"/>
    <w:rsid w:val="00067F21"/>
    <w:rsid w:val="00071F79"/>
    <w:rsid w:val="000F2AD2"/>
    <w:rsid w:val="00104DFA"/>
    <w:rsid w:val="00105E49"/>
    <w:rsid w:val="00112EAE"/>
    <w:rsid w:val="00142677"/>
    <w:rsid w:val="00175A16"/>
    <w:rsid w:val="0018613F"/>
    <w:rsid w:val="001D73C0"/>
    <w:rsid w:val="00220030"/>
    <w:rsid w:val="00227A31"/>
    <w:rsid w:val="002734F3"/>
    <w:rsid w:val="002B4379"/>
    <w:rsid w:val="00321382"/>
    <w:rsid w:val="00337F0A"/>
    <w:rsid w:val="0034056F"/>
    <w:rsid w:val="00347036"/>
    <w:rsid w:val="0038577F"/>
    <w:rsid w:val="00394D81"/>
    <w:rsid w:val="003A77E7"/>
    <w:rsid w:val="003B714A"/>
    <w:rsid w:val="003C1F6B"/>
    <w:rsid w:val="003C2229"/>
    <w:rsid w:val="003C60BB"/>
    <w:rsid w:val="004138F2"/>
    <w:rsid w:val="00424928"/>
    <w:rsid w:val="004605FD"/>
    <w:rsid w:val="00463D21"/>
    <w:rsid w:val="00486D46"/>
    <w:rsid w:val="00494BBC"/>
    <w:rsid w:val="004A18E0"/>
    <w:rsid w:val="004E422F"/>
    <w:rsid w:val="005270ED"/>
    <w:rsid w:val="005549A1"/>
    <w:rsid w:val="00556CD0"/>
    <w:rsid w:val="005A0E46"/>
    <w:rsid w:val="005B3342"/>
    <w:rsid w:val="005C08F4"/>
    <w:rsid w:val="005C2258"/>
    <w:rsid w:val="005C46DB"/>
    <w:rsid w:val="005D3D97"/>
    <w:rsid w:val="00616211"/>
    <w:rsid w:val="00626C38"/>
    <w:rsid w:val="00662EE3"/>
    <w:rsid w:val="00686EC2"/>
    <w:rsid w:val="006B4D96"/>
    <w:rsid w:val="006B4DBE"/>
    <w:rsid w:val="00712EA3"/>
    <w:rsid w:val="007A5486"/>
    <w:rsid w:val="008133EA"/>
    <w:rsid w:val="00837B82"/>
    <w:rsid w:val="008820BE"/>
    <w:rsid w:val="008C573E"/>
    <w:rsid w:val="00955D3C"/>
    <w:rsid w:val="009C2FCF"/>
    <w:rsid w:val="009D0CF5"/>
    <w:rsid w:val="009D3245"/>
    <w:rsid w:val="00A010F0"/>
    <w:rsid w:val="00A63C76"/>
    <w:rsid w:val="00A70691"/>
    <w:rsid w:val="00A74687"/>
    <w:rsid w:val="00A96CE7"/>
    <w:rsid w:val="00AA61D9"/>
    <w:rsid w:val="00AF2692"/>
    <w:rsid w:val="00B15098"/>
    <w:rsid w:val="00B239E2"/>
    <w:rsid w:val="00B26429"/>
    <w:rsid w:val="00B46D6C"/>
    <w:rsid w:val="00B514E0"/>
    <w:rsid w:val="00B710AF"/>
    <w:rsid w:val="00B8166F"/>
    <w:rsid w:val="00B9349D"/>
    <w:rsid w:val="00B96D77"/>
    <w:rsid w:val="00BB36F5"/>
    <w:rsid w:val="00C206D1"/>
    <w:rsid w:val="00C93E55"/>
    <w:rsid w:val="00C97D1B"/>
    <w:rsid w:val="00CB5993"/>
    <w:rsid w:val="00CE439D"/>
    <w:rsid w:val="00CE6DB7"/>
    <w:rsid w:val="00D41605"/>
    <w:rsid w:val="00D9016E"/>
    <w:rsid w:val="00DB6FF3"/>
    <w:rsid w:val="00DC66B3"/>
    <w:rsid w:val="00E16479"/>
    <w:rsid w:val="00E23BED"/>
    <w:rsid w:val="00E75E68"/>
    <w:rsid w:val="00EC55A1"/>
    <w:rsid w:val="00F07768"/>
    <w:rsid w:val="00F51000"/>
    <w:rsid w:val="00F61167"/>
    <w:rsid w:val="00F83179"/>
    <w:rsid w:val="00F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2317954"/>
  <w15:docId w15:val="{E1200CD2-0F58-4465-8C7F-6A42578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it-IT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it-IT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it-IT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it-IT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it-IT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it-IT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it-IT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it-IT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sc.europa.eu/it/our-work/opinions-information-reports/information-reports/digital-transition-euro-mediterranean-reg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esc.europa.eu/en/avdb/video/eesc-insi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co.pezzani@eesc.europa.e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8.png"/><Relationship Id="rId3" Type="http://schemas.openxmlformats.org/officeDocument/2006/relationships/hyperlink" Target="https://www.youtube.com/user/EurEcoSocCommittee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instagram.com/accounts/login/?next=/eu_civilsociety/" TargetMode="External"/><Relationship Id="rId17" Type="http://schemas.openxmlformats.org/officeDocument/2006/relationships/image" Target="media/image11.svg"/><Relationship Id="rId2" Type="http://schemas.openxmlformats.org/officeDocument/2006/relationships/hyperlink" Target="http://www.eesc.europa.eu" TargetMode="External"/><Relationship Id="rId16" Type="http://schemas.openxmlformats.org/officeDocument/2006/relationships/image" Target="media/image10.png"/><Relationship Id="rId1" Type="http://schemas.openxmlformats.org/officeDocument/2006/relationships/hyperlink" Target="mailto:press@eesc.europa.eu" TargetMode="External"/><Relationship Id="rId6" Type="http://schemas.openxmlformats.org/officeDocument/2006/relationships/hyperlink" Target="https://twitter.com/EU_EESC" TargetMode="External"/><Relationship Id="rId11" Type="http://schemas.openxmlformats.org/officeDocument/2006/relationships/image" Target="media/image7.svg"/><Relationship Id="rId5" Type="http://schemas.openxmlformats.org/officeDocument/2006/relationships/image" Target="media/image3.svg"/><Relationship Id="rId15" Type="http://schemas.openxmlformats.org/officeDocument/2006/relationships/hyperlink" Target="https://www.facebook.com/EuropeanEconomicAndSocialCommitte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hyperlink" Target="https://be.linkedin.com/company/european-economic-social-committee" TargetMode="External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D3FA595162D7E46B831C309E09FD749" ma:contentTypeVersion="4" ma:contentTypeDescription="Defines the documents for Document Manager V2" ma:contentTypeScope="" ma:versionID="e7b576e62d8472452529cdd9dabab678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281c40f8-cf82-492d-ab76-d64788f6d6e7" targetNamespace="http://schemas.microsoft.com/office/2006/metadata/properties" ma:root="true" ma:fieldsID="b294384907821532d986b3fb395bd2ba" ns2:_="" ns3:_="" ns4:_="">
    <xsd:import namespace="1299d781-265f-4ceb-999e-e1eca3df2c90"/>
    <xsd:import namespace="http://schemas.microsoft.com/sharepoint/v3/fields"/>
    <xsd:import namespace="281c40f8-cf82-492d-ab76-d64788f6d6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40f8-cf82-492d-ab76-d64788f6d6e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P6FJPSUHKDC2-371278765-4915</_dlc_DocId>
    <_dlc_DocIdUrl xmlns="1299d781-265f-4ceb-999e-e1eca3df2c90">
      <Url>http://dm2016/eesc/2022/_layouts/15/DocIdRedir.aspx?ID=P6FJPSUHKDC2-371278765-4915</Url>
      <Description>P6FJPSUHKDC2-371278765-4915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2022-12-15T12:00:00+00:00</ProductionDate>
    <DocumentNumber xmlns="281c40f8-cf82-492d-ab76-d64788f6d6e7">5307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33</Value>
      <Value>18</Value>
      <Value>11</Value>
      <Value>9</Value>
      <Value>7</Value>
      <Value>6</Value>
      <Value>4</Value>
      <Value>1</Value>
      <Value>35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14610</FicheNumber>
    <OriginalSender xmlns="1299d781-265f-4ceb-999e-e1eca3df2c90">
      <UserInfo>
        <DisplayName>Baglieri Francesco</DisplayName>
        <AccountId>1821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281c40f8-cf82-492d-ab76-d64788f6d6e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22FBA-F2DF-4E0B-BFD8-0821631C6F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21EE4D-77C4-4409-AC7B-A095B5F19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281c40f8-cf82-492d-ab76-d64788f6d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C6F39-2E05-47E2-9A95-D99F6DAF643C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281c40f8-cf82-492d-ab76-d64788f6d6e7"/>
  </ds:schemaRefs>
</ds:datastoreItem>
</file>

<file path=customXml/itemProps4.xml><?xml version="1.0" encoding="utf-8"?>
<ds:datastoreItem xmlns:ds="http://schemas.openxmlformats.org/officeDocument/2006/customXml" ds:itemID="{5C46088A-7FDB-443B-ADCC-F95E63C39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press release template</vt:lpstr>
    </vt:vector>
  </TitlesOfParts>
  <Company>CESE-CdR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Euromed - Le organizzazioni della società civile sono essenziali per il buon funzionamento dell'economia e della società</dc:title>
  <dc:subject>CP</dc:subject>
  <dc:creator>Emma Nieddu</dc:creator>
  <cp:keywords>EESC-2022-05307-00-00-CP-TRA-EN</cp:keywords>
  <dc:description>Rapporteur:  - Original language: EN - Date of document: 15/12/2022 - Date of meeting:  - External documents:  - Administrator: M. PEZZANI Marco</dc:description>
  <cp:lastModifiedBy>Pezzani Marco</cp:lastModifiedBy>
  <cp:revision>10</cp:revision>
  <cp:lastPrinted>2007-06-05T13:08:00Z</cp:lastPrinted>
  <dcterms:created xsi:type="dcterms:W3CDTF">2022-12-15T15:39:00Z</dcterms:created>
  <dcterms:modified xsi:type="dcterms:W3CDTF">2022-12-19T09:05:00Z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05/04/2022</vt:lpwstr>
  </property>
  <property fmtid="{D5CDD505-2E9C-101B-9397-08002B2CF9AE}" pid="4" name="Pref_Time">
    <vt:lpwstr>16:28:46</vt:lpwstr>
  </property>
  <property fmtid="{D5CDD505-2E9C-101B-9397-08002B2CF9AE}" pid="5" name="Pref_User">
    <vt:lpwstr>enied</vt:lpwstr>
  </property>
  <property fmtid="{D5CDD505-2E9C-101B-9397-08002B2CF9AE}" pid="6" name="Pref_FileName">
    <vt:lpwstr>EESC-2022-01954-00-00-ADMIN-ORI.docx</vt:lpwstr>
  </property>
  <property fmtid="{D5CDD505-2E9C-101B-9397-08002B2CF9AE}" pid="7" name="ContentTypeId">
    <vt:lpwstr>0x010100EA97B91038054C99906057A708A1480A00DD3FA595162D7E46B831C309E09FD749</vt:lpwstr>
  </property>
  <property fmtid="{D5CDD505-2E9C-101B-9397-08002B2CF9AE}" pid="8" name="_dlc_DocIdItemGuid">
    <vt:lpwstr>ddf6f5f7-4e03-4fe1-b6ab-946ecc25a885</vt:lpwstr>
  </property>
  <property fmtid="{D5CDD505-2E9C-101B-9397-08002B2CF9AE}" pid="9" name="AvailableTranslations">
    <vt:lpwstr>35;#MT|7df99101-6854-4a26-b53a-b88c0da02c26;#33;#IT|0774613c-01ed-4e5d-a25d-11d2388de825;#11;#FR|d2afafd3-4c81-4f60-8f52-ee33f2f54ff3;#4;#EN|f2175f21-25d7-44a3-96da-d6a61b075e1b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5307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14610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18;#CP|de8ad211-9e8d-408b-8324-674d21bb7d18</vt:lpwstr>
  </property>
  <property fmtid="{D5CDD505-2E9C-101B-9397-08002B2CF9AE}" pid="22" name="RequestingService">
    <vt:lpwstr>Presse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18;#CP|de8ad211-9e8d-408b-8324-674d21bb7d18;#9;#Unrestricted|826e22d7-d029-4ec0-a450-0c28ff673572;#7;#TRA|150d2a88-1431-44e6-a8ca-0bb753ab8672;#6;#Final|ea5e6674-7b27-4bac-b091-73adbb394efe;#4;#EN|f2175f21-25d7-44a3-96da-d6a61b075e1b;#1;#EESC|422833ec-8d7e-4e65-8e4e-8bed07ffb729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33;#IT|0774613c-01ed-4e5d-a25d-11d2388de825</vt:lpwstr>
  </property>
  <property fmtid="{D5CDD505-2E9C-101B-9397-08002B2CF9AE}" pid="35" name="_docset_NoMedatataSyncRequired">
    <vt:lpwstr>False</vt:lpwstr>
  </property>
</Properties>
</file>