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A81C52" w:rsidRDefault="007F0055" w:rsidP="007F0055">
      <w:pPr>
        <w:ind w:left="-993"/>
        <w:jc w:val="center"/>
      </w:pPr>
      <w:r>
        <w:rPr>
          <w:noProof/>
          <w:lang w:val="en-US" w:eastAsia="en-US" w:bidi="yi-Hebr"/>
        </w:rPr>
        <w:drawing>
          <wp:inline distT="0" distB="0" distL="0" distR="0" wp14:anchorId="73AEDF59" wp14:editId="16BB57E4">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A81C52" w:rsidTr="00FB0E98">
        <w:trPr>
          <w:cantSplit/>
        </w:trPr>
        <w:tc>
          <w:tcPr>
            <w:tcW w:w="5168" w:type="dxa"/>
          </w:tcPr>
          <w:p w:rsidR="007F0055" w:rsidRPr="00A81C52" w:rsidRDefault="00F11CFC" w:rsidP="000647D6">
            <w:pPr>
              <w:spacing w:line="240" w:lineRule="auto"/>
              <w:rPr>
                <w:rFonts w:ascii="Verdana" w:hAnsi="Verdana"/>
                <w:b/>
                <w:bCs/>
                <w:sz w:val="18"/>
                <w:szCs w:val="18"/>
              </w:rPr>
            </w:pPr>
            <w:r>
              <w:rPr>
                <w:rFonts w:ascii="Verdana" w:hAnsi="Verdana"/>
                <w:b/>
                <w:sz w:val="18"/>
              </w:rPr>
              <w:t xml:space="preserve">Nr. </w:t>
            </w:r>
            <w:r w:rsidR="000647D6">
              <w:rPr>
                <w:rFonts w:ascii="Verdana" w:hAnsi="Verdana"/>
                <w:b/>
                <w:sz w:val="18"/>
              </w:rPr>
              <w:t>1</w:t>
            </w:r>
            <w:bookmarkStart w:id="0" w:name="_GoBack"/>
            <w:bookmarkEnd w:id="0"/>
            <w:r>
              <w:rPr>
                <w:rFonts w:ascii="Verdana" w:hAnsi="Verdana"/>
                <w:b/>
                <w:sz w:val="18"/>
              </w:rPr>
              <w:t>/2018</w:t>
            </w:r>
          </w:p>
        </w:tc>
        <w:tc>
          <w:tcPr>
            <w:tcW w:w="4119" w:type="dxa"/>
          </w:tcPr>
          <w:p w:rsidR="007F0055" w:rsidRPr="00A81C52" w:rsidRDefault="00E92AAE" w:rsidP="00E92AAE">
            <w:pPr>
              <w:spacing w:line="240" w:lineRule="auto"/>
              <w:jc w:val="right"/>
              <w:rPr>
                <w:rFonts w:ascii="Verdana" w:hAnsi="Verdana"/>
                <w:b/>
                <w:bCs/>
                <w:sz w:val="18"/>
                <w:szCs w:val="18"/>
              </w:rPr>
            </w:pPr>
            <w:r>
              <w:rPr>
                <w:rFonts w:ascii="Verdana" w:hAnsi="Verdana"/>
                <w:b/>
                <w:sz w:val="18"/>
              </w:rPr>
              <w:t>9. Januar 2018</w:t>
            </w:r>
          </w:p>
        </w:tc>
      </w:tr>
    </w:tbl>
    <w:p w:rsidR="007F0055" w:rsidRPr="00A81C52" w:rsidRDefault="007F0055" w:rsidP="007F0055">
      <w:pPr>
        <w:spacing w:line="240" w:lineRule="auto"/>
        <w:rPr>
          <w:rFonts w:ascii="Verdana" w:hAnsi="Verdana"/>
          <w:b/>
          <w:i/>
          <w:sz w:val="20"/>
        </w:rPr>
        <w:sectPr w:rsidR="007F0055" w:rsidRPr="00A81C52" w:rsidSect="006C07C8">
          <w:footerReference w:type="default" r:id="rId14"/>
          <w:pgSz w:w="11907" w:h="16839" w:code="9"/>
          <w:pgMar w:top="425" w:right="1418" w:bottom="1418" w:left="1418" w:header="3062" w:footer="454" w:gutter="0"/>
          <w:cols w:space="720"/>
          <w:docGrid w:linePitch="299"/>
        </w:sectPr>
      </w:pPr>
    </w:p>
    <w:p w:rsidR="007F0055" w:rsidRDefault="007F0055" w:rsidP="00DB4201">
      <w:pPr>
        <w:spacing w:line="276" w:lineRule="auto"/>
        <w:rPr>
          <w:rFonts w:ascii="Verdana" w:hAnsi="Verdana"/>
          <w:b/>
          <w:sz w:val="18"/>
          <w:szCs w:val="18"/>
        </w:rPr>
      </w:pPr>
    </w:p>
    <w:p w:rsidR="00206ADE" w:rsidRPr="00A81C52" w:rsidRDefault="00206ADE" w:rsidP="00DB4201">
      <w:pPr>
        <w:spacing w:line="276" w:lineRule="auto"/>
        <w:rPr>
          <w:rFonts w:ascii="Verdana" w:hAnsi="Verdana"/>
          <w:b/>
          <w:sz w:val="18"/>
          <w:szCs w:val="18"/>
        </w:rPr>
      </w:pPr>
    </w:p>
    <w:p w:rsidR="00DE4044" w:rsidRPr="00CA7D27" w:rsidRDefault="00041BA8" w:rsidP="009A5341">
      <w:pPr>
        <w:overflowPunct/>
        <w:autoSpaceDE/>
        <w:autoSpaceDN/>
        <w:adjustRightInd/>
        <w:spacing w:line="276" w:lineRule="auto"/>
        <w:jc w:val="center"/>
        <w:textAlignment w:val="auto"/>
        <w:rPr>
          <w:rFonts w:ascii="Verdana" w:eastAsia="Calibri" w:hAnsi="Verdana"/>
          <w:b/>
          <w:color w:val="0070C0"/>
          <w:sz w:val="32"/>
          <w:szCs w:val="32"/>
        </w:rPr>
      </w:pPr>
      <w:r>
        <w:rPr>
          <w:rFonts w:ascii="Verdana" w:hAnsi="Verdana"/>
          <w:b/>
          <w:color w:val="0070C0"/>
          <w:sz w:val="32"/>
        </w:rPr>
        <w:t>EWSA konsultiert die Zivilgesellschaft zur Cybersicherheit</w:t>
      </w:r>
    </w:p>
    <w:p w:rsidR="00DE4044" w:rsidRPr="00CA7D27" w:rsidRDefault="00DE4044" w:rsidP="00DB4201">
      <w:pPr>
        <w:spacing w:line="276" w:lineRule="auto"/>
        <w:rPr>
          <w:rFonts w:ascii="Verdana" w:eastAsia="Calibri" w:hAnsi="Verdana"/>
          <w:b/>
          <w:sz w:val="18"/>
          <w:szCs w:val="18"/>
        </w:rPr>
      </w:pPr>
    </w:p>
    <w:p w:rsidR="00206ADE" w:rsidRPr="00CA7D27" w:rsidRDefault="00206ADE" w:rsidP="00DB4201">
      <w:pPr>
        <w:spacing w:line="276" w:lineRule="auto"/>
        <w:rPr>
          <w:rFonts w:ascii="Verdana" w:eastAsia="Calibri" w:hAnsi="Verdana"/>
          <w:b/>
          <w:sz w:val="18"/>
          <w:szCs w:val="18"/>
        </w:rPr>
      </w:pPr>
    </w:p>
    <w:p w:rsidR="00CB4264" w:rsidRPr="00CA7D27" w:rsidRDefault="006B045A" w:rsidP="0090570E">
      <w:pPr>
        <w:overflowPunct/>
        <w:autoSpaceDE/>
        <w:autoSpaceDN/>
        <w:adjustRightInd/>
        <w:spacing w:line="276" w:lineRule="auto"/>
        <w:textAlignment w:val="auto"/>
        <w:rPr>
          <w:rFonts w:ascii="Verdana" w:hAnsi="Verdana"/>
          <w:b/>
          <w:bCs/>
          <w:color w:val="000000"/>
          <w:sz w:val="18"/>
          <w:szCs w:val="18"/>
        </w:rPr>
      </w:pPr>
      <w:r>
        <w:rPr>
          <w:rFonts w:ascii="Verdana" w:hAnsi="Verdana"/>
          <w:b/>
          <w:color w:val="000000"/>
          <w:sz w:val="18"/>
        </w:rPr>
        <w:t>Der EWSA drängt die EU und ihre Mitgliedstaaten, ein europäisches Cybersicherheitsmodell anzunehmen, das Mandat der EU-Cybersicherheitsagentur zu stärken und ein wirksames europäisches Zertifizierungssystem für die Cybersicherheit von IKT-Produkten und -Diensten einzuführen.</w:t>
      </w:r>
    </w:p>
    <w:p w:rsidR="00CB4264" w:rsidRPr="00CA7D27" w:rsidRDefault="00CB4264" w:rsidP="00CB4264">
      <w:pPr>
        <w:overflowPunct/>
        <w:autoSpaceDE/>
        <w:autoSpaceDN/>
        <w:adjustRightInd/>
        <w:spacing w:line="276" w:lineRule="auto"/>
        <w:textAlignment w:val="auto"/>
        <w:rPr>
          <w:rFonts w:ascii="Verdana" w:hAnsi="Verdana"/>
          <w:b/>
          <w:bCs/>
          <w:color w:val="000000"/>
          <w:sz w:val="18"/>
          <w:szCs w:val="18"/>
        </w:rPr>
      </w:pPr>
    </w:p>
    <w:p w:rsidR="00347274" w:rsidRPr="00CA7D27" w:rsidRDefault="00E92AAE" w:rsidP="00134299">
      <w:pPr>
        <w:overflowPunct/>
        <w:autoSpaceDE/>
        <w:autoSpaceDN/>
        <w:adjustRightInd/>
        <w:spacing w:line="276" w:lineRule="auto"/>
        <w:textAlignment w:val="auto"/>
        <w:rPr>
          <w:rFonts w:ascii="Verdana" w:hAnsi="Verdana"/>
          <w:color w:val="000000"/>
          <w:sz w:val="18"/>
          <w:szCs w:val="18"/>
        </w:rPr>
      </w:pPr>
      <w:r>
        <w:rPr>
          <w:rFonts w:ascii="Verdana" w:hAnsi="Verdana"/>
          <w:color w:val="000000"/>
          <w:sz w:val="18"/>
        </w:rPr>
        <w:t>Die EU sollte sich auf ein europäisches Cybersicherheitsmodell einigen, das Mandat der EU</w:t>
      </w:r>
      <w:r w:rsidR="00134299">
        <w:rPr>
          <w:rFonts w:ascii="Verdana" w:hAnsi="Verdana"/>
          <w:color w:val="000000"/>
          <w:sz w:val="18"/>
        </w:rPr>
        <w:noBreakHyphen/>
      </w:r>
      <w:r>
        <w:rPr>
          <w:rFonts w:ascii="Verdana" w:hAnsi="Verdana"/>
          <w:color w:val="000000"/>
          <w:sz w:val="18"/>
        </w:rPr>
        <w:t>Cybersicherheitsagentur stärken und ein wirksames europäisches Zertifizierungssystem für die Cybersicherheit von IKT-Produkten und</w:t>
      </w:r>
      <w:r w:rsidR="00A06E9F">
        <w:rPr>
          <w:rFonts w:ascii="Verdana" w:hAnsi="Verdana"/>
          <w:color w:val="000000"/>
          <w:sz w:val="18"/>
        </w:rPr>
        <w:t xml:space="preserve"> </w:t>
      </w:r>
      <w:r>
        <w:rPr>
          <w:rFonts w:ascii="Verdana" w:hAnsi="Verdana"/>
          <w:color w:val="000000"/>
          <w:sz w:val="18"/>
        </w:rPr>
        <w:t>-Diensten einführen – so lauten die wesentlichen Schlussfolgerungen aus der öffentlichen Anhörung zum „Rechtsakt zur Cybersicherheit“ am 9. Januar 2018 in Brüssel, die in die einschlägige</w:t>
      </w:r>
      <w:r>
        <w:t xml:space="preserve"> </w:t>
      </w:r>
      <w:hyperlink r:id="rId15">
        <w:r>
          <w:rPr>
            <w:rStyle w:val="Hyperlink"/>
            <w:rFonts w:ascii="Verdana" w:hAnsi="Verdana"/>
            <w:sz w:val="18"/>
          </w:rPr>
          <w:t>Stellungnahme des EWSA</w:t>
        </w:r>
      </w:hyperlink>
      <w:r>
        <w:rPr>
          <w:rFonts w:ascii="Verdana" w:hAnsi="Verdana"/>
          <w:color w:val="000000"/>
          <w:sz w:val="18"/>
        </w:rPr>
        <w:t xml:space="preserve"> einfließen werden, die derzeit von Berichterstatter </w:t>
      </w:r>
      <w:r>
        <w:rPr>
          <w:rFonts w:ascii="Verdana" w:hAnsi="Verdana"/>
          <w:b/>
          <w:color w:val="000000"/>
          <w:sz w:val="18"/>
        </w:rPr>
        <w:t>Alberto Mazzola</w:t>
      </w:r>
      <w:r>
        <w:rPr>
          <w:rFonts w:ascii="Verdana" w:hAnsi="Verdana"/>
          <w:color w:val="000000"/>
          <w:sz w:val="18"/>
        </w:rPr>
        <w:t xml:space="preserve"> und Mitberichterstatter </w:t>
      </w:r>
      <w:r>
        <w:rPr>
          <w:rFonts w:ascii="Verdana" w:hAnsi="Verdana"/>
          <w:b/>
          <w:color w:val="000000"/>
          <w:sz w:val="18"/>
        </w:rPr>
        <w:t>Antonio Longo</w:t>
      </w:r>
      <w:r>
        <w:rPr>
          <w:rFonts w:ascii="Verdana" w:hAnsi="Verdana"/>
          <w:color w:val="000000"/>
          <w:sz w:val="18"/>
        </w:rPr>
        <w:t xml:space="preserve"> aus der Fachgruppe Verkehr, Energie, Infrastrukturen, Informationsgesellschaft (TEN) erarbeitet wird.</w:t>
      </w:r>
    </w:p>
    <w:p w:rsidR="00347274" w:rsidRPr="00CA7D27" w:rsidRDefault="00347274" w:rsidP="00DB4201">
      <w:pPr>
        <w:overflowPunct/>
        <w:autoSpaceDE/>
        <w:autoSpaceDN/>
        <w:adjustRightInd/>
        <w:spacing w:line="276" w:lineRule="auto"/>
        <w:textAlignment w:val="auto"/>
        <w:rPr>
          <w:rFonts w:ascii="Verdana" w:hAnsi="Verdana"/>
          <w:color w:val="000000"/>
          <w:sz w:val="18"/>
          <w:szCs w:val="18"/>
        </w:rPr>
      </w:pPr>
    </w:p>
    <w:p w:rsidR="004D2388" w:rsidRPr="00CA7D27" w:rsidRDefault="002B64BE" w:rsidP="00D10F08">
      <w:pPr>
        <w:overflowPunct/>
        <w:autoSpaceDE/>
        <w:autoSpaceDN/>
        <w:adjustRightInd/>
        <w:spacing w:line="276" w:lineRule="auto"/>
        <w:textAlignment w:val="auto"/>
        <w:rPr>
          <w:rFonts w:ascii="Verdana" w:hAnsi="Verdana"/>
          <w:color w:val="000000"/>
          <w:sz w:val="18"/>
          <w:szCs w:val="18"/>
        </w:rPr>
      </w:pPr>
      <w:r>
        <w:rPr>
          <w:rFonts w:ascii="Verdana" w:hAnsi="Verdana"/>
          <w:color w:val="000000"/>
          <w:sz w:val="18"/>
        </w:rPr>
        <w:t>Der EWSA unterstützt generell das Cybersicherheitspaket, das die Europäische Kommission dem Rat im September 2017 unterbreitet hat, wobei er sein Augenmerk insbesondere auf folgende Maßnahmen richtet.</w:t>
      </w:r>
    </w:p>
    <w:p w:rsidR="00347274" w:rsidRPr="00CA7D27" w:rsidRDefault="00347274" w:rsidP="00DB4201">
      <w:pPr>
        <w:overflowPunct/>
        <w:autoSpaceDE/>
        <w:autoSpaceDN/>
        <w:adjustRightInd/>
        <w:spacing w:line="276" w:lineRule="auto"/>
        <w:textAlignment w:val="auto"/>
        <w:rPr>
          <w:rFonts w:ascii="Verdana" w:hAnsi="Verdana"/>
          <w:color w:val="000000"/>
          <w:sz w:val="18"/>
          <w:szCs w:val="18"/>
        </w:rPr>
      </w:pPr>
    </w:p>
    <w:p w:rsidR="007E499C" w:rsidRPr="00CA7D27" w:rsidRDefault="00D10F08" w:rsidP="007E499C">
      <w:pPr>
        <w:pStyle w:val="ListParagraph"/>
        <w:numPr>
          <w:ilvl w:val="0"/>
          <w:numId w:val="8"/>
        </w:numPr>
        <w:overflowPunct/>
        <w:autoSpaceDE/>
        <w:autoSpaceDN/>
        <w:adjustRightInd/>
        <w:spacing w:line="276" w:lineRule="auto"/>
        <w:textAlignment w:val="auto"/>
        <w:rPr>
          <w:rFonts w:ascii="Verdana" w:hAnsi="Verdana"/>
          <w:b/>
          <w:bCs/>
          <w:color w:val="000000"/>
          <w:sz w:val="18"/>
          <w:szCs w:val="18"/>
        </w:rPr>
      </w:pPr>
      <w:r>
        <w:rPr>
          <w:rFonts w:ascii="Verdana" w:hAnsi="Verdana"/>
          <w:b/>
          <w:color w:val="000000"/>
          <w:sz w:val="18"/>
        </w:rPr>
        <w:t>Ein europäisches Cybersicherheitsmodell</w:t>
      </w:r>
    </w:p>
    <w:p w:rsidR="007A6910" w:rsidRPr="00CA7D27" w:rsidRDefault="007A6910" w:rsidP="007A6910">
      <w:pPr>
        <w:overflowPunct/>
        <w:autoSpaceDE/>
        <w:autoSpaceDN/>
        <w:adjustRightInd/>
        <w:spacing w:line="276" w:lineRule="auto"/>
        <w:textAlignment w:val="auto"/>
        <w:rPr>
          <w:rFonts w:ascii="Verdana" w:hAnsi="Verdana"/>
          <w:color w:val="000000"/>
          <w:sz w:val="18"/>
          <w:szCs w:val="18"/>
        </w:rPr>
      </w:pPr>
    </w:p>
    <w:p w:rsidR="000D7DA6" w:rsidRPr="00CA7D27" w:rsidRDefault="007A6910">
      <w:pPr>
        <w:overflowPunct/>
        <w:autoSpaceDE/>
        <w:autoSpaceDN/>
        <w:adjustRightInd/>
        <w:spacing w:line="276" w:lineRule="auto"/>
        <w:textAlignment w:val="auto"/>
        <w:rPr>
          <w:rFonts w:ascii="Verdana" w:hAnsi="Verdana"/>
          <w:color w:val="000000"/>
          <w:sz w:val="18"/>
          <w:szCs w:val="18"/>
        </w:rPr>
      </w:pPr>
      <w:r>
        <w:rPr>
          <w:rFonts w:ascii="Verdana" w:hAnsi="Verdana"/>
          <w:color w:val="000000"/>
          <w:sz w:val="18"/>
        </w:rPr>
        <w:t xml:space="preserve">Cybersicherheit ist weltweit ein Anliegen, ja eine globale Herausforderung geworden, denn Angriffe können an jedem beliebigen Ort stattfinden und einzelne Bürger, zivilgesellschaftliche Organisationen, Sozialsysteme und Wirtschaftssektoren in jedem Mitgliedstaat treffen. Deshalb appelliert der EWSA an die EU, die erforderlichen Maßnahmen zu ergreifen und sich auf ein europäisches Modell zur Abwehr von Cyberangriffen zu einigen. </w:t>
      </w:r>
    </w:p>
    <w:p w:rsidR="001F761E" w:rsidRPr="00CA7D27" w:rsidRDefault="001F761E" w:rsidP="007A6910">
      <w:pPr>
        <w:overflowPunct/>
        <w:autoSpaceDE/>
        <w:autoSpaceDN/>
        <w:adjustRightInd/>
        <w:spacing w:line="276" w:lineRule="auto"/>
        <w:textAlignment w:val="auto"/>
        <w:rPr>
          <w:rFonts w:ascii="Verdana" w:hAnsi="Verdana"/>
          <w:color w:val="000000"/>
          <w:sz w:val="18"/>
          <w:szCs w:val="18"/>
        </w:rPr>
      </w:pPr>
    </w:p>
    <w:p w:rsidR="000D7DA6" w:rsidRPr="00CA7D27" w:rsidRDefault="001F761E" w:rsidP="002D6693">
      <w:pPr>
        <w:overflowPunct/>
        <w:autoSpaceDE/>
        <w:autoSpaceDN/>
        <w:adjustRightInd/>
        <w:spacing w:line="276" w:lineRule="auto"/>
        <w:textAlignment w:val="auto"/>
        <w:rPr>
          <w:rFonts w:ascii="Verdana" w:hAnsi="Verdana"/>
          <w:color w:val="000000"/>
          <w:sz w:val="18"/>
          <w:szCs w:val="18"/>
        </w:rPr>
      </w:pPr>
      <w:r>
        <w:rPr>
          <w:rFonts w:ascii="Verdana" w:hAnsi="Verdana"/>
          <w:sz w:val="18"/>
        </w:rPr>
        <w:t xml:space="preserve">„Laut einer Eurobarometer-Umfrage zum Cybersicherheitsbewusstsein der Europäer sorgen sich 73 % der Internetnutzer um die Sicherheit online übertragener personenbezogener Daten bei der Nutzung von Websites, während 65 % befürchten, dass diese Daten von Behörden nicht sicher aufbewahrt werden“, erläuterte der Vorsitzende der Fachgruppe TEN, </w:t>
      </w:r>
      <w:r>
        <w:rPr>
          <w:rFonts w:ascii="Verdana" w:hAnsi="Verdana"/>
          <w:b/>
          <w:sz w:val="18"/>
        </w:rPr>
        <w:t xml:space="preserve">Pierre Jean </w:t>
      </w:r>
      <w:proofErr w:type="spellStart"/>
      <w:r>
        <w:rPr>
          <w:rFonts w:ascii="Verdana" w:hAnsi="Verdana"/>
          <w:b/>
          <w:sz w:val="18"/>
        </w:rPr>
        <w:t>Coulon</w:t>
      </w:r>
      <w:proofErr w:type="spellEnd"/>
      <w:r>
        <w:rPr>
          <w:rFonts w:ascii="Verdana" w:hAnsi="Verdana"/>
          <w:sz w:val="18"/>
        </w:rPr>
        <w:t>. „Die meisten Befragten befürchten, Opfer verschiedener Formen von Cyberkriminalität zu werden, vor allem von Malware (69 %), Identitätsdiebstahl (69 %) und Bankkarten- sowie Online-Banking-Betrug (66 %).“</w:t>
      </w:r>
    </w:p>
    <w:p w:rsidR="00BF6484" w:rsidRPr="00CA7D27" w:rsidRDefault="00BF6484" w:rsidP="00DB4201">
      <w:pPr>
        <w:overflowPunct/>
        <w:autoSpaceDE/>
        <w:autoSpaceDN/>
        <w:adjustRightInd/>
        <w:spacing w:line="276" w:lineRule="auto"/>
        <w:textAlignment w:val="auto"/>
        <w:rPr>
          <w:rFonts w:ascii="Verdana" w:hAnsi="Verdana"/>
          <w:color w:val="000000"/>
          <w:sz w:val="18"/>
          <w:szCs w:val="18"/>
        </w:rPr>
      </w:pPr>
    </w:p>
    <w:p w:rsidR="007E499C" w:rsidRPr="00CA7D27" w:rsidRDefault="007E499C" w:rsidP="007E499C">
      <w:pPr>
        <w:pStyle w:val="ListParagraph"/>
        <w:numPr>
          <w:ilvl w:val="0"/>
          <w:numId w:val="8"/>
        </w:numPr>
        <w:overflowPunct/>
        <w:autoSpaceDE/>
        <w:autoSpaceDN/>
        <w:adjustRightInd/>
        <w:spacing w:line="276" w:lineRule="auto"/>
        <w:textAlignment w:val="auto"/>
        <w:rPr>
          <w:rFonts w:ascii="Verdana" w:hAnsi="Verdana"/>
          <w:b/>
          <w:bCs/>
          <w:color w:val="000000"/>
          <w:sz w:val="18"/>
          <w:szCs w:val="18"/>
        </w:rPr>
      </w:pPr>
      <w:r>
        <w:rPr>
          <w:rFonts w:ascii="Verdana" w:hAnsi="Verdana"/>
          <w:b/>
          <w:color w:val="000000"/>
          <w:sz w:val="18"/>
        </w:rPr>
        <w:t>Eine stärkere EU-Cybersicherheitsagentur</w:t>
      </w:r>
    </w:p>
    <w:p w:rsidR="002D473B" w:rsidRPr="00CA7D27" w:rsidRDefault="002D473B" w:rsidP="00DB4201">
      <w:pPr>
        <w:overflowPunct/>
        <w:autoSpaceDE/>
        <w:autoSpaceDN/>
        <w:adjustRightInd/>
        <w:spacing w:line="276" w:lineRule="auto"/>
        <w:textAlignment w:val="auto"/>
        <w:rPr>
          <w:rFonts w:ascii="Verdana" w:hAnsi="Verdana"/>
          <w:sz w:val="18"/>
          <w:szCs w:val="18"/>
        </w:rPr>
      </w:pPr>
    </w:p>
    <w:p w:rsidR="004D2388" w:rsidRPr="00CA7D27" w:rsidRDefault="007A6910" w:rsidP="00681A53">
      <w:pPr>
        <w:rPr>
          <w:rFonts w:ascii="Verdana" w:hAnsi="Verdana"/>
          <w:sz w:val="18"/>
          <w:szCs w:val="18"/>
        </w:rPr>
      </w:pPr>
      <w:r>
        <w:rPr>
          <w:rFonts w:ascii="Verdana" w:hAnsi="Verdana"/>
          <w:sz w:val="18"/>
        </w:rPr>
        <w:t>Die Agentur der Europäischen Union für Netz- und Informationssicherheit (ENISA) ist ein Kompetenzzentrum für Cybersicherheit in Europa und hat ihren Sitz derzeit in Griechenland. Nach Meinung des EWSA sollte die ENISA weiterentwickelt werden und ein ständiges Mandat sowie mehr Mittel erhalten. Ihr Aufgabenbereich sollte elektronische Behördendienste und Universaldienstleistungen (elektronische Gesundheitsdienste) sowie die Verhinderung und Bekämpfung von Identitätsdiebstahl und Online-Betrug umfassen.</w:t>
      </w:r>
    </w:p>
    <w:p w:rsidR="000D7DA6" w:rsidRPr="00CA7D27" w:rsidRDefault="000D7DA6" w:rsidP="000D7DA6">
      <w:pPr>
        <w:overflowPunct/>
        <w:autoSpaceDE/>
        <w:autoSpaceDN/>
        <w:adjustRightInd/>
        <w:spacing w:line="276" w:lineRule="auto"/>
        <w:textAlignment w:val="auto"/>
        <w:rPr>
          <w:rFonts w:ascii="Verdana" w:hAnsi="Verdana"/>
          <w:color w:val="000000"/>
          <w:sz w:val="18"/>
          <w:szCs w:val="18"/>
        </w:rPr>
      </w:pPr>
    </w:p>
    <w:p w:rsidR="000D7DA6" w:rsidRPr="00CA7D27" w:rsidRDefault="000D7DA6" w:rsidP="006B5245">
      <w:pPr>
        <w:overflowPunct/>
        <w:autoSpaceDE/>
        <w:autoSpaceDN/>
        <w:adjustRightInd/>
        <w:spacing w:line="276" w:lineRule="auto"/>
        <w:textAlignment w:val="auto"/>
        <w:rPr>
          <w:rFonts w:ascii="Verdana" w:hAnsi="Verdana"/>
          <w:sz w:val="18"/>
          <w:szCs w:val="18"/>
        </w:rPr>
      </w:pPr>
      <w:r>
        <w:rPr>
          <w:rFonts w:ascii="Verdana" w:hAnsi="Verdana"/>
          <w:color w:val="000000"/>
          <w:sz w:val="18"/>
        </w:rPr>
        <w:t xml:space="preserve">„Die ENISA sollte mit neuen Ressourcen ausgestattet werden, damit sie ihr Mandat wahrnehmen und die Resilienz des europäischen Cybersystems verbessern kann“, stellte </w:t>
      </w:r>
      <w:r>
        <w:rPr>
          <w:rFonts w:ascii="Verdana" w:hAnsi="Verdana"/>
          <w:b/>
          <w:color w:val="000000"/>
          <w:sz w:val="18"/>
        </w:rPr>
        <w:t>Alberto Mazzola</w:t>
      </w:r>
      <w:r>
        <w:rPr>
          <w:rFonts w:ascii="Verdana" w:hAnsi="Verdana"/>
          <w:color w:val="000000"/>
          <w:sz w:val="18"/>
        </w:rPr>
        <w:t xml:space="preserve"> fest. „Der EWSA hält es für erforderlich, eine starke Basis für Cyberfähigkeiten aufzubauen und die Cyberhygiene durch die Einführung eines von der EU zertifizierten Lehrplans für Sekundarschulen sowie für die Ausbildung von Fachkräften zu verbessern. Ein europäischer digitaler Binnenmarkt setzt eine einheitliche Auslegung der Vorschriften sowie die gegenseitige Anerkennung zwischen den Mitgliedstaaten voraus. In einem Zertifizierungsrahmen könnten gemeinsame Mindestanforderungen festgelegt werden.“</w:t>
      </w:r>
    </w:p>
    <w:p w:rsidR="00C97491" w:rsidRPr="00CA7D27" w:rsidRDefault="00C97491" w:rsidP="00DB4201">
      <w:pPr>
        <w:overflowPunct/>
        <w:autoSpaceDE/>
        <w:autoSpaceDN/>
        <w:adjustRightInd/>
        <w:spacing w:line="276" w:lineRule="auto"/>
        <w:textAlignment w:val="auto"/>
        <w:rPr>
          <w:rFonts w:ascii="Verdana" w:hAnsi="Verdana"/>
          <w:sz w:val="18"/>
          <w:szCs w:val="18"/>
        </w:rPr>
      </w:pPr>
    </w:p>
    <w:p w:rsidR="00F36C27" w:rsidRPr="00CA7D27" w:rsidRDefault="00D10F08" w:rsidP="007E499C">
      <w:pPr>
        <w:pStyle w:val="ListParagraph"/>
        <w:numPr>
          <w:ilvl w:val="0"/>
          <w:numId w:val="8"/>
        </w:numPr>
        <w:overflowPunct/>
        <w:autoSpaceDE/>
        <w:autoSpaceDN/>
        <w:adjustRightInd/>
        <w:spacing w:line="276" w:lineRule="auto"/>
        <w:textAlignment w:val="auto"/>
        <w:rPr>
          <w:rFonts w:ascii="Verdana" w:hAnsi="Verdana"/>
          <w:b/>
          <w:bCs/>
          <w:sz w:val="18"/>
          <w:szCs w:val="18"/>
        </w:rPr>
      </w:pPr>
      <w:r>
        <w:rPr>
          <w:rFonts w:ascii="Verdana" w:hAnsi="Verdana"/>
          <w:b/>
          <w:sz w:val="18"/>
        </w:rPr>
        <w:t>Eine europäische Cybersicherheitszertifizierung</w:t>
      </w:r>
    </w:p>
    <w:p w:rsidR="003C0FB2" w:rsidRPr="00CA7D27" w:rsidRDefault="003C0FB2" w:rsidP="0038751A">
      <w:pPr>
        <w:rPr>
          <w:rFonts w:ascii="Verdana" w:hAnsi="Verdana"/>
          <w:sz w:val="18"/>
          <w:szCs w:val="18"/>
        </w:rPr>
      </w:pPr>
    </w:p>
    <w:p w:rsidR="00F734F8" w:rsidRPr="00CA7D27" w:rsidRDefault="008B6D08" w:rsidP="00BD6227">
      <w:pPr>
        <w:rPr>
          <w:rFonts w:ascii="Verdana" w:hAnsi="Verdana"/>
          <w:sz w:val="18"/>
          <w:szCs w:val="18"/>
        </w:rPr>
      </w:pPr>
      <w:r>
        <w:rPr>
          <w:rFonts w:ascii="Verdana" w:hAnsi="Verdana"/>
          <w:sz w:val="18"/>
        </w:rPr>
        <w:t>Zur Gewährleistung eines hohen Sicherheitsniveaus empfiehlt der EWSA die Einführung eines EU</w:t>
      </w:r>
      <w:r w:rsidR="00BD6227">
        <w:rPr>
          <w:rFonts w:ascii="Verdana" w:hAnsi="Verdana"/>
          <w:sz w:val="18"/>
        </w:rPr>
        <w:noBreakHyphen/>
      </w:r>
      <w:r>
        <w:rPr>
          <w:rFonts w:ascii="Verdana" w:hAnsi="Verdana"/>
          <w:sz w:val="18"/>
        </w:rPr>
        <w:t>Rahmens für die Zertifizierung der Cybersicherheit auf der Grundlage gemeinsamer europäischer Cybersicherheits- und IKT-Standards. Durch eine geeignete Kennzeichnung zertifizierter Online-Dienste und -Produkte könnte das Verbrauchervertrauen gefestigt werden.</w:t>
      </w:r>
    </w:p>
    <w:p w:rsidR="000D7DA6" w:rsidRPr="00CA7D27" w:rsidRDefault="000D7DA6" w:rsidP="0038751A">
      <w:pPr>
        <w:rPr>
          <w:rFonts w:ascii="Verdana" w:hAnsi="Verdana"/>
          <w:sz w:val="18"/>
          <w:szCs w:val="18"/>
        </w:rPr>
      </w:pPr>
    </w:p>
    <w:p w:rsidR="000D7DA6" w:rsidRPr="00CA7D27" w:rsidRDefault="000D7DA6" w:rsidP="00BD6227">
      <w:pPr>
        <w:overflowPunct/>
        <w:autoSpaceDE/>
        <w:autoSpaceDN/>
        <w:adjustRightInd/>
        <w:textAlignment w:val="auto"/>
        <w:rPr>
          <w:rFonts w:ascii="Verdana" w:hAnsi="Verdana"/>
          <w:sz w:val="18"/>
          <w:szCs w:val="18"/>
        </w:rPr>
      </w:pPr>
      <w:r>
        <w:rPr>
          <w:rFonts w:ascii="Verdana" w:hAnsi="Verdana"/>
          <w:b/>
          <w:color w:val="000000"/>
          <w:sz w:val="18"/>
        </w:rPr>
        <w:t>Antonio Longo</w:t>
      </w:r>
      <w:r>
        <w:rPr>
          <w:rFonts w:ascii="Verdana" w:hAnsi="Verdana"/>
          <w:color w:val="000000"/>
          <w:sz w:val="18"/>
        </w:rPr>
        <w:t xml:space="preserve"> zufolge „ist es wichtig, das Vertrauen der Verbraucher zu stärken, die immer mehr digitale Zahlungssysteme für elektronischen Geschäftsverkehr nutzen und ihre personenbezogenen Daten online eingeben.</w:t>
      </w:r>
      <w:r>
        <w:rPr>
          <w:rFonts w:ascii="Verdana" w:hAnsi="Verdana"/>
          <w:sz w:val="18"/>
        </w:rPr>
        <w:t xml:space="preserve"> Wir benötigen ein Zertifizierungssystem für die Gewährleistung von Cybersicherheitssoftware durch ein erkennbares Gütezeichen, nach dem Vorbild des in der Adressleiste von Websites angezeigten Sperrschlosses. Ferner muss das Wissen um die Gefahren in der digitalen Welt und die Werkzeuge für die Verhinderung einer unrechtmäßigen Verwendung personenbezogener Daten sukzessive auch in Schulen und in der beruflichen Fortbildung vermittelt werden.“</w:t>
      </w:r>
    </w:p>
    <w:p w:rsidR="00B83FE1" w:rsidRPr="00CA7D27" w:rsidRDefault="00B83FE1" w:rsidP="00691C09">
      <w:pPr>
        <w:rPr>
          <w:rFonts w:ascii="Verdana" w:hAnsi="Verdana"/>
          <w:sz w:val="18"/>
          <w:szCs w:val="18"/>
        </w:rPr>
      </w:pPr>
    </w:p>
    <w:p w:rsidR="0059271E" w:rsidRPr="00CA7D27" w:rsidRDefault="00B83FE1" w:rsidP="00E336DF">
      <w:pPr>
        <w:rPr>
          <w:rFonts w:ascii="Verdana" w:hAnsi="Verdana"/>
          <w:sz w:val="18"/>
          <w:szCs w:val="18"/>
        </w:rPr>
      </w:pPr>
      <w:r>
        <w:rPr>
          <w:rFonts w:ascii="Verdana" w:hAnsi="Verdana"/>
          <w:sz w:val="18"/>
        </w:rPr>
        <w:t>Die Stellungnahme zu dem Rechtsakt zur Cybersicherheit steht auf der Februar-Plenartagung des EWSA zur Erörterung und Verabschiedung an.</w:t>
      </w:r>
    </w:p>
    <w:p w:rsidR="0059271E" w:rsidRPr="00CA7D27" w:rsidRDefault="0059271E" w:rsidP="00691C09">
      <w:pPr>
        <w:rPr>
          <w:rFonts w:ascii="Verdana" w:hAnsi="Verdana"/>
          <w:sz w:val="18"/>
          <w:szCs w:val="18"/>
        </w:rPr>
      </w:pPr>
    </w:p>
    <w:p w:rsidR="00F878DB" w:rsidRPr="00CA7D27" w:rsidRDefault="00F878DB" w:rsidP="00691C09">
      <w:pPr>
        <w:rPr>
          <w:rFonts w:ascii="Verdana" w:hAnsi="Verdana"/>
          <w:sz w:val="18"/>
          <w:szCs w:val="18"/>
        </w:rPr>
      </w:pPr>
    </w:p>
    <w:p w:rsidR="00B83FE1" w:rsidRPr="00CA7D27" w:rsidRDefault="00B83FE1" w:rsidP="00691C09">
      <w:pPr>
        <w:rPr>
          <w:rFonts w:ascii="Verdana" w:hAnsi="Verdana"/>
          <w:sz w:val="18"/>
          <w:szCs w:val="18"/>
        </w:rPr>
      </w:pPr>
    </w:p>
    <w:p w:rsidR="004D2388" w:rsidRPr="00CA7D27" w:rsidRDefault="0059271E" w:rsidP="0059271E">
      <w:pPr>
        <w:rPr>
          <w:rFonts w:ascii="Verdana" w:hAnsi="Verdana"/>
          <w:sz w:val="18"/>
          <w:szCs w:val="18"/>
        </w:rPr>
      </w:pPr>
      <w:r>
        <w:rPr>
          <w:rFonts w:ascii="Verdana" w:hAnsi="Verdana"/>
          <w:sz w:val="18"/>
        </w:rPr>
        <w:t>Hintergrund:</w:t>
      </w:r>
    </w:p>
    <w:p w:rsidR="004D2388" w:rsidRPr="0032249C" w:rsidRDefault="000647D6" w:rsidP="00C61427">
      <w:pPr>
        <w:pStyle w:val="ListParagraph"/>
        <w:numPr>
          <w:ilvl w:val="0"/>
          <w:numId w:val="10"/>
        </w:numPr>
        <w:ind w:left="284" w:hanging="284"/>
        <w:rPr>
          <w:rFonts w:ascii="Verdana" w:hAnsi="Verdana"/>
          <w:sz w:val="18"/>
          <w:szCs w:val="18"/>
        </w:rPr>
      </w:pPr>
      <w:hyperlink r:id="rId16">
        <w:r w:rsidR="0032249C">
          <w:rPr>
            <w:rStyle w:val="Hyperlink"/>
            <w:rFonts w:ascii="Verdana" w:hAnsi="Verdana"/>
            <w:sz w:val="18"/>
          </w:rPr>
          <w:t>EWSA-Stellungnahme</w:t>
        </w:r>
      </w:hyperlink>
      <w:r w:rsidR="0032249C">
        <w:rPr>
          <w:rFonts w:ascii="Verdana" w:hAnsi="Verdana"/>
          <w:sz w:val="18"/>
        </w:rPr>
        <w:t xml:space="preserve"> zum Thema „Stärkung der Abwehrfähigkeit Europas im Bereich der Cybersicherheit“ vom Dezember 2016</w:t>
      </w:r>
    </w:p>
    <w:p w:rsidR="004D2388" w:rsidRPr="0032249C" w:rsidRDefault="000647D6" w:rsidP="00C61427">
      <w:pPr>
        <w:pStyle w:val="ListParagraph"/>
        <w:numPr>
          <w:ilvl w:val="0"/>
          <w:numId w:val="10"/>
        </w:numPr>
        <w:ind w:left="284" w:hanging="284"/>
        <w:rPr>
          <w:rFonts w:ascii="Verdana" w:hAnsi="Verdana"/>
          <w:sz w:val="18"/>
          <w:szCs w:val="18"/>
        </w:rPr>
      </w:pPr>
      <w:hyperlink r:id="rId17">
        <w:r w:rsidR="0059271E">
          <w:rPr>
            <w:rStyle w:val="Hyperlink"/>
            <w:rFonts w:ascii="Verdana" w:hAnsi="Verdana"/>
            <w:sz w:val="18"/>
          </w:rPr>
          <w:t>Cybersicherheitspaket</w:t>
        </w:r>
      </w:hyperlink>
      <w:r w:rsidR="0059271E">
        <w:t xml:space="preserve"> </w:t>
      </w:r>
      <w:r w:rsidR="0059271E">
        <w:rPr>
          <w:rFonts w:ascii="Verdana" w:hAnsi="Verdana"/>
          <w:sz w:val="18"/>
        </w:rPr>
        <w:t>der Europäischen Kommission</w:t>
      </w:r>
    </w:p>
    <w:p w:rsidR="007E499C" w:rsidRPr="00C61427" w:rsidRDefault="004D2388" w:rsidP="00C61427">
      <w:pPr>
        <w:pStyle w:val="ListParagraph"/>
        <w:numPr>
          <w:ilvl w:val="0"/>
          <w:numId w:val="10"/>
        </w:numPr>
        <w:ind w:left="284" w:hanging="284"/>
        <w:rPr>
          <w:rFonts w:ascii="Verdana" w:hAnsi="Verdana"/>
          <w:sz w:val="18"/>
          <w:szCs w:val="18"/>
        </w:rPr>
      </w:pPr>
      <w:r>
        <w:rPr>
          <w:rFonts w:ascii="Verdana" w:hAnsi="Verdana"/>
          <w:sz w:val="18"/>
        </w:rPr>
        <w:t>Twitter: @EESC_TEN #</w:t>
      </w:r>
      <w:proofErr w:type="spellStart"/>
      <w:r>
        <w:rPr>
          <w:rFonts w:ascii="Verdana" w:hAnsi="Verdana"/>
          <w:sz w:val="18"/>
        </w:rPr>
        <w:t>DigitalDialogue</w:t>
      </w:r>
      <w:proofErr w:type="spellEnd"/>
      <w:r>
        <w:rPr>
          <w:rFonts w:ascii="Verdana" w:hAnsi="Verdana"/>
          <w:sz w:val="18"/>
        </w:rPr>
        <w:t xml:space="preserve"> #</w:t>
      </w:r>
      <w:proofErr w:type="spellStart"/>
      <w:r>
        <w:rPr>
          <w:rFonts w:ascii="Verdana" w:hAnsi="Verdana"/>
          <w:sz w:val="18"/>
        </w:rPr>
        <w:t>Cybersecurity</w:t>
      </w:r>
      <w:proofErr w:type="spellEnd"/>
    </w:p>
    <w:p w:rsidR="007E499C" w:rsidRPr="00CA7D27" w:rsidRDefault="007E499C" w:rsidP="00691C09">
      <w:pPr>
        <w:rPr>
          <w:rFonts w:ascii="Verdana" w:hAnsi="Verdana"/>
          <w:sz w:val="18"/>
          <w:szCs w:val="18"/>
        </w:rPr>
      </w:pPr>
    </w:p>
    <w:p w:rsidR="00D10F08" w:rsidRPr="00CA7D27" w:rsidRDefault="00D10F08" w:rsidP="00691C09">
      <w:pPr>
        <w:rPr>
          <w:rFonts w:ascii="Verdana" w:hAnsi="Verdana"/>
          <w:sz w:val="18"/>
          <w:szCs w:val="18"/>
        </w:rPr>
      </w:pPr>
    </w:p>
    <w:p w:rsidR="00D10F08" w:rsidRPr="00CA7D27" w:rsidRDefault="00D10F08" w:rsidP="00691C09">
      <w:pPr>
        <w:rPr>
          <w:rFonts w:ascii="Verdana" w:hAnsi="Verdana"/>
          <w:sz w:val="18"/>
          <w:szCs w:val="18"/>
        </w:rPr>
      </w:pPr>
    </w:p>
    <w:p w:rsidR="008277EC" w:rsidRPr="00CA7D27" w:rsidRDefault="00B36369" w:rsidP="00C00588">
      <w:pPr>
        <w:spacing w:line="276" w:lineRule="auto"/>
        <w:jc w:val="center"/>
        <w:rPr>
          <w:rFonts w:ascii="Verdana" w:hAnsi="Verdana"/>
          <w:b/>
          <w:bCs/>
          <w:sz w:val="18"/>
          <w:szCs w:val="18"/>
        </w:rPr>
      </w:pPr>
      <w:r>
        <w:rPr>
          <w:rFonts w:ascii="Verdana" w:hAnsi="Verdana"/>
          <w:b/>
          <w:sz w:val="18"/>
        </w:rPr>
        <w:t>Für weitere Informationen wenden Sie sich bitte an:</w:t>
      </w:r>
    </w:p>
    <w:p w:rsidR="0033715B" w:rsidRPr="00CA7D27" w:rsidRDefault="0033715B" w:rsidP="006B045A">
      <w:pPr>
        <w:pStyle w:val="Heading1"/>
        <w:numPr>
          <w:ilvl w:val="0"/>
          <w:numId w:val="0"/>
        </w:numPr>
        <w:spacing w:line="240" w:lineRule="auto"/>
        <w:ind w:left="360"/>
        <w:jc w:val="center"/>
        <w:rPr>
          <w:rFonts w:ascii="Verdana" w:hAnsi="Verdana"/>
          <w:sz w:val="18"/>
          <w:szCs w:val="18"/>
        </w:rPr>
      </w:pPr>
      <w:r>
        <w:rPr>
          <w:rFonts w:ascii="Verdana" w:hAnsi="Verdana"/>
          <w:sz w:val="18"/>
        </w:rPr>
        <w:t>EWSA-Pressereferat – Marco Pezzani</w:t>
      </w:r>
      <w:r>
        <w:rPr>
          <w:rFonts w:ascii="Verdana" w:hAnsi="Verdana"/>
          <w:sz w:val="18"/>
          <w:szCs w:val="18"/>
        </w:rPr>
        <w:br/>
      </w:r>
      <w:r>
        <w:rPr>
          <w:rFonts w:ascii="Verdana" w:hAnsi="Verdana"/>
          <w:sz w:val="18"/>
        </w:rPr>
        <w:t>+ 32 (0)2 546 97 93</w:t>
      </w:r>
    </w:p>
    <w:p w:rsidR="008277EC" w:rsidRPr="00CA7D27" w:rsidRDefault="000647D6" w:rsidP="006B045A">
      <w:pPr>
        <w:jc w:val="center"/>
        <w:rPr>
          <w:rFonts w:ascii="Verdana" w:hAnsi="Verdana"/>
          <w:sz w:val="18"/>
          <w:szCs w:val="18"/>
        </w:rPr>
      </w:pPr>
      <w:hyperlink r:id="rId18">
        <w:r w:rsidR="00BD6227">
          <w:rPr>
            <w:rStyle w:val="Hyperlink"/>
            <w:rFonts w:ascii="Verdana" w:hAnsi="Verdana"/>
            <w:sz w:val="18"/>
          </w:rPr>
          <w:t>marco.pezzani@eesc.europa.eu</w:t>
        </w:r>
      </w:hyperlink>
    </w:p>
    <w:p w:rsidR="008277EC" w:rsidRPr="00CA7D27" w:rsidRDefault="008277EC" w:rsidP="009D13B4">
      <w:pPr>
        <w:pStyle w:val="Heading1"/>
        <w:numPr>
          <w:ilvl w:val="0"/>
          <w:numId w:val="0"/>
        </w:numPr>
        <w:spacing w:line="240" w:lineRule="auto"/>
        <w:ind w:left="360"/>
        <w:jc w:val="center"/>
        <w:rPr>
          <w:rFonts w:ascii="Verdana" w:hAnsi="Verdana"/>
          <w:b/>
          <w:bCs/>
          <w:sz w:val="18"/>
          <w:szCs w:val="18"/>
        </w:rPr>
      </w:pPr>
      <w:r>
        <w:rPr>
          <w:rFonts w:ascii="Verdana" w:hAnsi="Verdana"/>
          <w:b/>
          <w:sz w:val="18"/>
        </w:rPr>
        <w:t>@EESC_PRESS</w:t>
      </w:r>
    </w:p>
    <w:p w:rsidR="008277EC" w:rsidRPr="00CA7D27" w:rsidRDefault="000647D6" w:rsidP="00882AFD">
      <w:pPr>
        <w:jc w:val="center"/>
        <w:rPr>
          <w:rFonts w:ascii="Calibri" w:hAnsi="Calibri"/>
          <w:szCs w:val="22"/>
        </w:rPr>
      </w:pPr>
      <w:hyperlink r:id="rId19">
        <w:r w:rsidR="003C6D24">
          <w:rPr>
            <w:rStyle w:val="Hyperlink"/>
            <w:rFonts w:ascii="Verdana" w:hAnsi="Verdana"/>
            <w:sz w:val="18"/>
          </w:rPr>
          <w:t>VIDEO: Was der EWSA bewirkt hat</w:t>
        </w:r>
      </w:hyperlink>
    </w:p>
    <w:p w:rsidR="008277EC" w:rsidRPr="00CA7D27" w:rsidRDefault="008277EC" w:rsidP="009D13B4">
      <w:pPr>
        <w:rPr>
          <w:rFonts w:ascii="Verdana" w:hAnsi="Verdana"/>
          <w:sz w:val="16"/>
          <w:szCs w:val="16"/>
        </w:rPr>
      </w:pPr>
    </w:p>
    <w:p w:rsidR="008277EC" w:rsidRPr="00CA7D27" w:rsidRDefault="008277EC" w:rsidP="00657D6A">
      <w:pPr>
        <w:pBdr>
          <w:top w:val="single" w:sz="4" w:space="1" w:color="auto"/>
          <w:bottom w:val="single" w:sz="4" w:space="1" w:color="auto"/>
        </w:pBdr>
        <w:rPr>
          <w:rFonts w:ascii="Verdana" w:hAnsi="Verdana"/>
          <w:i/>
          <w:iCs/>
          <w:sz w:val="14"/>
          <w:szCs w:val="14"/>
        </w:rPr>
      </w:pPr>
      <w:r>
        <w:rPr>
          <w:rFonts w:ascii="Verdana" w:hAnsi="Verdana"/>
          <w:i/>
          <w:sz w:val="14"/>
        </w:rPr>
        <w:t>Der Europäische Wirtschafts- und Sozialausschuss (EWSA) ist eine beratende Versammlung und wurde 1957 durch die Römischen Verträge errichtet. Dem EWSA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rsidR="008277EC" w:rsidRPr="00CA7D27" w:rsidRDefault="008277EC" w:rsidP="00657D6A">
      <w:pPr>
        <w:rPr>
          <w:rFonts w:ascii="Verdana" w:hAnsi="Verdana"/>
          <w:sz w:val="16"/>
          <w:szCs w:val="16"/>
        </w:rPr>
      </w:pPr>
    </w:p>
    <w:p w:rsidR="00474E33" w:rsidRPr="0011091D" w:rsidRDefault="008277EC" w:rsidP="00C97491">
      <w:pPr>
        <w:rPr>
          <w:rFonts w:ascii="Verdana" w:hAnsi="Verdana"/>
          <w:color w:val="0000FF"/>
          <w:sz w:val="16"/>
          <w:szCs w:val="16"/>
          <w:u w:val="single"/>
        </w:rPr>
      </w:pPr>
      <w:r>
        <w:rPr>
          <w:rFonts w:ascii="Verdana" w:hAnsi="Verdana"/>
          <w:sz w:val="16"/>
        </w:rPr>
        <w:t>Wenn Sie diese Benachrichtigungen nicht mehr erhalten möchten, senden Sie bitte eine E-Mail an</w:t>
      </w:r>
      <w:r>
        <w:t xml:space="preserve">: </w:t>
      </w:r>
      <w:hyperlink r:id="rId20">
        <w:r>
          <w:rPr>
            <w:rStyle w:val="Hyperlink"/>
            <w:rFonts w:ascii="Verdana" w:hAnsi="Verdana"/>
            <w:sz w:val="16"/>
          </w:rPr>
          <w:t>press@eesc.europa.eu</w:t>
        </w:r>
      </w:hyperlink>
    </w:p>
    <w:sectPr w:rsidR="00474E33" w:rsidRPr="0011091D"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3B" w:rsidRDefault="0004423B">
      <w:r>
        <w:separator/>
      </w:r>
    </w:p>
  </w:endnote>
  <w:endnote w:type="continuationSeparator" w:id="0">
    <w:p w:rsidR="0004423B" w:rsidRDefault="0004423B">
      <w:r>
        <w:continuationSeparator/>
      </w:r>
    </w:p>
  </w:endnote>
  <w:endnote w:type="continuationNotice" w:id="1">
    <w:p w:rsidR="0004423B" w:rsidRDefault="000442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proofErr w:type="spellStart"/>
    <w:r>
      <w:rPr>
        <w:rFonts w:ascii="Verdana" w:hAnsi="Verdana"/>
        <w:sz w:val="16"/>
      </w:rPr>
      <w:t>E-mail</w:t>
    </w:r>
    <w:proofErr w:type="spell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Der EWSA auf:</w:t>
    </w:r>
    <w:r>
      <w:rPr>
        <w:noProof/>
        <w:lang w:val="en-US" w:eastAsia="en-US" w:bidi="yi-Hebr"/>
      </w:rPr>
      <w:drawing>
        <wp:inline distT="0" distB="0" distL="0" distR="0" wp14:anchorId="502199B0" wp14:editId="3411C57D">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yi-Hebr"/>
      </w:rPr>
      <w:drawing>
        <wp:inline distT="0" distB="0" distL="0" distR="0" wp14:anchorId="28D20A01" wp14:editId="1CD687AE">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yi-Hebr"/>
      </w:rPr>
      <w:drawing>
        <wp:inline distT="0" distB="0" distL="0" distR="0" wp14:anchorId="6D1FE457" wp14:editId="7B87DE67">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3B" w:rsidRDefault="0004423B">
      <w:r>
        <w:separator/>
      </w:r>
    </w:p>
  </w:footnote>
  <w:footnote w:type="continuationSeparator" w:id="0">
    <w:p w:rsidR="0004423B" w:rsidRDefault="0004423B">
      <w:r>
        <w:continuationSeparator/>
      </w:r>
    </w:p>
  </w:footnote>
  <w:footnote w:type="continuationNotice" w:id="1">
    <w:p w:rsidR="0004423B" w:rsidRDefault="0004423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A5BEA"/>
    <w:multiLevelType w:val="hybridMultilevel"/>
    <w:tmpl w:val="AAF86E20"/>
    <w:lvl w:ilvl="0" w:tplc="2E54C95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6">
    <w:nsid w:val="64AA2AEB"/>
    <w:multiLevelType w:val="hybridMultilevel"/>
    <w:tmpl w:val="70BA2F3C"/>
    <w:lvl w:ilvl="0" w:tplc="015ED6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5"/>
  </w:num>
  <w:num w:numId="6">
    <w:abstractNumId w:val="2"/>
  </w:num>
  <w:num w:numId="7">
    <w:abstractNumId w:val="7"/>
  </w:num>
  <w:num w:numId="8">
    <w:abstractNumId w:val="3"/>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3B1A"/>
    <w:rsid w:val="00005DE0"/>
    <w:rsid w:val="00010CBF"/>
    <w:rsid w:val="00020FDA"/>
    <w:rsid w:val="0002395B"/>
    <w:rsid w:val="00024573"/>
    <w:rsid w:val="00027DA8"/>
    <w:rsid w:val="00031D36"/>
    <w:rsid w:val="000354D9"/>
    <w:rsid w:val="00037AC0"/>
    <w:rsid w:val="00041BA8"/>
    <w:rsid w:val="00041ED2"/>
    <w:rsid w:val="0004423B"/>
    <w:rsid w:val="0005033B"/>
    <w:rsid w:val="00051720"/>
    <w:rsid w:val="000646D7"/>
    <w:rsid w:val="000647D6"/>
    <w:rsid w:val="000723EC"/>
    <w:rsid w:val="00076507"/>
    <w:rsid w:val="00083BD0"/>
    <w:rsid w:val="00085E2B"/>
    <w:rsid w:val="000872FC"/>
    <w:rsid w:val="000B46A8"/>
    <w:rsid w:val="000C2077"/>
    <w:rsid w:val="000D32BF"/>
    <w:rsid w:val="000D7DA6"/>
    <w:rsid w:val="000E0419"/>
    <w:rsid w:val="000E1D13"/>
    <w:rsid w:val="000E3882"/>
    <w:rsid w:val="000E4DF9"/>
    <w:rsid w:val="000F073D"/>
    <w:rsid w:val="00110004"/>
    <w:rsid w:val="0011091D"/>
    <w:rsid w:val="0011541D"/>
    <w:rsid w:val="00122CF2"/>
    <w:rsid w:val="00124AC7"/>
    <w:rsid w:val="00125EE4"/>
    <w:rsid w:val="00134299"/>
    <w:rsid w:val="00136FB1"/>
    <w:rsid w:val="001376DA"/>
    <w:rsid w:val="0014587D"/>
    <w:rsid w:val="00154CD8"/>
    <w:rsid w:val="00163C39"/>
    <w:rsid w:val="00171C0A"/>
    <w:rsid w:val="00174FF6"/>
    <w:rsid w:val="0017578E"/>
    <w:rsid w:val="00176E23"/>
    <w:rsid w:val="00177E02"/>
    <w:rsid w:val="001821BC"/>
    <w:rsid w:val="0018320E"/>
    <w:rsid w:val="001847A3"/>
    <w:rsid w:val="0019031C"/>
    <w:rsid w:val="001A5C37"/>
    <w:rsid w:val="001A7776"/>
    <w:rsid w:val="001B7F8A"/>
    <w:rsid w:val="001C5F09"/>
    <w:rsid w:val="001C67C4"/>
    <w:rsid w:val="001C7A37"/>
    <w:rsid w:val="001D0035"/>
    <w:rsid w:val="001D0F52"/>
    <w:rsid w:val="001D7F63"/>
    <w:rsid w:val="001E1D5D"/>
    <w:rsid w:val="001E4A43"/>
    <w:rsid w:val="001F4D96"/>
    <w:rsid w:val="001F761E"/>
    <w:rsid w:val="002015C7"/>
    <w:rsid w:val="00206ADE"/>
    <w:rsid w:val="00212750"/>
    <w:rsid w:val="00213771"/>
    <w:rsid w:val="002140AB"/>
    <w:rsid w:val="00214B74"/>
    <w:rsid w:val="00220724"/>
    <w:rsid w:val="002234E9"/>
    <w:rsid w:val="00223EED"/>
    <w:rsid w:val="0022766A"/>
    <w:rsid w:val="0023296C"/>
    <w:rsid w:val="00236CC8"/>
    <w:rsid w:val="00241BA9"/>
    <w:rsid w:val="002423D2"/>
    <w:rsid w:val="00252E1E"/>
    <w:rsid w:val="00257B69"/>
    <w:rsid w:val="002657D5"/>
    <w:rsid w:val="00265BD4"/>
    <w:rsid w:val="00273C93"/>
    <w:rsid w:val="002801C2"/>
    <w:rsid w:val="002876E6"/>
    <w:rsid w:val="002906EF"/>
    <w:rsid w:val="00293841"/>
    <w:rsid w:val="00296386"/>
    <w:rsid w:val="002A77BD"/>
    <w:rsid w:val="002B47DD"/>
    <w:rsid w:val="002B4BBC"/>
    <w:rsid w:val="002B6258"/>
    <w:rsid w:val="002B64BE"/>
    <w:rsid w:val="002C04FA"/>
    <w:rsid w:val="002D185E"/>
    <w:rsid w:val="002D234E"/>
    <w:rsid w:val="002D473B"/>
    <w:rsid w:val="002D51D6"/>
    <w:rsid w:val="002D6693"/>
    <w:rsid w:val="002E0B35"/>
    <w:rsid w:val="002E1E2B"/>
    <w:rsid w:val="002E25EB"/>
    <w:rsid w:val="002E7D3C"/>
    <w:rsid w:val="002F1F53"/>
    <w:rsid w:val="002F2420"/>
    <w:rsid w:val="002F25C2"/>
    <w:rsid w:val="002F6138"/>
    <w:rsid w:val="003060A9"/>
    <w:rsid w:val="003070FB"/>
    <w:rsid w:val="00321B20"/>
    <w:rsid w:val="0032249C"/>
    <w:rsid w:val="003246FA"/>
    <w:rsid w:val="003308C2"/>
    <w:rsid w:val="003309F2"/>
    <w:rsid w:val="0033715B"/>
    <w:rsid w:val="00344CBB"/>
    <w:rsid w:val="00347274"/>
    <w:rsid w:val="00347565"/>
    <w:rsid w:val="00352101"/>
    <w:rsid w:val="00355238"/>
    <w:rsid w:val="003627C6"/>
    <w:rsid w:val="00364441"/>
    <w:rsid w:val="003706C6"/>
    <w:rsid w:val="003819C6"/>
    <w:rsid w:val="003819E4"/>
    <w:rsid w:val="0038229B"/>
    <w:rsid w:val="00383721"/>
    <w:rsid w:val="00384E43"/>
    <w:rsid w:val="0038751A"/>
    <w:rsid w:val="0039000B"/>
    <w:rsid w:val="003900BD"/>
    <w:rsid w:val="0039071F"/>
    <w:rsid w:val="003A451A"/>
    <w:rsid w:val="003B0EB8"/>
    <w:rsid w:val="003B6B77"/>
    <w:rsid w:val="003C0CA6"/>
    <w:rsid w:val="003C0FB2"/>
    <w:rsid w:val="003C6D24"/>
    <w:rsid w:val="003D700E"/>
    <w:rsid w:val="003E32A0"/>
    <w:rsid w:val="003F0224"/>
    <w:rsid w:val="003F0F44"/>
    <w:rsid w:val="003F34AA"/>
    <w:rsid w:val="003F4986"/>
    <w:rsid w:val="003F6FAA"/>
    <w:rsid w:val="00410DB5"/>
    <w:rsid w:val="00412B09"/>
    <w:rsid w:val="004137B8"/>
    <w:rsid w:val="00416D30"/>
    <w:rsid w:val="0042133C"/>
    <w:rsid w:val="00421DC4"/>
    <w:rsid w:val="004313E1"/>
    <w:rsid w:val="0043667D"/>
    <w:rsid w:val="00440542"/>
    <w:rsid w:val="004409F6"/>
    <w:rsid w:val="00441BA1"/>
    <w:rsid w:val="004424F7"/>
    <w:rsid w:val="00445D49"/>
    <w:rsid w:val="00465A83"/>
    <w:rsid w:val="00467DD6"/>
    <w:rsid w:val="004701CB"/>
    <w:rsid w:val="00474E33"/>
    <w:rsid w:val="004779BB"/>
    <w:rsid w:val="004801BC"/>
    <w:rsid w:val="00486B7E"/>
    <w:rsid w:val="004879C9"/>
    <w:rsid w:val="004901A5"/>
    <w:rsid w:val="0049036C"/>
    <w:rsid w:val="004915D9"/>
    <w:rsid w:val="00493D9B"/>
    <w:rsid w:val="004A0DCD"/>
    <w:rsid w:val="004A4BFF"/>
    <w:rsid w:val="004A6E4C"/>
    <w:rsid w:val="004B3A43"/>
    <w:rsid w:val="004B3CF2"/>
    <w:rsid w:val="004B41BD"/>
    <w:rsid w:val="004C3355"/>
    <w:rsid w:val="004C5613"/>
    <w:rsid w:val="004C5A11"/>
    <w:rsid w:val="004D0108"/>
    <w:rsid w:val="004D2388"/>
    <w:rsid w:val="004D37AE"/>
    <w:rsid w:val="004D3983"/>
    <w:rsid w:val="004D496C"/>
    <w:rsid w:val="004D6AA4"/>
    <w:rsid w:val="004D73D5"/>
    <w:rsid w:val="004E00AA"/>
    <w:rsid w:val="004E158C"/>
    <w:rsid w:val="004E3F4D"/>
    <w:rsid w:val="004E702D"/>
    <w:rsid w:val="004E7D7F"/>
    <w:rsid w:val="004F03E4"/>
    <w:rsid w:val="004F1A94"/>
    <w:rsid w:val="004F27B6"/>
    <w:rsid w:val="004F55F9"/>
    <w:rsid w:val="00500314"/>
    <w:rsid w:val="005046FB"/>
    <w:rsid w:val="00505966"/>
    <w:rsid w:val="0050788B"/>
    <w:rsid w:val="00516DF6"/>
    <w:rsid w:val="00521626"/>
    <w:rsid w:val="00525110"/>
    <w:rsid w:val="005304D7"/>
    <w:rsid w:val="00531726"/>
    <w:rsid w:val="00547DF6"/>
    <w:rsid w:val="005526FF"/>
    <w:rsid w:val="005633F0"/>
    <w:rsid w:val="0056698D"/>
    <w:rsid w:val="00567BF1"/>
    <w:rsid w:val="005712FF"/>
    <w:rsid w:val="00581617"/>
    <w:rsid w:val="00582628"/>
    <w:rsid w:val="005831A1"/>
    <w:rsid w:val="0058718E"/>
    <w:rsid w:val="0059271E"/>
    <w:rsid w:val="005929F9"/>
    <w:rsid w:val="00592DB2"/>
    <w:rsid w:val="005956B9"/>
    <w:rsid w:val="005A6561"/>
    <w:rsid w:val="005B04DF"/>
    <w:rsid w:val="005B1566"/>
    <w:rsid w:val="005B15EF"/>
    <w:rsid w:val="005B77EE"/>
    <w:rsid w:val="005C164D"/>
    <w:rsid w:val="005C42B7"/>
    <w:rsid w:val="005C4FDC"/>
    <w:rsid w:val="005D14F8"/>
    <w:rsid w:val="005E2475"/>
    <w:rsid w:val="005E6729"/>
    <w:rsid w:val="005F4C0D"/>
    <w:rsid w:val="005F7884"/>
    <w:rsid w:val="006023F8"/>
    <w:rsid w:val="0060240F"/>
    <w:rsid w:val="00603008"/>
    <w:rsid w:val="00603916"/>
    <w:rsid w:val="00611129"/>
    <w:rsid w:val="00617079"/>
    <w:rsid w:val="0062197B"/>
    <w:rsid w:val="00626D7F"/>
    <w:rsid w:val="00636774"/>
    <w:rsid w:val="00644F29"/>
    <w:rsid w:val="00645C77"/>
    <w:rsid w:val="00646545"/>
    <w:rsid w:val="00650D12"/>
    <w:rsid w:val="006532BC"/>
    <w:rsid w:val="00657D6A"/>
    <w:rsid w:val="00665EA7"/>
    <w:rsid w:val="00666832"/>
    <w:rsid w:val="006713DB"/>
    <w:rsid w:val="006721C3"/>
    <w:rsid w:val="0068006A"/>
    <w:rsid w:val="00681833"/>
    <w:rsid w:val="00681A53"/>
    <w:rsid w:val="0068280A"/>
    <w:rsid w:val="00686150"/>
    <w:rsid w:val="00691C09"/>
    <w:rsid w:val="00692C95"/>
    <w:rsid w:val="006A16AF"/>
    <w:rsid w:val="006A3F57"/>
    <w:rsid w:val="006A455B"/>
    <w:rsid w:val="006A67B5"/>
    <w:rsid w:val="006B045A"/>
    <w:rsid w:val="006B135B"/>
    <w:rsid w:val="006B4650"/>
    <w:rsid w:val="006B5245"/>
    <w:rsid w:val="006B7452"/>
    <w:rsid w:val="006B7F6F"/>
    <w:rsid w:val="006C07C8"/>
    <w:rsid w:val="006C6751"/>
    <w:rsid w:val="006C6EE9"/>
    <w:rsid w:val="006D0C97"/>
    <w:rsid w:val="006D31BA"/>
    <w:rsid w:val="006D3A89"/>
    <w:rsid w:val="006D43E8"/>
    <w:rsid w:val="006D624B"/>
    <w:rsid w:val="006D6C90"/>
    <w:rsid w:val="006D7366"/>
    <w:rsid w:val="006D73B0"/>
    <w:rsid w:val="006E0742"/>
    <w:rsid w:val="006E0CB4"/>
    <w:rsid w:val="006E1CF9"/>
    <w:rsid w:val="006E234F"/>
    <w:rsid w:val="006E2CD5"/>
    <w:rsid w:val="006E4EB9"/>
    <w:rsid w:val="006F3085"/>
    <w:rsid w:val="006F3BCD"/>
    <w:rsid w:val="006F49F1"/>
    <w:rsid w:val="00702F9A"/>
    <w:rsid w:val="007108F1"/>
    <w:rsid w:val="00711E0F"/>
    <w:rsid w:val="00721723"/>
    <w:rsid w:val="00724291"/>
    <w:rsid w:val="00726B29"/>
    <w:rsid w:val="00730C35"/>
    <w:rsid w:val="007344A1"/>
    <w:rsid w:val="00734D27"/>
    <w:rsid w:val="007368F8"/>
    <w:rsid w:val="00742C43"/>
    <w:rsid w:val="00745105"/>
    <w:rsid w:val="0074515C"/>
    <w:rsid w:val="00751BB3"/>
    <w:rsid w:val="00753FBC"/>
    <w:rsid w:val="00761325"/>
    <w:rsid w:val="00763EC7"/>
    <w:rsid w:val="007642F1"/>
    <w:rsid w:val="007646FA"/>
    <w:rsid w:val="00775050"/>
    <w:rsid w:val="007750C2"/>
    <w:rsid w:val="00776265"/>
    <w:rsid w:val="007778C5"/>
    <w:rsid w:val="0078148E"/>
    <w:rsid w:val="007814B8"/>
    <w:rsid w:val="00783886"/>
    <w:rsid w:val="0078682C"/>
    <w:rsid w:val="00786F93"/>
    <w:rsid w:val="007A0917"/>
    <w:rsid w:val="007A6910"/>
    <w:rsid w:val="007B01F7"/>
    <w:rsid w:val="007B120B"/>
    <w:rsid w:val="007B6D57"/>
    <w:rsid w:val="007C1EA7"/>
    <w:rsid w:val="007C4858"/>
    <w:rsid w:val="007D49EF"/>
    <w:rsid w:val="007E499C"/>
    <w:rsid w:val="007F0055"/>
    <w:rsid w:val="007F2E86"/>
    <w:rsid w:val="007F5542"/>
    <w:rsid w:val="00800BAC"/>
    <w:rsid w:val="00801833"/>
    <w:rsid w:val="0080553F"/>
    <w:rsid w:val="008062DC"/>
    <w:rsid w:val="00812AEF"/>
    <w:rsid w:val="00815995"/>
    <w:rsid w:val="00815CCE"/>
    <w:rsid w:val="00820EDA"/>
    <w:rsid w:val="00827629"/>
    <w:rsid w:val="008277EC"/>
    <w:rsid w:val="008302DD"/>
    <w:rsid w:val="00835406"/>
    <w:rsid w:val="00837C9C"/>
    <w:rsid w:val="008472EE"/>
    <w:rsid w:val="00855176"/>
    <w:rsid w:val="00855EA7"/>
    <w:rsid w:val="00856940"/>
    <w:rsid w:val="0086564C"/>
    <w:rsid w:val="00872B09"/>
    <w:rsid w:val="008816EF"/>
    <w:rsid w:val="00882AFD"/>
    <w:rsid w:val="00884FD2"/>
    <w:rsid w:val="00885EBF"/>
    <w:rsid w:val="00890326"/>
    <w:rsid w:val="008916D1"/>
    <w:rsid w:val="008933DF"/>
    <w:rsid w:val="00897166"/>
    <w:rsid w:val="008A16D8"/>
    <w:rsid w:val="008A42B7"/>
    <w:rsid w:val="008A57C7"/>
    <w:rsid w:val="008A7A98"/>
    <w:rsid w:val="008B2610"/>
    <w:rsid w:val="008B5254"/>
    <w:rsid w:val="008B631E"/>
    <w:rsid w:val="008B6D08"/>
    <w:rsid w:val="008B73FB"/>
    <w:rsid w:val="008C0AAF"/>
    <w:rsid w:val="008D2F9F"/>
    <w:rsid w:val="008F2A4F"/>
    <w:rsid w:val="008F6CB2"/>
    <w:rsid w:val="0090570E"/>
    <w:rsid w:val="009112DE"/>
    <w:rsid w:val="009134AE"/>
    <w:rsid w:val="00915CBE"/>
    <w:rsid w:val="00923AA1"/>
    <w:rsid w:val="0093047F"/>
    <w:rsid w:val="009313D6"/>
    <w:rsid w:val="00932CBD"/>
    <w:rsid w:val="00933640"/>
    <w:rsid w:val="009441C7"/>
    <w:rsid w:val="00954319"/>
    <w:rsid w:val="0095681D"/>
    <w:rsid w:val="0095773D"/>
    <w:rsid w:val="009577F1"/>
    <w:rsid w:val="00961ADC"/>
    <w:rsid w:val="0096222A"/>
    <w:rsid w:val="0096676D"/>
    <w:rsid w:val="00967FA1"/>
    <w:rsid w:val="00974F1A"/>
    <w:rsid w:val="00975F2C"/>
    <w:rsid w:val="00990362"/>
    <w:rsid w:val="00991035"/>
    <w:rsid w:val="00994ACA"/>
    <w:rsid w:val="00996B36"/>
    <w:rsid w:val="009972F3"/>
    <w:rsid w:val="009A2733"/>
    <w:rsid w:val="009A5341"/>
    <w:rsid w:val="009A6695"/>
    <w:rsid w:val="009C0513"/>
    <w:rsid w:val="009C5E6F"/>
    <w:rsid w:val="009D13B4"/>
    <w:rsid w:val="009D6FDB"/>
    <w:rsid w:val="009D7DA7"/>
    <w:rsid w:val="009E2D20"/>
    <w:rsid w:val="009E5BC8"/>
    <w:rsid w:val="009E7419"/>
    <w:rsid w:val="009F1D68"/>
    <w:rsid w:val="009F3D1A"/>
    <w:rsid w:val="00A00A95"/>
    <w:rsid w:val="00A00B25"/>
    <w:rsid w:val="00A06E9F"/>
    <w:rsid w:val="00A14F04"/>
    <w:rsid w:val="00A233A4"/>
    <w:rsid w:val="00A25879"/>
    <w:rsid w:val="00A271CA"/>
    <w:rsid w:val="00A3451B"/>
    <w:rsid w:val="00A3581F"/>
    <w:rsid w:val="00A35962"/>
    <w:rsid w:val="00A41AC7"/>
    <w:rsid w:val="00A428BA"/>
    <w:rsid w:val="00A50421"/>
    <w:rsid w:val="00A50479"/>
    <w:rsid w:val="00A5585C"/>
    <w:rsid w:val="00A6250E"/>
    <w:rsid w:val="00A64725"/>
    <w:rsid w:val="00A6741D"/>
    <w:rsid w:val="00A726C7"/>
    <w:rsid w:val="00A81C52"/>
    <w:rsid w:val="00A824A5"/>
    <w:rsid w:val="00A9124B"/>
    <w:rsid w:val="00A95110"/>
    <w:rsid w:val="00A96049"/>
    <w:rsid w:val="00A97A93"/>
    <w:rsid w:val="00AA08CC"/>
    <w:rsid w:val="00AB0458"/>
    <w:rsid w:val="00AD05F3"/>
    <w:rsid w:val="00AD2A23"/>
    <w:rsid w:val="00AD63AF"/>
    <w:rsid w:val="00AD65F6"/>
    <w:rsid w:val="00AE29B4"/>
    <w:rsid w:val="00AE2EC5"/>
    <w:rsid w:val="00AE681F"/>
    <w:rsid w:val="00AE710C"/>
    <w:rsid w:val="00AF0350"/>
    <w:rsid w:val="00AF3F4D"/>
    <w:rsid w:val="00B0761C"/>
    <w:rsid w:val="00B13E9C"/>
    <w:rsid w:val="00B162F9"/>
    <w:rsid w:val="00B16D80"/>
    <w:rsid w:val="00B2172F"/>
    <w:rsid w:val="00B21E30"/>
    <w:rsid w:val="00B2414C"/>
    <w:rsid w:val="00B36369"/>
    <w:rsid w:val="00B36B1D"/>
    <w:rsid w:val="00B626B5"/>
    <w:rsid w:val="00B7299E"/>
    <w:rsid w:val="00B77D5E"/>
    <w:rsid w:val="00B83FE1"/>
    <w:rsid w:val="00B8535D"/>
    <w:rsid w:val="00B93325"/>
    <w:rsid w:val="00B96068"/>
    <w:rsid w:val="00BA22D0"/>
    <w:rsid w:val="00BC7B23"/>
    <w:rsid w:val="00BD6227"/>
    <w:rsid w:val="00BE33B4"/>
    <w:rsid w:val="00BF2520"/>
    <w:rsid w:val="00BF4787"/>
    <w:rsid w:val="00BF4E0B"/>
    <w:rsid w:val="00BF6484"/>
    <w:rsid w:val="00C00588"/>
    <w:rsid w:val="00C04BD5"/>
    <w:rsid w:val="00C05D84"/>
    <w:rsid w:val="00C215D3"/>
    <w:rsid w:val="00C215F6"/>
    <w:rsid w:val="00C31288"/>
    <w:rsid w:val="00C31F65"/>
    <w:rsid w:val="00C4694C"/>
    <w:rsid w:val="00C5006A"/>
    <w:rsid w:val="00C51C5F"/>
    <w:rsid w:val="00C57E3D"/>
    <w:rsid w:val="00C6052C"/>
    <w:rsid w:val="00C61427"/>
    <w:rsid w:val="00C62A62"/>
    <w:rsid w:val="00C65475"/>
    <w:rsid w:val="00C7089D"/>
    <w:rsid w:val="00C7166A"/>
    <w:rsid w:val="00C803D2"/>
    <w:rsid w:val="00C805EA"/>
    <w:rsid w:val="00C90EF2"/>
    <w:rsid w:val="00C97491"/>
    <w:rsid w:val="00CA5181"/>
    <w:rsid w:val="00CA7D27"/>
    <w:rsid w:val="00CB4264"/>
    <w:rsid w:val="00CB7912"/>
    <w:rsid w:val="00CB79DE"/>
    <w:rsid w:val="00CC0583"/>
    <w:rsid w:val="00CC362B"/>
    <w:rsid w:val="00CC4D35"/>
    <w:rsid w:val="00CC51F9"/>
    <w:rsid w:val="00CC745E"/>
    <w:rsid w:val="00CC775E"/>
    <w:rsid w:val="00CD2B9F"/>
    <w:rsid w:val="00CD5177"/>
    <w:rsid w:val="00CE2258"/>
    <w:rsid w:val="00CE251A"/>
    <w:rsid w:val="00CE6CB3"/>
    <w:rsid w:val="00CE738D"/>
    <w:rsid w:val="00D01AED"/>
    <w:rsid w:val="00D046CE"/>
    <w:rsid w:val="00D10E5F"/>
    <w:rsid w:val="00D10F08"/>
    <w:rsid w:val="00D15561"/>
    <w:rsid w:val="00D15598"/>
    <w:rsid w:val="00D171D1"/>
    <w:rsid w:val="00D17C45"/>
    <w:rsid w:val="00D17C5C"/>
    <w:rsid w:val="00D232F5"/>
    <w:rsid w:val="00D23754"/>
    <w:rsid w:val="00D2509C"/>
    <w:rsid w:val="00D25786"/>
    <w:rsid w:val="00D26E10"/>
    <w:rsid w:val="00D27474"/>
    <w:rsid w:val="00D30E5D"/>
    <w:rsid w:val="00D318A1"/>
    <w:rsid w:val="00D36367"/>
    <w:rsid w:val="00D37E15"/>
    <w:rsid w:val="00D4072C"/>
    <w:rsid w:val="00D44A5E"/>
    <w:rsid w:val="00D45810"/>
    <w:rsid w:val="00D51364"/>
    <w:rsid w:val="00D53250"/>
    <w:rsid w:val="00D5772A"/>
    <w:rsid w:val="00D61B99"/>
    <w:rsid w:val="00D7254D"/>
    <w:rsid w:val="00D74E72"/>
    <w:rsid w:val="00D81293"/>
    <w:rsid w:val="00D85BCC"/>
    <w:rsid w:val="00D860EB"/>
    <w:rsid w:val="00D8728B"/>
    <w:rsid w:val="00D95E54"/>
    <w:rsid w:val="00DA38B6"/>
    <w:rsid w:val="00DB0142"/>
    <w:rsid w:val="00DB4201"/>
    <w:rsid w:val="00DD2F4B"/>
    <w:rsid w:val="00DE4044"/>
    <w:rsid w:val="00DF1A72"/>
    <w:rsid w:val="00DF25C8"/>
    <w:rsid w:val="00DF57EB"/>
    <w:rsid w:val="00DF59DB"/>
    <w:rsid w:val="00E047B5"/>
    <w:rsid w:val="00E11B79"/>
    <w:rsid w:val="00E124D5"/>
    <w:rsid w:val="00E21A41"/>
    <w:rsid w:val="00E21A67"/>
    <w:rsid w:val="00E23B46"/>
    <w:rsid w:val="00E258FC"/>
    <w:rsid w:val="00E27305"/>
    <w:rsid w:val="00E27C0E"/>
    <w:rsid w:val="00E336DF"/>
    <w:rsid w:val="00E3480E"/>
    <w:rsid w:val="00E355A9"/>
    <w:rsid w:val="00E36A23"/>
    <w:rsid w:val="00E42C5E"/>
    <w:rsid w:val="00E46DC6"/>
    <w:rsid w:val="00E51193"/>
    <w:rsid w:val="00E56013"/>
    <w:rsid w:val="00E61216"/>
    <w:rsid w:val="00E6462A"/>
    <w:rsid w:val="00E64F52"/>
    <w:rsid w:val="00E770AF"/>
    <w:rsid w:val="00E86438"/>
    <w:rsid w:val="00E902B3"/>
    <w:rsid w:val="00E91CDE"/>
    <w:rsid w:val="00E921B8"/>
    <w:rsid w:val="00E92AAE"/>
    <w:rsid w:val="00E94ED6"/>
    <w:rsid w:val="00EA1C9B"/>
    <w:rsid w:val="00EA4262"/>
    <w:rsid w:val="00EA6691"/>
    <w:rsid w:val="00EA7141"/>
    <w:rsid w:val="00EB0910"/>
    <w:rsid w:val="00EB214C"/>
    <w:rsid w:val="00EC7D1F"/>
    <w:rsid w:val="00ED5D04"/>
    <w:rsid w:val="00EE1C58"/>
    <w:rsid w:val="00EE20C2"/>
    <w:rsid w:val="00EE3680"/>
    <w:rsid w:val="00EE409D"/>
    <w:rsid w:val="00EE5F7A"/>
    <w:rsid w:val="00EE77CB"/>
    <w:rsid w:val="00EF1B90"/>
    <w:rsid w:val="00EF59CE"/>
    <w:rsid w:val="00F029CE"/>
    <w:rsid w:val="00F06509"/>
    <w:rsid w:val="00F06C66"/>
    <w:rsid w:val="00F11CFC"/>
    <w:rsid w:val="00F121F7"/>
    <w:rsid w:val="00F130A7"/>
    <w:rsid w:val="00F13585"/>
    <w:rsid w:val="00F300B1"/>
    <w:rsid w:val="00F36C27"/>
    <w:rsid w:val="00F44330"/>
    <w:rsid w:val="00F447C4"/>
    <w:rsid w:val="00F453E6"/>
    <w:rsid w:val="00F52CCB"/>
    <w:rsid w:val="00F55191"/>
    <w:rsid w:val="00F56459"/>
    <w:rsid w:val="00F6447B"/>
    <w:rsid w:val="00F64924"/>
    <w:rsid w:val="00F7044E"/>
    <w:rsid w:val="00F70635"/>
    <w:rsid w:val="00F730E9"/>
    <w:rsid w:val="00F734F8"/>
    <w:rsid w:val="00F73F98"/>
    <w:rsid w:val="00F81678"/>
    <w:rsid w:val="00F81886"/>
    <w:rsid w:val="00F84EA0"/>
    <w:rsid w:val="00F878DB"/>
    <w:rsid w:val="00F94BA4"/>
    <w:rsid w:val="00FA6639"/>
    <w:rsid w:val="00FB00B9"/>
    <w:rsid w:val="00FB0E98"/>
    <w:rsid w:val="00FB0FFC"/>
    <w:rsid w:val="00FB2AC6"/>
    <w:rsid w:val="00FB4E85"/>
    <w:rsid w:val="00FB5E7A"/>
    <w:rsid w:val="00FB7330"/>
    <w:rsid w:val="00FB76CE"/>
    <w:rsid w:val="00FC4B34"/>
    <w:rsid w:val="00FD172B"/>
    <w:rsid w:val="00FD20C1"/>
    <w:rsid w:val="00FD36DD"/>
    <w:rsid w:val="00FD5013"/>
    <w:rsid w:val="00FD516B"/>
    <w:rsid w:val="00FD5EA4"/>
    <w:rsid w:val="00FE5D52"/>
    <w:rsid w:val="00FF05E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de-DE"/>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de-DE"/>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marco.pezzani@eesc.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info/law/better-regulation/initiatives/com-2017-477_de" TargetMode="External"/><Relationship Id="rId2" Type="http://schemas.openxmlformats.org/officeDocument/2006/relationships/customXml" Target="../customXml/item2.xml"/><Relationship Id="rId16" Type="http://schemas.openxmlformats.org/officeDocument/2006/relationships/hyperlink" Target="http://www.eesc.europa.eu/de/node/53865" TargetMode="External"/><Relationship Id="rId20"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de/node/56308" TargetMode="External"/><Relationship Id="rId10" Type="http://schemas.openxmlformats.org/officeDocument/2006/relationships/webSettings" Target="webSettings.xml"/><Relationship Id="rId19" Type="http://schemas.openxmlformats.org/officeDocument/2006/relationships/hyperlink" Target="http://www.eesc.europa.eu/de/node/5536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WTPCSN73YJ26-9-661</_dlc_DocId>
    <_dlc_DocIdUrl xmlns="8a3471f6-0f36-4ccf-b5ee-1ca67ea797ef">
      <Url>http://dm/EESC/2017/_layouts/DocIdRedir.aspx?ID=WTPCSN73YJ26-9-661</Url>
      <Description>WTPCSN73YJ26-9-661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c7ffa5f5-1d4f-4e00-811a-985e35833138"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2018-01-08T12:00:00+00:00</ProductionDate>
    <DocumentNumber xmlns="c7ffa5f5-1d4f-4e00-811a-985e35833138">6193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14397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B8C1A115E03AF4DB3FD729280E6DD05" ma:contentTypeVersion="4" ma:contentTypeDescription="Defines the documents for Document Manager V2" ma:contentTypeScope="" ma:versionID="f5ee4c0f70c9e9fe78261f3bfde735ef">
  <xsd:schema xmlns:xsd="http://www.w3.org/2001/XMLSchema" xmlns:xs="http://www.w3.org/2001/XMLSchema" xmlns:p="http://schemas.microsoft.com/office/2006/metadata/properties" xmlns:ns2="8a3471f6-0f36-4ccf-b5ee-1ca67ea797ef" xmlns:ns3="http://schemas.microsoft.com/sharepoint/v3/fields" xmlns:ns4="c7ffa5f5-1d4f-4e00-811a-985e35833138" targetNamespace="http://schemas.microsoft.com/office/2006/metadata/properties" ma:root="true" ma:fieldsID="d1b5b8629c6e88b50bdbb8490b0d467d" ns2:_="" ns3:_="" ns4:_="">
    <xsd:import namespace="8a3471f6-0f36-4ccf-b5ee-1ca67ea797ef"/>
    <xsd:import namespace="http://schemas.microsoft.com/sharepoint/v3/fields"/>
    <xsd:import namespace="c7ffa5f5-1d4f-4e00-811a-985e3583313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fa5f5-1d4f-4e00-811a-985e3583313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0C40-9E00-4B6C-92B0-B236EDF96230}">
  <ds:schemaRefs>
    <ds:schemaRef ds:uri="http://www.w3.org/XML/1998/namespace"/>
    <ds:schemaRef ds:uri="http://schemas.openxmlformats.org/package/2006/metadata/core-properties"/>
    <ds:schemaRef ds:uri="c7ffa5f5-1d4f-4e00-811a-985e35833138"/>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3/fields"/>
    <ds:schemaRef ds:uri="8a3471f6-0f36-4ccf-b5ee-1ca67ea797ef"/>
    <ds:schemaRef ds:uri="http://schemas.microsoft.com/office/2006/metadata/properties"/>
  </ds:schemaRefs>
</ds:datastoreItem>
</file>

<file path=customXml/itemProps2.xml><?xml version="1.0" encoding="utf-8"?>
<ds:datastoreItem xmlns:ds="http://schemas.openxmlformats.org/officeDocument/2006/customXml" ds:itemID="{7A11BA0A-FD4C-4ED9-A523-1B5D790855C7}">
  <ds:schemaRefs>
    <ds:schemaRef ds:uri="http://schemas.microsoft.com/sharepoint/v3/contenttype/forms"/>
  </ds:schemaRefs>
</ds:datastoreItem>
</file>

<file path=customXml/itemProps3.xml><?xml version="1.0" encoding="utf-8"?>
<ds:datastoreItem xmlns:ds="http://schemas.openxmlformats.org/officeDocument/2006/customXml" ds:itemID="{5731B774-138F-4BFC-8878-CFC2243CB97F}">
  <ds:schemaRefs>
    <ds:schemaRef ds:uri="http://schemas.microsoft.com/sharepoint/events"/>
  </ds:schemaRefs>
</ds:datastoreItem>
</file>

<file path=customXml/itemProps4.xml><?xml version="1.0" encoding="utf-8"?>
<ds:datastoreItem xmlns:ds="http://schemas.openxmlformats.org/officeDocument/2006/customXml" ds:itemID="{9282F6B3-3968-4C90-A031-E16A3151B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c7ffa5f5-1d4f-4e00-811a-985e35833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82B7AA-0CE1-404C-8FD6-0AA1D00A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EWSA konsultiert die Zivilgesellschaft zur Cybersicherheit</vt:lpstr>
    </vt:vector>
  </TitlesOfParts>
  <Company>CESE-CdR</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EWSA konsultiert die Zivilgesellschaft zur Cybersicherheit</dc:title>
  <dc:subject>Pressekommuniqué</dc:subject>
  <dc:creator>Pezzani Marco</dc:creator>
  <cp:keywords>EESC-2017-06193-00-00-CP-TRA-EN</cp:keywords>
  <dc:description>Rapporteur:  - Original language: EN - Date of document: 08/01/2018 - Date of meeting:  - External documents:  - Administrator: M. Pezzani Marco</dc:description>
  <cp:lastModifiedBy>Marco Pezzani</cp:lastModifiedBy>
  <cp:revision>3</cp:revision>
  <cp:lastPrinted>2018-01-08T11:13:00Z</cp:lastPrinted>
  <dcterms:created xsi:type="dcterms:W3CDTF">2018-01-09T08:09:00Z</dcterms:created>
  <dcterms:modified xsi:type="dcterms:W3CDTF">2018-01-09T10:20:00Z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22/12/2017</vt:lpwstr>
  </property>
  <property fmtid="{D5CDD505-2E9C-101B-9397-08002B2CF9AE}" pid="4" name="Pref_Time">
    <vt:lpwstr>14:57:59</vt:lpwstr>
  </property>
  <property fmtid="{D5CDD505-2E9C-101B-9397-08002B2CF9AE}" pid="5" name="Pref_User">
    <vt:lpwstr>enied</vt:lpwstr>
  </property>
  <property fmtid="{D5CDD505-2E9C-101B-9397-08002B2CF9AE}" pid="6" name="Pref_FileName">
    <vt:lpwstr>EESC-2017-06193-00-00-CP-ORI.docx</vt:lpwstr>
  </property>
  <property fmtid="{D5CDD505-2E9C-101B-9397-08002B2CF9AE}" pid="7" name="ContentTypeId">
    <vt:lpwstr>0x010100EA97B91038054C99906057A708A1480A00DB8C1A115E03AF4DB3FD729280E6DD05</vt:lpwstr>
  </property>
  <property fmtid="{D5CDD505-2E9C-101B-9397-08002B2CF9AE}" pid="8" name="_dlc_DocIdItemGuid">
    <vt:lpwstr>2b019357-ae20-4ab3-8222-428336a44879</vt:lpwstr>
  </property>
  <property fmtid="{D5CDD505-2E9C-101B-9397-08002B2CF9AE}" pid="9" name="DocumentType_0">
    <vt:lpwstr>CP|de8ad211-9e8d-408b-8324-674d21bb7d18</vt:lpwstr>
  </property>
  <property fmtid="{D5CDD505-2E9C-101B-9397-08002B2CF9AE}" pid="10" name="AvailableTranslations">
    <vt:lpwstr>4;#EN|f2175f21-25d7-44a3-96da-d6a61b075e1b;#18;#DE|f6b31e5a-26fa-4935-b661-318e46daf27e;#8;#FR|d2afafd3-4c81-4f60-8f52-ee33f2f54ff3;#22;#IT|0774613c-01ed-4e5d-a25d-11d2388de825</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6193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30" name="AvailableTranslations_0">
    <vt:lpwstr>EN|f2175f21-25d7-44a3-96da-d6a61b075e1b;IT|0774613c-01ed-4e5d-a25d-11d2388de825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14397</vt:i4>
  </property>
  <property fmtid="{D5CDD505-2E9C-101B-9397-08002B2CF9AE}" pid="34" name="DocumentYear">
    <vt:i4>2017</vt:i4>
  </property>
  <property fmtid="{D5CDD505-2E9C-101B-9397-08002B2CF9AE}" pid="35" name="DocumentLanguage">
    <vt:lpwstr>18;#DE|f6b31e5a-26fa-4935-b661-318e46daf27e</vt:lpwstr>
  </property>
</Properties>
</file>