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5C7D" w14:textId="77777777" w:rsidR="003C2229" w:rsidRPr="00166916" w:rsidRDefault="00837B82" w:rsidP="00686EC2">
      <w:pPr>
        <w:spacing w:line="240" w:lineRule="auto"/>
        <w:rPr>
          <w:rFonts w:ascii="Verdana" w:hAnsi="Verdana"/>
          <w:sz w:val="20"/>
        </w:rPr>
      </w:pPr>
      <w:r>
        <w:rPr>
          <w:rFonts w:ascii="Verdana" w:hAnsi="Verdana"/>
          <w:noProof/>
          <w:sz w:val="20"/>
          <w:lang w:val="en-GB" w:eastAsia="en-GB"/>
        </w:rPr>
        <w:drawing>
          <wp:inline distT="0" distB="0" distL="0" distR="0" wp14:anchorId="48A3D0E2" wp14:editId="56C0CF2E">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166916" w14:paraId="3DAAEC18" w14:textId="77777777" w:rsidTr="00705C0F">
        <w:trPr>
          <w:cantSplit/>
        </w:trPr>
        <w:tc>
          <w:tcPr>
            <w:tcW w:w="5168" w:type="dxa"/>
          </w:tcPr>
          <w:p w14:paraId="55F520CB" w14:textId="7E06C6A7" w:rsidR="00C93E55" w:rsidRPr="00166916" w:rsidRDefault="00321382" w:rsidP="002A7039">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12AFE3AB" wp14:editId="00BDC4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1680" w14:textId="77777777" w:rsidR="00321382" w:rsidRPr="00260E65" w:rsidRDefault="003213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E3A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DB41680" w14:textId="77777777" w:rsidR="00321382" w:rsidRPr="00260E65" w:rsidRDefault="00321382">
                            <w:pPr>
                              <w:jc w:val="center"/>
                              <w:rPr>
                                <w:rFonts w:ascii="Arial" w:hAnsi="Arial" w:cs="Arial"/>
                                <w:b/>
                                <w:bCs/>
                                <w:sz w:val="48"/>
                              </w:rPr>
                            </w:pPr>
                            <w:r>
                              <w:rPr>
                                <w:rFonts w:ascii="Arial" w:hAnsi="Arial"/>
                                <w:b/>
                                <w:sz w:val="48"/>
                              </w:rPr>
                              <w:t>ES</w:t>
                            </w:r>
                          </w:p>
                        </w:txbxContent>
                      </v:textbox>
                      <w10:wrap anchorx="page" anchory="page"/>
                    </v:shape>
                  </w:pict>
                </mc:Fallback>
              </mc:AlternateContent>
            </w:r>
            <w:r>
              <w:rPr>
                <w:rFonts w:ascii="Verdana" w:hAnsi="Verdana"/>
                <w:b/>
                <w:sz w:val="20"/>
              </w:rPr>
              <w:t>N.º 19/2022</w:t>
            </w:r>
          </w:p>
        </w:tc>
        <w:tc>
          <w:tcPr>
            <w:tcW w:w="4119" w:type="dxa"/>
          </w:tcPr>
          <w:p w14:paraId="37F7EF7A" w14:textId="4A9E3DF8" w:rsidR="00C93E55" w:rsidRPr="00166916" w:rsidRDefault="00BD7293" w:rsidP="002A7039">
            <w:pPr>
              <w:spacing w:before="120" w:after="120" w:line="240" w:lineRule="auto"/>
              <w:jc w:val="right"/>
              <w:rPr>
                <w:rFonts w:ascii="Verdana" w:hAnsi="Verdana"/>
                <w:b/>
                <w:bCs/>
                <w:sz w:val="20"/>
              </w:rPr>
            </w:pPr>
            <w:r>
              <w:rPr>
                <w:rFonts w:ascii="Verdana" w:hAnsi="Verdana"/>
                <w:b/>
                <w:sz w:val="20"/>
              </w:rPr>
              <w:t>21 de abril de 2022</w:t>
            </w:r>
          </w:p>
        </w:tc>
      </w:tr>
    </w:tbl>
    <w:p w14:paraId="61302737" w14:textId="7A9290EA" w:rsidR="00F83179" w:rsidRPr="00166916" w:rsidRDefault="00955D3C" w:rsidP="00686EC2">
      <w:pPr>
        <w:spacing w:line="240" w:lineRule="auto"/>
        <w:rPr>
          <w:rFonts w:ascii="Verdana" w:hAnsi="Verdana"/>
          <w:sz w:val="20"/>
        </w:rPr>
      </w:pPr>
      <w:r>
        <w:rPr>
          <w:rFonts w:ascii="Verdana" w:hAnsi="Verdana"/>
          <w:b/>
          <w:noProof/>
          <w:sz w:val="20"/>
          <w:lang w:val="en-GB" w:eastAsia="en-GB"/>
        </w:rPr>
        <mc:AlternateContent>
          <mc:Choice Requires="wps">
            <w:drawing>
              <wp:anchor distT="0" distB="0" distL="114300" distR="114300" simplePos="0" relativeHeight="251661312" behindDoc="1" locked="0" layoutInCell="0" allowOverlap="1" wp14:anchorId="7EBAEFAB" wp14:editId="22C8CBC5">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B9D7" w14:textId="77777777" w:rsidR="00955D3C" w:rsidRPr="00260E65" w:rsidRDefault="00955D3C">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EFAB"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3AuQ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" o:allowincell="f" filled="f" stroked="f">
                <v:textbox>
                  <w:txbxContent>
                    <w:p w14:paraId="0738B9D7" w14:textId="77777777" w:rsidR="00955D3C" w:rsidRPr="00260E65" w:rsidRDefault="00955D3C">
                      <w:pPr>
                        <w:jc w:val="center"/>
                        <w:rPr>
                          <w:rFonts w:ascii="Arial" w:hAnsi="Arial" w:cs="Arial"/>
                          <w:b/>
                          <w:bCs/>
                          <w:sz w:val="48"/>
                        </w:rPr>
                      </w:pPr>
                      <w:r>
                        <w:rPr>
                          <w:rFonts w:ascii="Arial" w:hAnsi="Arial"/>
                          <w:b/>
                          <w:sz w:val="48"/>
                        </w:rPr>
                        <w:t>ES</w:t>
                      </w:r>
                    </w:p>
                  </w:txbxContent>
                </v:textbox>
                <w10:wrap anchorx="page" anchory="page"/>
              </v:shape>
            </w:pict>
          </mc:Fallback>
        </mc:AlternateContent>
      </w:r>
    </w:p>
    <w:p w14:paraId="0F5D424C" w14:textId="77777777" w:rsidR="00F83179" w:rsidRPr="00166916" w:rsidRDefault="00F83179" w:rsidP="00686EC2">
      <w:pPr>
        <w:spacing w:line="240" w:lineRule="auto"/>
        <w:rPr>
          <w:rFonts w:ascii="Verdana" w:hAnsi="Verdana"/>
          <w:sz w:val="20"/>
        </w:rPr>
        <w:sectPr w:rsidR="00F83179" w:rsidRPr="00166916" w:rsidSect="00837B82">
          <w:footerReference w:type="default" r:id="rId12"/>
          <w:pgSz w:w="11907" w:h="16839" w:code="9"/>
          <w:pgMar w:top="425" w:right="1418" w:bottom="1418" w:left="1418" w:header="709" w:footer="709" w:gutter="0"/>
          <w:cols w:space="720"/>
          <w:docGrid w:linePitch="299"/>
        </w:sectPr>
      </w:pPr>
    </w:p>
    <w:p w14:paraId="45E10BAD" w14:textId="77777777" w:rsidR="00826A4D" w:rsidRPr="00826A4D" w:rsidRDefault="00826A4D" w:rsidP="00826A4D">
      <w:pPr>
        <w:rPr>
          <w:rFonts w:ascii="Verdana" w:hAnsi="Verdana"/>
          <w:sz w:val="18"/>
        </w:rPr>
      </w:pPr>
    </w:p>
    <w:p w14:paraId="53336848" w14:textId="3BD18DDC" w:rsidR="00F83179" w:rsidRPr="00166916" w:rsidRDefault="00E13685" w:rsidP="004C679E">
      <w:pPr>
        <w:jc w:val="center"/>
        <w:rPr>
          <w:rFonts w:ascii="Verdana" w:hAnsi="Verdana"/>
          <w:b/>
          <w:bCs/>
          <w:sz w:val="28"/>
        </w:rPr>
      </w:pPr>
      <w:r>
        <w:rPr>
          <w:rFonts w:ascii="Verdana" w:hAnsi="Verdana"/>
          <w:b/>
          <w:color w:val="0070C0"/>
          <w:sz w:val="28"/>
        </w:rPr>
        <w:t>La Conferencia del CESE #</w:t>
      </w:r>
      <w:proofErr w:type="spellStart"/>
      <w:r>
        <w:rPr>
          <w:rFonts w:ascii="Verdana" w:hAnsi="Verdana"/>
          <w:b/>
          <w:color w:val="0070C0"/>
          <w:sz w:val="28"/>
        </w:rPr>
        <w:t>EnergyPoverty</w:t>
      </w:r>
      <w:proofErr w:type="spellEnd"/>
      <w:r>
        <w:rPr>
          <w:rFonts w:ascii="Verdana" w:hAnsi="Verdana"/>
          <w:b/>
          <w:color w:val="0070C0"/>
          <w:sz w:val="28"/>
        </w:rPr>
        <w:t xml:space="preserve"> llama a una verdadera actuación para salvaguardar el derecho de las personas vulnerables a acceder a la energía</w:t>
      </w:r>
    </w:p>
    <w:p w14:paraId="1782B5F3" w14:textId="77777777" w:rsidR="00826A4D" w:rsidRPr="00166916" w:rsidRDefault="00826A4D" w:rsidP="0018050C">
      <w:pPr>
        <w:rPr>
          <w:rFonts w:ascii="Verdana" w:hAnsi="Verdana"/>
          <w:sz w:val="18"/>
        </w:rPr>
      </w:pPr>
    </w:p>
    <w:p w14:paraId="23C1EDC0" w14:textId="4EE3A93E" w:rsidR="00F83179" w:rsidRPr="00166916" w:rsidRDefault="00720EC4" w:rsidP="004C679E">
      <w:pPr>
        <w:rPr>
          <w:rFonts w:ascii="Verdana" w:hAnsi="Verdana"/>
          <w:b/>
          <w:bCs/>
          <w:sz w:val="20"/>
        </w:rPr>
      </w:pPr>
      <w:r>
        <w:rPr>
          <w:rFonts w:ascii="Verdana" w:hAnsi="Verdana"/>
          <w:b/>
          <w:sz w:val="20"/>
        </w:rPr>
        <w:t>El Comité Económico y Social Europeo (CESE) organizó por segundo año consecutivo una gran conferencia para hacer balance de la situación de la pobreza energética en los Estados miembros de la UE, presentando propuestas concretas para abordar este importante problema social.</w:t>
      </w:r>
    </w:p>
    <w:p w14:paraId="61CA9C0A" w14:textId="77777777" w:rsidR="00F83179" w:rsidRPr="00166916" w:rsidRDefault="00F83179" w:rsidP="004C679E">
      <w:pPr>
        <w:rPr>
          <w:rFonts w:ascii="Verdana" w:hAnsi="Verdana"/>
          <w:sz w:val="18"/>
        </w:rPr>
      </w:pPr>
    </w:p>
    <w:p w14:paraId="4DF8CCDC" w14:textId="3C5EF7B3" w:rsidR="007E7912" w:rsidRPr="00166916" w:rsidRDefault="002062E2" w:rsidP="00EE6834">
      <w:pPr>
        <w:rPr>
          <w:rFonts w:ascii="Verdana" w:hAnsi="Verdana" w:cs="Arial"/>
          <w:bCs/>
          <w:sz w:val="18"/>
          <w:szCs w:val="18"/>
        </w:rPr>
      </w:pPr>
      <w:r>
        <w:rPr>
          <w:rFonts w:ascii="Verdana" w:hAnsi="Verdana"/>
          <w:sz w:val="18"/>
        </w:rPr>
        <w:t xml:space="preserve">Proteger a las personas más </w:t>
      </w:r>
      <w:proofErr w:type="gramStart"/>
      <w:r>
        <w:rPr>
          <w:rFonts w:ascii="Verdana" w:hAnsi="Verdana"/>
          <w:sz w:val="18"/>
        </w:rPr>
        <w:t>vulnerables</w:t>
      </w:r>
      <w:proofErr w:type="gramEnd"/>
      <w:r>
        <w:rPr>
          <w:rFonts w:ascii="Verdana" w:hAnsi="Verdana"/>
          <w:sz w:val="18"/>
        </w:rPr>
        <w:t xml:space="preserve"> pero, al mismo tiempo, empoderar a la ciudadanía de la UE involucrándola activamente en la transición energética. Partiendo de esta base, la comisaria europea de Energía, </w:t>
      </w:r>
      <w:proofErr w:type="spellStart"/>
      <w:r>
        <w:rPr>
          <w:rFonts w:ascii="Verdana" w:hAnsi="Verdana"/>
          <w:b/>
          <w:sz w:val="18"/>
        </w:rPr>
        <w:t>Kadri</w:t>
      </w:r>
      <w:proofErr w:type="spellEnd"/>
      <w:r>
        <w:rPr>
          <w:rFonts w:ascii="Verdana" w:hAnsi="Verdana"/>
          <w:b/>
          <w:sz w:val="18"/>
        </w:rPr>
        <w:t xml:space="preserve"> </w:t>
      </w:r>
      <w:proofErr w:type="spellStart"/>
      <w:r>
        <w:rPr>
          <w:rFonts w:ascii="Verdana" w:hAnsi="Verdana"/>
          <w:b/>
          <w:sz w:val="18"/>
        </w:rPr>
        <w:t>Simson</w:t>
      </w:r>
      <w:proofErr w:type="spellEnd"/>
      <w:r>
        <w:rPr>
          <w:rFonts w:ascii="Verdana" w:hAnsi="Verdana"/>
          <w:sz w:val="18"/>
        </w:rPr>
        <w:t xml:space="preserve">, y la presidenta del CESE, </w:t>
      </w:r>
      <w:r>
        <w:rPr>
          <w:rFonts w:ascii="Verdana" w:hAnsi="Verdana"/>
          <w:b/>
          <w:sz w:val="18"/>
        </w:rPr>
        <w:t>Christa Schweng</w:t>
      </w:r>
      <w:r>
        <w:rPr>
          <w:rFonts w:ascii="Verdana" w:hAnsi="Verdana"/>
          <w:sz w:val="18"/>
        </w:rPr>
        <w:t xml:space="preserve">, abogaron por una mayor actuación por parte de todos los sectores en la Conferencia titulada </w:t>
      </w:r>
      <w:hyperlink r:id="rId13" w:history="1">
        <w:r>
          <w:rPr>
            <w:rStyle w:val="Hyperlink"/>
            <w:rFonts w:ascii="Verdana" w:hAnsi="Verdana"/>
            <w:sz w:val="18"/>
          </w:rPr>
          <w:t>La lucha contra la pobreza energética en el centro de la transición ecológica y energética</w:t>
        </w:r>
      </w:hyperlink>
      <w:r>
        <w:rPr>
          <w:rFonts w:ascii="Verdana" w:hAnsi="Verdana"/>
          <w:sz w:val="18"/>
        </w:rPr>
        <w:t xml:space="preserve">, celebrada en formato híbrido en la sede del CESE, en Bruselas, el </w:t>
      </w:r>
      <w:r>
        <w:rPr>
          <w:rFonts w:ascii="Verdana" w:hAnsi="Verdana"/>
          <w:b/>
          <w:sz w:val="18"/>
        </w:rPr>
        <w:t>21 de abril de 2022</w:t>
      </w:r>
      <w:r>
        <w:rPr>
          <w:rFonts w:ascii="Verdana" w:hAnsi="Verdana"/>
          <w:sz w:val="18"/>
        </w:rPr>
        <w:t>.</w:t>
      </w:r>
    </w:p>
    <w:p w14:paraId="7B38D2B8" w14:textId="77777777" w:rsidR="007E7912" w:rsidRPr="00166916" w:rsidRDefault="007E7912" w:rsidP="006702C2">
      <w:pPr>
        <w:rPr>
          <w:rFonts w:ascii="Verdana" w:hAnsi="Verdana"/>
          <w:sz w:val="18"/>
        </w:rPr>
      </w:pPr>
    </w:p>
    <w:p w14:paraId="6B2EFC1A" w14:textId="477006E4" w:rsidR="002062E2" w:rsidRPr="00166916" w:rsidRDefault="006702C2" w:rsidP="004C679E">
      <w:pPr>
        <w:rPr>
          <w:rFonts w:ascii="Verdana" w:hAnsi="Verdana"/>
          <w:sz w:val="18"/>
        </w:rPr>
      </w:pPr>
      <w:r>
        <w:rPr>
          <w:rFonts w:ascii="Verdana" w:hAnsi="Verdana"/>
          <w:sz w:val="18"/>
        </w:rPr>
        <w:t>«La pobreza energética es una triste realidad a la que sabemos que tienen que hacer frente millones de ciudadanos de la UE, y que se está agravando aún más por los acontecimientos actuales.</w:t>
      </w:r>
      <w:r>
        <w:t xml:space="preserve"> </w:t>
      </w:r>
      <w:r>
        <w:rPr>
          <w:rFonts w:ascii="Verdana" w:hAnsi="Verdana"/>
          <w:sz w:val="18"/>
        </w:rPr>
        <w:t>Es más evidente que nunca que debemos proteger a las personas necesitadas, pero a la vez empoderar a todas las personas de todos los Estados miembros a través de nuestra política energética.</w:t>
      </w:r>
      <w:r>
        <w:t xml:space="preserve"> </w:t>
      </w:r>
      <w:r>
        <w:rPr>
          <w:rFonts w:ascii="Verdana" w:hAnsi="Verdana"/>
          <w:sz w:val="18"/>
        </w:rPr>
        <w:t xml:space="preserve">Esta es también la receta para una transición justa», afirmó la </w:t>
      </w:r>
      <w:r>
        <w:rPr>
          <w:rFonts w:ascii="Verdana" w:hAnsi="Verdana"/>
          <w:b/>
          <w:sz w:val="18"/>
        </w:rPr>
        <w:t xml:space="preserve">Sra. </w:t>
      </w:r>
      <w:proofErr w:type="spellStart"/>
      <w:r>
        <w:rPr>
          <w:rFonts w:ascii="Verdana" w:hAnsi="Verdana"/>
          <w:b/>
          <w:sz w:val="18"/>
        </w:rPr>
        <w:t>Simson</w:t>
      </w:r>
      <w:proofErr w:type="spellEnd"/>
      <w:r>
        <w:rPr>
          <w:rFonts w:ascii="Verdana" w:hAnsi="Verdana"/>
          <w:sz w:val="18"/>
        </w:rPr>
        <w:t>.</w:t>
      </w:r>
    </w:p>
    <w:p w14:paraId="123A4D19" w14:textId="77777777" w:rsidR="0018050C" w:rsidRPr="00166916" w:rsidRDefault="0018050C" w:rsidP="004C679E">
      <w:pPr>
        <w:rPr>
          <w:rFonts w:ascii="Verdana" w:hAnsi="Verdana"/>
          <w:sz w:val="18"/>
        </w:rPr>
      </w:pPr>
    </w:p>
    <w:p w14:paraId="4B821726" w14:textId="5BA490DD" w:rsidR="007B7ACC" w:rsidRPr="00166916" w:rsidRDefault="002062E2" w:rsidP="004C679E">
      <w:pPr>
        <w:rPr>
          <w:rFonts w:ascii="Verdana" w:hAnsi="Verdana"/>
          <w:sz w:val="18"/>
        </w:rPr>
      </w:pPr>
      <w:r>
        <w:rPr>
          <w:rFonts w:ascii="Verdana" w:hAnsi="Verdana"/>
          <w:sz w:val="18"/>
        </w:rPr>
        <w:t xml:space="preserve">La </w:t>
      </w:r>
      <w:r>
        <w:rPr>
          <w:rFonts w:ascii="Verdana" w:hAnsi="Verdana"/>
          <w:b/>
          <w:sz w:val="18"/>
        </w:rPr>
        <w:t>Sra. Schweng</w:t>
      </w:r>
      <w:r>
        <w:rPr>
          <w:rFonts w:ascii="Verdana" w:hAnsi="Verdana"/>
          <w:sz w:val="18"/>
        </w:rPr>
        <w:t>, quien mencionó que la transición energética constituye un momento único para tomar medidas coordinadas, también en vista de la actual oleada de solidaridad e integración que ha surgido en Europa como reacción a la guerra en Ucrania, añadió: «Necesitamos una estrategia anclada en la realidad. Las medidas deben aplicarse teniendo en cuenta que la solidaridad con los más vulnerables debe seguir siendo una prioridad. La reducción de la pobreza energética no puede lograrse sin la participación activa de la sociedad civil organizada. Hemos de aprovechar las oportunidades para actuar, reaccionar e influir».</w:t>
      </w:r>
    </w:p>
    <w:p w14:paraId="42C7C9F1" w14:textId="77777777" w:rsidR="00B14475" w:rsidRPr="00166916" w:rsidRDefault="00B14475" w:rsidP="004C679E">
      <w:pPr>
        <w:rPr>
          <w:rFonts w:ascii="Verdana" w:hAnsi="Verdana"/>
          <w:sz w:val="18"/>
        </w:rPr>
      </w:pPr>
    </w:p>
    <w:p w14:paraId="4AB35A2F" w14:textId="0EE09A00" w:rsidR="002A7039" w:rsidRPr="00166916" w:rsidRDefault="002A7039" w:rsidP="004C679E">
      <w:pPr>
        <w:rPr>
          <w:rFonts w:ascii="Verdana" w:hAnsi="Verdana"/>
          <w:b/>
          <w:sz w:val="18"/>
        </w:rPr>
      </w:pPr>
      <w:r>
        <w:rPr>
          <w:rFonts w:ascii="Verdana" w:hAnsi="Verdana"/>
          <w:b/>
          <w:sz w:val="18"/>
        </w:rPr>
        <w:t>El problema de la pobreza energética sigue estando presente</w:t>
      </w:r>
    </w:p>
    <w:p w14:paraId="1E56E039" w14:textId="77777777" w:rsidR="002A7039" w:rsidRPr="00166916" w:rsidRDefault="002A7039" w:rsidP="004C679E">
      <w:pPr>
        <w:rPr>
          <w:rFonts w:ascii="Verdana" w:hAnsi="Verdana"/>
          <w:sz w:val="18"/>
        </w:rPr>
      </w:pPr>
    </w:p>
    <w:p w14:paraId="47749CCD" w14:textId="6EA928DB" w:rsidR="00821EAB" w:rsidRPr="00166916" w:rsidRDefault="002A7039" w:rsidP="004C679E">
      <w:pPr>
        <w:rPr>
          <w:rFonts w:ascii="Verdana" w:hAnsi="Verdana" w:cs="Arial"/>
          <w:bCs/>
          <w:sz w:val="18"/>
          <w:szCs w:val="18"/>
        </w:rPr>
      </w:pPr>
      <w:r>
        <w:rPr>
          <w:rFonts w:ascii="Verdana" w:hAnsi="Verdana"/>
          <w:sz w:val="18"/>
        </w:rPr>
        <w:t>La pobreza energética sigue siendo un gran problema social en todos los Estados miembros de la UE, al igual que en todo el mundo. En los últimos años la situación ha empeorado y, según los últimos informes, hoy hay en el mundo más de 700 millones de personas, alrededor del 10 % de la población, que viven en situación de pobreza extrema y no tienen acceso a la electricidad.</w:t>
      </w:r>
      <w:r>
        <w:t xml:space="preserve"> </w:t>
      </w:r>
      <w:r>
        <w:rPr>
          <w:rFonts w:ascii="Verdana" w:hAnsi="Verdana"/>
          <w:sz w:val="18"/>
        </w:rPr>
        <w:t>En Europa, se calcula que son entre 50 y 125 millones de personas.</w:t>
      </w:r>
    </w:p>
    <w:p w14:paraId="05F1C4A5" w14:textId="77777777" w:rsidR="00821EAB" w:rsidRPr="00166916" w:rsidRDefault="00821EAB" w:rsidP="004C679E">
      <w:pPr>
        <w:rPr>
          <w:rFonts w:ascii="Verdana" w:hAnsi="Verdana" w:cs="Arial"/>
          <w:bCs/>
          <w:sz w:val="18"/>
          <w:szCs w:val="18"/>
          <w:lang w:eastAsia="fr-FR"/>
        </w:rPr>
      </w:pPr>
    </w:p>
    <w:p w14:paraId="6EF6A253" w14:textId="5980A9BF" w:rsidR="00074413" w:rsidRPr="00166916" w:rsidRDefault="00821EAB" w:rsidP="004C679E">
      <w:pPr>
        <w:rPr>
          <w:rFonts w:ascii="Verdana" w:hAnsi="Verdana" w:cs="Arial"/>
          <w:bCs/>
          <w:sz w:val="18"/>
          <w:szCs w:val="18"/>
        </w:rPr>
      </w:pPr>
      <w:r>
        <w:rPr>
          <w:rFonts w:ascii="Verdana" w:hAnsi="Verdana"/>
          <w:sz w:val="18"/>
        </w:rPr>
        <w:t>La UE debe llevar a cabo una transición socialmente equitativa y justa hacia una Unión Europea climáticamente neutra de aquí a 2050, demostrando que es posible alcanzar los objetivos energéticos y climáticos y garantizar al mismo tiempo que nadie se quede atrás.</w:t>
      </w:r>
    </w:p>
    <w:p w14:paraId="4BD0764E" w14:textId="067DDBE8" w:rsidR="00F43F3B" w:rsidRDefault="00F43F3B" w:rsidP="004C679E">
      <w:pPr>
        <w:rPr>
          <w:rFonts w:ascii="Verdana" w:hAnsi="Verdana" w:cs="Arial"/>
          <w:bCs/>
          <w:sz w:val="18"/>
          <w:szCs w:val="18"/>
          <w:lang w:eastAsia="fr-FR"/>
        </w:rPr>
      </w:pPr>
    </w:p>
    <w:p w14:paraId="256A1658" w14:textId="77777777" w:rsidR="00D4339F" w:rsidRPr="00166916" w:rsidRDefault="00D4339F" w:rsidP="004C679E">
      <w:pPr>
        <w:rPr>
          <w:rFonts w:ascii="Verdana" w:hAnsi="Verdana" w:cs="Arial"/>
          <w:bCs/>
          <w:sz w:val="18"/>
          <w:szCs w:val="18"/>
          <w:lang w:eastAsia="fr-FR"/>
        </w:rPr>
      </w:pPr>
    </w:p>
    <w:p w14:paraId="61677BCC" w14:textId="37FCE39F" w:rsidR="003D6021" w:rsidRPr="00166916" w:rsidRDefault="00F43F3B" w:rsidP="00074413">
      <w:pPr>
        <w:rPr>
          <w:rFonts w:ascii="Verdana" w:hAnsi="Verdana" w:cs="Arial"/>
          <w:bCs/>
          <w:sz w:val="18"/>
          <w:szCs w:val="18"/>
        </w:rPr>
      </w:pPr>
      <w:r>
        <w:rPr>
          <w:rFonts w:ascii="Verdana" w:hAnsi="Verdana"/>
          <w:b/>
          <w:sz w:val="18"/>
        </w:rPr>
        <w:t>Baiba Miltoviča,</w:t>
      </w:r>
      <w:r>
        <w:rPr>
          <w:rFonts w:ascii="Verdana" w:hAnsi="Verdana"/>
          <w:sz w:val="18"/>
        </w:rPr>
        <w:t xml:space="preserve"> presidenta de la Sección de Transportes, Energía, Infraestructuras y Sociedad de la Información (TEN), señaló que en la lucha contra la pobreza energética se necesita una firme voluntad política para crear una coalición entre todos los agentes sobre el terreno, tanto a nivel nacional como europeo, y destacó que el CESE está dispuesto a desempeñar un papel activo y reunir a todas las partes interesadas.</w:t>
      </w:r>
    </w:p>
    <w:p w14:paraId="5EA5AD08" w14:textId="77777777" w:rsidR="00826A4D" w:rsidRDefault="00826A4D" w:rsidP="00B14475">
      <w:pPr>
        <w:rPr>
          <w:rFonts w:ascii="Verdana" w:hAnsi="Verdana" w:cs="Arial"/>
          <w:bCs/>
          <w:sz w:val="18"/>
          <w:szCs w:val="18"/>
          <w:lang w:eastAsia="fr-FR"/>
        </w:rPr>
      </w:pPr>
    </w:p>
    <w:p w14:paraId="264237AE" w14:textId="7BB51F6D" w:rsidR="00305690" w:rsidRPr="00305690" w:rsidRDefault="00305690" w:rsidP="00B14475">
      <w:pPr>
        <w:rPr>
          <w:rFonts w:ascii="Verdana" w:hAnsi="Verdana" w:cs="Arial"/>
          <w:b/>
          <w:bCs/>
          <w:sz w:val="18"/>
          <w:szCs w:val="18"/>
        </w:rPr>
      </w:pPr>
      <w:r>
        <w:rPr>
          <w:rFonts w:ascii="Verdana" w:hAnsi="Verdana"/>
          <w:b/>
          <w:sz w:val="18"/>
        </w:rPr>
        <w:t>El camino hacia adelante: más fondos, medidas locales y renovación generalizada de edificios</w:t>
      </w:r>
    </w:p>
    <w:p w14:paraId="31A632AD" w14:textId="77777777" w:rsidR="00305690" w:rsidRDefault="00305690" w:rsidP="00B14475">
      <w:pPr>
        <w:rPr>
          <w:rFonts w:ascii="Verdana" w:hAnsi="Verdana" w:cs="Arial"/>
          <w:bCs/>
          <w:sz w:val="18"/>
          <w:szCs w:val="18"/>
          <w:lang w:eastAsia="fr-FR"/>
        </w:rPr>
      </w:pPr>
    </w:p>
    <w:p w14:paraId="34CC2FD6" w14:textId="3D822471" w:rsidR="00305690" w:rsidRDefault="00305690" w:rsidP="00B14475">
      <w:pPr>
        <w:rPr>
          <w:rFonts w:ascii="Verdana" w:hAnsi="Verdana" w:cs="Arial"/>
          <w:bCs/>
          <w:sz w:val="18"/>
          <w:szCs w:val="18"/>
        </w:rPr>
      </w:pPr>
      <w:r>
        <w:rPr>
          <w:rFonts w:ascii="Verdana" w:hAnsi="Verdana"/>
          <w:sz w:val="18"/>
        </w:rPr>
        <w:t xml:space="preserve">El acto se organizó con el apoyo de la Presidencia francesa del Consejo de la Unión Europea y supuso la continuación de la Conferencia del CESE celebrada en 2021 con el título </w:t>
      </w:r>
      <w:hyperlink r:id="rId14" w:history="1">
        <w:r>
          <w:rPr>
            <w:rStyle w:val="Hyperlink"/>
            <w:rFonts w:ascii="Verdana" w:hAnsi="Verdana"/>
            <w:sz w:val="18"/>
          </w:rPr>
          <w:t>Pobreza energética - En la encrucijada del pilar europeo de derechos sociales y el Pacto Verde Europeo</w:t>
        </w:r>
      </w:hyperlink>
      <w:r>
        <w:rPr>
          <w:rFonts w:ascii="Verdana" w:hAnsi="Verdana"/>
          <w:sz w:val="18"/>
        </w:rPr>
        <w:t>.</w:t>
      </w:r>
    </w:p>
    <w:p w14:paraId="683AF8BB" w14:textId="0B0C0A29" w:rsidR="00305690" w:rsidRDefault="00305690" w:rsidP="00B14475">
      <w:pPr>
        <w:rPr>
          <w:rFonts w:ascii="Verdana" w:hAnsi="Verdana" w:cs="Arial"/>
          <w:bCs/>
          <w:sz w:val="18"/>
          <w:szCs w:val="18"/>
          <w:lang w:eastAsia="fr-FR"/>
        </w:rPr>
      </w:pPr>
    </w:p>
    <w:p w14:paraId="2691E18C" w14:textId="1C764446" w:rsidR="00826A4D" w:rsidRDefault="00305690" w:rsidP="00B14475">
      <w:pPr>
        <w:rPr>
          <w:rFonts w:ascii="Verdana" w:hAnsi="Verdana" w:cs="Arial"/>
          <w:bCs/>
          <w:sz w:val="18"/>
          <w:szCs w:val="18"/>
        </w:rPr>
      </w:pPr>
      <w:r>
        <w:rPr>
          <w:rFonts w:ascii="Verdana" w:hAnsi="Verdana"/>
          <w:sz w:val="18"/>
        </w:rPr>
        <w:t xml:space="preserve">Entre los participantes destacaron </w:t>
      </w:r>
      <w:r>
        <w:rPr>
          <w:rFonts w:ascii="Verdana" w:hAnsi="Verdana"/>
          <w:b/>
          <w:sz w:val="18"/>
        </w:rPr>
        <w:t>Martha Myers</w:t>
      </w:r>
      <w:r>
        <w:rPr>
          <w:rFonts w:ascii="Verdana" w:hAnsi="Verdana"/>
          <w:sz w:val="18"/>
        </w:rPr>
        <w:t xml:space="preserve">, activista en la lucha contra la pobreza energética, en representación de Amigos de la Tierra Europa y de la Coalición por el Derecho a la Energía, así como </w:t>
      </w:r>
      <w:r>
        <w:rPr>
          <w:rFonts w:ascii="Verdana" w:hAnsi="Verdana"/>
          <w:b/>
          <w:sz w:val="18"/>
        </w:rPr>
        <w:t>Miguel Morcillo</w:t>
      </w:r>
      <w:r>
        <w:rPr>
          <w:rFonts w:ascii="Verdana" w:hAnsi="Verdana"/>
          <w:sz w:val="18"/>
        </w:rPr>
        <w:t xml:space="preserve">, del Pacto de las Alcaldías, </w:t>
      </w:r>
      <w:r>
        <w:rPr>
          <w:rFonts w:ascii="Verdana" w:hAnsi="Verdana"/>
          <w:b/>
          <w:sz w:val="18"/>
        </w:rPr>
        <w:t>Clotilde Clark-</w:t>
      </w:r>
      <w:proofErr w:type="spellStart"/>
      <w:r>
        <w:rPr>
          <w:rFonts w:ascii="Verdana" w:hAnsi="Verdana"/>
          <w:b/>
          <w:sz w:val="18"/>
        </w:rPr>
        <w:t>Foulquier</w:t>
      </w:r>
      <w:proofErr w:type="spellEnd"/>
      <w:r>
        <w:rPr>
          <w:rFonts w:ascii="Verdana" w:hAnsi="Verdana"/>
          <w:sz w:val="18"/>
        </w:rPr>
        <w:t xml:space="preserve">, de la Federación Europea de Asociaciones Nacionales que Trabajan con las Personas sin Hogar (FEANTSA) y </w:t>
      </w:r>
      <w:r>
        <w:rPr>
          <w:rFonts w:ascii="Verdana" w:hAnsi="Verdana"/>
          <w:b/>
          <w:sz w:val="18"/>
        </w:rPr>
        <w:t>estudiantes universitarios</w:t>
      </w:r>
      <w:r>
        <w:rPr>
          <w:rFonts w:ascii="Verdana" w:hAnsi="Verdana"/>
          <w:sz w:val="18"/>
        </w:rPr>
        <w:t xml:space="preserve"> del Instituto de Estudios Políticos de Estrasburgo (</w:t>
      </w:r>
      <w:proofErr w:type="spellStart"/>
      <w:r>
        <w:rPr>
          <w:rFonts w:ascii="Verdana" w:hAnsi="Verdana"/>
          <w:sz w:val="18"/>
        </w:rPr>
        <w:t>Sciences</w:t>
      </w:r>
      <w:proofErr w:type="spellEnd"/>
      <w:r>
        <w:rPr>
          <w:rFonts w:ascii="Verdana" w:hAnsi="Verdana"/>
          <w:sz w:val="18"/>
        </w:rPr>
        <w:t xml:space="preserve"> Po </w:t>
      </w:r>
      <w:proofErr w:type="spellStart"/>
      <w:r>
        <w:rPr>
          <w:rFonts w:ascii="Verdana" w:hAnsi="Verdana"/>
          <w:sz w:val="18"/>
        </w:rPr>
        <w:t>Strasbourg</w:t>
      </w:r>
      <w:proofErr w:type="spellEnd"/>
      <w:r>
        <w:rPr>
          <w:rFonts w:ascii="Verdana" w:hAnsi="Verdana"/>
          <w:sz w:val="18"/>
        </w:rPr>
        <w:t>).</w:t>
      </w:r>
    </w:p>
    <w:p w14:paraId="538B147D" w14:textId="77777777" w:rsidR="00826A4D" w:rsidRDefault="00826A4D" w:rsidP="00D4339F">
      <w:pPr>
        <w:rPr>
          <w:rFonts w:ascii="Verdana" w:hAnsi="Verdana" w:cs="Arial"/>
          <w:bCs/>
          <w:sz w:val="18"/>
          <w:szCs w:val="18"/>
          <w:lang w:eastAsia="fr-FR"/>
        </w:rPr>
      </w:pPr>
    </w:p>
    <w:p w14:paraId="641E7820" w14:textId="06B0EB2D" w:rsidR="00305690" w:rsidRDefault="00826A4D" w:rsidP="00D4339F">
      <w:pPr>
        <w:rPr>
          <w:rFonts w:ascii="Verdana" w:hAnsi="Verdana" w:cs="Arial"/>
          <w:bCs/>
          <w:sz w:val="18"/>
          <w:szCs w:val="18"/>
        </w:rPr>
      </w:pPr>
      <w:r>
        <w:rPr>
          <w:rFonts w:ascii="Verdana" w:hAnsi="Verdana"/>
          <w:sz w:val="18"/>
        </w:rPr>
        <w:t>Todos ellos coincidieron en los siguientes mensajes principales:</w:t>
      </w:r>
    </w:p>
    <w:p w14:paraId="34473059" w14:textId="77777777" w:rsidR="00305690" w:rsidRDefault="00305690" w:rsidP="00D4339F">
      <w:pPr>
        <w:rPr>
          <w:rFonts w:ascii="Verdana" w:hAnsi="Verdana" w:cs="Arial"/>
          <w:bCs/>
          <w:sz w:val="18"/>
          <w:szCs w:val="18"/>
          <w:lang w:eastAsia="fr-FR"/>
        </w:rPr>
      </w:pPr>
    </w:p>
    <w:p w14:paraId="7EFFA0C6" w14:textId="48F4A18E" w:rsidR="00305690" w:rsidRPr="00877834" w:rsidRDefault="00305690" w:rsidP="00D4339F">
      <w:pPr>
        <w:pStyle w:val="ListParagraph"/>
        <w:numPr>
          <w:ilvl w:val="0"/>
          <w:numId w:val="4"/>
        </w:numPr>
        <w:spacing w:line="288" w:lineRule="auto"/>
        <w:ind w:left="567" w:hanging="567"/>
        <w:rPr>
          <w:rFonts w:ascii="Verdana" w:hAnsi="Verdana" w:cs="Arial"/>
          <w:bCs/>
          <w:sz w:val="18"/>
          <w:szCs w:val="18"/>
        </w:rPr>
      </w:pPr>
      <w:r>
        <w:rPr>
          <w:rFonts w:ascii="Verdana" w:hAnsi="Verdana"/>
          <w:sz w:val="18"/>
        </w:rPr>
        <w:t>Se necesitan más fondos, así como un acceso simplificado a la financiación de la UE.</w:t>
      </w:r>
    </w:p>
    <w:p w14:paraId="2FC7CE4E" w14:textId="6BE69D86" w:rsidR="00305690" w:rsidRPr="00877834" w:rsidRDefault="00305690" w:rsidP="00D4339F">
      <w:pPr>
        <w:pStyle w:val="ListParagraph"/>
        <w:numPr>
          <w:ilvl w:val="0"/>
          <w:numId w:val="4"/>
        </w:numPr>
        <w:spacing w:line="288" w:lineRule="auto"/>
        <w:ind w:left="567" w:hanging="567"/>
        <w:rPr>
          <w:rFonts w:ascii="Verdana" w:hAnsi="Verdana" w:cs="Arial"/>
          <w:bCs/>
          <w:sz w:val="18"/>
          <w:szCs w:val="18"/>
        </w:rPr>
      </w:pPr>
      <w:r>
        <w:rPr>
          <w:rFonts w:ascii="Verdana" w:hAnsi="Verdana"/>
          <w:sz w:val="18"/>
        </w:rPr>
        <w:t>El acceso descentralizado a la energía y las medidas locales son el mejor medio para lograr resultados específicos, especialmente para los hogares en situación de pobreza energética.</w:t>
      </w:r>
    </w:p>
    <w:p w14:paraId="7758FB21" w14:textId="09360ED3" w:rsidR="00826A4D" w:rsidRPr="00877834" w:rsidRDefault="00826A4D" w:rsidP="00D4339F">
      <w:pPr>
        <w:pStyle w:val="ListParagraph"/>
        <w:numPr>
          <w:ilvl w:val="0"/>
          <w:numId w:val="4"/>
        </w:numPr>
        <w:spacing w:line="288" w:lineRule="auto"/>
        <w:ind w:left="567" w:hanging="567"/>
        <w:rPr>
          <w:rFonts w:ascii="Verdana" w:hAnsi="Verdana" w:cs="Arial"/>
          <w:bCs/>
          <w:sz w:val="18"/>
          <w:szCs w:val="18"/>
        </w:rPr>
      </w:pPr>
      <w:r>
        <w:rPr>
          <w:rFonts w:ascii="Verdana" w:hAnsi="Verdana"/>
          <w:sz w:val="18"/>
        </w:rPr>
        <w:t>La renovación a gran escala de edificios es ahora una necesidad absoluta, ya que constituye una ayuda para los grupos de renta más baja.</w:t>
      </w:r>
      <w:bookmarkStart w:id="0" w:name="_GoBack"/>
      <w:bookmarkEnd w:id="0"/>
    </w:p>
    <w:p w14:paraId="1F426246" w14:textId="25BC790A" w:rsidR="00305690" w:rsidRPr="00877834" w:rsidRDefault="00305690" w:rsidP="00D4339F">
      <w:pPr>
        <w:pStyle w:val="ListParagraph"/>
        <w:numPr>
          <w:ilvl w:val="0"/>
          <w:numId w:val="4"/>
        </w:numPr>
        <w:spacing w:line="288" w:lineRule="auto"/>
        <w:ind w:left="567" w:hanging="567"/>
        <w:rPr>
          <w:rFonts w:ascii="Verdana" w:hAnsi="Verdana" w:cs="Arial"/>
          <w:bCs/>
          <w:sz w:val="18"/>
          <w:szCs w:val="18"/>
        </w:rPr>
      </w:pPr>
      <w:r>
        <w:rPr>
          <w:rFonts w:ascii="Verdana" w:hAnsi="Verdana"/>
          <w:sz w:val="18"/>
        </w:rPr>
        <w:t>Las organizaciones de la sociedad civil deben desempeñar un papel clave en la definición y aplicación de las políticas energéticas.</w:t>
      </w:r>
    </w:p>
    <w:p w14:paraId="75B5483B" w14:textId="4A7C3C30" w:rsidR="00305690" w:rsidRPr="00877834" w:rsidRDefault="00305690" w:rsidP="00D4339F">
      <w:pPr>
        <w:pStyle w:val="ListParagraph"/>
        <w:numPr>
          <w:ilvl w:val="0"/>
          <w:numId w:val="4"/>
        </w:numPr>
        <w:spacing w:line="288" w:lineRule="auto"/>
        <w:ind w:left="567" w:hanging="567"/>
        <w:rPr>
          <w:rFonts w:ascii="Verdana" w:hAnsi="Verdana" w:cs="Arial"/>
          <w:bCs/>
          <w:sz w:val="18"/>
          <w:szCs w:val="18"/>
        </w:rPr>
      </w:pPr>
      <w:r>
        <w:rPr>
          <w:rFonts w:ascii="Verdana" w:hAnsi="Verdana"/>
          <w:sz w:val="18"/>
        </w:rPr>
        <w:t>El CESE tiene la intención de impulsar la creación de una fuerte coalición entre los agentes sobre el terreno y los niveles políticos nacional y europeo.</w:t>
      </w:r>
    </w:p>
    <w:p w14:paraId="358DA33E" w14:textId="15BC5A51" w:rsidR="00305690" w:rsidRDefault="00305690" w:rsidP="00D4339F">
      <w:pPr>
        <w:rPr>
          <w:rFonts w:ascii="Verdana" w:hAnsi="Verdana" w:cs="Arial"/>
          <w:bCs/>
          <w:sz w:val="18"/>
          <w:szCs w:val="18"/>
          <w:lang w:eastAsia="fr-FR"/>
        </w:rPr>
      </w:pPr>
    </w:p>
    <w:p w14:paraId="75E1A0A7" w14:textId="668312E2" w:rsidR="00305690" w:rsidRDefault="00305690" w:rsidP="00D4339F">
      <w:pPr>
        <w:rPr>
          <w:rFonts w:ascii="Verdana" w:hAnsi="Verdana" w:cs="Arial"/>
          <w:bCs/>
          <w:sz w:val="18"/>
          <w:szCs w:val="18"/>
        </w:rPr>
      </w:pPr>
      <w:r>
        <w:rPr>
          <w:rFonts w:ascii="Verdana" w:hAnsi="Verdana"/>
          <w:sz w:val="18"/>
        </w:rPr>
        <w:t>Las conclusiones detalladas estarán disponibles próximamente en el sitio web de la conferencia.</w:t>
      </w:r>
    </w:p>
    <w:p w14:paraId="043FF694" w14:textId="3406D87F" w:rsidR="00821EAB" w:rsidRDefault="00821EAB" w:rsidP="00D4339F">
      <w:pPr>
        <w:rPr>
          <w:rFonts w:ascii="Verdana" w:hAnsi="Verdana" w:cs="Arial"/>
          <w:bCs/>
          <w:sz w:val="18"/>
          <w:szCs w:val="18"/>
          <w:lang w:eastAsia="fr-FR"/>
        </w:rPr>
      </w:pPr>
    </w:p>
    <w:p w14:paraId="05AC3DF5" w14:textId="77777777" w:rsidR="00826A4D" w:rsidRPr="00166916" w:rsidRDefault="00826A4D" w:rsidP="00D4339F">
      <w:pPr>
        <w:rPr>
          <w:rFonts w:ascii="Verdana" w:hAnsi="Verdana" w:cs="Arial"/>
          <w:bCs/>
          <w:sz w:val="18"/>
          <w:szCs w:val="18"/>
          <w:lang w:eastAsia="fr-FR"/>
        </w:rPr>
      </w:pPr>
    </w:p>
    <w:p w14:paraId="6152FEF2" w14:textId="0D57E548" w:rsidR="006702C2" w:rsidRPr="00F606E0" w:rsidRDefault="006702C2" w:rsidP="00D4339F">
      <w:pPr>
        <w:rPr>
          <w:rFonts w:ascii="Verdana" w:hAnsi="Verdana" w:cs="Arial"/>
          <w:bCs/>
          <w:sz w:val="18"/>
          <w:szCs w:val="18"/>
          <w:lang w:eastAsia="fr-FR"/>
        </w:rPr>
      </w:pPr>
    </w:p>
    <w:p w14:paraId="1ED1653E" w14:textId="77777777" w:rsidR="00BD7293" w:rsidRPr="00F606E0" w:rsidRDefault="00BD7293" w:rsidP="00D4339F">
      <w:pPr>
        <w:rPr>
          <w:rFonts w:ascii="Verdana" w:hAnsi="Verdana" w:cs="Arial"/>
          <w:bCs/>
          <w:sz w:val="18"/>
          <w:szCs w:val="18"/>
          <w:lang w:eastAsia="fr-FR"/>
        </w:rPr>
      </w:pPr>
    </w:p>
    <w:p w14:paraId="6225BF42" w14:textId="77777777" w:rsidR="00BD7293" w:rsidRPr="00166916" w:rsidRDefault="00BD7293" w:rsidP="00BD7293">
      <w:pPr>
        <w:jc w:val="center"/>
        <w:rPr>
          <w:rFonts w:ascii="Verdana" w:hAnsi="Verdana"/>
          <w:sz w:val="18"/>
          <w:szCs w:val="18"/>
        </w:rPr>
      </w:pPr>
      <w:r>
        <w:rPr>
          <w:rFonts w:ascii="Verdana" w:hAnsi="Verdana"/>
          <w:b/>
          <w:sz w:val="18"/>
        </w:rPr>
        <w:t>Para más información, póngase en contacto con:</w:t>
      </w:r>
    </w:p>
    <w:p w14:paraId="5D27289B" w14:textId="77777777" w:rsidR="00BD7293" w:rsidRPr="00166916" w:rsidRDefault="00BD7293" w:rsidP="00BD7293">
      <w:pPr>
        <w:pStyle w:val="Heading1"/>
        <w:numPr>
          <w:ilvl w:val="0"/>
          <w:numId w:val="0"/>
        </w:numPr>
        <w:ind w:left="360"/>
        <w:jc w:val="center"/>
        <w:rPr>
          <w:rFonts w:ascii="Verdana" w:hAnsi="Verdana"/>
          <w:sz w:val="18"/>
          <w:szCs w:val="18"/>
        </w:rPr>
      </w:pPr>
      <w:r>
        <w:rPr>
          <w:rFonts w:ascii="Verdana" w:hAnsi="Verdana"/>
          <w:sz w:val="18"/>
        </w:rPr>
        <w:t>Unidad de Prensa del CESE – Marco Pezzani</w:t>
      </w:r>
      <w:r>
        <w:rPr>
          <w:rFonts w:ascii="Verdana" w:hAnsi="Verdana"/>
          <w:sz w:val="18"/>
        </w:rPr>
        <w:br/>
        <w:t>+32 (0)2 546 9793 – Móvil: +32 (0)470 881 903</w:t>
      </w:r>
    </w:p>
    <w:p w14:paraId="424DB626" w14:textId="77777777" w:rsidR="00BD7293" w:rsidRPr="00166916" w:rsidRDefault="00D4339F" w:rsidP="00BD7293">
      <w:pPr>
        <w:jc w:val="center"/>
        <w:rPr>
          <w:rFonts w:ascii="Verdana" w:hAnsi="Verdana"/>
          <w:sz w:val="18"/>
          <w:szCs w:val="18"/>
        </w:rPr>
      </w:pPr>
      <w:hyperlink r:id="rId15" w:history="1">
        <w:r w:rsidR="00B83540">
          <w:rPr>
            <w:rStyle w:val="Hyperlink"/>
            <w:rFonts w:ascii="Verdana" w:hAnsi="Verdana"/>
            <w:sz w:val="18"/>
          </w:rPr>
          <w:t>marco.pezzani@eesc.europa.eu</w:t>
        </w:r>
      </w:hyperlink>
    </w:p>
    <w:p w14:paraId="3A51A29A" w14:textId="77777777" w:rsidR="00BD7293" w:rsidRPr="00166916"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68D7BCC5" w14:textId="31BB11CB" w:rsidR="00BD7293" w:rsidRDefault="00D4339F" w:rsidP="00BD7293">
      <w:pPr>
        <w:jc w:val="center"/>
        <w:rPr>
          <w:rStyle w:val="Hyperlink"/>
          <w:rFonts w:ascii="Verdana" w:hAnsi="Verdana"/>
          <w:sz w:val="18"/>
          <w:szCs w:val="18"/>
        </w:rPr>
      </w:pPr>
      <w:hyperlink r:id="rId16" w:history="1">
        <w:r w:rsidR="00B83540">
          <w:rPr>
            <w:rStyle w:val="Hyperlink"/>
            <w:rFonts w:ascii="Verdana" w:hAnsi="Verdana"/>
            <w:sz w:val="18"/>
          </w:rPr>
          <w:t>VÍDEO: El CESE visto desde dentro</w:t>
        </w:r>
      </w:hyperlink>
    </w:p>
    <w:p w14:paraId="62AA431E" w14:textId="77777777" w:rsidR="0086510D" w:rsidRPr="0086510D" w:rsidRDefault="0086510D" w:rsidP="0086510D">
      <w:pPr>
        <w:rPr>
          <w:rFonts w:cs="Arial"/>
          <w:bCs/>
          <w:lang w:eastAsia="fr-FR"/>
        </w:rPr>
      </w:pPr>
    </w:p>
    <w:p w14:paraId="0F4062E0" w14:textId="77777777" w:rsidR="00F83179" w:rsidRPr="00166916"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341DE2E6" w14:textId="77777777" w:rsidR="00F83179" w:rsidRPr="00166916" w:rsidRDefault="00F83179" w:rsidP="00CE439D">
      <w:pPr>
        <w:rPr>
          <w:rFonts w:ascii="Verdana" w:hAnsi="Verdana"/>
          <w:i/>
          <w:sz w:val="16"/>
          <w:szCs w:val="16"/>
        </w:rPr>
      </w:pPr>
      <w:r>
        <w:rPr>
          <w:rFonts w:ascii="Verdana" w:hAnsi="Verdana"/>
          <w:i/>
          <w:sz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w:t>
      </w:r>
    </w:p>
    <w:p w14:paraId="184FCE23" w14:textId="7A6E4613" w:rsidR="00F83179" w:rsidRPr="00166916" w:rsidRDefault="00F83179" w:rsidP="008A621D">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00F83179" w:rsidRPr="00166916"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E9B1" w14:textId="77777777" w:rsidR="00B26429" w:rsidRDefault="00B26429">
      <w:r>
        <w:separator/>
      </w:r>
    </w:p>
  </w:endnote>
  <w:endnote w:type="continuationSeparator" w:id="0">
    <w:p w14:paraId="7EBA8667" w14:textId="77777777" w:rsidR="00B26429" w:rsidRDefault="00B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F9E1" w14:textId="77777777" w:rsidR="00F83179" w:rsidRPr="0004715C"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14:paraId="01601EDC" w14:textId="77777777" w:rsidR="00F83179" w:rsidRPr="0004715C" w:rsidRDefault="00F83179" w:rsidP="0004715C">
    <w:pPr>
      <w:spacing w:line="240" w:lineRule="auto"/>
      <w:jc w:val="center"/>
      <w:rPr>
        <w:rFonts w:ascii="Verdana" w:hAnsi="Verdana"/>
        <w:sz w:val="16"/>
        <w:szCs w:val="16"/>
      </w:rPr>
    </w:pPr>
    <w:r>
      <w:rPr>
        <w:rFonts w:ascii="Verdana" w:hAnsi="Verdana"/>
        <w:sz w:val="16"/>
      </w:rPr>
      <w:t>Tel. +32 25469406 – Fax +32 25469764</w:t>
    </w:r>
  </w:p>
  <w:p w14:paraId="5F8C8389" w14:textId="77777777" w:rsidR="00F83179" w:rsidRDefault="00F83179" w:rsidP="0004715C">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C9EFFA8" w14:textId="0B6B23D4" w:rsidR="00F83179" w:rsidRPr="0004715C" w:rsidRDefault="00046C01" w:rsidP="00F61167">
    <w:pPr>
      <w:spacing w:line="240" w:lineRule="auto"/>
      <w:jc w:val="center"/>
      <w:rPr>
        <w:rFonts w:ascii="Verdana" w:hAnsi="Verdana"/>
        <w:sz w:val="16"/>
        <w:szCs w:val="16"/>
      </w:rPr>
    </w:pPr>
    <w:r>
      <w:rPr>
        <w:rFonts w:ascii="Verdana" w:hAnsi="Verdana"/>
        <w:sz w:val="16"/>
      </w:rPr>
      <w:t xml:space="preserve">Síganos en </w:t>
    </w:r>
    <w:r>
      <w:rPr>
        <w:noProof/>
        <w:lang w:val="en-GB" w:eastAsia="en-GB"/>
      </w:rPr>
      <w:drawing>
        <wp:inline distT="0" distB="0" distL="0" distR="0" wp14:anchorId="39125EE7" wp14:editId="4C79FE4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5"/>
                      </a:ext>
                    </a:extLst>
                  </a:blip>
                  <a:stretch>
                    <a:fillRect/>
                  </a:stretch>
                </pic:blipFill>
                <pic:spPr>
                  <a:xfrm>
                    <a:off x="0" y="0"/>
                    <a:ext cx="323850" cy="323850"/>
                  </a:xfrm>
                  <a:prstGeom prst="rect">
                    <a:avLst/>
                  </a:prstGeom>
                </pic:spPr>
              </pic:pic>
            </a:graphicData>
          </a:graphic>
        </wp:inline>
      </w:drawing>
    </w:r>
    <w:r>
      <w:rPr>
        <w:noProof/>
        <w:lang w:val="en-GB" w:eastAsia="en-GB"/>
      </w:rPr>
      <w:drawing>
        <wp:inline distT="0" distB="0" distL="0" distR="0" wp14:anchorId="586C98A3" wp14:editId="2D49F54C">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8"/>
                      </a:ext>
                    </a:extLst>
                  </a:blip>
                  <a:stretch>
                    <a:fillRect/>
                  </a:stretch>
                </pic:blipFill>
                <pic:spPr>
                  <a:xfrm>
                    <a:off x="0" y="0"/>
                    <a:ext cx="323850" cy="323850"/>
                  </a:xfrm>
                  <a:prstGeom prst="rect">
                    <a:avLst/>
                  </a:prstGeom>
                </pic:spPr>
              </pic:pic>
            </a:graphicData>
          </a:graphic>
        </wp:inline>
      </w:drawing>
    </w:r>
    <w:r>
      <w:rPr>
        <w:noProof/>
        <w:lang w:val="en-GB" w:eastAsia="en-GB"/>
      </w:rPr>
      <w:drawing>
        <wp:inline distT="0" distB="0" distL="0" distR="0" wp14:anchorId="66355CFB" wp14:editId="15CED61D">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11"/>
                      </a:ext>
                    </a:extLst>
                  </a:blip>
                  <a:stretch>
                    <a:fillRect/>
                  </a:stretch>
                </pic:blipFill>
                <pic:spPr>
                  <a:xfrm>
                    <a:off x="0" y="0"/>
                    <a:ext cx="323850" cy="323850"/>
                  </a:xfrm>
                  <a:prstGeom prst="rect">
                    <a:avLst/>
                  </a:prstGeom>
                </pic:spPr>
              </pic:pic>
            </a:graphicData>
          </a:graphic>
        </wp:inline>
      </w:drawing>
    </w:r>
    <w:r>
      <w:rPr>
        <w:noProof/>
        <w:lang w:val="en-GB" w:eastAsia="en-GB"/>
      </w:rPr>
      <w:drawing>
        <wp:inline distT="0" distB="0" distL="0" distR="0" wp14:anchorId="399835B2" wp14:editId="095427E6">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14"/>
                      </a:ext>
                    </a:extLst>
                  </a:blip>
                  <a:stretch>
                    <a:fillRect/>
                  </a:stretch>
                </pic:blipFill>
                <pic:spPr>
                  <a:xfrm>
                    <a:off x="0" y="0"/>
                    <a:ext cx="323850" cy="323850"/>
                  </a:xfrm>
                  <a:prstGeom prst="rect">
                    <a:avLst/>
                  </a:prstGeom>
                </pic:spPr>
              </pic:pic>
            </a:graphicData>
          </a:graphic>
        </wp:inline>
      </w:drawing>
    </w:r>
    <w:r>
      <w:rPr>
        <w:noProof/>
        <w:lang w:val="en-GB" w:eastAsia="en-GB"/>
      </w:rPr>
      <w:drawing>
        <wp:inline distT="0" distB="0" distL="0" distR="0" wp14:anchorId="0FF248DD" wp14:editId="331FB29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4E906" w14:textId="77777777" w:rsidR="00B26429" w:rsidRDefault="00B26429">
      <w:r>
        <w:separator/>
      </w:r>
    </w:p>
  </w:footnote>
  <w:footnote w:type="continuationSeparator" w:id="0">
    <w:p w14:paraId="0D575000" w14:textId="77777777" w:rsidR="00B26429" w:rsidRDefault="00B2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C1B6EF1"/>
    <w:multiLevelType w:val="hybridMultilevel"/>
    <w:tmpl w:val="70DAECAA"/>
    <w:lvl w:ilvl="0" w:tplc="34F8816C">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350DF"/>
    <w:multiLevelType w:val="hybridMultilevel"/>
    <w:tmpl w:val="45F2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15C78"/>
    <w:multiLevelType w:val="hybridMultilevel"/>
    <w:tmpl w:val="4EC2E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1996"/>
    <w:rsid w:val="00046C01"/>
    <w:rsid w:val="0004715C"/>
    <w:rsid w:val="00067F21"/>
    <w:rsid w:val="00071F79"/>
    <w:rsid w:val="00074413"/>
    <w:rsid w:val="000B5E8C"/>
    <w:rsid w:val="000D10E3"/>
    <w:rsid w:val="000E4886"/>
    <w:rsid w:val="000E56CA"/>
    <w:rsid w:val="000F2AD2"/>
    <w:rsid w:val="00104DFA"/>
    <w:rsid w:val="00105E49"/>
    <w:rsid w:val="00112EAE"/>
    <w:rsid w:val="00125E14"/>
    <w:rsid w:val="00142677"/>
    <w:rsid w:val="00142A60"/>
    <w:rsid w:val="00166916"/>
    <w:rsid w:val="0018050C"/>
    <w:rsid w:val="0018613F"/>
    <w:rsid w:val="001D73C0"/>
    <w:rsid w:val="001F539D"/>
    <w:rsid w:val="002062E2"/>
    <w:rsid w:val="00220030"/>
    <w:rsid w:val="00227A31"/>
    <w:rsid w:val="00267114"/>
    <w:rsid w:val="002734F3"/>
    <w:rsid w:val="00286C1E"/>
    <w:rsid w:val="002A7039"/>
    <w:rsid w:val="002B4379"/>
    <w:rsid w:val="002F4AB7"/>
    <w:rsid w:val="00305690"/>
    <w:rsid w:val="00321382"/>
    <w:rsid w:val="00337F0A"/>
    <w:rsid w:val="00347036"/>
    <w:rsid w:val="0038577F"/>
    <w:rsid w:val="00394D81"/>
    <w:rsid w:val="003A77E7"/>
    <w:rsid w:val="003B714A"/>
    <w:rsid w:val="003C1F6B"/>
    <w:rsid w:val="003C2229"/>
    <w:rsid w:val="003C60BB"/>
    <w:rsid w:val="003D6021"/>
    <w:rsid w:val="004024F8"/>
    <w:rsid w:val="004055EF"/>
    <w:rsid w:val="004138F2"/>
    <w:rsid w:val="00422455"/>
    <w:rsid w:val="00424928"/>
    <w:rsid w:val="004249BB"/>
    <w:rsid w:val="004605FD"/>
    <w:rsid w:val="00486D46"/>
    <w:rsid w:val="00494BBC"/>
    <w:rsid w:val="004C679E"/>
    <w:rsid w:val="004E422F"/>
    <w:rsid w:val="00506FF1"/>
    <w:rsid w:val="005270ED"/>
    <w:rsid w:val="005549A1"/>
    <w:rsid w:val="00556CD0"/>
    <w:rsid w:val="00560E5F"/>
    <w:rsid w:val="005A0E46"/>
    <w:rsid w:val="005A186C"/>
    <w:rsid w:val="005B3342"/>
    <w:rsid w:val="005C08F4"/>
    <w:rsid w:val="005C21A4"/>
    <w:rsid w:val="005C2258"/>
    <w:rsid w:val="005C46DB"/>
    <w:rsid w:val="005D3D97"/>
    <w:rsid w:val="005F4E41"/>
    <w:rsid w:val="0062577D"/>
    <w:rsid w:val="00626C38"/>
    <w:rsid w:val="006360BB"/>
    <w:rsid w:val="00662EE3"/>
    <w:rsid w:val="006702C2"/>
    <w:rsid w:val="00686EC2"/>
    <w:rsid w:val="006B4D96"/>
    <w:rsid w:val="006B4DBE"/>
    <w:rsid w:val="007103DA"/>
    <w:rsid w:val="00712EA3"/>
    <w:rsid w:val="00720EC4"/>
    <w:rsid w:val="0076069D"/>
    <w:rsid w:val="00784613"/>
    <w:rsid w:val="0079551F"/>
    <w:rsid w:val="007A23CA"/>
    <w:rsid w:val="007A5486"/>
    <w:rsid w:val="007B7ACC"/>
    <w:rsid w:val="007D09ED"/>
    <w:rsid w:val="007D572D"/>
    <w:rsid w:val="007E7912"/>
    <w:rsid w:val="00807DED"/>
    <w:rsid w:val="00812A30"/>
    <w:rsid w:val="008133EA"/>
    <w:rsid w:val="00821EAB"/>
    <w:rsid w:val="00826A4D"/>
    <w:rsid w:val="00833B3C"/>
    <w:rsid w:val="00837B82"/>
    <w:rsid w:val="0086510D"/>
    <w:rsid w:val="00877834"/>
    <w:rsid w:val="008820BE"/>
    <w:rsid w:val="008A621D"/>
    <w:rsid w:val="008C573E"/>
    <w:rsid w:val="008D5A49"/>
    <w:rsid w:val="008E099D"/>
    <w:rsid w:val="008F7C6B"/>
    <w:rsid w:val="00902A34"/>
    <w:rsid w:val="00943B3B"/>
    <w:rsid w:val="00955D3C"/>
    <w:rsid w:val="00980DE8"/>
    <w:rsid w:val="009A6AC6"/>
    <w:rsid w:val="009C2FCF"/>
    <w:rsid w:val="009D3245"/>
    <w:rsid w:val="00A010F0"/>
    <w:rsid w:val="00A11435"/>
    <w:rsid w:val="00A70691"/>
    <w:rsid w:val="00A74687"/>
    <w:rsid w:val="00A96CE7"/>
    <w:rsid w:val="00AA61D9"/>
    <w:rsid w:val="00AB07A8"/>
    <w:rsid w:val="00AE35EA"/>
    <w:rsid w:val="00AE366C"/>
    <w:rsid w:val="00AF2692"/>
    <w:rsid w:val="00B14475"/>
    <w:rsid w:val="00B15098"/>
    <w:rsid w:val="00B239E2"/>
    <w:rsid w:val="00B26429"/>
    <w:rsid w:val="00B45E6E"/>
    <w:rsid w:val="00B514E0"/>
    <w:rsid w:val="00B710AF"/>
    <w:rsid w:val="00B72BA1"/>
    <w:rsid w:val="00B8166F"/>
    <w:rsid w:val="00B83540"/>
    <w:rsid w:val="00B9349D"/>
    <w:rsid w:val="00B96D77"/>
    <w:rsid w:val="00BB36F5"/>
    <w:rsid w:val="00BD617C"/>
    <w:rsid w:val="00BD7293"/>
    <w:rsid w:val="00BF4136"/>
    <w:rsid w:val="00BF6E11"/>
    <w:rsid w:val="00C93E55"/>
    <w:rsid w:val="00C97D1B"/>
    <w:rsid w:val="00CB08F6"/>
    <w:rsid w:val="00CB5993"/>
    <w:rsid w:val="00CD7E88"/>
    <w:rsid w:val="00CE439D"/>
    <w:rsid w:val="00CE6DB7"/>
    <w:rsid w:val="00D059DE"/>
    <w:rsid w:val="00D07505"/>
    <w:rsid w:val="00D41605"/>
    <w:rsid w:val="00D4339F"/>
    <w:rsid w:val="00D9016E"/>
    <w:rsid w:val="00DB6FF3"/>
    <w:rsid w:val="00DC66B3"/>
    <w:rsid w:val="00E031AD"/>
    <w:rsid w:val="00E13685"/>
    <w:rsid w:val="00E51F73"/>
    <w:rsid w:val="00E80AF7"/>
    <w:rsid w:val="00EA0CDD"/>
    <w:rsid w:val="00EC55A1"/>
    <w:rsid w:val="00EE6834"/>
    <w:rsid w:val="00EF49B3"/>
    <w:rsid w:val="00EF6F55"/>
    <w:rsid w:val="00F04207"/>
    <w:rsid w:val="00F43F3B"/>
    <w:rsid w:val="00F51000"/>
    <w:rsid w:val="00F606E0"/>
    <w:rsid w:val="00F61167"/>
    <w:rsid w:val="00F83179"/>
    <w:rsid w:val="00F874FE"/>
    <w:rsid w:val="00F91898"/>
    <w:rsid w:val="00F92DAC"/>
    <w:rsid w:val="00FE55FF"/>
    <w:rsid w:val="00FF7F02"/>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4F8"/>
    <w:pPr>
      <w:overflowPunct/>
      <w:autoSpaceDE/>
      <w:autoSpaceDN/>
      <w:adjustRightInd/>
      <w:spacing w:line="240" w:lineRule="auto"/>
      <w:ind w:left="720"/>
      <w:jc w:val="left"/>
      <w:textAlignment w:val="auto"/>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8496">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5658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s/agenda/our-events/events/tackling-energy-poverty-heart-ecological-and-energy-trans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es/avdb/video/eesc-ins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s/agenda/our-events/events/conference-energy-poverty-crossroads-european-pillar-social-rights-and-european-green-deal"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P6FJPSUHKDC2-288331576-410</_dlc_DocId>
    <_dlc_DocIdUrl xmlns="1299d781-265f-4ceb-999e-e1eca3df2c90">
      <Url>http://dm2016/eesc/2022/_layouts/15/DocIdRedir.aspx?ID=P6FJPSUHKDC2-288331576-410</Url>
      <Description>P6FJPSUHKDC2-288331576-410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2022-04-26T12:00:00+00:00</ProductionDate>
    <DocumentNumber xmlns="4a7f0de2-9719-4c76-97f8-3d69024ce342">2051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26</Value>
      <Value>31</Value>
      <Value>18</Value>
      <Value>11</Value>
      <Value>9</Value>
      <Value>7</Value>
      <Value>6</Value>
      <Value>22</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4766</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E87D8B-0258-4472-B6E6-A6F912984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DCBD2-9030-4EED-943B-DD12D65A73A1}">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4a7f0de2-9719-4c76-97f8-3d69024ce342"/>
  </ds:schemaRefs>
</ds:datastoreItem>
</file>

<file path=customXml/itemProps3.xml><?xml version="1.0" encoding="utf-8"?>
<ds:datastoreItem xmlns:ds="http://schemas.openxmlformats.org/officeDocument/2006/customXml" ds:itemID="{E0540D6D-80A0-4928-BD37-975AE047E14C}">
  <ds:schemaRefs>
    <ds:schemaRef ds:uri="http://schemas.microsoft.com/sharepoint/v3/contenttype/forms"/>
  </ds:schemaRefs>
</ds:datastoreItem>
</file>

<file path=customXml/itemProps4.xml><?xml version="1.0" encoding="utf-8"?>
<ds:datastoreItem xmlns:ds="http://schemas.openxmlformats.org/officeDocument/2006/customXml" ds:itemID="{BCE7B173-166E-4A1B-BD7C-B87D5F261C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Conferencia del CESE #EnergyPoverty llama a una verdadera actuación para salvaguardar el derecho de las personas vulnerables a acceder a la energía</dc:title>
  <dc:subject>CP</dc:subject>
  <dc:creator>Emma Nieddu</dc:creator>
  <cp:keywords>EESC-2022-02051-00-00-CP-TRA-EN</cp:keywords>
  <dc:description>Rapporteur:  - Original language: EN - Date of document: 26/04/2022 - Date of meeting:  - External documents:  - Administrator: M. PEZZANI Marco</dc:description>
  <cp:lastModifiedBy>Pezzani Marco</cp:lastModifiedBy>
  <cp:revision>10</cp:revision>
  <cp:lastPrinted>2007-06-05T13:08:00Z</cp:lastPrinted>
  <dcterms:created xsi:type="dcterms:W3CDTF">2022-04-25T09:09:00Z</dcterms:created>
  <dcterms:modified xsi:type="dcterms:W3CDTF">2022-05-04T07:22:00Z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25/04/2022, 05/04/2022</vt:lpwstr>
  </property>
  <property fmtid="{D5CDD505-2E9C-101B-9397-08002B2CF9AE}" pid="4" name="Pref_Time">
    <vt:lpwstr>11:08:21, 16:28:46</vt:lpwstr>
  </property>
  <property fmtid="{D5CDD505-2E9C-101B-9397-08002B2CF9AE}" pid="5" name="Pref_User">
    <vt:lpwstr>enied, enied</vt:lpwstr>
  </property>
  <property fmtid="{D5CDD505-2E9C-101B-9397-08002B2CF9AE}" pid="6" name="Pref_FileName">
    <vt:lpwstr>EESC-2022-02051-00-00-CP-ORI.docx,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1140e3bd-0552-425b-aba1-f833c4a1ce54</vt:lpwstr>
  </property>
  <property fmtid="{D5CDD505-2E9C-101B-9397-08002B2CF9AE}" pid="9" name="AvailableTranslations">
    <vt:lpwstr>26;#LV|46f7e311-5d9f-4663-b433-18aeccb7ace7;#11;#FR|d2afafd3-4c81-4f60-8f52-ee33f2f54ff3;#22;#DE|f6b31e5a-26fa-4935-b661-318e46daf27e;#4;#EN|f2175f21-25d7-44a3-96da-d6a61b075e1b;#31;#ES|e7a6b05b-ae16-40c8-add9-68b64b03aeba;#33;#IT|0774613c-01ed-4e5d-a25d-</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2051</vt:i4>
  </property>
  <property fmtid="{D5CDD505-2E9C-101B-9397-08002B2CF9AE}" pid="14" name="DocumentYear">
    <vt:i4>2022</vt:i4>
  </property>
  <property fmtid="{D5CDD505-2E9C-101B-9397-08002B2CF9AE}" pid="15" name="DocumentVersion">
    <vt:i4>0</vt:i4>
  </property>
  <property fmtid="{D5CDD505-2E9C-101B-9397-08002B2CF9AE}" pid="16" name="FicheNumber">
    <vt:i4>4766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FR|d2afafd3-4c81-4f60-8f52-ee33f2f54ff3;EN|f2175f21-25d7-44a3-96da-d6a61b075e1b;IT|0774613c-01ed-4e5d-a25d-11d2388de825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33;#IT|0774613c-01ed-4e5d-a25d-11d2388de825;#18;#CP|de8ad211-9e8d-408b-8324-674d21bb7d18;#11;#FR|d2afafd3-4c81-4f60-8f52-ee33f2f54ff3;#9;#Unrestricted|826e22d7-d029-4ec0-a450-0c28ff673572;#7;#TRA|150d2a88-1431-44e6-a8ca-0bb753ab8672;#6;#Final|ea5e6674-7b2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31;#ES|e7a6b05b-ae16-40c8-add9-68b64b03aeba</vt:lpwstr>
  </property>
  <property fmtid="{D5CDD505-2E9C-101B-9397-08002B2CF9AE}" pid="35" name="_docset_NoMedatataSyncRequired">
    <vt:lpwstr>False</vt:lpwstr>
  </property>
</Properties>
</file>