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AA9A4" w14:textId="77777777" w:rsidR="00EF0121" w:rsidRPr="00AD3E62" w:rsidRDefault="00EF0121" w:rsidP="00FC1651">
      <w:pPr>
        <w:jc w:val="center"/>
        <w:rPr>
          <w:b/>
          <w:i/>
          <w:sz w:val="26"/>
          <w:lang w:val="en-GB"/>
        </w:rPr>
      </w:pPr>
      <w:bookmarkStart w:id="0" w:name="_GoBack"/>
      <w:bookmarkEnd w:id="0"/>
    </w:p>
    <w:p w14:paraId="007AF497" w14:textId="0D686DA6" w:rsidR="00926E81" w:rsidRPr="00AD3E62" w:rsidRDefault="00753293" w:rsidP="00FC1651">
      <w:pPr>
        <w:jc w:val="center"/>
        <w:rPr>
          <w:b/>
          <w:i/>
          <w:sz w:val="26"/>
          <w:lang w:val="en-GB"/>
        </w:rPr>
      </w:pPr>
      <w:r w:rsidRPr="00AD3E62">
        <w:rPr>
          <w:b/>
          <w:i/>
          <w:sz w:val="26"/>
          <w:highlight w:val="yellow"/>
          <w:lang w:val="en-GB"/>
        </w:rPr>
        <w:t>DRAFT</w:t>
      </w:r>
      <w:r w:rsidR="002E775A" w:rsidRPr="00AD3E62">
        <w:rPr>
          <w:b/>
          <w:i/>
          <w:sz w:val="26"/>
          <w:lang w:val="en-GB"/>
        </w:rPr>
        <w:t xml:space="preserve"> – </w:t>
      </w:r>
    </w:p>
    <w:p w14:paraId="0805E9A6" w14:textId="77777777" w:rsidR="00555E18" w:rsidRPr="00AD3E62" w:rsidRDefault="00870CCF" w:rsidP="00FC1651">
      <w:pPr>
        <w:jc w:val="center"/>
        <w:rPr>
          <w:b/>
          <w:i/>
          <w:sz w:val="26"/>
          <w:lang w:val="en-GB"/>
        </w:rPr>
      </w:pPr>
      <w:r w:rsidRPr="00AD3E62">
        <w:rPr>
          <w:b/>
          <w:i/>
          <w:sz w:val="26"/>
          <w:lang w:val="en-GB"/>
        </w:rPr>
        <w:t>Joint c</w:t>
      </w:r>
      <w:r w:rsidR="00FC1651" w:rsidRPr="00AD3E62">
        <w:rPr>
          <w:b/>
          <w:i/>
          <w:sz w:val="26"/>
          <w:lang w:val="en-GB"/>
        </w:rPr>
        <w:t xml:space="preserve">onclusions </w:t>
      </w:r>
    </w:p>
    <w:p w14:paraId="65E13FE6" w14:textId="77777777" w:rsidR="00555E18" w:rsidRPr="00AD3E62" w:rsidRDefault="00555E18" w:rsidP="00FC1651">
      <w:pPr>
        <w:jc w:val="center"/>
        <w:rPr>
          <w:b/>
          <w:i/>
          <w:sz w:val="26"/>
          <w:lang w:val="en-GB"/>
        </w:rPr>
      </w:pPr>
    </w:p>
    <w:p w14:paraId="0D5D418C" w14:textId="77777777" w:rsidR="00555E18" w:rsidRPr="00AD3E62" w:rsidRDefault="00870CCF" w:rsidP="00FC1651">
      <w:pPr>
        <w:jc w:val="center"/>
        <w:rPr>
          <w:b/>
          <w:i/>
          <w:sz w:val="26"/>
          <w:lang w:val="en-GB"/>
        </w:rPr>
      </w:pPr>
      <w:r w:rsidRPr="00AD3E62">
        <w:rPr>
          <w:b/>
          <w:i/>
          <w:sz w:val="26"/>
          <w:lang w:val="en-GB"/>
        </w:rPr>
        <w:t>6</w:t>
      </w:r>
      <w:r w:rsidR="00387C8A" w:rsidRPr="00AD3E62">
        <w:rPr>
          <w:b/>
          <w:i/>
          <w:sz w:val="26"/>
          <w:lang w:val="en-GB"/>
        </w:rPr>
        <w:t>th</w:t>
      </w:r>
      <w:r w:rsidR="00552FD4" w:rsidRPr="00AD3E62">
        <w:rPr>
          <w:b/>
          <w:i/>
          <w:sz w:val="26"/>
          <w:lang w:val="en-GB"/>
        </w:rPr>
        <w:t xml:space="preserve"> </w:t>
      </w:r>
      <w:r w:rsidR="00BF5BB4" w:rsidRPr="00AD3E62">
        <w:rPr>
          <w:b/>
          <w:i/>
          <w:sz w:val="26"/>
          <w:lang w:val="en-GB"/>
        </w:rPr>
        <w:t>J</w:t>
      </w:r>
      <w:r w:rsidR="00FC1651" w:rsidRPr="00AD3E62">
        <w:rPr>
          <w:b/>
          <w:i/>
          <w:sz w:val="26"/>
          <w:lang w:val="en-GB"/>
        </w:rPr>
        <w:t xml:space="preserve">oint </w:t>
      </w:r>
      <w:r w:rsidR="00BF5BB4" w:rsidRPr="00AD3E62">
        <w:rPr>
          <w:b/>
          <w:i/>
          <w:sz w:val="26"/>
          <w:lang w:val="en-GB"/>
        </w:rPr>
        <w:t>M</w:t>
      </w:r>
      <w:r w:rsidR="00FC1651" w:rsidRPr="00AD3E62">
        <w:rPr>
          <w:b/>
          <w:i/>
          <w:sz w:val="26"/>
          <w:lang w:val="en-GB"/>
        </w:rPr>
        <w:t>eeting</w:t>
      </w:r>
    </w:p>
    <w:p w14:paraId="4DA851B4" w14:textId="77777777" w:rsidR="00555E18" w:rsidRPr="00AD3E62" w:rsidRDefault="00FC1651" w:rsidP="00FC1651">
      <w:pPr>
        <w:jc w:val="center"/>
        <w:rPr>
          <w:b/>
          <w:i/>
          <w:sz w:val="26"/>
          <w:lang w:val="en-GB"/>
        </w:rPr>
      </w:pPr>
      <w:r w:rsidRPr="00AD3E62">
        <w:rPr>
          <w:b/>
          <w:i/>
          <w:sz w:val="26"/>
          <w:lang w:val="en-GB"/>
        </w:rPr>
        <w:t xml:space="preserve"> of the European and Georgian Domestic Advisory Groups</w:t>
      </w:r>
    </w:p>
    <w:p w14:paraId="4D5348EC" w14:textId="77777777" w:rsidR="00FC1651" w:rsidRPr="00AD3E62" w:rsidRDefault="00FC1651" w:rsidP="00FC1651">
      <w:pPr>
        <w:jc w:val="center"/>
        <w:rPr>
          <w:b/>
          <w:i/>
          <w:sz w:val="26"/>
          <w:lang w:val="en-GB"/>
        </w:rPr>
      </w:pPr>
      <w:r w:rsidRPr="00AD3E62">
        <w:rPr>
          <w:b/>
          <w:i/>
          <w:sz w:val="26"/>
          <w:lang w:val="en-GB"/>
        </w:rPr>
        <w:t xml:space="preserve"> </w:t>
      </w:r>
      <w:r w:rsidR="00BF5BB4" w:rsidRPr="00AD3E62">
        <w:rPr>
          <w:b/>
          <w:i/>
          <w:sz w:val="26"/>
          <w:lang w:val="en-GB"/>
        </w:rPr>
        <w:t>under</w:t>
      </w:r>
      <w:r w:rsidRPr="00AD3E62">
        <w:rPr>
          <w:b/>
          <w:i/>
          <w:sz w:val="26"/>
          <w:lang w:val="en-GB"/>
        </w:rPr>
        <w:t xml:space="preserve"> the EU-Georgia Association Agreement</w:t>
      </w:r>
    </w:p>
    <w:p w14:paraId="0F215A1B" w14:textId="77777777" w:rsidR="00FC1651" w:rsidRPr="00AD3E62" w:rsidRDefault="00FC1651" w:rsidP="00FC1651">
      <w:pPr>
        <w:rPr>
          <w:b/>
          <w:sz w:val="26"/>
          <w:lang w:val="en-GB"/>
        </w:rPr>
      </w:pPr>
    </w:p>
    <w:p w14:paraId="0D8A8585" w14:textId="77777777" w:rsidR="00FC1651" w:rsidRPr="00AD3E62" w:rsidRDefault="00870CCF" w:rsidP="00FC1651">
      <w:pPr>
        <w:jc w:val="center"/>
        <w:rPr>
          <w:b/>
          <w:lang w:val="en-GB"/>
        </w:rPr>
      </w:pPr>
      <w:r w:rsidRPr="00AD3E62">
        <w:rPr>
          <w:b/>
          <w:lang w:val="en-GB"/>
        </w:rPr>
        <w:t>Brussels (online)</w:t>
      </w:r>
      <w:r w:rsidR="00387C8A" w:rsidRPr="00AD3E62">
        <w:rPr>
          <w:b/>
          <w:lang w:val="en-GB"/>
        </w:rPr>
        <w:t xml:space="preserve">, </w:t>
      </w:r>
      <w:r w:rsidRPr="00AD3E62">
        <w:rPr>
          <w:b/>
          <w:lang w:val="en-GB"/>
        </w:rPr>
        <w:t>2</w:t>
      </w:r>
      <w:r w:rsidR="00DF66B3" w:rsidRPr="00AD3E62">
        <w:rPr>
          <w:b/>
          <w:lang w:val="en-GB"/>
        </w:rPr>
        <w:t xml:space="preserve"> </w:t>
      </w:r>
      <w:r w:rsidRPr="00AD3E62">
        <w:rPr>
          <w:b/>
          <w:lang w:val="en-GB"/>
        </w:rPr>
        <w:t>December 2021</w:t>
      </w:r>
    </w:p>
    <w:p w14:paraId="1630EC47" w14:textId="77777777" w:rsidR="00FC1651" w:rsidRPr="00AD3E62" w:rsidRDefault="00FC1651" w:rsidP="00FC1651">
      <w:pPr>
        <w:rPr>
          <w:lang w:val="en-GB"/>
        </w:rPr>
      </w:pPr>
    </w:p>
    <w:p w14:paraId="6DE512AB" w14:textId="77777777" w:rsidR="00FC1651" w:rsidRPr="00AD3E62" w:rsidRDefault="00725D24" w:rsidP="00FC1651">
      <w:pPr>
        <w:rPr>
          <w:lang w:val="en-GB"/>
        </w:rPr>
      </w:pPr>
      <w:r w:rsidRPr="00AD3E62">
        <w:rPr>
          <w:lang w:val="en-GB"/>
        </w:rPr>
        <w:t>The r</w:t>
      </w:r>
      <w:r w:rsidR="00FC1651" w:rsidRPr="00AD3E62">
        <w:rPr>
          <w:lang w:val="en-GB"/>
        </w:rPr>
        <w:t xml:space="preserve">epresentatives of the European and Georgian Domestic Advisory Groups (DAGs), set up under the Trade and Sustainable Development </w:t>
      </w:r>
      <w:r w:rsidR="00AD3E62" w:rsidRPr="00AD3E62">
        <w:rPr>
          <w:lang w:val="en-GB"/>
        </w:rPr>
        <w:t>c</w:t>
      </w:r>
      <w:r w:rsidR="00FC1651" w:rsidRPr="00AD3E62">
        <w:rPr>
          <w:lang w:val="en-GB"/>
        </w:rPr>
        <w:t xml:space="preserve">hapter of the Association Agreement between the European Union and Georgia, held their </w:t>
      </w:r>
      <w:r w:rsidR="00870CCF" w:rsidRPr="00AD3E62">
        <w:rPr>
          <w:lang w:val="en-GB"/>
        </w:rPr>
        <w:t>sixth</w:t>
      </w:r>
      <w:r w:rsidR="00FC1651" w:rsidRPr="00AD3E62">
        <w:rPr>
          <w:lang w:val="en-GB"/>
        </w:rPr>
        <w:t xml:space="preserve"> joint meeting </w:t>
      </w:r>
      <w:r w:rsidR="00811646" w:rsidRPr="00AD3E62">
        <w:rPr>
          <w:lang w:val="en-GB"/>
        </w:rPr>
        <w:t xml:space="preserve">on </w:t>
      </w:r>
      <w:r w:rsidR="00870CCF" w:rsidRPr="00AD3E62">
        <w:rPr>
          <w:lang w:val="en-GB"/>
        </w:rPr>
        <w:t>2 December 2021</w:t>
      </w:r>
      <w:r w:rsidR="00696543" w:rsidRPr="00AD3E62">
        <w:rPr>
          <w:lang w:val="en-GB"/>
        </w:rPr>
        <w:t>.</w:t>
      </w:r>
      <w:r w:rsidR="004F0B5D" w:rsidRPr="00AD3E62">
        <w:rPr>
          <w:lang w:val="en-GB"/>
        </w:rPr>
        <w:t xml:space="preserve"> Due to </w:t>
      </w:r>
      <w:r w:rsidR="00BF5BB4" w:rsidRPr="00AD3E62">
        <w:rPr>
          <w:lang w:val="en-GB"/>
        </w:rPr>
        <w:t xml:space="preserve">the </w:t>
      </w:r>
      <w:r w:rsidR="004F0B5D" w:rsidRPr="00AD3E62">
        <w:rPr>
          <w:lang w:val="en-GB"/>
        </w:rPr>
        <w:t xml:space="preserve">COVID-19 pandemic, the meeting took place </w:t>
      </w:r>
      <w:r w:rsidR="00870CCF" w:rsidRPr="00AD3E62">
        <w:rPr>
          <w:lang w:val="en-GB"/>
        </w:rPr>
        <w:t>online</w:t>
      </w:r>
      <w:r w:rsidR="004F0B5D" w:rsidRPr="00AD3E62">
        <w:rPr>
          <w:lang w:val="en-GB"/>
        </w:rPr>
        <w:t>.</w:t>
      </w:r>
    </w:p>
    <w:p w14:paraId="080A10C7" w14:textId="77777777" w:rsidR="00FC1651" w:rsidRPr="00AD3E62" w:rsidRDefault="00FC1651" w:rsidP="00FC1651">
      <w:pPr>
        <w:rPr>
          <w:lang w:val="en-GB"/>
        </w:rPr>
      </w:pPr>
    </w:p>
    <w:p w14:paraId="05325014" w14:textId="77777777" w:rsidR="00FC1651" w:rsidRPr="00AD3E62" w:rsidRDefault="00FC1651" w:rsidP="00FC1651">
      <w:pPr>
        <w:rPr>
          <w:lang w:val="en-GB"/>
        </w:rPr>
      </w:pPr>
      <w:r w:rsidRPr="00AD3E62">
        <w:rPr>
          <w:lang w:val="en-GB"/>
        </w:rPr>
        <w:t>The participants expressed their commitment to fulfil</w:t>
      </w:r>
      <w:r w:rsidR="00725D24" w:rsidRPr="00AD3E62">
        <w:rPr>
          <w:lang w:val="en-GB"/>
        </w:rPr>
        <w:t>ling</w:t>
      </w:r>
      <w:r w:rsidRPr="00AD3E62">
        <w:rPr>
          <w:lang w:val="en-GB"/>
        </w:rPr>
        <w:t xml:space="preserve"> the mandate </w:t>
      </w:r>
      <w:r w:rsidR="00DD7706" w:rsidRPr="00AD3E62">
        <w:rPr>
          <w:lang w:val="en-GB"/>
        </w:rPr>
        <w:t xml:space="preserve">laid down </w:t>
      </w:r>
      <w:r w:rsidRPr="00AD3E62">
        <w:rPr>
          <w:lang w:val="en-GB"/>
        </w:rPr>
        <w:t xml:space="preserve">in the Trade and Sustainable Development </w:t>
      </w:r>
      <w:r w:rsidR="00AD3E62" w:rsidRPr="00AD3E62">
        <w:rPr>
          <w:lang w:val="en-GB"/>
        </w:rPr>
        <w:t>c</w:t>
      </w:r>
      <w:r w:rsidRPr="00AD3E62">
        <w:rPr>
          <w:lang w:val="en-GB"/>
        </w:rPr>
        <w:t xml:space="preserve">hapter of the Association Agreement to monitor the implementation of the </w:t>
      </w:r>
      <w:r w:rsidR="00BF5BB4" w:rsidRPr="00AD3E62">
        <w:rPr>
          <w:lang w:val="en-GB"/>
        </w:rPr>
        <w:t>c</w:t>
      </w:r>
      <w:r w:rsidRPr="00AD3E62">
        <w:rPr>
          <w:lang w:val="en-GB"/>
        </w:rPr>
        <w:t xml:space="preserve">hapter and to provide advice to the </w:t>
      </w:r>
      <w:r w:rsidR="00BF5BB4" w:rsidRPr="00AD3E62">
        <w:rPr>
          <w:lang w:val="en-GB"/>
        </w:rPr>
        <w:t>p</w:t>
      </w:r>
      <w:r w:rsidRPr="00AD3E62">
        <w:rPr>
          <w:lang w:val="en-GB"/>
        </w:rPr>
        <w:t xml:space="preserve">arties to the </w:t>
      </w:r>
      <w:r w:rsidR="007F3562" w:rsidRPr="00AD3E62">
        <w:rPr>
          <w:lang w:val="en-GB"/>
        </w:rPr>
        <w:t>a</w:t>
      </w:r>
      <w:r w:rsidRPr="00AD3E62">
        <w:rPr>
          <w:lang w:val="en-GB"/>
        </w:rPr>
        <w:t>greement.</w:t>
      </w:r>
    </w:p>
    <w:p w14:paraId="7636C210" w14:textId="77777777" w:rsidR="00FC1651" w:rsidRPr="00AD3E62" w:rsidRDefault="00FC1651" w:rsidP="00FC1651">
      <w:pPr>
        <w:rPr>
          <w:lang w:val="en-GB"/>
        </w:rPr>
      </w:pPr>
    </w:p>
    <w:p w14:paraId="2DBFE5DC" w14:textId="77777777" w:rsidR="00533FF0" w:rsidRPr="00AD3E62" w:rsidRDefault="00533FF0" w:rsidP="00FC1651">
      <w:pPr>
        <w:rPr>
          <w:lang w:val="en-GB"/>
        </w:rPr>
      </w:pPr>
      <w:r w:rsidRPr="00AD3E62">
        <w:rPr>
          <w:lang w:val="en-GB"/>
        </w:rPr>
        <w:t>The two DAGs discussed the following issues:</w:t>
      </w:r>
    </w:p>
    <w:p w14:paraId="35E2011D" w14:textId="77777777" w:rsidR="008F74E7" w:rsidRPr="00AD3E62" w:rsidRDefault="004F0B5D" w:rsidP="00DF66B3">
      <w:pPr>
        <w:pStyle w:val="ListParagraph"/>
        <w:numPr>
          <w:ilvl w:val="0"/>
          <w:numId w:val="16"/>
        </w:numPr>
        <w:rPr>
          <w:lang w:val="en-GB"/>
        </w:rPr>
      </w:pPr>
      <w:r w:rsidRPr="00AD3E62">
        <w:rPr>
          <w:lang w:val="en-GB"/>
        </w:rPr>
        <w:t>labour</w:t>
      </w:r>
    </w:p>
    <w:p w14:paraId="3A51875C" w14:textId="77777777" w:rsidR="00DF66B3" w:rsidRPr="00AD3E62" w:rsidRDefault="00AD3E62" w:rsidP="00DF66B3">
      <w:pPr>
        <w:pStyle w:val="ListParagraph"/>
        <w:numPr>
          <w:ilvl w:val="0"/>
          <w:numId w:val="16"/>
        </w:numPr>
        <w:rPr>
          <w:lang w:val="en-GB"/>
        </w:rPr>
      </w:pPr>
      <w:r w:rsidRPr="00AD3E62">
        <w:rPr>
          <w:lang w:val="en-GB"/>
        </w:rPr>
        <w:t xml:space="preserve">the </w:t>
      </w:r>
      <w:r w:rsidR="004F0B5D" w:rsidRPr="00AD3E62">
        <w:rPr>
          <w:lang w:val="en-GB"/>
        </w:rPr>
        <w:t>environment</w:t>
      </w:r>
    </w:p>
    <w:p w14:paraId="64C29562" w14:textId="77777777" w:rsidR="00DF66B3" w:rsidRPr="00AD3E62" w:rsidRDefault="00AD3E62" w:rsidP="00DF66B3">
      <w:pPr>
        <w:pStyle w:val="ListParagraph"/>
        <w:numPr>
          <w:ilvl w:val="0"/>
          <w:numId w:val="16"/>
        </w:numPr>
        <w:rPr>
          <w:lang w:val="en-GB"/>
        </w:rPr>
      </w:pPr>
      <w:r w:rsidRPr="00AD3E62">
        <w:rPr>
          <w:lang w:val="en-GB"/>
        </w:rPr>
        <w:t xml:space="preserve">the </w:t>
      </w:r>
      <w:r w:rsidR="004F0B5D" w:rsidRPr="00AD3E62">
        <w:rPr>
          <w:lang w:val="en-GB"/>
        </w:rPr>
        <w:t>economic pillar of sustainability</w:t>
      </w:r>
    </w:p>
    <w:p w14:paraId="17E9BCF3" w14:textId="77777777" w:rsidR="00533FF0" w:rsidRPr="00AD3E62" w:rsidRDefault="00533FF0" w:rsidP="00FC1651">
      <w:pPr>
        <w:rPr>
          <w:lang w:val="en-GB"/>
        </w:rPr>
      </w:pPr>
    </w:p>
    <w:p w14:paraId="7D0282C7" w14:textId="77777777" w:rsidR="00E81CB3" w:rsidRPr="00AD3E62" w:rsidRDefault="00E81CB3" w:rsidP="00FC1651">
      <w:pPr>
        <w:rPr>
          <w:lang w:val="en-GB"/>
        </w:rPr>
      </w:pPr>
      <w:r w:rsidRPr="00AD3E62">
        <w:rPr>
          <w:lang w:val="en-GB"/>
        </w:rPr>
        <w:t>They agreed that the</w:t>
      </w:r>
      <w:r w:rsidR="00BF5BB4" w:rsidRPr="00AD3E62">
        <w:rPr>
          <w:lang w:val="en-GB"/>
        </w:rPr>
        <w:t>se</w:t>
      </w:r>
      <w:r w:rsidRPr="00AD3E62">
        <w:rPr>
          <w:lang w:val="en-GB"/>
        </w:rPr>
        <w:t xml:space="preserve"> issues w</w:t>
      </w:r>
      <w:r w:rsidR="007F3562" w:rsidRPr="00AD3E62">
        <w:rPr>
          <w:lang w:val="en-GB"/>
        </w:rPr>
        <w:t>ould</w:t>
      </w:r>
      <w:r w:rsidRPr="00AD3E62">
        <w:rPr>
          <w:lang w:val="en-GB"/>
        </w:rPr>
        <w:t xml:space="preserve"> remain high on the agenda of the DAGs as long as the necessary measures </w:t>
      </w:r>
      <w:r w:rsidR="00725D24" w:rsidRPr="00AD3E62">
        <w:rPr>
          <w:lang w:val="en-GB"/>
        </w:rPr>
        <w:t>ha</w:t>
      </w:r>
      <w:r w:rsidR="007F3562" w:rsidRPr="00AD3E62">
        <w:rPr>
          <w:lang w:val="en-GB"/>
        </w:rPr>
        <w:t>d</w:t>
      </w:r>
      <w:r w:rsidR="00725D24" w:rsidRPr="00AD3E62">
        <w:rPr>
          <w:lang w:val="en-GB"/>
        </w:rPr>
        <w:t xml:space="preserve"> </w:t>
      </w:r>
      <w:r w:rsidRPr="00AD3E62">
        <w:rPr>
          <w:lang w:val="en-GB"/>
        </w:rPr>
        <w:t>not be</w:t>
      </w:r>
      <w:r w:rsidR="00725D24" w:rsidRPr="00AD3E62">
        <w:rPr>
          <w:lang w:val="en-GB"/>
        </w:rPr>
        <w:t>en</w:t>
      </w:r>
      <w:r w:rsidRPr="00AD3E62">
        <w:rPr>
          <w:lang w:val="en-GB"/>
        </w:rPr>
        <w:t xml:space="preserve"> taken in Georgia to regulate the situation in a satisfactory manner and in accordance with international and European standards.</w:t>
      </w:r>
    </w:p>
    <w:p w14:paraId="645FF797" w14:textId="77777777" w:rsidR="000961AD" w:rsidRPr="00AD3E62" w:rsidRDefault="000961AD" w:rsidP="00FC1651">
      <w:pPr>
        <w:rPr>
          <w:lang w:val="en-GB"/>
        </w:rPr>
      </w:pPr>
    </w:p>
    <w:p w14:paraId="50AA39E4" w14:textId="77777777" w:rsidR="000961AD" w:rsidRPr="00AD3E62" w:rsidRDefault="000961AD" w:rsidP="000961AD">
      <w:pPr>
        <w:rPr>
          <w:lang w:val="en-GB"/>
        </w:rPr>
      </w:pPr>
      <w:r w:rsidRPr="005974C0">
        <w:rPr>
          <w:lang w:val="en-GB"/>
        </w:rPr>
        <w:t xml:space="preserve">They also expressed their concerns </w:t>
      </w:r>
      <w:r w:rsidR="00517BFD">
        <w:rPr>
          <w:lang w:val="en-GB"/>
        </w:rPr>
        <w:t>as regards</w:t>
      </w:r>
      <w:r w:rsidR="00517BFD" w:rsidRPr="005974C0">
        <w:rPr>
          <w:lang w:val="en-GB"/>
        </w:rPr>
        <w:t xml:space="preserve"> </w:t>
      </w:r>
      <w:r w:rsidRPr="005974C0">
        <w:rPr>
          <w:lang w:val="en-GB"/>
        </w:rPr>
        <w:t>the evolution of the political situation in Georgia and the fact that this escalation risked jeopard</w:t>
      </w:r>
      <w:r w:rsidR="00517BFD">
        <w:rPr>
          <w:lang w:val="en-GB"/>
        </w:rPr>
        <w:t xml:space="preserve">ising </w:t>
      </w:r>
      <w:r w:rsidRPr="005974C0">
        <w:rPr>
          <w:lang w:val="en-GB"/>
        </w:rPr>
        <w:t>the broader reform agenda in the country and, consequently, the effective implementation of the Association Agreement and the DCFTA.</w:t>
      </w:r>
    </w:p>
    <w:p w14:paraId="2D7BB818" w14:textId="77777777" w:rsidR="00321243" w:rsidRPr="00AD3E62" w:rsidRDefault="00321243" w:rsidP="00FC1651">
      <w:pPr>
        <w:rPr>
          <w:lang w:val="en-GB"/>
        </w:rPr>
      </w:pPr>
    </w:p>
    <w:p w14:paraId="7E524981" w14:textId="77777777" w:rsidR="00321243" w:rsidRPr="00AD3E62" w:rsidRDefault="00321243" w:rsidP="00FC1651">
      <w:pPr>
        <w:rPr>
          <w:lang w:val="en-GB"/>
        </w:rPr>
      </w:pPr>
      <w:r w:rsidRPr="00AD3E62">
        <w:rPr>
          <w:lang w:val="en-GB"/>
        </w:rPr>
        <w:t xml:space="preserve">With regard to </w:t>
      </w:r>
      <w:r w:rsidR="00F661FD" w:rsidRPr="00AD3E62">
        <w:rPr>
          <w:b/>
          <w:i/>
          <w:lang w:val="en-GB"/>
        </w:rPr>
        <w:t>labour</w:t>
      </w:r>
      <w:r w:rsidR="00696543" w:rsidRPr="00AD3E62">
        <w:rPr>
          <w:b/>
          <w:i/>
          <w:lang w:val="en-GB"/>
        </w:rPr>
        <w:t>-related questions</w:t>
      </w:r>
      <w:r w:rsidR="00F661FD" w:rsidRPr="00AD3E62">
        <w:rPr>
          <w:lang w:val="en-GB"/>
        </w:rPr>
        <w:t>, they specifically</w:t>
      </w:r>
      <w:r w:rsidRPr="00AD3E62">
        <w:rPr>
          <w:lang w:val="en-GB"/>
        </w:rPr>
        <w:t>:</w:t>
      </w:r>
    </w:p>
    <w:p w14:paraId="35DAE36F" w14:textId="77777777" w:rsidR="00677259" w:rsidRPr="00AD3E62" w:rsidRDefault="00677259" w:rsidP="00FC1651">
      <w:pPr>
        <w:rPr>
          <w:lang w:val="en-GB"/>
        </w:rPr>
      </w:pPr>
    </w:p>
    <w:p w14:paraId="2953DFAF" w14:textId="06BD488D" w:rsidR="00677259" w:rsidRDefault="00677259" w:rsidP="00A00439">
      <w:pPr>
        <w:pStyle w:val="Heading1"/>
        <w:rPr>
          <w:color w:val="FF0000"/>
          <w:bdr w:val="none" w:sz="0" w:space="0" w:color="auto" w:frame="1"/>
          <w:lang w:val="en-GB"/>
        </w:rPr>
      </w:pPr>
      <w:r w:rsidRPr="005974C0">
        <w:rPr>
          <w:bdr w:val="none" w:sz="0" w:space="0" w:color="auto" w:frame="1"/>
          <w:lang w:val="en-GB"/>
        </w:rPr>
        <w:t xml:space="preserve">welcome </w:t>
      </w:r>
      <w:r w:rsidR="00AD3E62" w:rsidRPr="005974C0">
        <w:rPr>
          <w:bdr w:val="none" w:sz="0" w:space="0" w:color="auto" w:frame="1"/>
          <w:lang w:val="en-GB"/>
        </w:rPr>
        <w:t xml:space="preserve">the fact </w:t>
      </w:r>
      <w:r w:rsidRPr="005974C0">
        <w:rPr>
          <w:bdr w:val="none" w:sz="0" w:space="0" w:color="auto" w:frame="1"/>
          <w:lang w:val="en-GB"/>
        </w:rPr>
        <w:t>that the scope of the labour inspection has been enlarged</w:t>
      </w:r>
      <w:r w:rsidR="00AD3E62" w:rsidRPr="005974C0">
        <w:rPr>
          <w:bdr w:val="none" w:sz="0" w:space="0" w:color="auto" w:frame="1"/>
          <w:lang w:val="en-GB"/>
        </w:rPr>
        <w:t>,</w:t>
      </w:r>
      <w:r w:rsidRPr="005974C0">
        <w:rPr>
          <w:bdr w:val="none" w:sz="0" w:space="0" w:color="auto" w:frame="1"/>
          <w:lang w:val="en-GB"/>
        </w:rPr>
        <w:t xml:space="preserve"> but note that it is </w:t>
      </w:r>
      <w:r w:rsidR="005E2B7F">
        <w:rPr>
          <w:bdr w:val="none" w:sz="0" w:space="0" w:color="auto" w:frame="1"/>
          <w:lang w:val="en-GB"/>
        </w:rPr>
        <w:t>facing challenges in its ful</w:t>
      </w:r>
      <w:r w:rsidR="008F68E5">
        <w:rPr>
          <w:bdr w:val="none" w:sz="0" w:space="0" w:color="auto" w:frame="1"/>
          <w:lang w:val="en-GB"/>
        </w:rPr>
        <w:t>l</w:t>
      </w:r>
      <w:r w:rsidR="005E2B7F">
        <w:rPr>
          <w:bdr w:val="none" w:sz="0" w:space="0" w:color="auto" w:frame="1"/>
          <w:lang w:val="en-GB"/>
        </w:rPr>
        <w:t>-fledged implementation</w:t>
      </w:r>
      <w:r w:rsidRPr="005974C0">
        <w:rPr>
          <w:bdr w:val="none" w:sz="0" w:space="0" w:color="auto" w:frame="1"/>
          <w:lang w:val="en-GB"/>
        </w:rPr>
        <w:t>;</w:t>
      </w:r>
      <w:r w:rsidR="00155958" w:rsidRPr="005974C0">
        <w:rPr>
          <w:bdr w:val="none" w:sz="0" w:space="0" w:color="auto" w:frame="1"/>
          <w:lang w:val="en-GB"/>
        </w:rPr>
        <w:t xml:space="preserve"> in this regard, </w:t>
      </w:r>
      <w:r w:rsidR="00FC3EBF">
        <w:rPr>
          <w:bdr w:val="none" w:sz="0" w:space="0" w:color="auto" w:frame="1"/>
          <w:lang w:val="en-GB"/>
        </w:rPr>
        <w:t>considering the labo</w:t>
      </w:r>
      <w:r w:rsidR="008F68E5">
        <w:rPr>
          <w:bdr w:val="none" w:sz="0" w:space="0" w:color="auto" w:frame="1"/>
          <w:lang w:val="en-GB"/>
        </w:rPr>
        <w:t>u</w:t>
      </w:r>
      <w:r w:rsidR="00FC3EBF">
        <w:rPr>
          <w:bdr w:val="none" w:sz="0" w:space="0" w:color="auto" w:frame="1"/>
          <w:lang w:val="en-GB"/>
        </w:rPr>
        <w:t>r inspection’s new role, to inspect compliance to C</w:t>
      </w:r>
      <w:r w:rsidR="00DA3070">
        <w:rPr>
          <w:bdr w:val="none" w:sz="0" w:space="0" w:color="auto" w:frame="1"/>
          <w:lang w:val="en-GB"/>
        </w:rPr>
        <w:t>OVID</w:t>
      </w:r>
      <w:r w:rsidR="00FC3EBF">
        <w:rPr>
          <w:bdr w:val="none" w:sz="0" w:space="0" w:color="auto" w:frame="1"/>
          <w:lang w:val="en-GB"/>
        </w:rPr>
        <w:t xml:space="preserve">-19 regulations, </w:t>
      </w:r>
      <w:r w:rsidR="00155958" w:rsidRPr="005974C0">
        <w:rPr>
          <w:bdr w:val="none" w:sz="0" w:space="0" w:color="auto" w:frame="1"/>
          <w:lang w:val="en-GB"/>
        </w:rPr>
        <w:t>they</w:t>
      </w:r>
      <w:r w:rsidRPr="005974C0">
        <w:rPr>
          <w:bdr w:val="none" w:sz="0" w:space="0" w:color="auto" w:frame="1"/>
          <w:lang w:val="en-GB"/>
        </w:rPr>
        <w:t xml:space="preserve"> call for </w:t>
      </w:r>
      <w:r w:rsidR="00AD3E62" w:rsidRPr="005974C0">
        <w:rPr>
          <w:bdr w:val="none" w:sz="0" w:space="0" w:color="auto" w:frame="1"/>
          <w:lang w:val="en-GB"/>
        </w:rPr>
        <w:t>an increase in</w:t>
      </w:r>
      <w:r w:rsidR="009C6032" w:rsidRPr="005974C0">
        <w:rPr>
          <w:bdr w:val="none" w:sz="0" w:space="0" w:color="auto" w:frame="1"/>
          <w:lang w:val="en-GB"/>
        </w:rPr>
        <w:t xml:space="preserve"> </w:t>
      </w:r>
      <w:r w:rsidR="004F0CA4" w:rsidRPr="005974C0">
        <w:rPr>
          <w:bdr w:val="none" w:sz="0" w:space="0" w:color="auto" w:frame="1"/>
          <w:lang w:val="en-GB"/>
        </w:rPr>
        <w:t>the number of labour inspectors;</w:t>
      </w:r>
      <w:r w:rsidR="005974C0">
        <w:rPr>
          <w:bdr w:val="none" w:sz="0" w:space="0" w:color="auto" w:frame="1"/>
          <w:lang w:val="en-GB"/>
        </w:rPr>
        <w:t xml:space="preserve"> call for ratification of ILO </w:t>
      </w:r>
      <w:r w:rsidR="005974C0" w:rsidRPr="00FC3EBF">
        <w:rPr>
          <w:bdr w:val="none" w:sz="0" w:space="0" w:color="auto" w:frame="1"/>
          <w:lang w:val="en-GB"/>
        </w:rPr>
        <w:t>Conventions 81</w:t>
      </w:r>
      <w:r w:rsidR="002E193F" w:rsidRPr="00FC3EBF">
        <w:rPr>
          <w:rFonts w:ascii="Sylfaen" w:hAnsi="Sylfaen"/>
          <w:bdr w:val="none" w:sz="0" w:space="0" w:color="auto" w:frame="1"/>
          <w:lang w:val="ka-GE"/>
        </w:rPr>
        <w:t xml:space="preserve">, </w:t>
      </w:r>
      <w:r w:rsidR="002E193F" w:rsidRPr="00DA3070">
        <w:rPr>
          <w:bdr w:val="none" w:sz="0" w:space="0" w:color="auto" w:frame="1"/>
          <w:lang w:val="ka-GE"/>
        </w:rPr>
        <w:t xml:space="preserve">155 </w:t>
      </w:r>
      <w:r w:rsidR="005974C0" w:rsidRPr="00FC3EBF">
        <w:rPr>
          <w:bdr w:val="none" w:sz="0" w:space="0" w:color="auto" w:frame="1"/>
          <w:lang w:val="en-GB"/>
        </w:rPr>
        <w:t>and 129;</w:t>
      </w:r>
      <w:r w:rsidR="005974C0" w:rsidRPr="00B2199D">
        <w:rPr>
          <w:color w:val="FF0000"/>
          <w:bdr w:val="none" w:sz="0" w:space="0" w:color="auto" w:frame="1"/>
          <w:lang w:val="en-GB"/>
        </w:rPr>
        <w:t xml:space="preserve">  </w:t>
      </w:r>
    </w:p>
    <w:p w14:paraId="1FB4686A" w14:textId="77777777" w:rsidR="00B2199D" w:rsidRPr="00B2199D" w:rsidRDefault="00B2199D" w:rsidP="00B2199D">
      <w:pPr>
        <w:rPr>
          <w:lang w:val="en-GB"/>
        </w:rPr>
      </w:pPr>
    </w:p>
    <w:p w14:paraId="3F40120B" w14:textId="0665AE2B" w:rsidR="005E2B7F" w:rsidRPr="00B2199D" w:rsidRDefault="005E2B7F" w:rsidP="005E2B7F">
      <w:pPr>
        <w:pStyle w:val="Heading1"/>
        <w:rPr>
          <w:lang w:val="en-GB"/>
        </w:rPr>
      </w:pPr>
      <w:r>
        <w:rPr>
          <w:lang w:val="en-GB"/>
        </w:rPr>
        <w:lastRenderedPageBreak/>
        <w:t xml:space="preserve">considering the increasing scale of </w:t>
      </w:r>
      <w:r w:rsidR="00FC3EBF">
        <w:rPr>
          <w:lang w:val="en-GB"/>
        </w:rPr>
        <w:t xml:space="preserve">non-standard employment in </w:t>
      </w:r>
      <w:r>
        <w:rPr>
          <w:lang w:val="en-GB"/>
        </w:rPr>
        <w:t>gig economy and the large share of informal employment in Georgia, call for labo</w:t>
      </w:r>
      <w:r w:rsidR="008F68E5">
        <w:rPr>
          <w:lang w:val="en-GB"/>
        </w:rPr>
        <w:t>u</w:t>
      </w:r>
      <w:r>
        <w:rPr>
          <w:lang w:val="en-GB"/>
        </w:rPr>
        <w:t xml:space="preserve">r inspection to </w:t>
      </w:r>
      <w:r w:rsidR="00FC3EBF">
        <w:rPr>
          <w:lang w:val="en-GB"/>
        </w:rPr>
        <w:t>inspect such employment places and develop respective policies for recognizing labo</w:t>
      </w:r>
      <w:r w:rsidR="008F68E5">
        <w:rPr>
          <w:lang w:val="en-GB"/>
        </w:rPr>
        <w:t>u</w:t>
      </w:r>
      <w:r w:rsidR="00FC3EBF">
        <w:rPr>
          <w:lang w:val="en-GB"/>
        </w:rPr>
        <w:t>r relations in it</w:t>
      </w:r>
      <w:r w:rsidR="00B2199D">
        <w:rPr>
          <w:lang w:val="en-GB"/>
        </w:rPr>
        <w:t>;</w:t>
      </w:r>
    </w:p>
    <w:p w14:paraId="29A11CF4" w14:textId="77777777" w:rsidR="005E2B7F" w:rsidRPr="00B2199D" w:rsidRDefault="005E2B7F" w:rsidP="00B2199D">
      <w:pPr>
        <w:rPr>
          <w:lang w:val="en-GB"/>
        </w:rPr>
      </w:pPr>
    </w:p>
    <w:p w14:paraId="0216EF48" w14:textId="77777777" w:rsidR="004A4387" w:rsidRPr="005974C0" w:rsidRDefault="004A4387" w:rsidP="00D23E4A">
      <w:pPr>
        <w:pStyle w:val="Heading1"/>
        <w:rPr>
          <w:lang w:val="en-GB"/>
        </w:rPr>
      </w:pPr>
      <w:r w:rsidRPr="005974C0">
        <w:rPr>
          <w:lang w:val="en-GB"/>
        </w:rPr>
        <w:t>call for</w:t>
      </w:r>
      <w:r w:rsidR="005F3110">
        <w:rPr>
          <w:lang w:val="en-GB"/>
        </w:rPr>
        <w:t xml:space="preserve"> freedom of association </w:t>
      </w:r>
      <w:proofErr w:type="gramStart"/>
      <w:r w:rsidR="005F3110">
        <w:rPr>
          <w:lang w:val="en-GB"/>
        </w:rPr>
        <w:t xml:space="preserve">and </w:t>
      </w:r>
      <w:r w:rsidRPr="005974C0">
        <w:rPr>
          <w:lang w:val="en-GB"/>
        </w:rPr>
        <w:t xml:space="preserve"> collective</w:t>
      </w:r>
      <w:proofErr w:type="gramEnd"/>
      <w:r w:rsidRPr="005974C0">
        <w:rPr>
          <w:lang w:val="en-GB"/>
        </w:rPr>
        <w:t xml:space="preserve"> bargaining</w:t>
      </w:r>
      <w:r w:rsidR="00AD3E62">
        <w:rPr>
          <w:lang w:val="en-GB"/>
        </w:rPr>
        <w:t xml:space="preserve"> to be promoted</w:t>
      </w:r>
      <w:r w:rsidRPr="005974C0">
        <w:rPr>
          <w:lang w:val="en-GB"/>
        </w:rPr>
        <w:t xml:space="preserve"> at national, sectorial and company level;</w:t>
      </w:r>
    </w:p>
    <w:p w14:paraId="44E656B4" w14:textId="77777777" w:rsidR="0029415C" w:rsidRPr="005974C0" w:rsidRDefault="0029415C" w:rsidP="00D23E4A">
      <w:pPr>
        <w:rPr>
          <w:lang w:val="en-GB"/>
        </w:rPr>
      </w:pPr>
    </w:p>
    <w:p w14:paraId="5398FE0D" w14:textId="2A741380" w:rsidR="004A4387" w:rsidRDefault="004A4387" w:rsidP="00D23E4A">
      <w:pPr>
        <w:pStyle w:val="Heading1"/>
        <w:rPr>
          <w:lang w:val="en-GB"/>
        </w:rPr>
      </w:pPr>
      <w:r w:rsidRPr="005974C0">
        <w:rPr>
          <w:lang w:val="en-GB"/>
        </w:rPr>
        <w:t xml:space="preserve">reiterate </w:t>
      </w:r>
      <w:r w:rsidRPr="00FC3EBF">
        <w:rPr>
          <w:lang w:val="en-GB"/>
        </w:rPr>
        <w:t>that the minimum wage remains</w:t>
      </w:r>
      <w:r w:rsidRPr="005974C0">
        <w:rPr>
          <w:lang w:val="en-GB"/>
        </w:rPr>
        <w:t xml:space="preserve"> extremely low</w:t>
      </w:r>
      <w:r w:rsidR="00AD3E62">
        <w:rPr>
          <w:lang w:val="en-GB"/>
        </w:rPr>
        <w:t>,</w:t>
      </w:r>
      <w:r w:rsidRPr="005974C0">
        <w:rPr>
          <w:lang w:val="en-GB"/>
        </w:rPr>
        <w:t xml:space="preserve"> and </w:t>
      </w:r>
      <w:r w:rsidR="008714DE">
        <w:rPr>
          <w:lang w:val="en-GB"/>
        </w:rPr>
        <w:t xml:space="preserve">requires legislative amendments for the minimum wage to be increased on national level and </w:t>
      </w:r>
      <w:r w:rsidRPr="005974C0">
        <w:rPr>
          <w:lang w:val="en-GB"/>
        </w:rPr>
        <w:t>call for enhanced efforts of collective bargaining in this regard</w:t>
      </w:r>
      <w:r w:rsidR="0029415C" w:rsidRPr="005974C0">
        <w:rPr>
          <w:lang w:val="en-GB"/>
        </w:rPr>
        <w:t>;</w:t>
      </w:r>
    </w:p>
    <w:p w14:paraId="421CD736" w14:textId="77777777" w:rsidR="008714DE" w:rsidRPr="008714DE" w:rsidRDefault="008714DE" w:rsidP="00B2199D">
      <w:pPr>
        <w:rPr>
          <w:lang w:val="en-GB"/>
        </w:rPr>
      </w:pPr>
    </w:p>
    <w:p w14:paraId="6D6D786C" w14:textId="0F947BEF" w:rsidR="008714DE" w:rsidRPr="008714DE" w:rsidRDefault="008714DE">
      <w:pPr>
        <w:pStyle w:val="Heading1"/>
        <w:rPr>
          <w:lang w:val="en-GB"/>
        </w:rPr>
      </w:pPr>
      <w:r>
        <w:rPr>
          <w:lang w:val="en-GB"/>
        </w:rPr>
        <w:t>call for the increase of parental leave assistance amount on national level and call for the improvement of social care systems for encouraging women labo</w:t>
      </w:r>
      <w:r w:rsidR="009941CE">
        <w:rPr>
          <w:lang w:val="en-GB"/>
        </w:rPr>
        <w:t>u</w:t>
      </w:r>
      <w:r>
        <w:rPr>
          <w:lang w:val="en-GB"/>
        </w:rPr>
        <w:t>r force participation</w:t>
      </w:r>
      <w:r w:rsidR="008F68E5">
        <w:rPr>
          <w:lang w:val="en-GB"/>
        </w:rPr>
        <w:t>;</w:t>
      </w:r>
    </w:p>
    <w:p w14:paraId="2F570E38" w14:textId="77777777" w:rsidR="0029415C" w:rsidRPr="005974C0" w:rsidRDefault="0029415C" w:rsidP="00D23E4A">
      <w:pPr>
        <w:rPr>
          <w:lang w:val="en-GB"/>
        </w:rPr>
      </w:pPr>
    </w:p>
    <w:p w14:paraId="39C9377C" w14:textId="77777777" w:rsidR="005974C0" w:rsidRDefault="00AD3E62" w:rsidP="00B2199D">
      <w:pPr>
        <w:pStyle w:val="Heading1"/>
      </w:pPr>
      <w:r w:rsidRPr="008F68E5">
        <w:rPr>
          <w:lang w:val="en-GB"/>
        </w:rPr>
        <w:t xml:space="preserve">stress </w:t>
      </w:r>
      <w:r w:rsidR="0029415C" w:rsidRPr="008F68E5">
        <w:rPr>
          <w:lang w:val="en-GB"/>
        </w:rPr>
        <w:t>the importance of collective bargaining in the post COVID-19 recovery process</w:t>
      </w:r>
      <w:r w:rsidR="005974C0" w:rsidRPr="008F68E5">
        <w:rPr>
          <w:lang w:val="en-GB"/>
        </w:rPr>
        <w:t xml:space="preserve"> </w:t>
      </w:r>
      <w:r w:rsidR="005974C0">
        <w:t xml:space="preserve">and social </w:t>
      </w:r>
      <w:proofErr w:type="gramStart"/>
      <w:r w:rsidR="005974C0">
        <w:t>partners</w:t>
      </w:r>
      <w:proofErr w:type="gramEnd"/>
      <w:r w:rsidR="005974C0">
        <w:t xml:space="preserve"> involvement in building recovery policies;</w:t>
      </w:r>
    </w:p>
    <w:p w14:paraId="77627246" w14:textId="77777777" w:rsidR="005974C0" w:rsidRDefault="005974C0" w:rsidP="005974C0"/>
    <w:p w14:paraId="1242EFD9" w14:textId="05D75B40" w:rsidR="003C125A" w:rsidRPr="00DA3070" w:rsidRDefault="003C125A" w:rsidP="00DA3070">
      <w:pPr>
        <w:pStyle w:val="Heading1"/>
        <w:rPr>
          <w:lang w:val="en-GB"/>
        </w:rPr>
      </w:pPr>
      <w:r w:rsidRPr="00DA3070">
        <w:rPr>
          <w:lang w:val="en-GB"/>
        </w:rPr>
        <w:t>call on the Government to make the process</w:t>
      </w:r>
      <w:r w:rsidR="009941CE" w:rsidRPr="00DA3070">
        <w:rPr>
          <w:lang w:val="en-GB"/>
        </w:rPr>
        <w:t xml:space="preserve"> of designing the Social Code </w:t>
      </w:r>
      <w:r w:rsidRPr="00DA3070">
        <w:rPr>
          <w:lang w:val="en-GB"/>
        </w:rPr>
        <w:t>more transparent, democratic and more inclusive</w:t>
      </w:r>
      <w:r w:rsidR="00CB4734">
        <w:rPr>
          <w:lang w:val="en-GB"/>
        </w:rPr>
        <w:t xml:space="preserve"> in line with international standards</w:t>
      </w:r>
      <w:r w:rsidRPr="00DA3070">
        <w:rPr>
          <w:lang w:val="en-GB"/>
        </w:rPr>
        <w:t xml:space="preserve">; in this regard, they reiterate their call </w:t>
      </w:r>
      <w:r w:rsidR="00CB4734">
        <w:rPr>
          <w:lang w:val="en-GB"/>
        </w:rPr>
        <w:t>for</w:t>
      </w:r>
      <w:r w:rsidRPr="00DA3070">
        <w:rPr>
          <w:lang w:val="en-GB"/>
        </w:rPr>
        <w:t xml:space="preserve"> the ratification of the ILO Convention </w:t>
      </w:r>
      <w:r w:rsidR="00CB4734">
        <w:rPr>
          <w:lang w:val="en-GB"/>
        </w:rPr>
        <w:t>102;</w:t>
      </w:r>
    </w:p>
    <w:p w14:paraId="3669B4FD" w14:textId="1F180B6B" w:rsidR="009941CE" w:rsidRPr="00DA3070" w:rsidRDefault="009941CE" w:rsidP="00DA3070">
      <w:pPr>
        <w:pStyle w:val="Heading1"/>
        <w:numPr>
          <w:ilvl w:val="0"/>
          <w:numId w:val="0"/>
        </w:numPr>
        <w:rPr>
          <w:lang w:val="en-GB"/>
        </w:rPr>
      </w:pPr>
      <w:r w:rsidRPr="00DA3070">
        <w:rPr>
          <w:lang w:val="en-GB"/>
        </w:rPr>
        <w:t xml:space="preserve"> </w:t>
      </w:r>
    </w:p>
    <w:p w14:paraId="16C6ECA8" w14:textId="7AC12B7E" w:rsidR="004A4387" w:rsidRPr="005974C0" w:rsidRDefault="009941CE" w:rsidP="00D23E4A">
      <w:pPr>
        <w:pStyle w:val="Heading1"/>
        <w:rPr>
          <w:lang w:val="en-GB"/>
        </w:rPr>
      </w:pPr>
      <w:r>
        <w:rPr>
          <w:lang w:val="en-GB"/>
        </w:rPr>
        <w:t xml:space="preserve">stress that </w:t>
      </w:r>
      <w:r w:rsidR="004A4387" w:rsidRPr="00FC3EBF">
        <w:rPr>
          <w:lang w:val="en-GB"/>
        </w:rPr>
        <w:t xml:space="preserve">high proportion of the population is not covered by adequate </w:t>
      </w:r>
      <w:r w:rsidR="0029415C" w:rsidRPr="00FC3EBF">
        <w:rPr>
          <w:lang w:val="en-GB"/>
        </w:rPr>
        <w:t>social protection</w:t>
      </w:r>
      <w:r w:rsidR="005F3110" w:rsidRPr="00FC3EBF">
        <w:rPr>
          <w:lang w:val="en-GB"/>
        </w:rPr>
        <w:t xml:space="preserve"> (included</w:t>
      </w:r>
      <w:r w:rsidR="008714DE" w:rsidRPr="00B2199D">
        <w:rPr>
          <w:lang w:val="en-GB"/>
        </w:rPr>
        <w:t xml:space="preserve"> the fact that the country doe</w:t>
      </w:r>
      <w:r w:rsidR="008F68E5">
        <w:rPr>
          <w:lang w:val="en-GB"/>
        </w:rPr>
        <w:t>s not</w:t>
      </w:r>
      <w:r w:rsidR="008714DE" w:rsidRPr="00B2199D">
        <w:rPr>
          <w:lang w:val="en-GB"/>
        </w:rPr>
        <w:t xml:space="preserve"> have</w:t>
      </w:r>
      <w:r w:rsidR="005F3110" w:rsidRPr="00FC3EBF">
        <w:rPr>
          <w:lang w:val="en-GB"/>
        </w:rPr>
        <w:t xml:space="preserve"> unemployment benefit</w:t>
      </w:r>
      <w:r w:rsidR="008714DE" w:rsidRPr="00B2199D">
        <w:rPr>
          <w:lang w:val="en-GB"/>
        </w:rPr>
        <w:t xml:space="preserve"> system in place</w:t>
      </w:r>
      <w:r w:rsidR="005F3110" w:rsidRPr="00FC3EBF">
        <w:rPr>
          <w:lang w:val="en-GB"/>
        </w:rPr>
        <w:t>)</w:t>
      </w:r>
      <w:r w:rsidR="0029415C" w:rsidRPr="00FC3EBF">
        <w:rPr>
          <w:lang w:val="en-GB"/>
        </w:rPr>
        <w:t xml:space="preserve">; </w:t>
      </w:r>
      <w:r w:rsidR="00AD3E62" w:rsidRPr="00FC3EBF">
        <w:rPr>
          <w:lang w:val="en-GB"/>
        </w:rPr>
        <w:t xml:space="preserve">point out </w:t>
      </w:r>
      <w:r w:rsidR="0029415C" w:rsidRPr="00FC3EBF">
        <w:rPr>
          <w:lang w:val="en-GB"/>
        </w:rPr>
        <w:t>that unemployed people</w:t>
      </w:r>
      <w:r w:rsidR="0029415C" w:rsidRPr="005974C0">
        <w:rPr>
          <w:lang w:val="en-GB"/>
        </w:rPr>
        <w:t xml:space="preserve"> and </w:t>
      </w:r>
      <w:r w:rsidR="008714DE">
        <w:rPr>
          <w:lang w:val="en-GB"/>
        </w:rPr>
        <w:t>parents on parental</w:t>
      </w:r>
      <w:r w:rsidR="0029415C" w:rsidRPr="00B2199D">
        <w:rPr>
          <w:color w:val="FF0000"/>
          <w:lang w:val="en-GB"/>
        </w:rPr>
        <w:t xml:space="preserve"> </w:t>
      </w:r>
      <w:r w:rsidR="0029415C" w:rsidRPr="00FC3EBF">
        <w:rPr>
          <w:lang w:val="en-GB"/>
        </w:rPr>
        <w:t>leave</w:t>
      </w:r>
      <w:r w:rsidR="002E193F" w:rsidRPr="00FC3EBF">
        <w:rPr>
          <w:lang w:val="en-GB"/>
        </w:rPr>
        <w:t xml:space="preserve"> </w:t>
      </w:r>
      <w:r w:rsidR="002E193F">
        <w:rPr>
          <w:lang w:val="en-GB"/>
        </w:rPr>
        <w:t xml:space="preserve">and with family responsibilities </w:t>
      </w:r>
      <w:r w:rsidR="005974C0">
        <w:t>as well as workers in non-standard or informal economic relations</w:t>
      </w:r>
      <w:r w:rsidR="0029415C" w:rsidRPr="005974C0">
        <w:rPr>
          <w:lang w:val="en-GB"/>
        </w:rPr>
        <w:t xml:space="preserve"> remain particularly vulnerable in this regard;</w:t>
      </w:r>
    </w:p>
    <w:p w14:paraId="68719B02" w14:textId="77777777" w:rsidR="004A4387" w:rsidRPr="005974C0" w:rsidRDefault="004A4387" w:rsidP="004A4387">
      <w:pPr>
        <w:rPr>
          <w:lang w:val="en-GB"/>
        </w:rPr>
      </w:pPr>
    </w:p>
    <w:p w14:paraId="69547B7C" w14:textId="77777777" w:rsidR="004F0CA4" w:rsidRPr="005974C0" w:rsidRDefault="00155958" w:rsidP="00A00439">
      <w:pPr>
        <w:pStyle w:val="Heading1"/>
        <w:rPr>
          <w:bdr w:val="none" w:sz="0" w:space="0" w:color="auto" w:frame="1"/>
          <w:lang w:val="en-GB"/>
        </w:rPr>
      </w:pPr>
      <w:r w:rsidRPr="005974C0">
        <w:rPr>
          <w:bdr w:val="none" w:sz="0" w:space="0" w:color="auto" w:frame="1"/>
          <w:lang w:val="en-GB"/>
        </w:rPr>
        <w:t xml:space="preserve">call for </w:t>
      </w:r>
      <w:r w:rsidR="009C6032" w:rsidRPr="005974C0">
        <w:rPr>
          <w:bdr w:val="none" w:sz="0" w:space="0" w:color="auto" w:frame="1"/>
          <w:lang w:val="en-GB"/>
        </w:rPr>
        <w:t xml:space="preserve">social dialogue </w:t>
      </w:r>
      <w:r w:rsidR="00AD3E62">
        <w:rPr>
          <w:bdr w:val="none" w:sz="0" w:space="0" w:color="auto" w:frame="1"/>
          <w:lang w:val="en-GB"/>
        </w:rPr>
        <w:t xml:space="preserve">to be promoted </w:t>
      </w:r>
      <w:r w:rsidR="009C6032" w:rsidRPr="005974C0">
        <w:rPr>
          <w:bdr w:val="none" w:sz="0" w:space="0" w:color="auto" w:frame="1"/>
          <w:lang w:val="en-GB"/>
        </w:rPr>
        <w:t>at all levels</w:t>
      </w:r>
      <w:r w:rsidR="00AD3E62">
        <w:rPr>
          <w:bdr w:val="none" w:sz="0" w:space="0" w:color="auto" w:frame="1"/>
          <w:lang w:val="en-GB"/>
        </w:rPr>
        <w:t>,</w:t>
      </w:r>
      <w:r w:rsidR="004F0CA4" w:rsidRPr="005974C0">
        <w:rPr>
          <w:bdr w:val="none" w:sz="0" w:space="0" w:color="auto" w:frame="1"/>
          <w:lang w:val="en-GB"/>
        </w:rPr>
        <w:t xml:space="preserve"> and </w:t>
      </w:r>
      <w:r w:rsidR="00AD3E62">
        <w:rPr>
          <w:bdr w:val="none" w:sz="0" w:space="0" w:color="auto" w:frame="1"/>
          <w:lang w:val="en-GB"/>
        </w:rPr>
        <w:t>stress</w:t>
      </w:r>
      <w:r w:rsidR="004F0CA4" w:rsidRPr="005974C0">
        <w:rPr>
          <w:bdr w:val="none" w:sz="0" w:space="0" w:color="auto" w:frame="1"/>
          <w:lang w:val="en-GB"/>
        </w:rPr>
        <w:t xml:space="preserve"> that </w:t>
      </w:r>
      <w:r w:rsidR="00677259" w:rsidRPr="005974C0">
        <w:rPr>
          <w:bdr w:val="none" w:sz="0" w:space="0" w:color="auto" w:frame="1"/>
          <w:lang w:val="en-GB"/>
        </w:rPr>
        <w:t xml:space="preserve">effective social dialogue is needed to improve labour rights </w:t>
      </w:r>
      <w:r w:rsidR="004F0CA4" w:rsidRPr="005974C0">
        <w:rPr>
          <w:bdr w:val="none" w:sz="0" w:space="0" w:color="auto" w:frame="1"/>
          <w:lang w:val="en-GB"/>
        </w:rPr>
        <w:t xml:space="preserve">and </w:t>
      </w:r>
      <w:r w:rsidR="00677259" w:rsidRPr="005974C0">
        <w:rPr>
          <w:bdr w:val="none" w:sz="0" w:space="0" w:color="auto" w:frame="1"/>
          <w:lang w:val="en-GB"/>
        </w:rPr>
        <w:t xml:space="preserve">ensure </w:t>
      </w:r>
      <w:r w:rsidR="004F0CA4" w:rsidRPr="005974C0">
        <w:rPr>
          <w:bdr w:val="none" w:sz="0" w:space="0" w:color="auto" w:frame="1"/>
          <w:lang w:val="en-GB"/>
        </w:rPr>
        <w:t xml:space="preserve">occupational safety and health; </w:t>
      </w:r>
    </w:p>
    <w:p w14:paraId="69122321" w14:textId="77777777" w:rsidR="004F0CA4" w:rsidRPr="005974C0" w:rsidRDefault="004F0CA4" w:rsidP="004F0CA4">
      <w:pPr>
        <w:rPr>
          <w:lang w:val="en-GB"/>
        </w:rPr>
      </w:pPr>
    </w:p>
    <w:p w14:paraId="77DA9615" w14:textId="77777777" w:rsidR="00677259" w:rsidRPr="005974C0" w:rsidRDefault="00DB1C45" w:rsidP="00A00439">
      <w:pPr>
        <w:pStyle w:val="Heading1"/>
        <w:rPr>
          <w:lang w:val="en-GB"/>
        </w:rPr>
      </w:pPr>
      <w:r w:rsidRPr="005974C0">
        <w:rPr>
          <w:lang w:val="en-GB"/>
        </w:rPr>
        <w:t>note that only moderate</w:t>
      </w:r>
      <w:r w:rsidR="00677259" w:rsidRPr="005974C0">
        <w:rPr>
          <w:lang w:val="en-GB"/>
        </w:rPr>
        <w:t xml:space="preserve"> progress has been made towards eliminating the worst forms of child labour,</w:t>
      </w:r>
      <w:r w:rsidR="00A00439" w:rsidRPr="005974C0">
        <w:rPr>
          <w:lang w:val="en-GB"/>
        </w:rPr>
        <w:t xml:space="preserve"> </w:t>
      </w:r>
      <w:r w:rsidR="009C0055" w:rsidRPr="005974C0">
        <w:rPr>
          <w:lang w:val="en-GB"/>
        </w:rPr>
        <w:t xml:space="preserve">which are </w:t>
      </w:r>
      <w:r w:rsidR="00A00439" w:rsidRPr="005974C0">
        <w:rPr>
          <w:lang w:val="en-GB"/>
        </w:rPr>
        <w:t xml:space="preserve">sometimes </w:t>
      </w:r>
      <w:r w:rsidR="00AD3E62">
        <w:rPr>
          <w:lang w:val="en-GB"/>
        </w:rPr>
        <w:t xml:space="preserve">the </w:t>
      </w:r>
      <w:r w:rsidR="00A00439" w:rsidRPr="005974C0">
        <w:rPr>
          <w:lang w:val="en-GB"/>
        </w:rPr>
        <w:t>result of human trafficking. T</w:t>
      </w:r>
      <w:r w:rsidR="00677259" w:rsidRPr="005974C0">
        <w:rPr>
          <w:lang w:val="en-GB"/>
        </w:rPr>
        <w:t xml:space="preserve">he issue still remains a systemic problem </w:t>
      </w:r>
      <w:r w:rsidR="00AD3E62">
        <w:rPr>
          <w:lang w:val="en-GB"/>
        </w:rPr>
        <w:t>that</w:t>
      </w:r>
      <w:r w:rsidR="00AD3E62" w:rsidRPr="005974C0">
        <w:rPr>
          <w:lang w:val="en-GB"/>
        </w:rPr>
        <w:t xml:space="preserve"> </w:t>
      </w:r>
      <w:r w:rsidR="00677259" w:rsidRPr="005974C0">
        <w:rPr>
          <w:lang w:val="en-GB"/>
        </w:rPr>
        <w:t>must be addressed with both practical and legislative measures</w:t>
      </w:r>
      <w:r w:rsidR="004F0CA4" w:rsidRPr="005974C0">
        <w:rPr>
          <w:lang w:val="en-GB"/>
        </w:rPr>
        <w:t>;</w:t>
      </w:r>
    </w:p>
    <w:p w14:paraId="17BC8F74" w14:textId="77777777" w:rsidR="00753293" w:rsidRPr="005974C0" w:rsidRDefault="00753293" w:rsidP="00753293">
      <w:pPr>
        <w:rPr>
          <w:lang w:val="en-GB"/>
        </w:rPr>
      </w:pPr>
    </w:p>
    <w:p w14:paraId="37D8174E" w14:textId="77777777" w:rsidR="00C31C4A" w:rsidRPr="00AD3E62" w:rsidRDefault="00C31C4A" w:rsidP="00C31C4A">
      <w:pPr>
        <w:rPr>
          <w:lang w:val="en-GB"/>
        </w:rPr>
      </w:pPr>
      <w:r w:rsidRPr="00AD3E62">
        <w:rPr>
          <w:lang w:val="en-GB"/>
        </w:rPr>
        <w:t xml:space="preserve">With regard to </w:t>
      </w:r>
      <w:r w:rsidR="009B5E4B" w:rsidRPr="00AD3E62">
        <w:rPr>
          <w:b/>
          <w:i/>
          <w:lang w:val="en-GB"/>
        </w:rPr>
        <w:t>environment</w:t>
      </w:r>
      <w:r w:rsidR="005B05DD" w:rsidRPr="00AD3E62">
        <w:rPr>
          <w:b/>
          <w:i/>
          <w:lang w:val="en-GB"/>
        </w:rPr>
        <w:t>-related issues</w:t>
      </w:r>
      <w:r w:rsidRPr="00AD3E62">
        <w:rPr>
          <w:lang w:val="en-GB"/>
        </w:rPr>
        <w:t>, the DAGs</w:t>
      </w:r>
      <w:r w:rsidR="0006673A" w:rsidRPr="00AD3E62">
        <w:rPr>
          <w:lang w:val="en-GB"/>
        </w:rPr>
        <w:t>:</w:t>
      </w:r>
    </w:p>
    <w:p w14:paraId="7802CDB8" w14:textId="77777777" w:rsidR="0006673A" w:rsidRPr="00AD3E62" w:rsidRDefault="0006673A" w:rsidP="00C31C4A">
      <w:pPr>
        <w:rPr>
          <w:lang w:val="en-GB"/>
        </w:rPr>
      </w:pPr>
    </w:p>
    <w:p w14:paraId="6A00E8DC" w14:textId="16C4BAF1" w:rsidR="00B25518" w:rsidRDefault="00B25518" w:rsidP="00E63255">
      <w:pPr>
        <w:pStyle w:val="Heading1"/>
        <w:rPr>
          <w:lang w:val="en-GB"/>
        </w:rPr>
      </w:pPr>
      <w:r>
        <w:rPr>
          <w:lang w:val="en-GB"/>
        </w:rPr>
        <w:t xml:space="preserve">stress importance of the good environmental governance and integration of environmental protection in other sectors of economy </w:t>
      </w:r>
      <w:proofErr w:type="gramStart"/>
      <w:r>
        <w:rPr>
          <w:lang w:val="en-GB"/>
        </w:rPr>
        <w:t>through  environmental</w:t>
      </w:r>
      <w:proofErr w:type="gramEnd"/>
      <w:r>
        <w:rPr>
          <w:lang w:val="en-GB"/>
        </w:rPr>
        <w:t xml:space="preserve"> assessment tools</w:t>
      </w:r>
      <w:r w:rsidR="008F68E5">
        <w:rPr>
          <w:lang w:val="en-GB"/>
        </w:rPr>
        <w:t>;</w:t>
      </w:r>
    </w:p>
    <w:p w14:paraId="6C9D4B26" w14:textId="77777777" w:rsidR="00B25518" w:rsidRPr="00B25518" w:rsidRDefault="00B25518" w:rsidP="00B2199D">
      <w:pPr>
        <w:rPr>
          <w:lang w:val="en-GB"/>
        </w:rPr>
      </w:pPr>
    </w:p>
    <w:p w14:paraId="1E9B0980" w14:textId="6814334C" w:rsidR="00940912" w:rsidRPr="00AD3E62" w:rsidRDefault="00940912" w:rsidP="00E63255">
      <w:pPr>
        <w:pStyle w:val="Heading1"/>
        <w:rPr>
          <w:lang w:val="en-GB"/>
        </w:rPr>
      </w:pPr>
      <w:r w:rsidRPr="00AD3E62">
        <w:rPr>
          <w:lang w:val="en-GB"/>
        </w:rPr>
        <w:t xml:space="preserve">encourage use of modern technologies in forestry with the aim of better monitoring timber </w:t>
      </w:r>
      <w:r w:rsidR="00155958" w:rsidRPr="00AD3E62">
        <w:rPr>
          <w:lang w:val="en-GB"/>
        </w:rPr>
        <w:t>transfers</w:t>
      </w:r>
      <w:r w:rsidR="00517BFD">
        <w:rPr>
          <w:lang w:val="en-GB"/>
        </w:rPr>
        <w:t xml:space="preserve"> and</w:t>
      </w:r>
      <w:r w:rsidRPr="00AD3E62">
        <w:rPr>
          <w:lang w:val="en-GB"/>
        </w:rPr>
        <w:t xml:space="preserve"> </w:t>
      </w:r>
      <w:r w:rsidR="00517BFD">
        <w:rPr>
          <w:lang w:val="en-GB"/>
        </w:rPr>
        <w:t>of</w:t>
      </w:r>
      <w:r w:rsidRPr="00AD3E62">
        <w:rPr>
          <w:lang w:val="en-GB"/>
        </w:rPr>
        <w:t xml:space="preserve"> assist</w:t>
      </w:r>
      <w:r w:rsidR="00517BFD">
        <w:rPr>
          <w:lang w:val="en-GB"/>
        </w:rPr>
        <w:t>ing</w:t>
      </w:r>
      <w:r w:rsidRPr="00AD3E62">
        <w:rPr>
          <w:lang w:val="en-GB"/>
        </w:rPr>
        <w:t xml:space="preserve"> forest management and supervision bodies in conducting effective state control over forest use and forest protection;</w:t>
      </w:r>
    </w:p>
    <w:p w14:paraId="3CC83E81" w14:textId="77777777" w:rsidR="00E63255" w:rsidRPr="00AD3E62" w:rsidRDefault="00E63255" w:rsidP="00E63255">
      <w:pPr>
        <w:pStyle w:val="ListParagraph"/>
        <w:tabs>
          <w:tab w:val="left" w:pos="450"/>
        </w:tabs>
        <w:spacing w:line="276" w:lineRule="auto"/>
        <w:rPr>
          <w:lang w:val="en-GB"/>
        </w:rPr>
      </w:pPr>
    </w:p>
    <w:p w14:paraId="6912ADE2" w14:textId="77777777" w:rsidR="00922C4B" w:rsidRPr="00AD3E62" w:rsidRDefault="00940912" w:rsidP="00E63255">
      <w:pPr>
        <w:pStyle w:val="Heading1"/>
        <w:rPr>
          <w:lang w:val="en-GB"/>
        </w:rPr>
      </w:pPr>
      <w:r w:rsidRPr="00AD3E62">
        <w:rPr>
          <w:lang w:val="en-GB"/>
        </w:rPr>
        <w:lastRenderedPageBreak/>
        <w:t xml:space="preserve">call for a policy </w:t>
      </w:r>
      <w:r w:rsidR="00AD3E62">
        <w:rPr>
          <w:lang w:val="en-GB"/>
        </w:rPr>
        <w:t>to be designed that</w:t>
      </w:r>
      <w:r w:rsidR="00BE59A8" w:rsidRPr="00AD3E62">
        <w:rPr>
          <w:lang w:val="en-GB"/>
        </w:rPr>
        <w:t xml:space="preserve"> would </w:t>
      </w:r>
      <w:r w:rsidR="008D6715" w:rsidRPr="00AD3E62">
        <w:rPr>
          <w:lang w:val="en-GB"/>
        </w:rPr>
        <w:t xml:space="preserve">respond to </w:t>
      </w:r>
      <w:r w:rsidR="00BE59A8" w:rsidRPr="00AD3E62">
        <w:rPr>
          <w:lang w:val="en-GB"/>
        </w:rPr>
        <w:t>the</w:t>
      </w:r>
      <w:r w:rsidRPr="00AD3E62">
        <w:rPr>
          <w:lang w:val="en-GB"/>
        </w:rPr>
        <w:t xml:space="preserve"> rising demand for timber in the domestic economy and for </w:t>
      </w:r>
      <w:r w:rsidR="00AD3E62">
        <w:rPr>
          <w:lang w:val="en-GB"/>
        </w:rPr>
        <w:t xml:space="preserve">the </w:t>
      </w:r>
      <w:r w:rsidRPr="00AD3E62">
        <w:rPr>
          <w:lang w:val="en-GB"/>
        </w:rPr>
        <w:t xml:space="preserve">export of local wood products to other markets </w:t>
      </w:r>
      <w:r w:rsidR="0008519F" w:rsidRPr="00AD3E62">
        <w:rPr>
          <w:lang w:val="en-GB"/>
        </w:rPr>
        <w:t>by</w:t>
      </w:r>
      <w:r w:rsidRPr="00AD3E62">
        <w:rPr>
          <w:lang w:val="en-GB"/>
        </w:rPr>
        <w:t xml:space="preserve"> </w:t>
      </w:r>
      <w:r w:rsidR="008D6715" w:rsidRPr="00AD3E62">
        <w:rPr>
          <w:lang w:val="en-GB"/>
        </w:rPr>
        <w:t>preserving</w:t>
      </w:r>
      <w:r w:rsidRPr="00AD3E62">
        <w:rPr>
          <w:lang w:val="en-GB"/>
        </w:rPr>
        <w:t xml:space="preserve"> </w:t>
      </w:r>
      <w:r w:rsidR="00AD3E62">
        <w:rPr>
          <w:lang w:val="en-GB"/>
        </w:rPr>
        <w:t xml:space="preserve">the </w:t>
      </w:r>
      <w:r w:rsidRPr="00AD3E62">
        <w:rPr>
          <w:lang w:val="en-GB"/>
        </w:rPr>
        <w:t>ecological, social, protective and</w:t>
      </w:r>
      <w:r w:rsidR="00E63255" w:rsidRPr="00AD3E62">
        <w:rPr>
          <w:lang w:val="en-GB"/>
        </w:rPr>
        <w:t xml:space="preserve"> other functions of the forests;</w:t>
      </w:r>
    </w:p>
    <w:p w14:paraId="0CA59AD6" w14:textId="77777777" w:rsidR="00E63255" w:rsidRPr="00AD3E62" w:rsidRDefault="00E63255" w:rsidP="00E63255">
      <w:pPr>
        <w:rPr>
          <w:lang w:val="en-GB"/>
        </w:rPr>
      </w:pPr>
    </w:p>
    <w:p w14:paraId="4831AE27" w14:textId="5FAE6BD8" w:rsidR="00E63255" w:rsidRPr="00AD3E62" w:rsidRDefault="0033726F" w:rsidP="00E63255">
      <w:pPr>
        <w:pStyle w:val="Heading1"/>
        <w:rPr>
          <w:lang w:val="en-GB"/>
        </w:rPr>
      </w:pPr>
      <w:r w:rsidRPr="00AD3E62">
        <w:rPr>
          <w:lang w:val="en-GB"/>
        </w:rPr>
        <w:t>welcome the updated</w:t>
      </w:r>
      <w:r w:rsidR="00E63255" w:rsidRPr="00AD3E62">
        <w:rPr>
          <w:lang w:val="en-GB"/>
        </w:rPr>
        <w:t xml:space="preserve"> Nat</w:t>
      </w:r>
      <w:r w:rsidRPr="00AD3E62">
        <w:rPr>
          <w:lang w:val="en-GB"/>
        </w:rPr>
        <w:t xml:space="preserve">ionally Determined Contribution, an initiative which reiterates Georgia's </w:t>
      </w:r>
      <w:r w:rsidRPr="00AD3E62">
        <w:rPr>
          <w:kern w:val="0"/>
          <w:lang w:val="en-GB"/>
        </w:rPr>
        <w:t>commitment to Paris Agreem</w:t>
      </w:r>
      <w:r w:rsidR="00AC3374">
        <w:rPr>
          <w:kern w:val="0"/>
          <w:lang w:val="en-GB"/>
        </w:rPr>
        <w:t>e</w:t>
      </w:r>
      <w:r w:rsidRPr="00AD3E62">
        <w:rPr>
          <w:kern w:val="0"/>
          <w:lang w:val="en-GB"/>
        </w:rPr>
        <w:t>nt</w:t>
      </w:r>
      <w:r w:rsidR="005E344C">
        <w:rPr>
          <w:kern w:val="0"/>
          <w:lang w:val="en-GB"/>
        </w:rPr>
        <w:t xml:space="preserve"> and call on the Government to start its prompt implementation</w:t>
      </w:r>
      <w:r w:rsidRPr="00AD3E62">
        <w:rPr>
          <w:kern w:val="0"/>
          <w:lang w:val="en-GB"/>
        </w:rPr>
        <w:t>;</w:t>
      </w:r>
    </w:p>
    <w:p w14:paraId="34F2E0AA" w14:textId="77777777" w:rsidR="00E63255" w:rsidRPr="00AD3E62" w:rsidRDefault="00E63255" w:rsidP="00E63255">
      <w:pPr>
        <w:pStyle w:val="ListParagraph"/>
        <w:tabs>
          <w:tab w:val="left" w:pos="450"/>
        </w:tabs>
        <w:spacing w:line="276" w:lineRule="auto"/>
        <w:rPr>
          <w:lang w:val="en-GB"/>
        </w:rPr>
      </w:pPr>
    </w:p>
    <w:p w14:paraId="64A1B312" w14:textId="77777777" w:rsidR="00BE38A9" w:rsidRPr="00AD3E62" w:rsidRDefault="00BE38A9" w:rsidP="00BE38A9">
      <w:pPr>
        <w:rPr>
          <w:lang w:val="en-GB"/>
        </w:rPr>
      </w:pPr>
      <w:r w:rsidRPr="00AD3E62">
        <w:rPr>
          <w:lang w:val="en-GB"/>
        </w:rPr>
        <w:t xml:space="preserve">With regard to the </w:t>
      </w:r>
      <w:r w:rsidRPr="00AD3E62">
        <w:rPr>
          <w:b/>
          <w:i/>
          <w:lang w:val="en-GB"/>
        </w:rPr>
        <w:t xml:space="preserve">economic </w:t>
      </w:r>
      <w:r w:rsidR="00D01279" w:rsidRPr="00AD3E62">
        <w:rPr>
          <w:b/>
          <w:i/>
          <w:lang w:val="en-GB"/>
        </w:rPr>
        <w:t>pillar of sustainability</w:t>
      </w:r>
      <w:r w:rsidR="00D01279" w:rsidRPr="00AD3E62">
        <w:rPr>
          <w:lang w:val="en-GB"/>
        </w:rPr>
        <w:t xml:space="preserve"> under the </w:t>
      </w:r>
      <w:r w:rsidRPr="00AD3E62">
        <w:rPr>
          <w:lang w:val="en-GB"/>
        </w:rPr>
        <w:t>provision</w:t>
      </w:r>
      <w:r w:rsidR="00D01279" w:rsidRPr="00AD3E62">
        <w:rPr>
          <w:lang w:val="en-GB"/>
        </w:rPr>
        <w:t>s</w:t>
      </w:r>
      <w:r w:rsidRPr="00AD3E62">
        <w:rPr>
          <w:lang w:val="en-GB"/>
        </w:rPr>
        <w:t xml:space="preserve"> of the TSD chapter,</w:t>
      </w:r>
      <w:r w:rsidR="004F0B5D" w:rsidRPr="00AD3E62">
        <w:rPr>
          <w:lang w:val="en-GB"/>
        </w:rPr>
        <w:t xml:space="preserve"> </w:t>
      </w:r>
    </w:p>
    <w:p w14:paraId="2A5FA729" w14:textId="77777777" w:rsidR="00DD4F4D" w:rsidRPr="00AD3E62" w:rsidRDefault="00DD4F4D" w:rsidP="00BE38A9">
      <w:pPr>
        <w:rPr>
          <w:lang w:val="en-GB"/>
        </w:rPr>
      </w:pPr>
    </w:p>
    <w:p w14:paraId="329C9FC5" w14:textId="77777777" w:rsidR="00DD4F4D" w:rsidRPr="00AD3E62" w:rsidRDefault="00DD4F4D" w:rsidP="00E63255">
      <w:pPr>
        <w:pStyle w:val="Heading1"/>
        <w:rPr>
          <w:lang w:val="en-GB"/>
        </w:rPr>
      </w:pPr>
      <w:r w:rsidRPr="00AD3E62">
        <w:rPr>
          <w:lang w:val="en-GB"/>
        </w:rPr>
        <w:t xml:space="preserve">call </w:t>
      </w:r>
      <w:r w:rsidR="00922C4B" w:rsidRPr="00AD3E62">
        <w:rPr>
          <w:lang w:val="en-GB"/>
        </w:rPr>
        <w:t xml:space="preserve">for </w:t>
      </w:r>
      <w:r w:rsidRPr="00AD3E62">
        <w:rPr>
          <w:lang w:val="en-GB"/>
        </w:rPr>
        <w:t>specific</w:t>
      </w:r>
      <w:r w:rsidR="00922C4B" w:rsidRPr="00AD3E62">
        <w:rPr>
          <w:lang w:val="en-GB"/>
        </w:rPr>
        <w:t xml:space="preserve"> programmes </w:t>
      </w:r>
      <w:r w:rsidR="00AD3E62">
        <w:rPr>
          <w:lang w:val="en-GB"/>
        </w:rPr>
        <w:t xml:space="preserve">to be designed </w:t>
      </w:r>
      <w:r w:rsidR="00922C4B" w:rsidRPr="00AD3E62">
        <w:rPr>
          <w:lang w:val="en-GB"/>
        </w:rPr>
        <w:t xml:space="preserve">to encourage businesses to </w:t>
      </w:r>
      <w:r w:rsidR="00F00C37" w:rsidRPr="00AD3E62">
        <w:rPr>
          <w:lang w:val="en-GB"/>
        </w:rPr>
        <w:t>moderni</w:t>
      </w:r>
      <w:r w:rsidR="00AD3E62">
        <w:rPr>
          <w:lang w:val="en-GB"/>
        </w:rPr>
        <w:t>s</w:t>
      </w:r>
      <w:r w:rsidR="00F00C37" w:rsidRPr="00AD3E62">
        <w:rPr>
          <w:lang w:val="en-GB"/>
        </w:rPr>
        <w:t>e</w:t>
      </w:r>
      <w:r w:rsidRPr="00AD3E62">
        <w:rPr>
          <w:lang w:val="en-GB"/>
        </w:rPr>
        <w:t xml:space="preserve"> infrastructure</w:t>
      </w:r>
      <w:r w:rsidR="00922C4B" w:rsidRPr="00AD3E62">
        <w:rPr>
          <w:lang w:val="en-GB"/>
        </w:rPr>
        <w:t xml:space="preserve"> </w:t>
      </w:r>
      <w:r w:rsidR="00F00C37" w:rsidRPr="00AD3E62">
        <w:rPr>
          <w:lang w:val="en-GB"/>
        </w:rPr>
        <w:t>with sustainable</w:t>
      </w:r>
      <w:r w:rsidR="00922C4B" w:rsidRPr="00AD3E62">
        <w:rPr>
          <w:lang w:val="en-GB"/>
        </w:rPr>
        <w:t xml:space="preserve"> </w:t>
      </w:r>
      <w:r w:rsidRPr="00AD3E62">
        <w:rPr>
          <w:lang w:val="en-GB"/>
        </w:rPr>
        <w:t xml:space="preserve">technologies as a measure to achieve </w:t>
      </w:r>
      <w:r w:rsidR="00517BFD">
        <w:rPr>
          <w:lang w:val="en-GB"/>
        </w:rPr>
        <w:t xml:space="preserve">a </w:t>
      </w:r>
      <w:r w:rsidRPr="00AD3E62">
        <w:rPr>
          <w:lang w:val="en-GB"/>
        </w:rPr>
        <w:t>green transition;</w:t>
      </w:r>
    </w:p>
    <w:p w14:paraId="3DAA142B" w14:textId="77777777" w:rsidR="00E63255" w:rsidRPr="00AD3E62" w:rsidRDefault="00E63255" w:rsidP="00E63255">
      <w:pPr>
        <w:rPr>
          <w:lang w:val="en-GB"/>
        </w:rPr>
      </w:pPr>
    </w:p>
    <w:p w14:paraId="40D49A06" w14:textId="77777777" w:rsidR="00956C89" w:rsidRPr="00517BFD" w:rsidRDefault="00DD4F4D" w:rsidP="00E63255">
      <w:pPr>
        <w:pStyle w:val="Heading1"/>
        <w:rPr>
          <w:lang w:val="en-GB"/>
        </w:rPr>
      </w:pPr>
      <w:r w:rsidRPr="00AD3E62">
        <w:rPr>
          <w:lang w:val="en-GB"/>
        </w:rPr>
        <w:t>welcome the approval of the Law on Environmental Liability</w:t>
      </w:r>
      <w:r w:rsidR="00517BFD">
        <w:rPr>
          <w:lang w:val="en-GB"/>
        </w:rPr>
        <w:t>,</w:t>
      </w:r>
      <w:r w:rsidR="002024AB" w:rsidRPr="00517BFD">
        <w:rPr>
          <w:lang w:val="en-GB"/>
        </w:rPr>
        <w:t xml:space="preserve"> expected to come into force in 2022</w:t>
      </w:r>
      <w:r w:rsidR="00517BFD">
        <w:rPr>
          <w:lang w:val="en-GB"/>
        </w:rPr>
        <w:t>,</w:t>
      </w:r>
      <w:r w:rsidRPr="00517BFD">
        <w:rPr>
          <w:lang w:val="en-GB"/>
        </w:rPr>
        <w:t xml:space="preserve"> and </w:t>
      </w:r>
      <w:r w:rsidR="00517BFD">
        <w:rPr>
          <w:lang w:val="en-GB"/>
        </w:rPr>
        <w:t>stress</w:t>
      </w:r>
      <w:r w:rsidRPr="00517BFD">
        <w:rPr>
          <w:lang w:val="en-GB"/>
        </w:rPr>
        <w:t xml:space="preserve"> the need to involve </w:t>
      </w:r>
      <w:r w:rsidR="00517BFD">
        <w:rPr>
          <w:lang w:val="en-GB"/>
        </w:rPr>
        <w:t xml:space="preserve">the </w:t>
      </w:r>
      <w:r w:rsidRPr="00517BFD">
        <w:rPr>
          <w:lang w:val="en-GB"/>
        </w:rPr>
        <w:t xml:space="preserve">private sector </w:t>
      </w:r>
      <w:r w:rsidR="002024AB" w:rsidRPr="00517BFD">
        <w:rPr>
          <w:lang w:val="en-GB"/>
        </w:rPr>
        <w:t xml:space="preserve">and civil society </w:t>
      </w:r>
      <w:r w:rsidRPr="00517BFD">
        <w:rPr>
          <w:lang w:val="en-GB"/>
        </w:rPr>
        <w:t>in finalising</w:t>
      </w:r>
      <w:r w:rsidR="002024AB" w:rsidRPr="00517BFD">
        <w:rPr>
          <w:lang w:val="en-GB"/>
        </w:rPr>
        <w:t xml:space="preserve"> the legislation;</w:t>
      </w:r>
    </w:p>
    <w:p w14:paraId="3725C14E" w14:textId="77777777" w:rsidR="00E63255" w:rsidRPr="00AD3E62" w:rsidRDefault="00E63255" w:rsidP="00E63255">
      <w:pPr>
        <w:rPr>
          <w:lang w:val="en-GB"/>
        </w:rPr>
      </w:pPr>
    </w:p>
    <w:p w14:paraId="3E75A11B" w14:textId="77777777" w:rsidR="00E63255" w:rsidRPr="005974C0" w:rsidRDefault="00E63255" w:rsidP="00B42892">
      <w:pPr>
        <w:pStyle w:val="Heading1"/>
        <w:rPr>
          <w:rStyle w:val="Emphasis"/>
          <w:i w:val="0"/>
          <w:iCs w:val="0"/>
          <w:lang w:val="en-GB"/>
        </w:rPr>
      </w:pPr>
      <w:r w:rsidRPr="005974C0">
        <w:rPr>
          <w:lang w:val="en-GB"/>
        </w:rPr>
        <w:t>encourage Georgian businesses to adhere to the</w:t>
      </w:r>
      <w:r w:rsidR="00765E77" w:rsidRPr="005974C0">
        <w:rPr>
          <w:lang w:val="en-GB"/>
        </w:rPr>
        <w:t xml:space="preserve"> </w:t>
      </w:r>
      <w:r w:rsidR="00765E77" w:rsidRPr="00517BFD">
        <w:t xml:space="preserve">UN </w:t>
      </w:r>
      <w:r w:rsidR="00517BFD">
        <w:t xml:space="preserve">Guiding </w:t>
      </w:r>
      <w:r w:rsidR="00765E77" w:rsidRPr="00517BFD">
        <w:t xml:space="preserve">Principles on Business and Human </w:t>
      </w:r>
      <w:r w:rsidR="00EB301F" w:rsidRPr="00517BFD">
        <w:t>Rights</w:t>
      </w:r>
      <w:r w:rsidR="00EB301F" w:rsidRPr="005974C0">
        <w:rPr>
          <w:rFonts w:ascii="Segoe UI" w:hAnsi="Segoe UI" w:cs="Segoe UI"/>
          <w:sz w:val="21"/>
          <w:szCs w:val="21"/>
          <w:lang w:val="en-GB"/>
        </w:rPr>
        <w:t xml:space="preserve"> </w:t>
      </w:r>
      <w:r w:rsidR="00EB301F" w:rsidRPr="005974C0">
        <w:rPr>
          <w:rStyle w:val="Emphasis"/>
          <w:i w:val="0"/>
          <w:iCs w:val="0"/>
          <w:lang w:val="en-GB"/>
        </w:rPr>
        <w:t>as</w:t>
      </w:r>
      <w:r w:rsidRPr="005974C0">
        <w:rPr>
          <w:rStyle w:val="Emphasis"/>
          <w:i w:val="0"/>
          <w:iCs w:val="0"/>
          <w:lang w:val="en-GB"/>
        </w:rPr>
        <w:t xml:space="preserve"> this can facilitate interactions with European markets and </w:t>
      </w:r>
      <w:r w:rsidR="002433E0">
        <w:rPr>
          <w:rStyle w:val="Emphasis"/>
          <w:i w:val="0"/>
          <w:iCs w:val="0"/>
          <w:lang w:val="en-GB"/>
        </w:rPr>
        <w:t xml:space="preserve">enable </w:t>
      </w:r>
      <w:r w:rsidR="00155958" w:rsidRPr="005974C0">
        <w:rPr>
          <w:rStyle w:val="Emphasis"/>
          <w:i w:val="0"/>
          <w:iCs w:val="0"/>
          <w:lang w:val="en-GB"/>
        </w:rPr>
        <w:t>Georgian businesses to take full advantage</w:t>
      </w:r>
      <w:r w:rsidRPr="005974C0">
        <w:rPr>
          <w:rStyle w:val="Emphasis"/>
          <w:i w:val="0"/>
          <w:iCs w:val="0"/>
          <w:lang w:val="en-GB"/>
        </w:rPr>
        <w:t xml:space="preserve"> of the DCFTA opportunities;</w:t>
      </w:r>
    </w:p>
    <w:p w14:paraId="41B2657F" w14:textId="77777777" w:rsidR="00E63255" w:rsidRPr="005974C0" w:rsidRDefault="00E63255" w:rsidP="00E63255">
      <w:pPr>
        <w:rPr>
          <w:lang w:val="en-GB"/>
        </w:rPr>
      </w:pPr>
    </w:p>
    <w:p w14:paraId="73EC870F" w14:textId="77777777" w:rsidR="00155958" w:rsidRPr="005974C0" w:rsidRDefault="00517BFD" w:rsidP="00155958">
      <w:pPr>
        <w:pStyle w:val="Heading1"/>
        <w:rPr>
          <w:lang w:val="en-GB"/>
        </w:rPr>
      </w:pPr>
      <w:r>
        <w:rPr>
          <w:lang w:val="en-GB"/>
        </w:rPr>
        <w:t>f</w:t>
      </w:r>
      <w:r w:rsidR="00155958" w:rsidRPr="005974C0">
        <w:rPr>
          <w:lang w:val="en-GB"/>
        </w:rPr>
        <w:t xml:space="preserve">inally, as regards the post COVID-19 recovery, </w:t>
      </w:r>
      <w:r w:rsidR="00155958" w:rsidRPr="005974C0">
        <w:rPr>
          <w:bdr w:val="none" w:sz="0" w:space="0" w:color="auto" w:frame="1"/>
          <w:lang w:val="en-GB"/>
        </w:rPr>
        <w:t>welcome the assistance provided by the European Union to mitigate the negative impact of COVID-19 on the economy and society of Georgia</w:t>
      </w:r>
      <w:r>
        <w:rPr>
          <w:bdr w:val="none" w:sz="0" w:space="0" w:color="auto" w:frame="1"/>
          <w:lang w:val="en-GB"/>
        </w:rPr>
        <w:t>,</w:t>
      </w:r>
      <w:r w:rsidR="00155958" w:rsidRPr="005974C0">
        <w:rPr>
          <w:bdr w:val="none" w:sz="0" w:space="0" w:color="auto" w:frame="1"/>
          <w:lang w:val="en-GB"/>
        </w:rPr>
        <w:t xml:space="preserve"> and emphasi</w:t>
      </w:r>
      <w:r>
        <w:rPr>
          <w:bdr w:val="none" w:sz="0" w:space="0" w:color="auto" w:frame="1"/>
          <w:lang w:val="en-GB"/>
        </w:rPr>
        <w:t>s</w:t>
      </w:r>
      <w:r w:rsidR="00155958" w:rsidRPr="005974C0">
        <w:rPr>
          <w:bdr w:val="none" w:sz="0" w:space="0" w:color="auto" w:frame="1"/>
          <w:lang w:val="en-GB"/>
        </w:rPr>
        <w:t xml:space="preserve">e that this assistance must be transparent, discussed and implemented in cooperation with </w:t>
      </w:r>
      <w:r>
        <w:rPr>
          <w:bdr w:val="none" w:sz="0" w:space="0" w:color="auto" w:frame="1"/>
          <w:lang w:val="en-GB"/>
        </w:rPr>
        <w:t xml:space="preserve">the </w:t>
      </w:r>
      <w:r w:rsidR="00155958" w:rsidRPr="005974C0">
        <w:rPr>
          <w:bdr w:val="none" w:sz="0" w:space="0" w:color="auto" w:frame="1"/>
          <w:lang w:val="en-GB"/>
        </w:rPr>
        <w:t>social partners</w:t>
      </w:r>
      <w:r>
        <w:rPr>
          <w:bdr w:val="none" w:sz="0" w:space="0" w:color="auto" w:frame="1"/>
          <w:lang w:val="en-GB"/>
        </w:rPr>
        <w:t>.</w:t>
      </w:r>
    </w:p>
    <w:p w14:paraId="5406470E" w14:textId="77777777" w:rsidR="00E63255" w:rsidRPr="005974C0" w:rsidRDefault="00E63255" w:rsidP="00E63255">
      <w:pPr>
        <w:rPr>
          <w:lang w:val="en-GB"/>
        </w:rPr>
      </w:pPr>
    </w:p>
    <w:sectPr w:rsidR="00E63255" w:rsidRPr="005974C0" w:rsidSect="00555E18">
      <w:headerReference w:type="first" r:id="rId8"/>
      <w:pgSz w:w="11907" w:h="16839" w:code="9"/>
      <w:pgMar w:top="1560" w:right="1440" w:bottom="1418" w:left="1440" w:header="426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97002" w14:textId="77777777" w:rsidR="00A24E42" w:rsidRDefault="00A24E42" w:rsidP="00CB0F3F">
      <w:pPr>
        <w:spacing w:line="240" w:lineRule="auto"/>
      </w:pPr>
      <w:r>
        <w:separator/>
      </w:r>
    </w:p>
  </w:endnote>
  <w:endnote w:type="continuationSeparator" w:id="0">
    <w:p w14:paraId="17CA3388" w14:textId="77777777" w:rsidR="00A24E42" w:rsidRDefault="00A24E42" w:rsidP="00CB0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22B43" w14:textId="77777777" w:rsidR="00A24E42" w:rsidRDefault="00A24E42" w:rsidP="00CB0F3F">
      <w:pPr>
        <w:spacing w:line="240" w:lineRule="auto"/>
      </w:pPr>
      <w:r>
        <w:separator/>
      </w:r>
    </w:p>
  </w:footnote>
  <w:footnote w:type="continuationSeparator" w:id="0">
    <w:p w14:paraId="18711DDE" w14:textId="77777777" w:rsidR="00A24E42" w:rsidRDefault="00A24E42" w:rsidP="00CB0F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D6C2A" w14:textId="77777777" w:rsidR="00555E18" w:rsidRPr="00555E18" w:rsidRDefault="00555E18" w:rsidP="00555E18">
    <w:pPr>
      <w:pStyle w:val="Header"/>
      <w:jc w:val="center"/>
    </w:pPr>
    <w:r w:rsidRPr="00A46594">
      <w:rPr>
        <w:noProof/>
        <w:lang w:val="en-GB" w:eastAsia="en-GB"/>
      </w:rPr>
      <w:drawing>
        <wp:inline distT="0" distB="0" distL="0" distR="0" wp14:anchorId="01B663C1" wp14:editId="4D1D9F5B">
          <wp:extent cx="1321388" cy="1089623"/>
          <wp:effectExtent l="0" t="0" r="0" b="0"/>
          <wp:docPr id="7" name="Picture 7" descr="F:\EASTERN NEIGHBOURS\GEORGIA\NEW LOGO 2020\EU-Georg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ASTERN NEIGHBOURS\GEORGIA\NEW LOGO 2020\EU-Georg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42" cy="1092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051450B6"/>
    <w:lvl w:ilvl="0">
      <w:start w:val="1"/>
      <w:numFmt w:val="decimal"/>
      <w:pStyle w:val="Heading1"/>
      <w:lvlText w:val="%1."/>
      <w:legacy w:legacy="1" w:legacySpace="0" w:legacyIndent="0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4F82D4E"/>
    <w:multiLevelType w:val="hybridMultilevel"/>
    <w:tmpl w:val="967EFB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8464E"/>
    <w:multiLevelType w:val="hybridMultilevel"/>
    <w:tmpl w:val="CA70E61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A6960"/>
    <w:multiLevelType w:val="hybridMultilevel"/>
    <w:tmpl w:val="8C8A1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95682"/>
    <w:multiLevelType w:val="hybridMultilevel"/>
    <w:tmpl w:val="E69EED0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D6E9C"/>
    <w:multiLevelType w:val="hybridMultilevel"/>
    <w:tmpl w:val="4FF04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003B9"/>
    <w:multiLevelType w:val="hybridMultilevel"/>
    <w:tmpl w:val="4FF04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024A7"/>
    <w:multiLevelType w:val="hybridMultilevel"/>
    <w:tmpl w:val="90021394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AC96DF6"/>
    <w:multiLevelType w:val="hybridMultilevel"/>
    <w:tmpl w:val="9DDEF5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878EF"/>
    <w:multiLevelType w:val="hybridMultilevel"/>
    <w:tmpl w:val="83FCF25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F6BBA"/>
    <w:multiLevelType w:val="hybridMultilevel"/>
    <w:tmpl w:val="F92A6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31452"/>
    <w:multiLevelType w:val="hybridMultilevel"/>
    <w:tmpl w:val="140203C0"/>
    <w:lvl w:ilvl="0" w:tplc="5D5638B4">
      <w:start w:val="1"/>
      <w:numFmt w:val="decimal"/>
      <w:lvlText w:val="%1.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503" w:hanging="360"/>
      </w:pPr>
    </w:lvl>
    <w:lvl w:ilvl="2" w:tplc="080C001B" w:tentative="1">
      <w:start w:val="1"/>
      <w:numFmt w:val="lowerRoman"/>
      <w:lvlText w:val="%3."/>
      <w:lvlJc w:val="right"/>
      <w:pPr>
        <w:ind w:left="2223" w:hanging="180"/>
      </w:pPr>
    </w:lvl>
    <w:lvl w:ilvl="3" w:tplc="080C000F" w:tentative="1">
      <w:start w:val="1"/>
      <w:numFmt w:val="decimal"/>
      <w:lvlText w:val="%4."/>
      <w:lvlJc w:val="left"/>
      <w:pPr>
        <w:ind w:left="2943" w:hanging="360"/>
      </w:pPr>
    </w:lvl>
    <w:lvl w:ilvl="4" w:tplc="080C0019" w:tentative="1">
      <w:start w:val="1"/>
      <w:numFmt w:val="lowerLetter"/>
      <w:lvlText w:val="%5."/>
      <w:lvlJc w:val="left"/>
      <w:pPr>
        <w:ind w:left="3663" w:hanging="360"/>
      </w:pPr>
    </w:lvl>
    <w:lvl w:ilvl="5" w:tplc="080C001B" w:tentative="1">
      <w:start w:val="1"/>
      <w:numFmt w:val="lowerRoman"/>
      <w:lvlText w:val="%6."/>
      <w:lvlJc w:val="right"/>
      <w:pPr>
        <w:ind w:left="4383" w:hanging="180"/>
      </w:pPr>
    </w:lvl>
    <w:lvl w:ilvl="6" w:tplc="080C000F" w:tentative="1">
      <w:start w:val="1"/>
      <w:numFmt w:val="decimal"/>
      <w:lvlText w:val="%7."/>
      <w:lvlJc w:val="left"/>
      <w:pPr>
        <w:ind w:left="5103" w:hanging="360"/>
      </w:pPr>
    </w:lvl>
    <w:lvl w:ilvl="7" w:tplc="080C0019" w:tentative="1">
      <w:start w:val="1"/>
      <w:numFmt w:val="lowerLetter"/>
      <w:lvlText w:val="%8."/>
      <w:lvlJc w:val="left"/>
      <w:pPr>
        <w:ind w:left="5823" w:hanging="360"/>
      </w:pPr>
    </w:lvl>
    <w:lvl w:ilvl="8" w:tplc="080C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" w15:restartNumberingAfterBreak="0">
    <w:nsid w:val="4A014E7D"/>
    <w:multiLevelType w:val="hybridMultilevel"/>
    <w:tmpl w:val="768C7234"/>
    <w:lvl w:ilvl="0" w:tplc="080C0001">
      <w:start w:val="1"/>
      <w:numFmt w:val="bullet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70A78"/>
    <w:multiLevelType w:val="hybridMultilevel"/>
    <w:tmpl w:val="30325F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21B70"/>
    <w:multiLevelType w:val="hybridMultilevel"/>
    <w:tmpl w:val="7970532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A63CE8"/>
    <w:multiLevelType w:val="hybridMultilevel"/>
    <w:tmpl w:val="C7C08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997A91"/>
    <w:multiLevelType w:val="hybridMultilevel"/>
    <w:tmpl w:val="A804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57D52"/>
    <w:multiLevelType w:val="hybridMultilevel"/>
    <w:tmpl w:val="580A14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2"/>
  </w:num>
  <w:num w:numId="5">
    <w:abstractNumId w:val="15"/>
  </w:num>
  <w:num w:numId="6">
    <w:abstractNumId w:val="17"/>
  </w:num>
  <w:num w:numId="7">
    <w:abstractNumId w:val="11"/>
  </w:num>
  <w:num w:numId="8">
    <w:abstractNumId w:val="4"/>
  </w:num>
  <w:num w:numId="9">
    <w:abstractNumId w:val="9"/>
  </w:num>
  <w:num w:numId="10">
    <w:abstractNumId w:val="8"/>
  </w:num>
  <w:num w:numId="11">
    <w:abstractNumId w:val="10"/>
  </w:num>
  <w:num w:numId="12">
    <w:abstractNumId w:val="16"/>
  </w:num>
  <w:num w:numId="13">
    <w:abstractNumId w:val="7"/>
  </w:num>
  <w:num w:numId="14">
    <w:abstractNumId w:val="5"/>
  </w:num>
  <w:num w:numId="15">
    <w:abstractNumId w:val="1"/>
  </w:num>
  <w:num w:numId="16">
    <w:abstractNumId w:val="3"/>
  </w:num>
  <w:num w:numId="17">
    <w:abstractNumId w:val="6"/>
  </w:num>
  <w:num w:numId="18">
    <w:abstractNumId w:val="1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51"/>
    <w:rsid w:val="00000D0A"/>
    <w:rsid w:val="000010AF"/>
    <w:rsid w:val="0002290C"/>
    <w:rsid w:val="000601A4"/>
    <w:rsid w:val="0006673A"/>
    <w:rsid w:val="00083A64"/>
    <w:rsid w:val="0008519F"/>
    <w:rsid w:val="000961AD"/>
    <w:rsid w:val="000A5676"/>
    <w:rsid w:val="000B0920"/>
    <w:rsid w:val="000B2969"/>
    <w:rsid w:val="000F3DBE"/>
    <w:rsid w:val="000F4981"/>
    <w:rsid w:val="00126B39"/>
    <w:rsid w:val="00135A72"/>
    <w:rsid w:val="00155958"/>
    <w:rsid w:val="001576EA"/>
    <w:rsid w:val="00175EDE"/>
    <w:rsid w:val="00177A13"/>
    <w:rsid w:val="0019078F"/>
    <w:rsid w:val="00195C2D"/>
    <w:rsid w:val="001C25F4"/>
    <w:rsid w:val="001C5FD1"/>
    <w:rsid w:val="002024AB"/>
    <w:rsid w:val="002433E0"/>
    <w:rsid w:val="00243E96"/>
    <w:rsid w:val="0024753C"/>
    <w:rsid w:val="00257870"/>
    <w:rsid w:val="00265FFA"/>
    <w:rsid w:val="002749E5"/>
    <w:rsid w:val="0029415C"/>
    <w:rsid w:val="002D3596"/>
    <w:rsid w:val="002E193F"/>
    <w:rsid w:val="002E775A"/>
    <w:rsid w:val="00321243"/>
    <w:rsid w:val="00333495"/>
    <w:rsid w:val="003364F3"/>
    <w:rsid w:val="0033726F"/>
    <w:rsid w:val="00354604"/>
    <w:rsid w:val="00360332"/>
    <w:rsid w:val="0036558A"/>
    <w:rsid w:val="00373337"/>
    <w:rsid w:val="00387C8A"/>
    <w:rsid w:val="003C125A"/>
    <w:rsid w:val="003F7E25"/>
    <w:rsid w:val="0040529C"/>
    <w:rsid w:val="00411410"/>
    <w:rsid w:val="00461C6A"/>
    <w:rsid w:val="00463E03"/>
    <w:rsid w:val="004A4387"/>
    <w:rsid w:val="004F0B5D"/>
    <w:rsid w:val="004F0CA4"/>
    <w:rsid w:val="00517BFD"/>
    <w:rsid w:val="00525FF9"/>
    <w:rsid w:val="00533FF0"/>
    <w:rsid w:val="00552FD4"/>
    <w:rsid w:val="00555E18"/>
    <w:rsid w:val="005974C0"/>
    <w:rsid w:val="005B05DD"/>
    <w:rsid w:val="005E2B7F"/>
    <w:rsid w:val="005E344C"/>
    <w:rsid w:val="005F3110"/>
    <w:rsid w:val="00601F9F"/>
    <w:rsid w:val="00603B6A"/>
    <w:rsid w:val="006253B0"/>
    <w:rsid w:val="006478B8"/>
    <w:rsid w:val="00677259"/>
    <w:rsid w:val="00696543"/>
    <w:rsid w:val="006C0320"/>
    <w:rsid w:val="006C662F"/>
    <w:rsid w:val="00725D24"/>
    <w:rsid w:val="0074041A"/>
    <w:rsid w:val="007406E1"/>
    <w:rsid w:val="007505C7"/>
    <w:rsid w:val="00753293"/>
    <w:rsid w:val="00765E77"/>
    <w:rsid w:val="007A53CE"/>
    <w:rsid w:val="007D7268"/>
    <w:rsid w:val="007F0A76"/>
    <w:rsid w:val="007F3562"/>
    <w:rsid w:val="0080588E"/>
    <w:rsid w:val="00811646"/>
    <w:rsid w:val="0083620E"/>
    <w:rsid w:val="0084193D"/>
    <w:rsid w:val="00846E11"/>
    <w:rsid w:val="00870CCF"/>
    <w:rsid w:val="008714DE"/>
    <w:rsid w:val="008D5DBE"/>
    <w:rsid w:val="008D6715"/>
    <w:rsid w:val="008F0362"/>
    <w:rsid w:val="008F68E5"/>
    <w:rsid w:val="008F74E7"/>
    <w:rsid w:val="009022F7"/>
    <w:rsid w:val="00904EB7"/>
    <w:rsid w:val="0091051C"/>
    <w:rsid w:val="00922C4B"/>
    <w:rsid w:val="00926E81"/>
    <w:rsid w:val="009322FD"/>
    <w:rsid w:val="00940912"/>
    <w:rsid w:val="00950BE2"/>
    <w:rsid w:val="00956C89"/>
    <w:rsid w:val="00974A47"/>
    <w:rsid w:val="00991136"/>
    <w:rsid w:val="009941CE"/>
    <w:rsid w:val="009B5E4B"/>
    <w:rsid w:val="009B6BEE"/>
    <w:rsid w:val="009B738E"/>
    <w:rsid w:val="009C0055"/>
    <w:rsid w:val="009C3974"/>
    <w:rsid w:val="009C6032"/>
    <w:rsid w:val="009D4775"/>
    <w:rsid w:val="009E0CF6"/>
    <w:rsid w:val="009F1796"/>
    <w:rsid w:val="00A00439"/>
    <w:rsid w:val="00A24E42"/>
    <w:rsid w:val="00A32FF3"/>
    <w:rsid w:val="00A46594"/>
    <w:rsid w:val="00A9151F"/>
    <w:rsid w:val="00AC1EF3"/>
    <w:rsid w:val="00AC3374"/>
    <w:rsid w:val="00AD3E62"/>
    <w:rsid w:val="00AF2F2F"/>
    <w:rsid w:val="00AF7D8C"/>
    <w:rsid w:val="00B2199D"/>
    <w:rsid w:val="00B25518"/>
    <w:rsid w:val="00B31CE6"/>
    <w:rsid w:val="00B729C2"/>
    <w:rsid w:val="00B75BEB"/>
    <w:rsid w:val="00B85DD3"/>
    <w:rsid w:val="00B91861"/>
    <w:rsid w:val="00BE38A9"/>
    <w:rsid w:val="00BE59A8"/>
    <w:rsid w:val="00BE62C2"/>
    <w:rsid w:val="00BF5BB4"/>
    <w:rsid w:val="00C1346C"/>
    <w:rsid w:val="00C31C4A"/>
    <w:rsid w:val="00C362BE"/>
    <w:rsid w:val="00C40171"/>
    <w:rsid w:val="00C42676"/>
    <w:rsid w:val="00C7621E"/>
    <w:rsid w:val="00CA484D"/>
    <w:rsid w:val="00CB0F3F"/>
    <w:rsid w:val="00CB4734"/>
    <w:rsid w:val="00CD5EF9"/>
    <w:rsid w:val="00CE2B4E"/>
    <w:rsid w:val="00CF07EC"/>
    <w:rsid w:val="00CF1C54"/>
    <w:rsid w:val="00CF776C"/>
    <w:rsid w:val="00CF7872"/>
    <w:rsid w:val="00D01279"/>
    <w:rsid w:val="00D13E4C"/>
    <w:rsid w:val="00D23E4A"/>
    <w:rsid w:val="00DA3070"/>
    <w:rsid w:val="00DB1C45"/>
    <w:rsid w:val="00DB64CC"/>
    <w:rsid w:val="00DD4F4D"/>
    <w:rsid w:val="00DD50AE"/>
    <w:rsid w:val="00DD7706"/>
    <w:rsid w:val="00DE75ED"/>
    <w:rsid w:val="00DF66B3"/>
    <w:rsid w:val="00E5194B"/>
    <w:rsid w:val="00E63255"/>
    <w:rsid w:val="00E81CB3"/>
    <w:rsid w:val="00EB301F"/>
    <w:rsid w:val="00EC7E87"/>
    <w:rsid w:val="00EF0121"/>
    <w:rsid w:val="00EF2488"/>
    <w:rsid w:val="00F00C37"/>
    <w:rsid w:val="00F01C3B"/>
    <w:rsid w:val="00F40E40"/>
    <w:rsid w:val="00F52902"/>
    <w:rsid w:val="00F64A46"/>
    <w:rsid w:val="00F661FD"/>
    <w:rsid w:val="00F928A3"/>
    <w:rsid w:val="00FA20F0"/>
    <w:rsid w:val="00FB2A41"/>
    <w:rsid w:val="00FB4BF5"/>
    <w:rsid w:val="00FC1651"/>
    <w:rsid w:val="00FC3EBF"/>
    <w:rsid w:val="00FF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4C0A4"/>
  <w15:docId w15:val="{C27006D7-B411-4BFA-AC33-12C21DA4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651"/>
    <w:pPr>
      <w:spacing w:after="0" w:line="288" w:lineRule="auto"/>
      <w:jc w:val="both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63255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FC1651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FC1651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FC1651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FC1651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FC1651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FC1651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C1651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FC1651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3255"/>
    <w:rPr>
      <w:rFonts w:ascii="Times New Roman" w:eastAsia="Times New Roman" w:hAnsi="Times New Roman" w:cs="Times New Roman"/>
      <w:kern w:val="28"/>
      <w:lang w:val="en-US"/>
    </w:rPr>
  </w:style>
  <w:style w:type="character" w:customStyle="1" w:styleId="Heading2Char">
    <w:name w:val="Heading 2 Char"/>
    <w:basedOn w:val="DefaultParagraphFont"/>
    <w:link w:val="Heading2"/>
    <w:rsid w:val="00FC1651"/>
    <w:rPr>
      <w:rFonts w:ascii="Times New Roman" w:eastAsia="Times New Roman" w:hAnsi="Times New Roman" w:cs="Times New Roman"/>
      <w:lang w:val="en-US"/>
    </w:rPr>
  </w:style>
  <w:style w:type="character" w:customStyle="1" w:styleId="Heading3Char">
    <w:name w:val="Heading 3 Char"/>
    <w:basedOn w:val="DefaultParagraphFont"/>
    <w:link w:val="Heading3"/>
    <w:rsid w:val="00FC1651"/>
    <w:rPr>
      <w:rFonts w:ascii="Times New Roman" w:eastAsia="Times New Roman" w:hAnsi="Times New Roman" w:cs="Times New Roman"/>
      <w:lang w:val="en-US"/>
    </w:rPr>
  </w:style>
  <w:style w:type="character" w:customStyle="1" w:styleId="Heading4Char">
    <w:name w:val="Heading 4 Char"/>
    <w:basedOn w:val="DefaultParagraphFont"/>
    <w:link w:val="Heading4"/>
    <w:rsid w:val="00FC1651"/>
    <w:rPr>
      <w:rFonts w:ascii="Times New Roman" w:eastAsia="Times New Roman" w:hAnsi="Times New Roman" w:cs="Times New Roman"/>
      <w:lang w:val="en-US"/>
    </w:rPr>
  </w:style>
  <w:style w:type="character" w:customStyle="1" w:styleId="Heading5Char">
    <w:name w:val="Heading 5 Char"/>
    <w:basedOn w:val="DefaultParagraphFont"/>
    <w:link w:val="Heading5"/>
    <w:rsid w:val="00FC1651"/>
    <w:rPr>
      <w:rFonts w:ascii="Times New Roman" w:eastAsia="Times New Roman" w:hAnsi="Times New Roman" w:cs="Times New Roman"/>
      <w:lang w:val="en-US"/>
    </w:rPr>
  </w:style>
  <w:style w:type="character" w:customStyle="1" w:styleId="Heading6Char">
    <w:name w:val="Heading 6 Char"/>
    <w:basedOn w:val="DefaultParagraphFont"/>
    <w:link w:val="Heading6"/>
    <w:rsid w:val="00FC1651"/>
    <w:rPr>
      <w:rFonts w:ascii="Times New Roman" w:eastAsia="Times New Roman" w:hAnsi="Times New Roman" w:cs="Times New Roman"/>
      <w:lang w:val="en-US"/>
    </w:rPr>
  </w:style>
  <w:style w:type="character" w:customStyle="1" w:styleId="Heading7Char">
    <w:name w:val="Heading 7 Char"/>
    <w:basedOn w:val="DefaultParagraphFont"/>
    <w:link w:val="Heading7"/>
    <w:rsid w:val="00FC1651"/>
    <w:rPr>
      <w:rFonts w:ascii="Times New Roman" w:eastAsia="Times New Roman" w:hAnsi="Times New Roman" w:cs="Times New Roman"/>
      <w:lang w:val="en-US"/>
    </w:rPr>
  </w:style>
  <w:style w:type="character" w:customStyle="1" w:styleId="Heading8Char">
    <w:name w:val="Heading 8 Char"/>
    <w:basedOn w:val="DefaultParagraphFont"/>
    <w:link w:val="Heading8"/>
    <w:rsid w:val="00FC1651"/>
    <w:rPr>
      <w:rFonts w:ascii="Times New Roman" w:eastAsia="Times New Roman" w:hAnsi="Times New Roman" w:cs="Times New Roman"/>
      <w:lang w:val="en-US"/>
    </w:rPr>
  </w:style>
  <w:style w:type="character" w:customStyle="1" w:styleId="Heading9Char">
    <w:name w:val="Heading 9 Char"/>
    <w:basedOn w:val="DefaultParagraphFont"/>
    <w:link w:val="Heading9"/>
    <w:rsid w:val="00FC1651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qFormat/>
    <w:rsid w:val="00FC1651"/>
  </w:style>
  <w:style w:type="character" w:customStyle="1" w:styleId="FooterChar">
    <w:name w:val="Footer Char"/>
    <w:basedOn w:val="DefaultParagraphFont"/>
    <w:link w:val="Footer"/>
    <w:rsid w:val="00FC1651"/>
    <w:rPr>
      <w:rFonts w:ascii="Times New Roman" w:eastAsia="Times New Roman" w:hAnsi="Times New Roman" w:cs="Times New Roman"/>
      <w:lang w:val="en-US"/>
    </w:rPr>
  </w:style>
  <w:style w:type="paragraph" w:styleId="FootnoteText">
    <w:name w:val="footnote text"/>
    <w:basedOn w:val="Normal"/>
    <w:link w:val="FootnoteTextChar"/>
    <w:qFormat/>
    <w:rsid w:val="00FC1651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FC1651"/>
    <w:rPr>
      <w:rFonts w:ascii="Times New Roman" w:eastAsia="Times New Roman" w:hAnsi="Times New Roman" w:cs="Times New Roman"/>
      <w:sz w:val="16"/>
      <w:lang w:val="en-US"/>
    </w:rPr>
  </w:style>
  <w:style w:type="paragraph" w:styleId="Header">
    <w:name w:val="header"/>
    <w:basedOn w:val="Normal"/>
    <w:link w:val="HeaderChar"/>
    <w:qFormat/>
    <w:rsid w:val="00FC1651"/>
  </w:style>
  <w:style w:type="character" w:customStyle="1" w:styleId="HeaderChar">
    <w:name w:val="Header Char"/>
    <w:basedOn w:val="DefaultParagraphFont"/>
    <w:link w:val="Header"/>
    <w:rsid w:val="00FC1651"/>
    <w:rPr>
      <w:rFonts w:ascii="Times New Roman" w:eastAsia="Times New Roman" w:hAnsi="Times New Roman" w:cs="Times New Roman"/>
      <w:lang w:val="en-US"/>
    </w:rPr>
  </w:style>
  <w:style w:type="paragraph" w:customStyle="1" w:styleId="quotes">
    <w:name w:val="quotes"/>
    <w:basedOn w:val="Normal"/>
    <w:next w:val="Normal"/>
    <w:rsid w:val="00FC1651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FC1651"/>
    <w:rPr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0A56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1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A4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E6325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00C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C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C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C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C3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F00C37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765E77"/>
    <w:pPr>
      <w:spacing w:before="100" w:beforeAutospacing="1" w:after="100" w:afterAutospacing="1" w:line="240" w:lineRule="auto"/>
      <w:jc w:val="left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0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60C85-609C-4E0C-A5FA-A84397CA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Ernsteina</dc:creator>
  <cp:lastModifiedBy>Anna Krasny-Pal</cp:lastModifiedBy>
  <cp:revision>2</cp:revision>
  <cp:lastPrinted>2016-11-30T12:14:00Z</cp:lastPrinted>
  <dcterms:created xsi:type="dcterms:W3CDTF">2021-12-09T15:53:00Z</dcterms:created>
  <dcterms:modified xsi:type="dcterms:W3CDTF">2021-12-09T15:53:00Z</dcterms:modified>
</cp:coreProperties>
</file>